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44F44E" w14:textId="77777777" w:rsidR="00E97B69" w:rsidRDefault="00000000">
      <w:pPr>
        <w:spacing w:before="1800"/>
      </w:pPr>
      <w:r>
        <w:rPr>
          <w:b/>
          <w:bCs/>
          <w:color w:val="0071E3"/>
          <w:sz w:val="88"/>
          <w:szCs w:val="88"/>
        </w:rPr>
        <w:t>Picona</w:t>
      </w:r>
    </w:p>
    <w:p w14:paraId="0C5D32C0" w14:textId="77777777" w:rsidR="00E97B69" w:rsidRDefault="00000000">
      <w:pPr>
        <w:spacing w:after="200"/>
      </w:pPr>
      <w:r>
        <w:rPr>
          <w:color w:val="1D1D1F"/>
          <w:sz w:val="40"/>
          <w:szCs w:val="40"/>
        </w:rPr>
        <w:t>Guía de usuario</w:t>
      </w:r>
    </w:p>
    <w:p w14:paraId="6E709E21" w14:textId="77777777" w:rsidR="00E97B69" w:rsidRDefault="00000000">
      <w:r>
        <w:rPr>
          <w:i/>
          <w:iCs/>
          <w:color w:val="6E6E73"/>
          <w:sz w:val="24"/>
          <w:szCs w:val="24"/>
        </w:rPr>
        <w:t>Tu cuaderno de investigación con IA, dentro del navegador.</w:t>
      </w:r>
    </w:p>
    <w:p w14:paraId="716F4289" w14:textId="77777777" w:rsidR="00E97B69" w:rsidRDefault="00000000">
      <w:pPr>
        <w:spacing w:before="400"/>
      </w:pPr>
      <w:r>
        <w:rPr>
          <w:color w:val="6E6E73"/>
          <w:sz w:val="20"/>
          <w:szCs w:val="20"/>
        </w:rPr>
        <w:t>Versión 2.6 · Extensión de Google Chrome</w:t>
      </w:r>
    </w:p>
    <w:p w14:paraId="61805762" w14:textId="77777777" w:rsidR="00FB7B14" w:rsidRDefault="00FB7B14"/>
    <w:p w14:paraId="422BCC72" w14:textId="77777777" w:rsidR="00FB7B14" w:rsidRDefault="00FB7B14"/>
    <w:p w14:paraId="651646C8" w14:textId="77777777" w:rsidR="00FB7B14" w:rsidRDefault="00FB7B14"/>
    <w:p w14:paraId="636067A1" w14:textId="77777777" w:rsidR="00FB7B14" w:rsidRDefault="00FB7B14"/>
    <w:p w14:paraId="022644C2" w14:textId="77777777" w:rsidR="00FB7B14" w:rsidRDefault="00FB7B14"/>
    <w:p w14:paraId="58F25647" w14:textId="77777777" w:rsidR="00FB7B14" w:rsidRDefault="00FB7B14"/>
    <w:p w14:paraId="4DD29914" w14:textId="77777777" w:rsidR="00D12AC4" w:rsidRDefault="00D12AC4"/>
    <w:p w14:paraId="090C9451" w14:textId="77777777" w:rsidR="00D12AC4" w:rsidRDefault="00D12AC4"/>
    <w:p w14:paraId="73AFFAFE" w14:textId="77777777" w:rsidR="00D12AC4" w:rsidRDefault="00D12AC4"/>
    <w:p w14:paraId="5D2F3749" w14:textId="77777777" w:rsidR="00FB7B14" w:rsidRDefault="00FB7B14"/>
    <w:p w14:paraId="532978AA" w14:textId="04486872" w:rsidR="00FB7B14" w:rsidRPr="00FB7B14" w:rsidRDefault="00FB7B14" w:rsidP="00FB7B14">
      <w:pPr>
        <w:spacing w:before="1800"/>
        <w:rPr>
          <w:b/>
          <w:bCs/>
          <w:color w:val="0071E3"/>
          <w:sz w:val="44"/>
          <w:szCs w:val="44"/>
        </w:rPr>
      </w:pPr>
      <w:r w:rsidRPr="00FB7B14">
        <w:rPr>
          <w:b/>
          <w:bCs/>
          <w:color w:val="0071E3"/>
          <w:sz w:val="44"/>
          <w:szCs w:val="44"/>
        </w:rPr>
        <w:t>Navega | captura | conecta</w:t>
      </w:r>
    </w:p>
    <w:p w14:paraId="22BDCD27" w14:textId="6D5B8988" w:rsidR="00FB7B14" w:rsidRDefault="00FB7B14" w:rsidP="00FB7B14">
      <w:pPr>
        <w:rPr>
          <w:i/>
          <w:iCs/>
          <w:color w:val="6E6E73"/>
          <w:sz w:val="24"/>
          <w:szCs w:val="24"/>
        </w:rPr>
      </w:pPr>
      <w:r w:rsidRPr="00D12AC4">
        <w:rPr>
          <w:i/>
          <w:iCs/>
          <w:color w:val="6E6E73"/>
          <w:sz w:val="24"/>
          <w:szCs w:val="24"/>
        </w:rPr>
        <w:t xml:space="preserve">Desde cualquier página web en la que estés, no dejes pasar esas ideas o intuiciones, regístralas en un panel lateral, la IA te ayudará a conectarla con otros memos  anteriores (el centro del valor de Picona) y así construir y alimentar una base de conocimientos que puedes exportar de diferentes maneras, incluso a Obsidian para seguir pensando en red. </w:t>
      </w:r>
    </w:p>
    <w:p w14:paraId="036720C4" w14:textId="57938A3D" w:rsidR="00D12AC4" w:rsidRPr="00D12AC4" w:rsidRDefault="00D12AC4" w:rsidP="00D12AC4">
      <w:pPr>
        <w:rPr>
          <w:i/>
          <w:iCs/>
        </w:rPr>
      </w:pPr>
      <w:r w:rsidRPr="00D12AC4">
        <w:rPr>
          <w:i/>
          <w:iCs/>
        </w:rPr>
        <w:t>Picona convierte tu navegación en pensamiento documentado: memos con procedencia, contexto y vínculo con la evidencia</w:t>
      </w:r>
      <w:r w:rsidRPr="00D12AC4">
        <w:rPr>
          <w:i/>
          <w:iCs/>
        </w:rPr>
        <w:t>.</w:t>
      </w:r>
    </w:p>
    <w:p w14:paraId="5B2F94E7" w14:textId="77777777" w:rsidR="00D12AC4" w:rsidRPr="00D12AC4" w:rsidRDefault="00D12AC4" w:rsidP="00D12AC4">
      <w:pPr>
        <w:rPr>
          <w:i/>
          <w:iCs/>
        </w:rPr>
      </w:pPr>
    </w:p>
    <w:p w14:paraId="54F7B474" w14:textId="77777777" w:rsidR="00D12AC4" w:rsidRPr="00D12AC4" w:rsidRDefault="00D12AC4" w:rsidP="00FB7B14">
      <w:pPr>
        <w:rPr>
          <w:i/>
          <w:iCs/>
        </w:rPr>
      </w:pPr>
    </w:p>
    <w:p w14:paraId="1D01C475" w14:textId="77777777" w:rsidR="00FB7B14" w:rsidRPr="00FB7B14" w:rsidRDefault="00FB7B14" w:rsidP="00FB7B14">
      <w:pPr>
        <w:spacing w:before="1800"/>
        <w:rPr>
          <w:sz w:val="52"/>
          <w:szCs w:val="52"/>
        </w:rPr>
      </w:pPr>
    </w:p>
    <w:p w14:paraId="545866D9" w14:textId="08F25166" w:rsidR="00E97B69" w:rsidRDefault="00000000">
      <w:r>
        <w:br w:type="page"/>
      </w:r>
    </w:p>
    <w:p w14:paraId="5E6E6E05" w14:textId="77777777" w:rsidR="00E97B69" w:rsidRDefault="00000000">
      <w:pPr>
        <w:pStyle w:val="Ttulo1"/>
      </w:pPr>
      <w:bookmarkStart w:id="0" w:name="_Toc232232447"/>
      <w:r>
        <w:lastRenderedPageBreak/>
        <w:t>Contenido</w:t>
      </w:r>
      <w:bookmarkEnd w:id="0"/>
    </w:p>
    <w:sdt>
      <w:sdtPr>
        <w:alias w:val="Contenido"/>
        <w:id w:val="-1680890930"/>
      </w:sdtPr>
      <w:sdtContent>
        <w:p w14:paraId="4D7F91D4" w14:textId="77777777" w:rsidR="00FB7B14" w:rsidRDefault="00000000">
          <w:pPr>
            <w:pStyle w:val="TDC1"/>
            <w:tabs>
              <w:tab w:val="right" w:leader="dot" w:pos="9350"/>
            </w:tabs>
            <w:rPr>
              <w:noProof/>
            </w:rPr>
          </w:pPr>
          <w:r>
            <w:fldChar w:fldCharType="begin"/>
          </w:r>
          <w:r>
            <w:instrText>TOC \h \o "1-2"</w:instrText>
          </w:r>
          <w:r>
            <w:fldChar w:fldCharType="separate"/>
          </w:r>
          <w:hyperlink w:anchor="_Toc232232447" w:history="1">
            <w:r w:rsidR="00FB7B14" w:rsidRPr="006F75E0">
              <w:rPr>
                <w:rStyle w:val="Hipervnculo"/>
                <w:noProof/>
              </w:rPr>
              <w:t>Contenido</w:t>
            </w:r>
            <w:r w:rsidR="00FB7B14">
              <w:rPr>
                <w:noProof/>
              </w:rPr>
              <w:tab/>
            </w:r>
            <w:r w:rsidR="00FB7B14">
              <w:rPr>
                <w:noProof/>
              </w:rPr>
              <w:fldChar w:fldCharType="begin"/>
            </w:r>
            <w:r w:rsidR="00FB7B14">
              <w:rPr>
                <w:noProof/>
              </w:rPr>
              <w:instrText xml:space="preserve"> PAGEREF _Toc232232447 \h </w:instrText>
            </w:r>
            <w:r w:rsidR="00FB7B14">
              <w:rPr>
                <w:noProof/>
              </w:rPr>
            </w:r>
            <w:r w:rsidR="00FB7B14">
              <w:rPr>
                <w:noProof/>
              </w:rPr>
              <w:fldChar w:fldCharType="separate"/>
            </w:r>
            <w:r w:rsidR="00FB7B14">
              <w:rPr>
                <w:noProof/>
              </w:rPr>
              <w:t>1</w:t>
            </w:r>
            <w:r w:rsidR="00FB7B14">
              <w:rPr>
                <w:noProof/>
              </w:rPr>
              <w:fldChar w:fldCharType="end"/>
            </w:r>
          </w:hyperlink>
        </w:p>
        <w:p w14:paraId="320A4DF4" w14:textId="77777777" w:rsidR="00FB7B14" w:rsidRDefault="00FB7B14">
          <w:pPr>
            <w:pStyle w:val="TDC1"/>
            <w:tabs>
              <w:tab w:val="right" w:leader="dot" w:pos="9350"/>
            </w:tabs>
            <w:rPr>
              <w:noProof/>
            </w:rPr>
          </w:pPr>
          <w:hyperlink w:anchor="_Toc232232448" w:history="1">
            <w:r w:rsidRPr="006F75E0">
              <w:rPr>
                <w:rStyle w:val="Hipervnculo"/>
                <w:noProof/>
              </w:rPr>
              <w:t>1. ¿Qué es Picona?</w:t>
            </w:r>
            <w:r>
              <w:rPr>
                <w:noProof/>
              </w:rPr>
              <w:tab/>
            </w:r>
            <w:r>
              <w:rPr>
                <w:noProof/>
              </w:rPr>
              <w:fldChar w:fldCharType="begin"/>
            </w:r>
            <w:r>
              <w:rPr>
                <w:noProof/>
              </w:rPr>
              <w:instrText xml:space="preserve"> PAGEREF _Toc232232448 \h </w:instrText>
            </w:r>
            <w:r>
              <w:rPr>
                <w:noProof/>
              </w:rPr>
            </w:r>
            <w:r>
              <w:rPr>
                <w:noProof/>
              </w:rPr>
              <w:fldChar w:fldCharType="separate"/>
            </w:r>
            <w:r>
              <w:rPr>
                <w:noProof/>
              </w:rPr>
              <w:t>1</w:t>
            </w:r>
            <w:r>
              <w:rPr>
                <w:noProof/>
              </w:rPr>
              <w:fldChar w:fldCharType="end"/>
            </w:r>
          </w:hyperlink>
        </w:p>
        <w:p w14:paraId="505D5E9C" w14:textId="77777777" w:rsidR="00FB7B14" w:rsidRDefault="00FB7B14">
          <w:pPr>
            <w:pStyle w:val="TDC1"/>
            <w:tabs>
              <w:tab w:val="right" w:leader="dot" w:pos="9350"/>
            </w:tabs>
            <w:rPr>
              <w:noProof/>
            </w:rPr>
          </w:pPr>
          <w:hyperlink w:anchor="_Toc232232449" w:history="1">
            <w:r w:rsidRPr="006F75E0">
              <w:rPr>
                <w:rStyle w:val="Hipervnculo"/>
                <w:noProof/>
              </w:rPr>
              <w:t>2. Primeros pasos</w:t>
            </w:r>
            <w:r>
              <w:rPr>
                <w:noProof/>
              </w:rPr>
              <w:tab/>
            </w:r>
            <w:r>
              <w:rPr>
                <w:noProof/>
              </w:rPr>
              <w:fldChar w:fldCharType="begin"/>
            </w:r>
            <w:r>
              <w:rPr>
                <w:noProof/>
              </w:rPr>
              <w:instrText xml:space="preserve"> PAGEREF _Toc232232449 \h </w:instrText>
            </w:r>
            <w:r>
              <w:rPr>
                <w:noProof/>
              </w:rPr>
            </w:r>
            <w:r>
              <w:rPr>
                <w:noProof/>
              </w:rPr>
              <w:fldChar w:fldCharType="separate"/>
            </w:r>
            <w:r>
              <w:rPr>
                <w:noProof/>
              </w:rPr>
              <w:t>1</w:t>
            </w:r>
            <w:r>
              <w:rPr>
                <w:noProof/>
              </w:rPr>
              <w:fldChar w:fldCharType="end"/>
            </w:r>
          </w:hyperlink>
        </w:p>
        <w:p w14:paraId="29035FC3" w14:textId="77777777" w:rsidR="00FB7B14" w:rsidRDefault="00FB7B14">
          <w:pPr>
            <w:pStyle w:val="TDC2"/>
            <w:tabs>
              <w:tab w:val="right" w:leader="dot" w:pos="9350"/>
            </w:tabs>
            <w:rPr>
              <w:noProof/>
            </w:rPr>
          </w:pPr>
          <w:hyperlink w:anchor="_Toc232232450" w:history="1">
            <w:r w:rsidRPr="006F75E0">
              <w:rPr>
                <w:rStyle w:val="Hipervnculo"/>
                <w:noProof/>
              </w:rPr>
              <w:t>2.1 Lo que necesitas</w:t>
            </w:r>
            <w:r>
              <w:rPr>
                <w:noProof/>
              </w:rPr>
              <w:tab/>
            </w:r>
            <w:r>
              <w:rPr>
                <w:noProof/>
              </w:rPr>
              <w:fldChar w:fldCharType="begin"/>
            </w:r>
            <w:r>
              <w:rPr>
                <w:noProof/>
              </w:rPr>
              <w:instrText xml:space="preserve"> PAGEREF _Toc232232450 \h </w:instrText>
            </w:r>
            <w:r>
              <w:rPr>
                <w:noProof/>
              </w:rPr>
            </w:r>
            <w:r>
              <w:rPr>
                <w:noProof/>
              </w:rPr>
              <w:fldChar w:fldCharType="separate"/>
            </w:r>
            <w:r>
              <w:rPr>
                <w:noProof/>
              </w:rPr>
              <w:t>1</w:t>
            </w:r>
            <w:r>
              <w:rPr>
                <w:noProof/>
              </w:rPr>
              <w:fldChar w:fldCharType="end"/>
            </w:r>
          </w:hyperlink>
        </w:p>
        <w:p w14:paraId="017D948F" w14:textId="77777777" w:rsidR="00FB7B14" w:rsidRDefault="00FB7B14">
          <w:pPr>
            <w:pStyle w:val="TDC2"/>
            <w:tabs>
              <w:tab w:val="right" w:leader="dot" w:pos="9350"/>
            </w:tabs>
            <w:rPr>
              <w:noProof/>
            </w:rPr>
          </w:pPr>
          <w:hyperlink w:anchor="_Toc232232451" w:history="1">
            <w:r w:rsidRPr="006F75E0">
              <w:rPr>
                <w:rStyle w:val="Hipervnculo"/>
                <w:noProof/>
              </w:rPr>
              <w:t>2.2 Conectar tu primer modelo</w:t>
            </w:r>
            <w:r>
              <w:rPr>
                <w:noProof/>
              </w:rPr>
              <w:tab/>
            </w:r>
            <w:r>
              <w:rPr>
                <w:noProof/>
              </w:rPr>
              <w:fldChar w:fldCharType="begin"/>
            </w:r>
            <w:r>
              <w:rPr>
                <w:noProof/>
              </w:rPr>
              <w:instrText xml:space="preserve"> PAGEREF _Toc232232451 \h </w:instrText>
            </w:r>
            <w:r>
              <w:rPr>
                <w:noProof/>
              </w:rPr>
            </w:r>
            <w:r>
              <w:rPr>
                <w:noProof/>
              </w:rPr>
              <w:fldChar w:fldCharType="separate"/>
            </w:r>
            <w:r>
              <w:rPr>
                <w:noProof/>
              </w:rPr>
              <w:t>1</w:t>
            </w:r>
            <w:r>
              <w:rPr>
                <w:noProof/>
              </w:rPr>
              <w:fldChar w:fldCharType="end"/>
            </w:r>
          </w:hyperlink>
        </w:p>
        <w:p w14:paraId="49B8E7D3" w14:textId="77777777" w:rsidR="00FB7B14" w:rsidRDefault="00FB7B14">
          <w:pPr>
            <w:pStyle w:val="TDC1"/>
            <w:tabs>
              <w:tab w:val="right" w:leader="dot" w:pos="9350"/>
            </w:tabs>
            <w:rPr>
              <w:noProof/>
            </w:rPr>
          </w:pPr>
          <w:hyperlink w:anchor="_Toc232232452" w:history="1">
            <w:r w:rsidRPr="006F75E0">
              <w:rPr>
                <w:rStyle w:val="Hipervnculo"/>
                <w:noProof/>
              </w:rPr>
              <w:t>3. Los modos de trabajo</w:t>
            </w:r>
            <w:r>
              <w:rPr>
                <w:noProof/>
              </w:rPr>
              <w:tab/>
            </w:r>
            <w:r>
              <w:rPr>
                <w:noProof/>
              </w:rPr>
              <w:fldChar w:fldCharType="begin"/>
            </w:r>
            <w:r>
              <w:rPr>
                <w:noProof/>
              </w:rPr>
              <w:instrText xml:space="preserve"> PAGEREF _Toc232232452 \h </w:instrText>
            </w:r>
            <w:r>
              <w:rPr>
                <w:noProof/>
              </w:rPr>
            </w:r>
            <w:r>
              <w:rPr>
                <w:noProof/>
              </w:rPr>
              <w:fldChar w:fldCharType="separate"/>
            </w:r>
            <w:r>
              <w:rPr>
                <w:noProof/>
              </w:rPr>
              <w:t>1</w:t>
            </w:r>
            <w:r>
              <w:rPr>
                <w:noProof/>
              </w:rPr>
              <w:fldChar w:fldCharType="end"/>
            </w:r>
          </w:hyperlink>
        </w:p>
        <w:p w14:paraId="55A25422" w14:textId="77777777" w:rsidR="00FB7B14" w:rsidRDefault="00FB7B14">
          <w:pPr>
            <w:pStyle w:val="TDC2"/>
            <w:tabs>
              <w:tab w:val="right" w:leader="dot" w:pos="9350"/>
            </w:tabs>
            <w:rPr>
              <w:noProof/>
            </w:rPr>
          </w:pPr>
          <w:hyperlink w:anchor="_Toc232232453" w:history="1">
            <w:r w:rsidRPr="006F75E0">
              <w:rPr>
                <w:rStyle w:val="Hipervnculo"/>
                <w:noProof/>
              </w:rPr>
              <w:t>3.1 Chat</w:t>
            </w:r>
            <w:r>
              <w:rPr>
                <w:noProof/>
              </w:rPr>
              <w:tab/>
            </w:r>
            <w:r>
              <w:rPr>
                <w:noProof/>
              </w:rPr>
              <w:fldChar w:fldCharType="begin"/>
            </w:r>
            <w:r>
              <w:rPr>
                <w:noProof/>
              </w:rPr>
              <w:instrText xml:space="preserve"> PAGEREF _Toc232232453 \h </w:instrText>
            </w:r>
            <w:r>
              <w:rPr>
                <w:noProof/>
              </w:rPr>
            </w:r>
            <w:r>
              <w:rPr>
                <w:noProof/>
              </w:rPr>
              <w:fldChar w:fldCharType="separate"/>
            </w:r>
            <w:r>
              <w:rPr>
                <w:noProof/>
              </w:rPr>
              <w:t>1</w:t>
            </w:r>
            <w:r>
              <w:rPr>
                <w:noProof/>
              </w:rPr>
              <w:fldChar w:fldCharType="end"/>
            </w:r>
          </w:hyperlink>
        </w:p>
        <w:p w14:paraId="4F82706C" w14:textId="77777777" w:rsidR="00FB7B14" w:rsidRDefault="00FB7B14">
          <w:pPr>
            <w:pStyle w:val="TDC2"/>
            <w:tabs>
              <w:tab w:val="right" w:leader="dot" w:pos="9350"/>
            </w:tabs>
            <w:rPr>
              <w:noProof/>
            </w:rPr>
          </w:pPr>
          <w:hyperlink w:anchor="_Toc232232454" w:history="1">
            <w:r w:rsidRPr="006F75E0">
              <w:rPr>
                <w:rStyle w:val="Hipervnculo"/>
                <w:noProof/>
              </w:rPr>
              <w:t>3.2 Resumir</w:t>
            </w:r>
            <w:r>
              <w:rPr>
                <w:noProof/>
              </w:rPr>
              <w:tab/>
            </w:r>
            <w:r>
              <w:rPr>
                <w:noProof/>
              </w:rPr>
              <w:fldChar w:fldCharType="begin"/>
            </w:r>
            <w:r>
              <w:rPr>
                <w:noProof/>
              </w:rPr>
              <w:instrText xml:space="preserve"> PAGEREF _Toc232232454 \h </w:instrText>
            </w:r>
            <w:r>
              <w:rPr>
                <w:noProof/>
              </w:rPr>
            </w:r>
            <w:r>
              <w:rPr>
                <w:noProof/>
              </w:rPr>
              <w:fldChar w:fldCharType="separate"/>
            </w:r>
            <w:r>
              <w:rPr>
                <w:noProof/>
              </w:rPr>
              <w:t>1</w:t>
            </w:r>
            <w:r>
              <w:rPr>
                <w:noProof/>
              </w:rPr>
              <w:fldChar w:fldCharType="end"/>
            </w:r>
          </w:hyperlink>
        </w:p>
        <w:p w14:paraId="5A1FB16E" w14:textId="77777777" w:rsidR="00FB7B14" w:rsidRDefault="00FB7B14">
          <w:pPr>
            <w:pStyle w:val="TDC2"/>
            <w:tabs>
              <w:tab w:val="right" w:leader="dot" w:pos="9350"/>
            </w:tabs>
            <w:rPr>
              <w:noProof/>
            </w:rPr>
          </w:pPr>
          <w:hyperlink w:anchor="_Toc232232455" w:history="1">
            <w:r w:rsidRPr="006F75E0">
              <w:rPr>
                <w:rStyle w:val="Hipervnculo"/>
                <w:noProof/>
              </w:rPr>
              <w:t>3.3 Investigar varias pestañas</w:t>
            </w:r>
            <w:r>
              <w:rPr>
                <w:noProof/>
              </w:rPr>
              <w:tab/>
            </w:r>
            <w:r>
              <w:rPr>
                <w:noProof/>
              </w:rPr>
              <w:fldChar w:fldCharType="begin"/>
            </w:r>
            <w:r>
              <w:rPr>
                <w:noProof/>
              </w:rPr>
              <w:instrText xml:space="preserve"> PAGEREF _Toc232232455 \h </w:instrText>
            </w:r>
            <w:r>
              <w:rPr>
                <w:noProof/>
              </w:rPr>
            </w:r>
            <w:r>
              <w:rPr>
                <w:noProof/>
              </w:rPr>
              <w:fldChar w:fldCharType="separate"/>
            </w:r>
            <w:r>
              <w:rPr>
                <w:noProof/>
              </w:rPr>
              <w:t>1</w:t>
            </w:r>
            <w:r>
              <w:rPr>
                <w:noProof/>
              </w:rPr>
              <w:fldChar w:fldCharType="end"/>
            </w:r>
          </w:hyperlink>
        </w:p>
        <w:p w14:paraId="0CE6ACC5" w14:textId="77777777" w:rsidR="00FB7B14" w:rsidRDefault="00FB7B14">
          <w:pPr>
            <w:pStyle w:val="TDC2"/>
            <w:tabs>
              <w:tab w:val="right" w:leader="dot" w:pos="9350"/>
            </w:tabs>
            <w:rPr>
              <w:noProof/>
            </w:rPr>
          </w:pPr>
          <w:hyperlink w:anchor="_Toc232232456" w:history="1">
            <w:r w:rsidRPr="006F75E0">
              <w:rPr>
                <w:rStyle w:val="Hipervnculo"/>
                <w:noProof/>
              </w:rPr>
              <w:t>3.4 Traducir con vista bilingüe</w:t>
            </w:r>
            <w:r>
              <w:rPr>
                <w:noProof/>
              </w:rPr>
              <w:tab/>
            </w:r>
            <w:r>
              <w:rPr>
                <w:noProof/>
              </w:rPr>
              <w:fldChar w:fldCharType="begin"/>
            </w:r>
            <w:r>
              <w:rPr>
                <w:noProof/>
              </w:rPr>
              <w:instrText xml:space="preserve"> PAGEREF _Toc232232456 \h </w:instrText>
            </w:r>
            <w:r>
              <w:rPr>
                <w:noProof/>
              </w:rPr>
            </w:r>
            <w:r>
              <w:rPr>
                <w:noProof/>
              </w:rPr>
              <w:fldChar w:fldCharType="separate"/>
            </w:r>
            <w:r>
              <w:rPr>
                <w:noProof/>
              </w:rPr>
              <w:t>1</w:t>
            </w:r>
            <w:r>
              <w:rPr>
                <w:noProof/>
              </w:rPr>
              <w:fldChar w:fldCharType="end"/>
            </w:r>
          </w:hyperlink>
        </w:p>
        <w:p w14:paraId="087EB2F3" w14:textId="77777777" w:rsidR="00FB7B14" w:rsidRDefault="00FB7B14">
          <w:pPr>
            <w:pStyle w:val="TDC1"/>
            <w:tabs>
              <w:tab w:val="right" w:leader="dot" w:pos="9350"/>
            </w:tabs>
            <w:rPr>
              <w:noProof/>
            </w:rPr>
          </w:pPr>
          <w:hyperlink w:anchor="_Toc232232457" w:history="1">
            <w:r w:rsidRPr="006F75E0">
              <w:rPr>
                <w:rStyle w:val="Hipervnculo"/>
                <w:noProof/>
              </w:rPr>
              <w:t>4. La barra flotante de selección</w:t>
            </w:r>
            <w:r>
              <w:rPr>
                <w:noProof/>
              </w:rPr>
              <w:tab/>
            </w:r>
            <w:r>
              <w:rPr>
                <w:noProof/>
              </w:rPr>
              <w:fldChar w:fldCharType="begin"/>
            </w:r>
            <w:r>
              <w:rPr>
                <w:noProof/>
              </w:rPr>
              <w:instrText xml:space="preserve"> PAGEREF _Toc232232457 \h </w:instrText>
            </w:r>
            <w:r>
              <w:rPr>
                <w:noProof/>
              </w:rPr>
            </w:r>
            <w:r>
              <w:rPr>
                <w:noProof/>
              </w:rPr>
              <w:fldChar w:fldCharType="separate"/>
            </w:r>
            <w:r>
              <w:rPr>
                <w:noProof/>
              </w:rPr>
              <w:t>1</w:t>
            </w:r>
            <w:r>
              <w:rPr>
                <w:noProof/>
              </w:rPr>
              <w:fldChar w:fldCharType="end"/>
            </w:r>
          </w:hyperlink>
        </w:p>
        <w:p w14:paraId="7FA3BC49" w14:textId="77777777" w:rsidR="00FB7B14" w:rsidRDefault="00FB7B14">
          <w:pPr>
            <w:pStyle w:val="TDC1"/>
            <w:tabs>
              <w:tab w:val="right" w:leader="dot" w:pos="9350"/>
            </w:tabs>
            <w:rPr>
              <w:noProof/>
            </w:rPr>
          </w:pPr>
          <w:hyperlink w:anchor="_Toc232232458" w:history="1">
            <w:r w:rsidRPr="006F75E0">
              <w:rPr>
                <w:rStyle w:val="Hipervnculo"/>
                <w:noProof/>
              </w:rPr>
              <w:t>5. Análisis de videos de YouTube</w:t>
            </w:r>
            <w:r>
              <w:rPr>
                <w:noProof/>
              </w:rPr>
              <w:tab/>
            </w:r>
            <w:r>
              <w:rPr>
                <w:noProof/>
              </w:rPr>
              <w:fldChar w:fldCharType="begin"/>
            </w:r>
            <w:r>
              <w:rPr>
                <w:noProof/>
              </w:rPr>
              <w:instrText xml:space="preserve"> PAGEREF _Toc232232458 \h </w:instrText>
            </w:r>
            <w:r>
              <w:rPr>
                <w:noProof/>
              </w:rPr>
            </w:r>
            <w:r>
              <w:rPr>
                <w:noProof/>
              </w:rPr>
              <w:fldChar w:fldCharType="separate"/>
            </w:r>
            <w:r>
              <w:rPr>
                <w:noProof/>
              </w:rPr>
              <w:t>1</w:t>
            </w:r>
            <w:r>
              <w:rPr>
                <w:noProof/>
              </w:rPr>
              <w:fldChar w:fldCharType="end"/>
            </w:r>
          </w:hyperlink>
        </w:p>
        <w:p w14:paraId="477B3C92" w14:textId="77777777" w:rsidR="00FB7B14" w:rsidRDefault="00FB7B14">
          <w:pPr>
            <w:pStyle w:val="TDC1"/>
            <w:tabs>
              <w:tab w:val="right" w:leader="dot" w:pos="9350"/>
            </w:tabs>
            <w:rPr>
              <w:noProof/>
            </w:rPr>
          </w:pPr>
          <w:hyperlink w:anchor="_Toc232232459" w:history="1">
            <w:r w:rsidRPr="006F75E0">
              <w:rPr>
                <w:rStyle w:val="Hipervnculo"/>
                <w:noProof/>
              </w:rPr>
              <w:t>6. El sistema de memos</w:t>
            </w:r>
            <w:r>
              <w:rPr>
                <w:noProof/>
              </w:rPr>
              <w:tab/>
            </w:r>
            <w:r>
              <w:rPr>
                <w:noProof/>
              </w:rPr>
              <w:fldChar w:fldCharType="begin"/>
            </w:r>
            <w:r>
              <w:rPr>
                <w:noProof/>
              </w:rPr>
              <w:instrText xml:space="preserve"> PAGEREF _Toc232232459 \h </w:instrText>
            </w:r>
            <w:r>
              <w:rPr>
                <w:noProof/>
              </w:rPr>
            </w:r>
            <w:r>
              <w:rPr>
                <w:noProof/>
              </w:rPr>
              <w:fldChar w:fldCharType="separate"/>
            </w:r>
            <w:r>
              <w:rPr>
                <w:noProof/>
              </w:rPr>
              <w:t>1</w:t>
            </w:r>
            <w:r>
              <w:rPr>
                <w:noProof/>
              </w:rPr>
              <w:fldChar w:fldCharType="end"/>
            </w:r>
          </w:hyperlink>
        </w:p>
        <w:p w14:paraId="5DCF9736" w14:textId="77777777" w:rsidR="00FB7B14" w:rsidRDefault="00FB7B14">
          <w:pPr>
            <w:pStyle w:val="TDC2"/>
            <w:tabs>
              <w:tab w:val="right" w:leader="dot" w:pos="9350"/>
            </w:tabs>
            <w:rPr>
              <w:noProof/>
            </w:rPr>
          </w:pPr>
          <w:hyperlink w:anchor="_Toc232232460" w:history="1">
            <w:r w:rsidRPr="006F75E0">
              <w:rPr>
                <w:rStyle w:val="Hipervnculo"/>
                <w:noProof/>
              </w:rPr>
              <w:t>6.1 Los tres tipos de memo</w:t>
            </w:r>
            <w:r>
              <w:rPr>
                <w:noProof/>
              </w:rPr>
              <w:tab/>
            </w:r>
            <w:r>
              <w:rPr>
                <w:noProof/>
              </w:rPr>
              <w:fldChar w:fldCharType="begin"/>
            </w:r>
            <w:r>
              <w:rPr>
                <w:noProof/>
              </w:rPr>
              <w:instrText xml:space="preserve"> PAGEREF _Toc232232460 \h </w:instrText>
            </w:r>
            <w:r>
              <w:rPr>
                <w:noProof/>
              </w:rPr>
            </w:r>
            <w:r>
              <w:rPr>
                <w:noProof/>
              </w:rPr>
              <w:fldChar w:fldCharType="separate"/>
            </w:r>
            <w:r>
              <w:rPr>
                <w:noProof/>
              </w:rPr>
              <w:t>1</w:t>
            </w:r>
            <w:r>
              <w:rPr>
                <w:noProof/>
              </w:rPr>
              <w:fldChar w:fldCharType="end"/>
            </w:r>
          </w:hyperlink>
        </w:p>
        <w:p w14:paraId="7FE8DB37" w14:textId="77777777" w:rsidR="00FB7B14" w:rsidRDefault="00FB7B14">
          <w:pPr>
            <w:pStyle w:val="TDC2"/>
            <w:tabs>
              <w:tab w:val="right" w:leader="dot" w:pos="9350"/>
            </w:tabs>
            <w:rPr>
              <w:noProof/>
            </w:rPr>
          </w:pPr>
          <w:hyperlink w:anchor="_Toc232232461" w:history="1">
            <w:r w:rsidRPr="006F75E0">
              <w:rPr>
                <w:rStyle w:val="Hipervnculo"/>
                <w:noProof/>
              </w:rPr>
              <w:t>6.2 Crear un memo</w:t>
            </w:r>
            <w:r>
              <w:rPr>
                <w:noProof/>
              </w:rPr>
              <w:tab/>
            </w:r>
            <w:r>
              <w:rPr>
                <w:noProof/>
              </w:rPr>
              <w:fldChar w:fldCharType="begin"/>
            </w:r>
            <w:r>
              <w:rPr>
                <w:noProof/>
              </w:rPr>
              <w:instrText xml:space="preserve"> PAGEREF _Toc232232461 \h </w:instrText>
            </w:r>
            <w:r>
              <w:rPr>
                <w:noProof/>
              </w:rPr>
            </w:r>
            <w:r>
              <w:rPr>
                <w:noProof/>
              </w:rPr>
              <w:fldChar w:fldCharType="separate"/>
            </w:r>
            <w:r>
              <w:rPr>
                <w:noProof/>
              </w:rPr>
              <w:t>1</w:t>
            </w:r>
            <w:r>
              <w:rPr>
                <w:noProof/>
              </w:rPr>
              <w:fldChar w:fldCharType="end"/>
            </w:r>
          </w:hyperlink>
        </w:p>
        <w:p w14:paraId="232EBCB3" w14:textId="77777777" w:rsidR="00FB7B14" w:rsidRDefault="00FB7B14">
          <w:pPr>
            <w:pStyle w:val="TDC2"/>
            <w:tabs>
              <w:tab w:val="right" w:leader="dot" w:pos="9350"/>
            </w:tabs>
            <w:rPr>
              <w:noProof/>
            </w:rPr>
          </w:pPr>
          <w:hyperlink w:anchor="_Toc232232462" w:history="1">
            <w:r w:rsidRPr="006F75E0">
              <w:rPr>
                <w:rStyle w:val="Hipervnculo"/>
                <w:noProof/>
              </w:rPr>
              <w:t>6.3 El memo de diario y su asistente</w:t>
            </w:r>
            <w:r>
              <w:rPr>
                <w:noProof/>
              </w:rPr>
              <w:tab/>
            </w:r>
            <w:r>
              <w:rPr>
                <w:noProof/>
              </w:rPr>
              <w:fldChar w:fldCharType="begin"/>
            </w:r>
            <w:r>
              <w:rPr>
                <w:noProof/>
              </w:rPr>
              <w:instrText xml:space="preserve"> PAGEREF _Toc232232462 \h </w:instrText>
            </w:r>
            <w:r>
              <w:rPr>
                <w:noProof/>
              </w:rPr>
            </w:r>
            <w:r>
              <w:rPr>
                <w:noProof/>
              </w:rPr>
              <w:fldChar w:fldCharType="separate"/>
            </w:r>
            <w:r>
              <w:rPr>
                <w:noProof/>
              </w:rPr>
              <w:t>1</w:t>
            </w:r>
            <w:r>
              <w:rPr>
                <w:noProof/>
              </w:rPr>
              <w:fldChar w:fldCharType="end"/>
            </w:r>
          </w:hyperlink>
        </w:p>
        <w:p w14:paraId="5309F246" w14:textId="77777777" w:rsidR="00FB7B14" w:rsidRDefault="00FB7B14">
          <w:pPr>
            <w:pStyle w:val="TDC2"/>
            <w:tabs>
              <w:tab w:val="right" w:leader="dot" w:pos="9350"/>
            </w:tabs>
            <w:rPr>
              <w:noProof/>
            </w:rPr>
          </w:pPr>
          <w:hyperlink w:anchor="_Toc232232463" w:history="1">
            <w:r w:rsidRPr="006F75E0">
              <w:rPr>
                <w:rStyle w:val="Hipervnculo"/>
                <w:noProof/>
              </w:rPr>
              <w:t>6.4 Organizar y agrupar</w:t>
            </w:r>
            <w:r>
              <w:rPr>
                <w:noProof/>
              </w:rPr>
              <w:tab/>
            </w:r>
            <w:r>
              <w:rPr>
                <w:noProof/>
              </w:rPr>
              <w:fldChar w:fldCharType="begin"/>
            </w:r>
            <w:r>
              <w:rPr>
                <w:noProof/>
              </w:rPr>
              <w:instrText xml:space="preserve"> PAGEREF _Toc232232463 \h </w:instrText>
            </w:r>
            <w:r>
              <w:rPr>
                <w:noProof/>
              </w:rPr>
            </w:r>
            <w:r>
              <w:rPr>
                <w:noProof/>
              </w:rPr>
              <w:fldChar w:fldCharType="separate"/>
            </w:r>
            <w:r>
              <w:rPr>
                <w:noProof/>
              </w:rPr>
              <w:t>1</w:t>
            </w:r>
            <w:r>
              <w:rPr>
                <w:noProof/>
              </w:rPr>
              <w:fldChar w:fldCharType="end"/>
            </w:r>
          </w:hyperlink>
        </w:p>
        <w:p w14:paraId="3FA039B4" w14:textId="77777777" w:rsidR="00FB7B14" w:rsidRDefault="00FB7B14">
          <w:pPr>
            <w:pStyle w:val="TDC2"/>
            <w:tabs>
              <w:tab w:val="right" w:leader="dot" w:pos="9350"/>
            </w:tabs>
            <w:rPr>
              <w:noProof/>
            </w:rPr>
          </w:pPr>
          <w:hyperlink w:anchor="_Toc232232464" w:history="1">
            <w:r w:rsidRPr="006F75E0">
              <w:rPr>
                <w:rStyle w:val="Hipervnculo"/>
                <w:noProof/>
              </w:rPr>
              <w:t>6.5 La red de memos</w:t>
            </w:r>
            <w:r>
              <w:rPr>
                <w:noProof/>
              </w:rPr>
              <w:tab/>
            </w:r>
            <w:r>
              <w:rPr>
                <w:noProof/>
              </w:rPr>
              <w:fldChar w:fldCharType="begin"/>
            </w:r>
            <w:r>
              <w:rPr>
                <w:noProof/>
              </w:rPr>
              <w:instrText xml:space="preserve"> PAGEREF _Toc232232464 \h </w:instrText>
            </w:r>
            <w:r>
              <w:rPr>
                <w:noProof/>
              </w:rPr>
            </w:r>
            <w:r>
              <w:rPr>
                <w:noProof/>
              </w:rPr>
              <w:fldChar w:fldCharType="separate"/>
            </w:r>
            <w:r>
              <w:rPr>
                <w:noProof/>
              </w:rPr>
              <w:t>1</w:t>
            </w:r>
            <w:r>
              <w:rPr>
                <w:noProof/>
              </w:rPr>
              <w:fldChar w:fldCharType="end"/>
            </w:r>
          </w:hyperlink>
        </w:p>
        <w:p w14:paraId="00D272CE" w14:textId="77777777" w:rsidR="00FB7B14" w:rsidRDefault="00FB7B14">
          <w:pPr>
            <w:pStyle w:val="TDC1"/>
            <w:tabs>
              <w:tab w:val="right" w:leader="dot" w:pos="9350"/>
            </w:tabs>
            <w:rPr>
              <w:noProof/>
            </w:rPr>
          </w:pPr>
          <w:hyperlink w:anchor="_Toc232232465" w:history="1">
            <w:r w:rsidRPr="006F75E0">
              <w:rPr>
                <w:rStyle w:val="Hipervnculo"/>
                <w:noProof/>
              </w:rPr>
              <w:t>7. Exportar e importar</w:t>
            </w:r>
            <w:r>
              <w:rPr>
                <w:noProof/>
              </w:rPr>
              <w:tab/>
            </w:r>
            <w:r>
              <w:rPr>
                <w:noProof/>
              </w:rPr>
              <w:fldChar w:fldCharType="begin"/>
            </w:r>
            <w:r>
              <w:rPr>
                <w:noProof/>
              </w:rPr>
              <w:instrText xml:space="preserve"> PAGEREF _Toc232232465 \h </w:instrText>
            </w:r>
            <w:r>
              <w:rPr>
                <w:noProof/>
              </w:rPr>
            </w:r>
            <w:r>
              <w:rPr>
                <w:noProof/>
              </w:rPr>
              <w:fldChar w:fldCharType="separate"/>
            </w:r>
            <w:r>
              <w:rPr>
                <w:noProof/>
              </w:rPr>
              <w:t>1</w:t>
            </w:r>
            <w:r>
              <w:rPr>
                <w:noProof/>
              </w:rPr>
              <w:fldChar w:fldCharType="end"/>
            </w:r>
          </w:hyperlink>
        </w:p>
        <w:p w14:paraId="248AF618" w14:textId="77777777" w:rsidR="00FB7B14" w:rsidRDefault="00FB7B14">
          <w:pPr>
            <w:pStyle w:val="TDC1"/>
            <w:tabs>
              <w:tab w:val="right" w:leader="dot" w:pos="9350"/>
            </w:tabs>
            <w:rPr>
              <w:noProof/>
            </w:rPr>
          </w:pPr>
          <w:hyperlink w:anchor="_Toc232232466" w:history="1">
            <w:r w:rsidRPr="006F75E0">
              <w:rPr>
                <w:rStyle w:val="Hipervnculo"/>
                <w:noProof/>
              </w:rPr>
              <w:t>8. Privacidad y datos</w:t>
            </w:r>
            <w:r>
              <w:rPr>
                <w:noProof/>
              </w:rPr>
              <w:tab/>
            </w:r>
            <w:r>
              <w:rPr>
                <w:noProof/>
              </w:rPr>
              <w:fldChar w:fldCharType="begin"/>
            </w:r>
            <w:r>
              <w:rPr>
                <w:noProof/>
              </w:rPr>
              <w:instrText xml:space="preserve"> PAGEREF _Toc232232466 \h </w:instrText>
            </w:r>
            <w:r>
              <w:rPr>
                <w:noProof/>
              </w:rPr>
            </w:r>
            <w:r>
              <w:rPr>
                <w:noProof/>
              </w:rPr>
              <w:fldChar w:fldCharType="separate"/>
            </w:r>
            <w:r>
              <w:rPr>
                <w:noProof/>
              </w:rPr>
              <w:t>1</w:t>
            </w:r>
            <w:r>
              <w:rPr>
                <w:noProof/>
              </w:rPr>
              <w:fldChar w:fldCharType="end"/>
            </w:r>
          </w:hyperlink>
        </w:p>
        <w:p w14:paraId="020FC579" w14:textId="77777777" w:rsidR="00FB7B14" w:rsidRDefault="00FB7B14">
          <w:pPr>
            <w:pStyle w:val="TDC1"/>
            <w:tabs>
              <w:tab w:val="right" w:leader="dot" w:pos="9350"/>
            </w:tabs>
            <w:rPr>
              <w:noProof/>
            </w:rPr>
          </w:pPr>
          <w:hyperlink w:anchor="_Toc232232467" w:history="1">
            <w:r w:rsidRPr="006F75E0">
              <w:rPr>
                <w:rStyle w:val="Hipervnculo"/>
                <w:noProof/>
              </w:rPr>
              <w:t>9. Solución de problemas</w:t>
            </w:r>
            <w:r>
              <w:rPr>
                <w:noProof/>
              </w:rPr>
              <w:tab/>
            </w:r>
            <w:r>
              <w:rPr>
                <w:noProof/>
              </w:rPr>
              <w:fldChar w:fldCharType="begin"/>
            </w:r>
            <w:r>
              <w:rPr>
                <w:noProof/>
              </w:rPr>
              <w:instrText xml:space="preserve"> PAGEREF _Toc232232467 \h </w:instrText>
            </w:r>
            <w:r>
              <w:rPr>
                <w:noProof/>
              </w:rPr>
            </w:r>
            <w:r>
              <w:rPr>
                <w:noProof/>
              </w:rPr>
              <w:fldChar w:fldCharType="separate"/>
            </w:r>
            <w:r>
              <w:rPr>
                <w:noProof/>
              </w:rPr>
              <w:t>1</w:t>
            </w:r>
            <w:r>
              <w:rPr>
                <w:noProof/>
              </w:rPr>
              <w:fldChar w:fldCharType="end"/>
            </w:r>
          </w:hyperlink>
        </w:p>
        <w:p w14:paraId="32176E44" w14:textId="77777777" w:rsidR="00E97B69" w:rsidRDefault="00000000">
          <w:r>
            <w:fldChar w:fldCharType="end"/>
          </w:r>
        </w:p>
      </w:sdtContent>
    </w:sdt>
    <w:p w14:paraId="47EDE47C" w14:textId="77777777" w:rsidR="00E97B69" w:rsidRDefault="00000000">
      <w:r>
        <w:br w:type="page"/>
      </w:r>
    </w:p>
    <w:p w14:paraId="0C633D9B" w14:textId="77777777" w:rsidR="00E97B69" w:rsidRDefault="00000000">
      <w:pPr>
        <w:pStyle w:val="Ttulo1"/>
      </w:pPr>
      <w:bookmarkStart w:id="1" w:name="_Toc232232448"/>
      <w:r>
        <w:lastRenderedPageBreak/>
        <w:t>1. ¿Qué es Picona?</w:t>
      </w:r>
      <w:bookmarkEnd w:id="1"/>
    </w:p>
    <w:p w14:paraId="563F294A" w14:textId="78A788AF" w:rsidR="00E97B69" w:rsidRDefault="00000000">
      <w:pPr>
        <w:spacing w:after="120"/>
      </w:pPr>
      <w:r>
        <w:t xml:space="preserve">Picona es una extensión para el navegador Google Chrome que funciona como asistente de investigación con inteligencia artificial. Se abre como un panel lateral, junto a la página </w:t>
      </w:r>
      <w:r w:rsidR="00D12AC4">
        <w:t xml:space="preserve">o sitio web </w:t>
      </w:r>
      <w:r>
        <w:t>que estás leyendo, y te permite conversar con un modelo de IA, resumir y traducir textos, analizar videos de YouTube e investigar varias pestañas a la vez.</w:t>
      </w:r>
    </w:p>
    <w:p w14:paraId="501FEEBF" w14:textId="77777777" w:rsidR="00E97B69" w:rsidRDefault="00000000">
      <w:pPr>
        <w:spacing w:after="120"/>
      </w:pPr>
      <w:r>
        <w:t xml:space="preserve">Su función distintiva es el </w:t>
      </w:r>
      <w:r>
        <w:rPr>
          <w:b/>
          <w:bCs/>
        </w:rPr>
        <w:t>sistema de memos</w:t>
      </w:r>
      <w:r>
        <w:t>: un cuaderno de notas pensado para investigación académica, donde cada nota conserva su procedencia (de dónde salió), su contexto (fecha, proyecto, etiquetas) y su vínculo con la evidencia (la cita y la fuente original).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97B69" w14:paraId="66D09403" w14:textId="77777777">
        <w:tblPrEx>
          <w:tblCellMar>
            <w:top w:w="0" w:type="dxa"/>
            <w:bottom w:w="0" w:type="dxa"/>
          </w:tblCellMar>
        </w:tblPrEx>
        <w:tc>
          <w:tcPr>
            <w:tcW w:w="9360" w:type="dxa"/>
            <w:tcBorders>
              <w:top w:val="single" w:sz="1" w:space="0" w:color="D5D5DA"/>
              <w:left w:val="single" w:sz="18" w:space="0" w:color="0071E3"/>
              <w:bottom w:val="single" w:sz="1" w:space="0" w:color="D5D5DA"/>
              <w:right w:val="single" w:sz="1" w:space="0" w:color="D5D5DA"/>
            </w:tcBorders>
            <w:shd w:val="clear" w:color="auto" w:fill="EAF2FC"/>
            <w:tcMar>
              <w:top w:w="120" w:type="dxa"/>
              <w:left w:w="200" w:type="dxa"/>
              <w:bottom w:w="120" w:type="dxa"/>
              <w:right w:w="160" w:type="dxa"/>
            </w:tcMar>
          </w:tcPr>
          <w:p w14:paraId="741700AE" w14:textId="77777777" w:rsidR="00E97B69" w:rsidRDefault="00000000">
            <w:pPr>
              <w:spacing w:after="40"/>
            </w:pPr>
            <w:r>
              <w:rPr>
                <w:b/>
                <w:bCs/>
                <w:color w:val="0A4D8C"/>
              </w:rPr>
              <w:t>Principio de Picona</w:t>
            </w:r>
          </w:p>
          <w:p w14:paraId="3182179C" w14:textId="77777777" w:rsidR="00E97B69" w:rsidRDefault="00000000">
            <w:r>
              <w:t>Cada memo debe tener procedencia, contexto y vínculo con la evidencia. No es solo una nota suelta: es un registro trazable de tu pensamiento.</w:t>
            </w:r>
          </w:p>
        </w:tc>
      </w:tr>
    </w:tbl>
    <w:p w14:paraId="6ACB16D9" w14:textId="77777777" w:rsidR="00E97B69" w:rsidRDefault="00E97B69">
      <w:pPr>
        <w:spacing w:after="60"/>
      </w:pPr>
    </w:p>
    <w:p w14:paraId="0C3861EB" w14:textId="77777777" w:rsidR="00E97B69" w:rsidRDefault="00000000">
      <w:pPr>
        <w:spacing w:after="120"/>
      </w:pPr>
      <w:r>
        <w:rPr>
          <w:b/>
          <w:bCs/>
        </w:rPr>
        <w:t xml:space="preserve">Importante sobre privacidad: </w:t>
      </w:r>
      <w:r>
        <w:t>todo tu contenido (memos, historial y configuración) se guarda únicamente en tu navegador. Picona no tiene servidores propios. El único momento en que se envían datos a internet es cuando tú usas una función de IA, y en ese caso el texto viaja directamente al proveedor que tú elijas, con tu propia clave.</w:t>
      </w:r>
    </w:p>
    <w:p w14:paraId="6A113B2D" w14:textId="77777777" w:rsidR="00E97B69" w:rsidRDefault="00000000">
      <w:pPr>
        <w:pStyle w:val="Ttulo1"/>
      </w:pPr>
      <w:bookmarkStart w:id="2" w:name="_Toc232232449"/>
      <w:r>
        <w:t>2. Primeros pasos</w:t>
      </w:r>
      <w:bookmarkEnd w:id="2"/>
    </w:p>
    <w:p w14:paraId="32182024" w14:textId="77777777" w:rsidR="00E97B69" w:rsidRDefault="00000000">
      <w:pPr>
        <w:pStyle w:val="Ttulo2"/>
      </w:pPr>
      <w:bookmarkStart w:id="3" w:name="_Toc232232450"/>
      <w:r>
        <w:t>2.1 Lo que necesitas</w:t>
      </w:r>
      <w:bookmarkEnd w:id="3"/>
    </w:p>
    <w:p w14:paraId="6295C30B" w14:textId="77777777" w:rsidR="00E97B69" w:rsidRDefault="00000000">
      <w:pPr>
        <w:spacing w:after="120"/>
      </w:pPr>
      <w:r>
        <w:t>Picona no incluye un modelo de IA propio ni cobra suscripción: tú conectas el proveedor que prefieras usando una clave de API (API key). Esto te da control total sobre el costo y la privacidad.</w:t>
      </w:r>
    </w:p>
    <w:p w14:paraId="26685F27" w14:textId="1BB8E3EC" w:rsidR="00E97B69" w:rsidRDefault="00000000">
      <w:pPr>
        <w:pStyle w:val="Prrafodelista"/>
        <w:numPr>
          <w:ilvl w:val="0"/>
          <w:numId w:val="2"/>
        </w:numPr>
        <w:spacing w:after="60"/>
      </w:pPr>
      <w:r>
        <w:t>Una clave de API de al menos un proveedor: OpenAI, Anthropic (Claude), Google Gemini, Mistral, Groq, OpenRouter, o una API personalizada.</w:t>
      </w:r>
    </w:p>
    <w:p w14:paraId="0D173310" w14:textId="694B8DE9" w:rsidR="00E97B69" w:rsidRDefault="00FB7B14">
      <w:pPr>
        <w:pStyle w:val="Prrafodelista"/>
        <w:numPr>
          <w:ilvl w:val="0"/>
          <w:numId w:val="2"/>
        </w:numPr>
        <w:spacing w:after="60"/>
      </w:pPr>
      <w:r>
        <w:t xml:space="preserve">Mistral, </w:t>
      </w:r>
      <w:r w:rsidR="00000000">
        <w:t xml:space="preserve">Groq </w:t>
      </w:r>
      <w:r>
        <w:t xml:space="preserve">y OpenRouter, </w:t>
      </w:r>
      <w:r w:rsidR="00000000">
        <w:t>ofrece</w:t>
      </w:r>
      <w:r>
        <w:t>n</w:t>
      </w:r>
      <w:r w:rsidR="00000000">
        <w:t xml:space="preserve"> acceso gratuito, lo que lo hace una buena opción para empezar sin costo.</w:t>
      </w:r>
    </w:p>
    <w:p w14:paraId="4E0EA2C3" w14:textId="77777777" w:rsidR="00E97B69" w:rsidRDefault="00000000">
      <w:pPr>
        <w:pStyle w:val="Prrafodelista"/>
        <w:numPr>
          <w:ilvl w:val="0"/>
          <w:numId w:val="2"/>
        </w:numPr>
        <w:spacing w:after="60"/>
      </w:pPr>
      <w:r>
        <w:t>Alternativamente, si tienes Ollama instalado en tu computadora, puedes usar modelos locales sin clave y sin conexión a internet.</w:t>
      </w:r>
    </w:p>
    <w:p w14:paraId="2286E44A" w14:textId="77777777" w:rsidR="00E97B69" w:rsidRDefault="00E97B69">
      <w:pPr>
        <w:spacing w:after="60"/>
      </w:pPr>
    </w:p>
    <w:p w14:paraId="2BF0AF5E" w14:textId="77777777" w:rsidR="00E97B69" w:rsidRDefault="00000000">
      <w:pPr>
        <w:pStyle w:val="Ttulo2"/>
      </w:pPr>
      <w:bookmarkStart w:id="4" w:name="_Toc232232451"/>
      <w:r>
        <w:t>2.2 Conectar tu primer modelo</w:t>
      </w:r>
      <w:bookmarkEnd w:id="4"/>
    </w:p>
    <w:p w14:paraId="3A38257B" w14:textId="77777777" w:rsidR="00FB7B14" w:rsidRDefault="00FB7B14">
      <w:pPr>
        <w:pStyle w:val="Ttulo2"/>
      </w:pPr>
    </w:p>
    <w:p w14:paraId="4B8483BD" w14:textId="77777777" w:rsidR="00E97B69" w:rsidRDefault="00000000">
      <w:pPr>
        <w:pStyle w:val="Prrafodelista"/>
        <w:numPr>
          <w:ilvl w:val="0"/>
          <w:numId w:val="3"/>
        </w:numPr>
        <w:spacing w:after="80"/>
      </w:pPr>
      <w:r>
        <w:t>Haz clic en el ícono de Picona en la barra de extensiones de Chrome para abrir el panel lateral.</w:t>
      </w:r>
    </w:p>
    <w:p w14:paraId="35BEB44A" w14:textId="77777777" w:rsidR="00E97B69" w:rsidRDefault="00000000">
      <w:pPr>
        <w:pStyle w:val="Prrafodelista"/>
        <w:numPr>
          <w:ilvl w:val="0"/>
          <w:numId w:val="3"/>
        </w:numPr>
        <w:spacing w:after="80"/>
      </w:pPr>
      <w:r>
        <w:t>En la pantalla de bienvenida, pulsa «Conectar mi primer modelo».</w:t>
      </w:r>
    </w:p>
    <w:p w14:paraId="7017516C" w14:textId="77777777" w:rsidR="00E97B69" w:rsidRDefault="00000000">
      <w:pPr>
        <w:pStyle w:val="Prrafodelista"/>
        <w:numPr>
          <w:ilvl w:val="0"/>
          <w:numId w:val="3"/>
        </w:numPr>
        <w:spacing w:after="80"/>
      </w:pPr>
      <w:r>
        <w:t>Elige el proveedor, pega tu clave de API y selecciona o escribe el modelo que quieras usar.</w:t>
      </w:r>
    </w:p>
    <w:p w14:paraId="499B9492" w14:textId="77777777" w:rsidR="00E97B69" w:rsidRDefault="00000000">
      <w:pPr>
        <w:pStyle w:val="Prrafodelista"/>
        <w:numPr>
          <w:ilvl w:val="0"/>
          <w:numId w:val="3"/>
        </w:numPr>
        <w:spacing w:after="80"/>
      </w:pPr>
      <w:r>
        <w:t>Opcionalmente, dale un apodo al modelo (por ejemplo, «Claude para tesis») para identificarlo fácilmente.</w:t>
      </w:r>
    </w:p>
    <w:p w14:paraId="709F73F0" w14:textId="77777777" w:rsidR="00E97B69" w:rsidRDefault="00000000">
      <w:pPr>
        <w:pStyle w:val="Prrafodelista"/>
        <w:numPr>
          <w:ilvl w:val="0"/>
          <w:numId w:val="3"/>
        </w:numPr>
        <w:spacing w:after="80"/>
      </w:pPr>
      <w:r>
        <w:t>Guarda. Tu clave queda almacenada solo en tu navegador.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97B69" w14:paraId="6257C064" w14:textId="77777777">
        <w:tblPrEx>
          <w:tblCellMar>
            <w:top w:w="0" w:type="dxa"/>
            <w:bottom w:w="0" w:type="dxa"/>
          </w:tblCellMar>
        </w:tblPrEx>
        <w:tc>
          <w:tcPr>
            <w:tcW w:w="9360" w:type="dxa"/>
            <w:tcBorders>
              <w:top w:val="single" w:sz="1" w:space="0" w:color="D5D5DA"/>
              <w:left w:val="single" w:sz="18" w:space="0" w:color="0071E3"/>
              <w:bottom w:val="single" w:sz="1" w:space="0" w:color="D5D5DA"/>
              <w:right w:val="single" w:sz="1" w:space="0" w:color="D5D5DA"/>
            </w:tcBorders>
            <w:shd w:val="clear" w:color="auto" w:fill="EAF2FC"/>
            <w:tcMar>
              <w:top w:w="120" w:type="dxa"/>
              <w:left w:w="200" w:type="dxa"/>
              <w:bottom w:w="120" w:type="dxa"/>
              <w:right w:w="160" w:type="dxa"/>
            </w:tcMar>
          </w:tcPr>
          <w:p w14:paraId="302FA24B" w14:textId="77777777" w:rsidR="00E97B69" w:rsidRDefault="00000000">
            <w:pPr>
              <w:spacing w:after="40"/>
            </w:pPr>
            <w:r>
              <w:rPr>
                <w:b/>
                <w:bCs/>
                <w:color w:val="0A4D8C"/>
              </w:rPr>
              <w:lastRenderedPageBreak/>
              <w:t>Consejo</w:t>
            </w:r>
          </w:p>
          <w:p w14:paraId="2E71E480" w14:textId="77777777" w:rsidR="00E97B69" w:rsidRDefault="00000000">
            <w:r>
              <w:t>Puedes conectar varios modelos y cambiar entre ellos en cualquier momento desde el selector en la parte superior del panel.</w:t>
            </w:r>
          </w:p>
        </w:tc>
      </w:tr>
    </w:tbl>
    <w:p w14:paraId="5B7C9784" w14:textId="77777777" w:rsidR="00E97B69" w:rsidRDefault="00000000">
      <w:pPr>
        <w:pStyle w:val="Ttulo1"/>
      </w:pPr>
      <w:bookmarkStart w:id="5" w:name="_Toc232232452"/>
      <w:r>
        <w:t>3. Los modos de trabajo</w:t>
      </w:r>
      <w:bookmarkEnd w:id="5"/>
    </w:p>
    <w:p w14:paraId="55CD7EF7" w14:textId="77777777" w:rsidR="00E97B69" w:rsidRDefault="00000000">
      <w:pPr>
        <w:spacing w:after="120"/>
      </w:pPr>
      <w:r>
        <w:t>En la parte superior del panel encontrarás varias pestañas. Cada una es un modo de trabajo: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E97B69" w14:paraId="4BA55972" w14:textId="77777777">
        <w:tblPrEx>
          <w:tblCellMar>
            <w:top w:w="0" w:type="dxa"/>
            <w:bottom w:w="0" w:type="dxa"/>
          </w:tblCellMar>
        </w:tblPrEx>
        <w:trPr>
          <w:tblHeader/>
        </w:trPr>
        <w:tc>
          <w:tcPr>
            <w:tcW w:w="3000" w:type="dxa"/>
            <w:tcBorders>
              <w:top w:val="single" w:sz="1" w:space="0" w:color="D5D5DA"/>
              <w:left w:val="single" w:sz="1" w:space="0" w:color="D5D5DA"/>
              <w:bottom w:val="single" w:sz="1" w:space="0" w:color="D5D5DA"/>
              <w:right w:val="single" w:sz="1" w:space="0" w:color="D5D5DA"/>
            </w:tcBorders>
            <w:shd w:val="clear" w:color="auto" w:fill="0071E3"/>
            <w:tcMar>
              <w:top w:w="80" w:type="dxa"/>
              <w:left w:w="120" w:type="dxa"/>
              <w:bottom w:w="80" w:type="dxa"/>
              <w:right w:w="120" w:type="dxa"/>
            </w:tcMar>
          </w:tcPr>
          <w:p w14:paraId="478CA5AB" w14:textId="77777777" w:rsidR="00E97B69" w:rsidRDefault="00000000">
            <w:r>
              <w:rPr>
                <w:b/>
                <w:bCs/>
                <w:color w:val="FFFFFF"/>
              </w:rPr>
              <w:t>Modo</w:t>
            </w:r>
          </w:p>
        </w:tc>
        <w:tc>
          <w:tcPr>
            <w:tcW w:w="6360" w:type="dxa"/>
            <w:tcBorders>
              <w:top w:val="single" w:sz="1" w:space="0" w:color="D5D5DA"/>
              <w:left w:val="single" w:sz="1" w:space="0" w:color="D5D5DA"/>
              <w:bottom w:val="single" w:sz="1" w:space="0" w:color="D5D5DA"/>
              <w:right w:val="single" w:sz="1" w:space="0" w:color="D5D5DA"/>
            </w:tcBorders>
            <w:shd w:val="clear" w:color="auto" w:fill="0071E3"/>
            <w:tcMar>
              <w:top w:w="80" w:type="dxa"/>
              <w:left w:w="120" w:type="dxa"/>
              <w:bottom w:w="80" w:type="dxa"/>
              <w:right w:w="120" w:type="dxa"/>
            </w:tcMar>
          </w:tcPr>
          <w:p w14:paraId="79BC6616" w14:textId="77777777" w:rsidR="00E97B69" w:rsidRDefault="00000000">
            <w:r>
              <w:rPr>
                <w:b/>
                <w:bCs/>
                <w:color w:val="FFFFFF"/>
              </w:rPr>
              <w:t>Para qué sirve</w:t>
            </w:r>
          </w:p>
        </w:tc>
      </w:tr>
      <w:tr w:rsidR="00E97B69" w14:paraId="7B605670" w14:textId="77777777">
        <w:tblPrEx>
          <w:tblCellMar>
            <w:top w:w="0" w:type="dxa"/>
            <w:bottom w:w="0" w:type="dxa"/>
          </w:tblCellMar>
        </w:tblPrEx>
        <w:tc>
          <w:tcPr>
            <w:tcW w:w="3000" w:type="dxa"/>
            <w:tcBorders>
              <w:top w:val="single" w:sz="1" w:space="0" w:color="D5D5DA"/>
              <w:left w:val="single" w:sz="1" w:space="0" w:color="D5D5DA"/>
              <w:bottom w:val="single" w:sz="1" w:space="0" w:color="D5D5DA"/>
              <w:right w:val="single" w:sz="1" w:space="0" w:color="D5D5DA"/>
            </w:tcBorders>
            <w:tcMar>
              <w:top w:w="80" w:type="dxa"/>
              <w:left w:w="120" w:type="dxa"/>
              <w:bottom w:w="80" w:type="dxa"/>
              <w:right w:w="120" w:type="dxa"/>
            </w:tcMar>
          </w:tcPr>
          <w:p w14:paraId="21654335" w14:textId="77777777" w:rsidR="00E97B69" w:rsidRDefault="00000000">
            <w:r>
              <w:t>Chat</w:t>
            </w:r>
          </w:p>
        </w:tc>
        <w:tc>
          <w:tcPr>
            <w:tcW w:w="6360" w:type="dxa"/>
            <w:tcBorders>
              <w:top w:val="single" w:sz="1" w:space="0" w:color="D5D5DA"/>
              <w:left w:val="single" w:sz="1" w:space="0" w:color="D5D5DA"/>
              <w:bottom w:val="single" w:sz="1" w:space="0" w:color="D5D5DA"/>
              <w:right w:val="single" w:sz="1" w:space="0" w:color="D5D5DA"/>
            </w:tcBorders>
            <w:tcMar>
              <w:top w:w="80" w:type="dxa"/>
              <w:left w:w="120" w:type="dxa"/>
              <w:bottom w:w="80" w:type="dxa"/>
              <w:right w:w="120" w:type="dxa"/>
            </w:tcMar>
          </w:tcPr>
          <w:p w14:paraId="44D00519" w14:textId="77777777" w:rsidR="00E97B69" w:rsidRDefault="00000000">
            <w:r>
              <w:t>Conversar libremente con tu modelo de IA, con o sin el contexto de la página actual.</w:t>
            </w:r>
          </w:p>
        </w:tc>
      </w:tr>
      <w:tr w:rsidR="00E97B69" w14:paraId="15D2387E" w14:textId="77777777">
        <w:tblPrEx>
          <w:tblCellMar>
            <w:top w:w="0" w:type="dxa"/>
            <w:bottom w:w="0" w:type="dxa"/>
          </w:tblCellMar>
        </w:tblPrEx>
        <w:tc>
          <w:tcPr>
            <w:tcW w:w="3000" w:type="dxa"/>
            <w:tcBorders>
              <w:top w:val="single" w:sz="1" w:space="0" w:color="D5D5DA"/>
              <w:left w:val="single" w:sz="1" w:space="0" w:color="D5D5DA"/>
              <w:bottom w:val="single" w:sz="1" w:space="0" w:color="D5D5DA"/>
              <w:right w:val="single" w:sz="1" w:space="0" w:color="D5D5DA"/>
            </w:tcBorders>
            <w:tcMar>
              <w:top w:w="80" w:type="dxa"/>
              <w:left w:w="120" w:type="dxa"/>
              <w:bottom w:w="80" w:type="dxa"/>
              <w:right w:w="120" w:type="dxa"/>
            </w:tcMar>
          </w:tcPr>
          <w:p w14:paraId="39E0F608" w14:textId="77777777" w:rsidR="00E97B69" w:rsidRDefault="00000000">
            <w:r>
              <w:t>Resumir</w:t>
            </w:r>
          </w:p>
        </w:tc>
        <w:tc>
          <w:tcPr>
            <w:tcW w:w="6360" w:type="dxa"/>
            <w:tcBorders>
              <w:top w:val="single" w:sz="1" w:space="0" w:color="D5D5DA"/>
              <w:left w:val="single" w:sz="1" w:space="0" w:color="D5D5DA"/>
              <w:bottom w:val="single" w:sz="1" w:space="0" w:color="D5D5DA"/>
              <w:right w:val="single" w:sz="1" w:space="0" w:color="D5D5DA"/>
            </w:tcBorders>
            <w:tcMar>
              <w:top w:w="80" w:type="dxa"/>
              <w:left w:w="120" w:type="dxa"/>
              <w:bottom w:w="80" w:type="dxa"/>
              <w:right w:w="120" w:type="dxa"/>
            </w:tcMar>
          </w:tcPr>
          <w:p w14:paraId="064B679A" w14:textId="77777777" w:rsidR="00E97B69" w:rsidRDefault="00000000">
            <w:r>
              <w:t>Obtener un resumen estructurado de la página web que estás visitando.</w:t>
            </w:r>
          </w:p>
        </w:tc>
      </w:tr>
      <w:tr w:rsidR="00E97B69" w14:paraId="24D5F823" w14:textId="77777777">
        <w:tblPrEx>
          <w:tblCellMar>
            <w:top w:w="0" w:type="dxa"/>
            <w:bottom w:w="0" w:type="dxa"/>
          </w:tblCellMar>
        </w:tblPrEx>
        <w:tc>
          <w:tcPr>
            <w:tcW w:w="3000" w:type="dxa"/>
            <w:tcBorders>
              <w:top w:val="single" w:sz="1" w:space="0" w:color="D5D5DA"/>
              <w:left w:val="single" w:sz="1" w:space="0" w:color="D5D5DA"/>
              <w:bottom w:val="single" w:sz="1" w:space="0" w:color="D5D5DA"/>
              <w:right w:val="single" w:sz="1" w:space="0" w:color="D5D5DA"/>
            </w:tcBorders>
            <w:tcMar>
              <w:top w:w="80" w:type="dxa"/>
              <w:left w:w="120" w:type="dxa"/>
              <w:bottom w:w="80" w:type="dxa"/>
              <w:right w:w="120" w:type="dxa"/>
            </w:tcMar>
          </w:tcPr>
          <w:p w14:paraId="3CCE006E" w14:textId="77777777" w:rsidR="00E97B69" w:rsidRDefault="00000000">
            <w:r>
              <w:t>Investigar</w:t>
            </w:r>
          </w:p>
        </w:tc>
        <w:tc>
          <w:tcPr>
            <w:tcW w:w="6360" w:type="dxa"/>
            <w:tcBorders>
              <w:top w:val="single" w:sz="1" w:space="0" w:color="D5D5DA"/>
              <w:left w:val="single" w:sz="1" w:space="0" w:color="D5D5DA"/>
              <w:bottom w:val="single" w:sz="1" w:space="0" w:color="D5D5DA"/>
              <w:right w:val="single" w:sz="1" w:space="0" w:color="D5D5DA"/>
            </w:tcBorders>
            <w:tcMar>
              <w:top w:w="80" w:type="dxa"/>
              <w:left w:w="120" w:type="dxa"/>
              <w:bottom w:w="80" w:type="dxa"/>
              <w:right w:w="120" w:type="dxa"/>
            </w:tcMar>
          </w:tcPr>
          <w:p w14:paraId="45F360D0" w14:textId="77777777" w:rsidR="00E97B69" w:rsidRDefault="00000000">
            <w:r>
              <w:t>Seleccionar varias pestañas abiertas y pedir a la IA que sintetice su contenido en un solo informe.</w:t>
            </w:r>
          </w:p>
        </w:tc>
      </w:tr>
      <w:tr w:rsidR="00E97B69" w14:paraId="49FE814E" w14:textId="77777777">
        <w:tblPrEx>
          <w:tblCellMar>
            <w:top w:w="0" w:type="dxa"/>
            <w:bottom w:w="0" w:type="dxa"/>
          </w:tblCellMar>
        </w:tblPrEx>
        <w:tc>
          <w:tcPr>
            <w:tcW w:w="3000" w:type="dxa"/>
            <w:tcBorders>
              <w:top w:val="single" w:sz="1" w:space="0" w:color="D5D5DA"/>
              <w:left w:val="single" w:sz="1" w:space="0" w:color="D5D5DA"/>
              <w:bottom w:val="single" w:sz="1" w:space="0" w:color="D5D5DA"/>
              <w:right w:val="single" w:sz="1" w:space="0" w:color="D5D5DA"/>
            </w:tcBorders>
            <w:tcMar>
              <w:top w:w="80" w:type="dxa"/>
              <w:left w:w="120" w:type="dxa"/>
              <w:bottom w:w="80" w:type="dxa"/>
              <w:right w:w="120" w:type="dxa"/>
            </w:tcMar>
          </w:tcPr>
          <w:p w14:paraId="3F9D11C2" w14:textId="77777777" w:rsidR="00E97B69" w:rsidRDefault="00000000">
            <w:r>
              <w:t>Traducir</w:t>
            </w:r>
          </w:p>
        </w:tc>
        <w:tc>
          <w:tcPr>
            <w:tcW w:w="6360" w:type="dxa"/>
            <w:tcBorders>
              <w:top w:val="single" w:sz="1" w:space="0" w:color="D5D5DA"/>
              <w:left w:val="single" w:sz="1" w:space="0" w:color="D5D5DA"/>
              <w:bottom w:val="single" w:sz="1" w:space="0" w:color="D5D5DA"/>
              <w:right w:val="single" w:sz="1" w:space="0" w:color="D5D5DA"/>
            </w:tcBorders>
            <w:tcMar>
              <w:top w:w="80" w:type="dxa"/>
              <w:left w:w="120" w:type="dxa"/>
              <w:bottom w:w="80" w:type="dxa"/>
              <w:right w:w="120" w:type="dxa"/>
            </w:tcMar>
          </w:tcPr>
          <w:p w14:paraId="07BF1E6A" w14:textId="77777777" w:rsidR="00E97B69" w:rsidRDefault="00000000">
            <w:r>
              <w:t>Traducir un texto seleccionado, con opción de vista bilingüe.</w:t>
            </w:r>
          </w:p>
        </w:tc>
      </w:tr>
      <w:tr w:rsidR="00E97B69" w14:paraId="03E0C5EC" w14:textId="77777777">
        <w:tblPrEx>
          <w:tblCellMar>
            <w:top w:w="0" w:type="dxa"/>
            <w:bottom w:w="0" w:type="dxa"/>
          </w:tblCellMar>
        </w:tblPrEx>
        <w:tc>
          <w:tcPr>
            <w:tcW w:w="3000" w:type="dxa"/>
            <w:tcBorders>
              <w:top w:val="single" w:sz="1" w:space="0" w:color="D5D5DA"/>
              <w:left w:val="single" w:sz="1" w:space="0" w:color="D5D5DA"/>
              <w:bottom w:val="single" w:sz="1" w:space="0" w:color="D5D5DA"/>
              <w:right w:val="single" w:sz="1" w:space="0" w:color="D5D5DA"/>
            </w:tcBorders>
            <w:tcMar>
              <w:top w:w="80" w:type="dxa"/>
              <w:left w:w="120" w:type="dxa"/>
              <w:bottom w:w="80" w:type="dxa"/>
              <w:right w:w="120" w:type="dxa"/>
            </w:tcMar>
          </w:tcPr>
          <w:p w14:paraId="43B35B09" w14:textId="77777777" w:rsidR="00E97B69" w:rsidRDefault="00000000">
            <w:r>
              <w:t>Memos</w:t>
            </w:r>
          </w:p>
        </w:tc>
        <w:tc>
          <w:tcPr>
            <w:tcW w:w="6360" w:type="dxa"/>
            <w:tcBorders>
              <w:top w:val="single" w:sz="1" w:space="0" w:color="D5D5DA"/>
              <w:left w:val="single" w:sz="1" w:space="0" w:color="D5D5DA"/>
              <w:bottom w:val="single" w:sz="1" w:space="0" w:color="D5D5DA"/>
              <w:right w:val="single" w:sz="1" w:space="0" w:color="D5D5DA"/>
            </w:tcBorders>
            <w:tcMar>
              <w:top w:w="80" w:type="dxa"/>
              <w:left w:w="120" w:type="dxa"/>
              <w:bottom w:w="80" w:type="dxa"/>
              <w:right w:w="120" w:type="dxa"/>
            </w:tcMar>
          </w:tcPr>
          <w:p w14:paraId="52B84FF8" w14:textId="77777777" w:rsidR="00E97B69" w:rsidRDefault="00000000">
            <w:r>
              <w:t>Tu cuaderno de notas con procedencia (el corazón de Picona).</w:t>
            </w:r>
          </w:p>
        </w:tc>
      </w:tr>
      <w:tr w:rsidR="00E97B69" w14:paraId="07172ED3" w14:textId="77777777">
        <w:tblPrEx>
          <w:tblCellMar>
            <w:top w:w="0" w:type="dxa"/>
            <w:bottom w:w="0" w:type="dxa"/>
          </w:tblCellMar>
        </w:tblPrEx>
        <w:tc>
          <w:tcPr>
            <w:tcW w:w="3000" w:type="dxa"/>
            <w:tcBorders>
              <w:top w:val="single" w:sz="1" w:space="0" w:color="D5D5DA"/>
              <w:left w:val="single" w:sz="1" w:space="0" w:color="D5D5DA"/>
              <w:bottom w:val="single" w:sz="1" w:space="0" w:color="D5D5DA"/>
              <w:right w:val="single" w:sz="1" w:space="0" w:color="D5D5DA"/>
            </w:tcBorders>
            <w:tcMar>
              <w:top w:w="80" w:type="dxa"/>
              <w:left w:w="120" w:type="dxa"/>
              <w:bottom w:w="80" w:type="dxa"/>
              <w:right w:w="120" w:type="dxa"/>
            </w:tcMar>
          </w:tcPr>
          <w:p w14:paraId="6115A6A1" w14:textId="77777777" w:rsidR="00E97B69" w:rsidRDefault="00000000">
            <w:r>
              <w:t>Historial</w:t>
            </w:r>
          </w:p>
        </w:tc>
        <w:tc>
          <w:tcPr>
            <w:tcW w:w="6360" w:type="dxa"/>
            <w:tcBorders>
              <w:top w:val="single" w:sz="1" w:space="0" w:color="D5D5DA"/>
              <w:left w:val="single" w:sz="1" w:space="0" w:color="D5D5DA"/>
              <w:bottom w:val="single" w:sz="1" w:space="0" w:color="D5D5DA"/>
              <w:right w:val="single" w:sz="1" w:space="0" w:color="D5D5DA"/>
            </w:tcBorders>
            <w:tcMar>
              <w:top w:w="80" w:type="dxa"/>
              <w:left w:w="120" w:type="dxa"/>
              <w:bottom w:w="80" w:type="dxa"/>
              <w:right w:w="120" w:type="dxa"/>
            </w:tcMar>
          </w:tcPr>
          <w:p w14:paraId="16A65BA9" w14:textId="77777777" w:rsidR="00E97B69" w:rsidRDefault="00000000">
            <w:r>
              <w:t>Recuperar conversaciones anteriores.</w:t>
            </w:r>
          </w:p>
        </w:tc>
      </w:tr>
    </w:tbl>
    <w:p w14:paraId="1F6C129F" w14:textId="77777777" w:rsidR="00E97B69" w:rsidRDefault="00000000">
      <w:pPr>
        <w:pStyle w:val="Ttulo2"/>
      </w:pPr>
      <w:bookmarkStart w:id="6" w:name="_Toc232232453"/>
      <w:r>
        <w:t>3.1 Chat</w:t>
      </w:r>
      <w:bookmarkEnd w:id="6"/>
    </w:p>
    <w:p w14:paraId="1013198F" w14:textId="77777777" w:rsidR="00E97B69" w:rsidRDefault="00000000">
      <w:pPr>
        <w:spacing w:after="120"/>
      </w:pPr>
      <w:r>
        <w:t>Escribe tu mensaje en el cuadro inferior y envíalo. Si quieres que la IA tenga en cuenta la página que estás viendo, usa el botón «Sobre esta página». También puedes explicar una selección o extraer texto de una imagen capturada de la pantalla (esto último requiere un modelo con capacidad de visión, como GPT-4o, Claude o Gemini).</w:t>
      </w:r>
    </w:p>
    <w:p w14:paraId="47C8347A" w14:textId="77777777" w:rsidR="00E97B69" w:rsidRDefault="00000000">
      <w:pPr>
        <w:pStyle w:val="Ttulo2"/>
      </w:pPr>
      <w:bookmarkStart w:id="7" w:name="_Toc232232454"/>
      <w:r>
        <w:t>3.2 Resumir</w:t>
      </w:r>
      <w:bookmarkEnd w:id="7"/>
    </w:p>
    <w:p w14:paraId="669208A1" w14:textId="77777777" w:rsidR="00E97B69" w:rsidRDefault="00000000">
      <w:pPr>
        <w:spacing w:after="120"/>
      </w:pPr>
      <w:r>
        <w:t>Estando en una página de interés, abre el modo Resumir y pulsa enviar. Picona leerá el texto visible de la página y te devolverá un resumen estructurado. Puedes añadir instrucciones adicionales en el cuadro de texto (por ejemplo, «enfócate en la metodología»).</w:t>
      </w:r>
    </w:p>
    <w:p w14:paraId="0B62004D" w14:textId="77777777" w:rsidR="00E97B69" w:rsidRDefault="00000000">
      <w:pPr>
        <w:pStyle w:val="Ttulo2"/>
      </w:pPr>
      <w:bookmarkStart w:id="8" w:name="_Toc232232455"/>
      <w:r>
        <w:t>3.3 Investigar varias pestañas</w:t>
      </w:r>
      <w:bookmarkEnd w:id="8"/>
    </w:p>
    <w:p w14:paraId="49B24E75" w14:textId="77777777" w:rsidR="00E97B69" w:rsidRDefault="00000000">
      <w:pPr>
        <w:spacing w:after="120"/>
      </w:pPr>
      <w:r>
        <w:t>Abre las pestañas que quieras analizar. En el modo Investigar verás la lista de pestañas abiertas; marca las que te interesen, escribe tu pregunta de investigación y envía. La IA sintetizará la información de todas ellas en una sola respuesta.</w:t>
      </w:r>
    </w:p>
    <w:p w14:paraId="5878B917" w14:textId="77777777" w:rsidR="00E97B69" w:rsidRDefault="00000000">
      <w:pPr>
        <w:pStyle w:val="Ttulo2"/>
      </w:pPr>
      <w:bookmarkStart w:id="9" w:name="_Toc232232456"/>
      <w:r>
        <w:t>3.4 Traducir con vista bilingüe</w:t>
      </w:r>
      <w:bookmarkEnd w:id="9"/>
    </w:p>
    <w:p w14:paraId="2A619859" w14:textId="77777777" w:rsidR="00E97B69" w:rsidRDefault="00000000">
      <w:pPr>
        <w:spacing w:after="120"/>
      </w:pPr>
      <w:r>
        <w:t>Selecciona un texto en cualquier página y usa el modo Traducir (o la opción «Traducir» de la barra flotante). Elige el idioma de destino. Con la «Vista bilingüe» activada, verás el texto original y su traducción intercalados párrafo por párrafo, lo que resulta ideal para leer artículos académicos en otro idioma.</w:t>
      </w:r>
    </w:p>
    <w:p w14:paraId="7D1E64DF" w14:textId="77777777" w:rsidR="00E97B69" w:rsidRDefault="00000000">
      <w:pPr>
        <w:pStyle w:val="Ttulo1"/>
      </w:pPr>
      <w:bookmarkStart w:id="10" w:name="_Toc232232457"/>
      <w:r>
        <w:lastRenderedPageBreak/>
        <w:t>4. La barra flotante de selección</w:t>
      </w:r>
      <w:bookmarkEnd w:id="10"/>
    </w:p>
    <w:p w14:paraId="1210B75A" w14:textId="77777777" w:rsidR="00E97B69" w:rsidRDefault="00000000">
      <w:pPr>
        <w:spacing w:after="120"/>
      </w:pPr>
      <w:r>
        <w:t>Cada vez que selecciones texto en cualquier página web, aparecerá una pequeña barra oscura junto a tu selección, con cinco acciones rápidas:</w:t>
      </w:r>
    </w:p>
    <w:p w14:paraId="2656A03C" w14:textId="77777777" w:rsidR="00E97B69" w:rsidRDefault="00000000">
      <w:pPr>
        <w:pStyle w:val="Prrafodelista"/>
        <w:numPr>
          <w:ilvl w:val="0"/>
          <w:numId w:val="2"/>
        </w:numPr>
        <w:spacing w:after="60"/>
      </w:pPr>
      <w:r>
        <w:rPr>
          <w:b/>
          <w:bCs/>
        </w:rPr>
        <w:t>Explicar</w:t>
      </w:r>
      <w:r>
        <w:t xml:space="preserve"> — pide a la IA una explicación clara del texto.</w:t>
      </w:r>
    </w:p>
    <w:p w14:paraId="644DDB89" w14:textId="77777777" w:rsidR="00E97B69" w:rsidRDefault="00000000">
      <w:pPr>
        <w:pStyle w:val="Prrafodelista"/>
        <w:numPr>
          <w:ilvl w:val="0"/>
          <w:numId w:val="2"/>
        </w:numPr>
        <w:spacing w:after="60"/>
      </w:pPr>
      <w:r>
        <w:rPr>
          <w:b/>
          <w:bCs/>
        </w:rPr>
        <w:t>Traducir</w:t>
      </w:r>
      <w:r>
        <w:t xml:space="preserve"> — traduce la selección.</w:t>
      </w:r>
    </w:p>
    <w:p w14:paraId="19EC0A63" w14:textId="77777777" w:rsidR="00E97B69" w:rsidRDefault="00000000">
      <w:pPr>
        <w:pStyle w:val="Prrafodelista"/>
        <w:numPr>
          <w:ilvl w:val="0"/>
          <w:numId w:val="2"/>
        </w:numPr>
        <w:spacing w:after="60"/>
      </w:pPr>
      <w:r>
        <w:rPr>
          <w:b/>
          <w:bCs/>
        </w:rPr>
        <w:t>Resumir</w:t>
      </w:r>
      <w:r>
        <w:t xml:space="preserve"> — resume el fragmento.</w:t>
      </w:r>
    </w:p>
    <w:p w14:paraId="0F5735DC" w14:textId="77777777" w:rsidR="00E97B69" w:rsidRDefault="00000000">
      <w:pPr>
        <w:pStyle w:val="Prrafodelista"/>
        <w:numPr>
          <w:ilvl w:val="0"/>
          <w:numId w:val="2"/>
        </w:numPr>
        <w:spacing w:after="60"/>
      </w:pPr>
      <w:r>
        <w:rPr>
          <w:b/>
          <w:bCs/>
        </w:rPr>
        <w:t>Memo</w:t>
      </w:r>
      <w:r>
        <w:t xml:space="preserve"> — guarda la selección como memo, capturando automáticamente la cita y la dirección de la página.</w:t>
      </w:r>
    </w:p>
    <w:p w14:paraId="1FB9EDC0" w14:textId="77777777" w:rsidR="00E97B69" w:rsidRDefault="00000000">
      <w:pPr>
        <w:pStyle w:val="Prrafodelista"/>
        <w:numPr>
          <w:ilvl w:val="0"/>
          <w:numId w:val="2"/>
        </w:numPr>
        <w:spacing w:after="60"/>
      </w:pPr>
      <w:r>
        <w:rPr>
          <w:b/>
          <w:bCs/>
        </w:rPr>
        <w:t>Preguntar</w:t>
      </w:r>
      <w:r>
        <w:t xml:space="preserve"> — abre el chat con el texto como contexto.</w:t>
      </w:r>
    </w:p>
    <w:p w14:paraId="3AE29466" w14:textId="77777777" w:rsidR="00E97B69" w:rsidRDefault="00E97B69">
      <w:pPr>
        <w:spacing w:after="60"/>
      </w:pPr>
    </w:p>
    <w:p w14:paraId="2163E8FE" w14:textId="77777777" w:rsidR="00E97B69" w:rsidRDefault="00000000">
      <w:pPr>
        <w:spacing w:after="120"/>
      </w:pPr>
      <w:r>
        <w:t>Las mismas acciones están disponibles en el menú del clic derecho. Si el panel está cerrado, se abrirá automáticamente al elegir una acción.</w:t>
      </w:r>
    </w:p>
    <w:p w14:paraId="10EE2D3F" w14:textId="77777777" w:rsidR="00E97B69" w:rsidRDefault="00000000">
      <w:pPr>
        <w:pStyle w:val="Ttulo1"/>
      </w:pPr>
      <w:bookmarkStart w:id="11" w:name="_Toc232232458"/>
      <w:r>
        <w:t>5. Análisis de videos de YouTube</w:t>
      </w:r>
      <w:bookmarkEnd w:id="11"/>
    </w:p>
    <w:p w14:paraId="1C4A7C9E" w14:textId="77777777" w:rsidR="00E97B69" w:rsidRDefault="00000000">
      <w:pPr>
        <w:spacing w:after="120"/>
      </w:pPr>
      <w:r>
        <w:t>Cuando estés viendo un video de YouTube y abras el modo Chat, aparecerá una fila de botones específicos para video:</w:t>
      </w:r>
    </w:p>
    <w:p w14:paraId="709B6BBF" w14:textId="77777777" w:rsidR="00E97B69" w:rsidRDefault="00000000">
      <w:pPr>
        <w:pStyle w:val="Prrafodelista"/>
        <w:numPr>
          <w:ilvl w:val="0"/>
          <w:numId w:val="2"/>
        </w:numPr>
        <w:spacing w:after="60"/>
      </w:pPr>
      <w:r>
        <w:rPr>
          <w:b/>
          <w:bCs/>
        </w:rPr>
        <w:t>Resumir video</w:t>
      </w:r>
      <w:r>
        <w:t xml:space="preserve"> — resumen de los puntos principales.</w:t>
      </w:r>
    </w:p>
    <w:p w14:paraId="158180FD" w14:textId="77777777" w:rsidR="00E97B69" w:rsidRDefault="00000000">
      <w:pPr>
        <w:pStyle w:val="Prrafodelista"/>
        <w:numPr>
          <w:ilvl w:val="0"/>
          <w:numId w:val="2"/>
        </w:numPr>
        <w:spacing w:after="60"/>
      </w:pPr>
      <w:r>
        <w:rPr>
          <w:b/>
          <w:bCs/>
        </w:rPr>
        <w:t>Ideas clave y momentos</w:t>
      </w:r>
      <w:r>
        <w:t xml:space="preserve"> — las ideas centrales y los momentos importantes, con marcas de tiempo.</w:t>
      </w:r>
    </w:p>
    <w:p w14:paraId="243E3477" w14:textId="77777777" w:rsidR="00E97B69" w:rsidRDefault="00000000">
      <w:pPr>
        <w:pStyle w:val="Prrafodelista"/>
        <w:numPr>
          <w:ilvl w:val="0"/>
          <w:numId w:val="2"/>
        </w:numPr>
        <w:spacing w:after="60"/>
      </w:pPr>
      <w:r>
        <w:rPr>
          <w:b/>
          <w:bCs/>
        </w:rPr>
        <w:t>Esquema de temas</w:t>
      </w:r>
      <w:r>
        <w:t xml:space="preserve"> — un esquema jerárquico de los temas tratados, en orden.</w:t>
      </w:r>
    </w:p>
    <w:p w14:paraId="016F88CF" w14:textId="77777777" w:rsidR="00E97B69" w:rsidRDefault="00000000">
      <w:pPr>
        <w:pStyle w:val="Prrafodelista"/>
        <w:numPr>
          <w:ilvl w:val="0"/>
          <w:numId w:val="2"/>
        </w:numPr>
        <w:spacing w:after="60"/>
      </w:pPr>
      <w:r>
        <w:rPr>
          <w:b/>
          <w:bCs/>
        </w:rPr>
        <w:t>Transcripción</w:t>
      </w:r>
      <w:r>
        <w:t xml:space="preserve"> — muestra la transcripción completa con marcas de tiempo en las que puedes hacer clic para saltar a ese punto del video.</w:t>
      </w:r>
    </w:p>
    <w:p w14:paraId="2EE01CEE" w14:textId="77777777" w:rsidR="00E97B69" w:rsidRDefault="00000000">
      <w:pPr>
        <w:pStyle w:val="Prrafodelista"/>
        <w:numPr>
          <w:ilvl w:val="0"/>
          <w:numId w:val="2"/>
        </w:numPr>
        <w:spacing w:after="60"/>
      </w:pPr>
      <w:r>
        <w:rPr>
          <w:b/>
          <w:bCs/>
        </w:rPr>
        <w:t>Preguntar sobre el video</w:t>
      </w:r>
      <w:r>
        <w:t xml:space="preserve"> — activa un modo en el que puedes hacerle preguntas al video como si conversaras con su contenido.</w:t>
      </w:r>
    </w:p>
    <w:p w14:paraId="66C2A4FC" w14:textId="77777777" w:rsidR="00E97B69" w:rsidRDefault="00E97B69">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97B69" w14:paraId="0A6474A4" w14:textId="77777777">
        <w:tblPrEx>
          <w:tblCellMar>
            <w:top w:w="0" w:type="dxa"/>
            <w:bottom w:w="0" w:type="dxa"/>
          </w:tblCellMar>
        </w:tblPrEx>
        <w:tc>
          <w:tcPr>
            <w:tcW w:w="9360" w:type="dxa"/>
            <w:tcBorders>
              <w:top w:val="single" w:sz="1" w:space="0" w:color="D5D5DA"/>
              <w:left w:val="single" w:sz="18" w:space="0" w:color="0071E3"/>
              <w:bottom w:val="single" w:sz="1" w:space="0" w:color="D5D5DA"/>
              <w:right w:val="single" w:sz="1" w:space="0" w:color="D5D5DA"/>
            </w:tcBorders>
            <w:shd w:val="clear" w:color="auto" w:fill="EAF2FC"/>
            <w:tcMar>
              <w:top w:w="120" w:type="dxa"/>
              <w:left w:w="200" w:type="dxa"/>
              <w:bottom w:w="120" w:type="dxa"/>
              <w:right w:w="160" w:type="dxa"/>
            </w:tcMar>
          </w:tcPr>
          <w:p w14:paraId="54404AAC" w14:textId="77777777" w:rsidR="00E97B69" w:rsidRDefault="00000000">
            <w:pPr>
              <w:spacing w:after="40"/>
            </w:pPr>
            <w:r>
              <w:rPr>
                <w:b/>
                <w:bCs/>
                <w:color w:val="0A4D8C"/>
              </w:rPr>
              <w:t>Nota</w:t>
            </w:r>
          </w:p>
          <w:p w14:paraId="417D9907" w14:textId="77777777" w:rsidR="00E97B69" w:rsidRDefault="00000000">
            <w:r>
              <w:t>Esta función necesita que el video tenga subtítulos disponibles (manuales o automáticos). Los videos sin ningún subtítulo no pueden analizarse.</w:t>
            </w:r>
          </w:p>
        </w:tc>
      </w:tr>
    </w:tbl>
    <w:p w14:paraId="4ADB7BEA" w14:textId="77777777" w:rsidR="00E97B69" w:rsidRDefault="00000000">
      <w:pPr>
        <w:pStyle w:val="Ttulo1"/>
      </w:pPr>
      <w:bookmarkStart w:id="12" w:name="_Toc232232459"/>
      <w:r>
        <w:t>6. El sistema de memos</w:t>
      </w:r>
      <w:bookmarkEnd w:id="12"/>
    </w:p>
    <w:p w14:paraId="612D8CA8" w14:textId="77777777" w:rsidR="00E97B69" w:rsidRDefault="00000000">
      <w:pPr>
        <w:spacing w:after="120"/>
      </w:pPr>
      <w:r>
        <w:t>Los memos son el corazón de Picona. Cada memo recibe un número consecutivo que nunca se repite ni se reordena, formando una línea temporal de tu pensamiento. Encontrarás los memos en su propia pestaña.</w:t>
      </w:r>
    </w:p>
    <w:p w14:paraId="2B7A0244" w14:textId="77777777" w:rsidR="00E97B69" w:rsidRDefault="00000000">
      <w:pPr>
        <w:pStyle w:val="Ttulo2"/>
      </w:pPr>
      <w:bookmarkStart w:id="13" w:name="_Toc232232460"/>
      <w:r>
        <w:t>6.1 Los tres tipos de memo</w:t>
      </w:r>
      <w:bookmarkEnd w:id="1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E97B69" w14:paraId="408126EB" w14:textId="77777777">
        <w:tblPrEx>
          <w:tblCellMar>
            <w:top w:w="0" w:type="dxa"/>
            <w:bottom w:w="0" w:type="dxa"/>
          </w:tblCellMar>
        </w:tblPrEx>
        <w:trPr>
          <w:tblHeader/>
        </w:trPr>
        <w:tc>
          <w:tcPr>
            <w:tcW w:w="3000" w:type="dxa"/>
            <w:tcBorders>
              <w:top w:val="single" w:sz="1" w:space="0" w:color="D5D5DA"/>
              <w:left w:val="single" w:sz="1" w:space="0" w:color="D5D5DA"/>
              <w:bottom w:val="single" w:sz="1" w:space="0" w:color="D5D5DA"/>
              <w:right w:val="single" w:sz="1" w:space="0" w:color="D5D5DA"/>
            </w:tcBorders>
            <w:shd w:val="clear" w:color="auto" w:fill="0071E3"/>
            <w:tcMar>
              <w:top w:w="80" w:type="dxa"/>
              <w:left w:w="120" w:type="dxa"/>
              <w:bottom w:w="80" w:type="dxa"/>
              <w:right w:w="120" w:type="dxa"/>
            </w:tcMar>
          </w:tcPr>
          <w:p w14:paraId="02B5C080" w14:textId="77777777" w:rsidR="00E97B69" w:rsidRDefault="00000000">
            <w:r>
              <w:rPr>
                <w:b/>
                <w:bCs/>
                <w:color w:val="FFFFFF"/>
              </w:rPr>
              <w:t>Tipo</w:t>
            </w:r>
          </w:p>
        </w:tc>
        <w:tc>
          <w:tcPr>
            <w:tcW w:w="6360" w:type="dxa"/>
            <w:tcBorders>
              <w:top w:val="single" w:sz="1" w:space="0" w:color="D5D5DA"/>
              <w:left w:val="single" w:sz="1" w:space="0" w:color="D5D5DA"/>
              <w:bottom w:val="single" w:sz="1" w:space="0" w:color="D5D5DA"/>
              <w:right w:val="single" w:sz="1" w:space="0" w:color="D5D5DA"/>
            </w:tcBorders>
            <w:shd w:val="clear" w:color="auto" w:fill="0071E3"/>
            <w:tcMar>
              <w:top w:w="80" w:type="dxa"/>
              <w:left w:w="120" w:type="dxa"/>
              <w:bottom w:w="80" w:type="dxa"/>
              <w:right w:w="120" w:type="dxa"/>
            </w:tcMar>
          </w:tcPr>
          <w:p w14:paraId="11A6A128" w14:textId="77777777" w:rsidR="00E97B69" w:rsidRDefault="00000000">
            <w:r>
              <w:rPr>
                <w:b/>
                <w:bCs/>
                <w:color w:val="FFFFFF"/>
              </w:rPr>
              <w:t>Descripción</w:t>
            </w:r>
          </w:p>
        </w:tc>
      </w:tr>
      <w:tr w:rsidR="00E97B69" w14:paraId="3651DD2D" w14:textId="77777777">
        <w:tblPrEx>
          <w:tblCellMar>
            <w:top w:w="0" w:type="dxa"/>
            <w:bottom w:w="0" w:type="dxa"/>
          </w:tblCellMar>
        </w:tblPrEx>
        <w:tc>
          <w:tcPr>
            <w:tcW w:w="3000" w:type="dxa"/>
            <w:tcBorders>
              <w:top w:val="single" w:sz="1" w:space="0" w:color="D5D5DA"/>
              <w:left w:val="single" w:sz="1" w:space="0" w:color="D5D5DA"/>
              <w:bottom w:val="single" w:sz="1" w:space="0" w:color="D5D5DA"/>
              <w:right w:val="single" w:sz="1" w:space="0" w:color="D5D5DA"/>
            </w:tcBorders>
            <w:tcMar>
              <w:top w:w="80" w:type="dxa"/>
              <w:left w:w="120" w:type="dxa"/>
              <w:bottom w:w="80" w:type="dxa"/>
              <w:right w:w="120" w:type="dxa"/>
            </w:tcMar>
          </w:tcPr>
          <w:p w14:paraId="35BED65F" w14:textId="77777777" w:rsidR="00E97B69" w:rsidRDefault="00000000">
            <w:r>
              <w:t>Libre</w:t>
            </w:r>
          </w:p>
        </w:tc>
        <w:tc>
          <w:tcPr>
            <w:tcW w:w="6360" w:type="dxa"/>
            <w:tcBorders>
              <w:top w:val="single" w:sz="1" w:space="0" w:color="D5D5DA"/>
              <w:left w:val="single" w:sz="1" w:space="0" w:color="D5D5DA"/>
              <w:bottom w:val="single" w:sz="1" w:space="0" w:color="D5D5DA"/>
              <w:right w:val="single" w:sz="1" w:space="0" w:color="D5D5DA"/>
            </w:tcBorders>
            <w:tcMar>
              <w:top w:w="80" w:type="dxa"/>
              <w:left w:w="120" w:type="dxa"/>
              <w:bottom w:w="80" w:type="dxa"/>
              <w:right w:w="120" w:type="dxa"/>
            </w:tcMar>
          </w:tcPr>
          <w:p w14:paraId="7532BB8C" w14:textId="77777777" w:rsidR="00E97B69" w:rsidRDefault="00000000">
            <w:r>
              <w:t>Una nota en blanco: título y contenido. Para ideas, pendientes o reflexiones sueltas.</w:t>
            </w:r>
          </w:p>
        </w:tc>
      </w:tr>
      <w:tr w:rsidR="00E97B69" w14:paraId="46D3D4ED" w14:textId="77777777">
        <w:tblPrEx>
          <w:tblCellMar>
            <w:top w:w="0" w:type="dxa"/>
            <w:bottom w:w="0" w:type="dxa"/>
          </w:tblCellMar>
        </w:tblPrEx>
        <w:tc>
          <w:tcPr>
            <w:tcW w:w="3000" w:type="dxa"/>
            <w:tcBorders>
              <w:top w:val="single" w:sz="1" w:space="0" w:color="D5D5DA"/>
              <w:left w:val="single" w:sz="1" w:space="0" w:color="D5D5DA"/>
              <w:bottom w:val="single" w:sz="1" w:space="0" w:color="D5D5DA"/>
              <w:right w:val="single" w:sz="1" w:space="0" w:color="D5D5DA"/>
            </w:tcBorders>
            <w:tcMar>
              <w:top w:w="80" w:type="dxa"/>
              <w:left w:w="120" w:type="dxa"/>
              <w:bottom w:w="80" w:type="dxa"/>
              <w:right w:w="120" w:type="dxa"/>
            </w:tcMar>
          </w:tcPr>
          <w:p w14:paraId="7D9ECFCD" w14:textId="77777777" w:rsidR="00E97B69" w:rsidRDefault="00000000">
            <w:r>
              <w:lastRenderedPageBreak/>
              <w:t>De página</w:t>
            </w:r>
          </w:p>
        </w:tc>
        <w:tc>
          <w:tcPr>
            <w:tcW w:w="6360" w:type="dxa"/>
            <w:tcBorders>
              <w:top w:val="single" w:sz="1" w:space="0" w:color="D5D5DA"/>
              <w:left w:val="single" w:sz="1" w:space="0" w:color="D5D5DA"/>
              <w:bottom w:val="single" w:sz="1" w:space="0" w:color="D5D5DA"/>
              <w:right w:val="single" w:sz="1" w:space="0" w:color="D5D5DA"/>
            </w:tcBorders>
            <w:tcMar>
              <w:top w:w="80" w:type="dxa"/>
              <w:left w:w="120" w:type="dxa"/>
              <w:bottom w:w="80" w:type="dxa"/>
              <w:right w:w="120" w:type="dxa"/>
            </w:tcMar>
          </w:tcPr>
          <w:p w14:paraId="5096DE1D" w14:textId="77777777" w:rsidR="00E97B69" w:rsidRDefault="00000000">
            <w:r>
              <w:t>Captura automáticamente la dirección y el título de la página activa, y puede incluir la cita textual exacta que lo originó (la «cita ancla»).</w:t>
            </w:r>
          </w:p>
        </w:tc>
      </w:tr>
      <w:tr w:rsidR="00E97B69" w14:paraId="78C50C25" w14:textId="77777777">
        <w:tblPrEx>
          <w:tblCellMar>
            <w:top w:w="0" w:type="dxa"/>
            <w:bottom w:w="0" w:type="dxa"/>
          </w:tblCellMar>
        </w:tblPrEx>
        <w:tc>
          <w:tcPr>
            <w:tcW w:w="3000" w:type="dxa"/>
            <w:tcBorders>
              <w:top w:val="single" w:sz="1" w:space="0" w:color="D5D5DA"/>
              <w:left w:val="single" w:sz="1" w:space="0" w:color="D5D5DA"/>
              <w:bottom w:val="single" w:sz="1" w:space="0" w:color="D5D5DA"/>
              <w:right w:val="single" w:sz="1" w:space="0" w:color="D5D5DA"/>
            </w:tcBorders>
            <w:tcMar>
              <w:top w:w="80" w:type="dxa"/>
              <w:left w:w="120" w:type="dxa"/>
              <w:bottom w:w="80" w:type="dxa"/>
              <w:right w:w="120" w:type="dxa"/>
            </w:tcMar>
          </w:tcPr>
          <w:p w14:paraId="479C727F" w14:textId="77777777" w:rsidR="00E97B69" w:rsidRDefault="00000000">
            <w:r>
              <w:t>Diario</w:t>
            </w:r>
          </w:p>
        </w:tc>
        <w:tc>
          <w:tcPr>
            <w:tcW w:w="6360" w:type="dxa"/>
            <w:tcBorders>
              <w:top w:val="single" w:sz="1" w:space="0" w:color="D5D5DA"/>
              <w:left w:val="single" w:sz="1" w:space="0" w:color="D5D5DA"/>
              <w:bottom w:val="single" w:sz="1" w:space="0" w:color="D5D5DA"/>
              <w:right w:val="single" w:sz="1" w:space="0" w:color="D5D5DA"/>
            </w:tcBorders>
            <w:tcMar>
              <w:top w:w="80" w:type="dxa"/>
              <w:left w:w="120" w:type="dxa"/>
              <w:bottom w:w="80" w:type="dxa"/>
              <w:right w:w="120" w:type="dxa"/>
            </w:tcMar>
          </w:tcPr>
          <w:p w14:paraId="57E14947" w14:textId="77777777" w:rsidR="00E97B69" w:rsidRDefault="00000000">
            <w:r>
              <w:t>Un registro reflexivo guiado por preguntas precargadas, pensado para documentar tu proceso de trabajo. Se puede personalizar.</w:t>
            </w:r>
          </w:p>
        </w:tc>
      </w:tr>
    </w:tbl>
    <w:p w14:paraId="3A6FE21A" w14:textId="77777777" w:rsidR="00E97B69" w:rsidRDefault="00000000">
      <w:pPr>
        <w:pStyle w:val="Ttulo2"/>
      </w:pPr>
      <w:bookmarkStart w:id="14" w:name="_Toc232232461"/>
      <w:r>
        <w:t>6.2 Crear un memo</w:t>
      </w:r>
      <w:bookmarkEnd w:id="14"/>
    </w:p>
    <w:p w14:paraId="7141C041" w14:textId="77777777" w:rsidR="00E97B69" w:rsidRDefault="00000000">
      <w:pPr>
        <w:pStyle w:val="Prrafodelista"/>
        <w:numPr>
          <w:ilvl w:val="0"/>
          <w:numId w:val="3"/>
        </w:numPr>
        <w:spacing w:after="80"/>
      </w:pPr>
      <w:r>
        <w:t>En la pestaña Memos, pulsa «+ Nuevo».</w:t>
      </w:r>
    </w:p>
    <w:p w14:paraId="02798264" w14:textId="77777777" w:rsidR="00E97B69" w:rsidRDefault="00000000">
      <w:pPr>
        <w:pStyle w:val="Prrafodelista"/>
        <w:numPr>
          <w:ilvl w:val="0"/>
          <w:numId w:val="3"/>
        </w:numPr>
        <w:spacing w:after="80"/>
      </w:pPr>
      <w:r>
        <w:t>Elige el tipo (Libre, De página o Diario).</w:t>
      </w:r>
    </w:p>
    <w:p w14:paraId="0A8BE4B6" w14:textId="77777777" w:rsidR="00E97B69" w:rsidRDefault="00000000">
      <w:pPr>
        <w:pStyle w:val="Prrafodelista"/>
        <w:numPr>
          <w:ilvl w:val="0"/>
          <w:numId w:val="3"/>
        </w:numPr>
        <w:spacing w:after="80"/>
      </w:pPr>
      <w:r>
        <w:t>Escribe el título y el contenido. En los memos de diario, responde las preguntas que aparecen.</w:t>
      </w:r>
    </w:p>
    <w:p w14:paraId="33D1DE4E" w14:textId="77777777" w:rsidR="00E97B69" w:rsidRDefault="00000000">
      <w:pPr>
        <w:pStyle w:val="Prrafodelista"/>
        <w:numPr>
          <w:ilvl w:val="0"/>
          <w:numId w:val="3"/>
        </w:numPr>
        <w:spacing w:after="80"/>
      </w:pPr>
      <w:r>
        <w:t>Añade un proyecto y etiquetas para organizarlo. Las etiquetas se escriben y se confirman con Enter.</w:t>
      </w:r>
    </w:p>
    <w:p w14:paraId="154A2C0C" w14:textId="77777777" w:rsidR="00E97B69" w:rsidRDefault="00000000">
      <w:pPr>
        <w:pStyle w:val="Prrafodelista"/>
        <w:numPr>
          <w:ilvl w:val="0"/>
          <w:numId w:val="3"/>
        </w:numPr>
        <w:spacing w:after="80"/>
      </w:pPr>
      <w:r>
        <w:t>Opcionalmente, usa «✦ Sugerir título y etiquetas» para que la IA te proponga ambos (esta función envía el contenido a tu proveedor de IA).</w:t>
      </w:r>
    </w:p>
    <w:p w14:paraId="59888B28" w14:textId="77777777" w:rsidR="00E97B69" w:rsidRDefault="00000000">
      <w:pPr>
        <w:pStyle w:val="Prrafodelista"/>
        <w:numPr>
          <w:ilvl w:val="0"/>
          <w:numId w:val="3"/>
        </w:numPr>
        <w:spacing w:after="80"/>
      </w:pPr>
      <w:r>
        <w:t>Guarda.</w:t>
      </w:r>
    </w:p>
    <w:p w14:paraId="664F67F7" w14:textId="77777777" w:rsidR="00E97B69" w:rsidRDefault="00000000">
      <w:pPr>
        <w:pStyle w:val="Ttulo2"/>
      </w:pPr>
      <w:bookmarkStart w:id="15" w:name="_Toc232232462"/>
      <w:r>
        <w:t>6.3 El memo de diario y su asistente</w:t>
      </w:r>
      <w:bookmarkEnd w:id="15"/>
    </w:p>
    <w:p w14:paraId="0F545C94" w14:textId="77777777" w:rsidR="00E97B69" w:rsidRDefault="00000000">
      <w:pPr>
        <w:spacing w:after="120"/>
      </w:pPr>
      <w:r>
        <w:t>El memo de diario está diseñado para llevar un registro reflexivo de tu trabajo. Sus cuatro preguntas por defecto son:</w:t>
      </w:r>
    </w:p>
    <w:p w14:paraId="3270582F" w14:textId="77777777" w:rsidR="00E97B69" w:rsidRDefault="00000000">
      <w:pPr>
        <w:pStyle w:val="Prrafodelista"/>
        <w:numPr>
          <w:ilvl w:val="0"/>
          <w:numId w:val="2"/>
        </w:numPr>
        <w:spacing w:after="60"/>
      </w:pPr>
      <w:r>
        <w:t>¿En qué trabajaste ayer o hace un rato que valga la pena recordar?</w:t>
      </w:r>
    </w:p>
    <w:p w14:paraId="1AF3C251" w14:textId="77777777" w:rsidR="00E97B69" w:rsidRDefault="00000000">
      <w:pPr>
        <w:pStyle w:val="Prrafodelista"/>
        <w:numPr>
          <w:ilvl w:val="0"/>
          <w:numId w:val="2"/>
        </w:numPr>
        <w:spacing w:after="60"/>
      </w:pPr>
      <w:r>
        <w:t>¿Qué aprendiste, notaste, o sobre qué cambiaste tu pensamiento o lo estás dudando?</w:t>
      </w:r>
    </w:p>
    <w:p w14:paraId="14725C98" w14:textId="77777777" w:rsidR="00E97B69" w:rsidRDefault="00000000">
      <w:pPr>
        <w:pStyle w:val="Prrafodelista"/>
        <w:numPr>
          <w:ilvl w:val="0"/>
          <w:numId w:val="2"/>
        </w:numPr>
        <w:spacing w:after="60"/>
      </w:pPr>
      <w:r>
        <w:t>¿Probaste, usaste o te peleaste con alguna herramienta de IA, flujo de trabajo, prompt, etc.?</w:t>
      </w:r>
    </w:p>
    <w:p w14:paraId="0256EB6B" w14:textId="77777777" w:rsidR="00E97B69" w:rsidRDefault="00000000">
      <w:pPr>
        <w:pStyle w:val="Prrafodelista"/>
        <w:numPr>
          <w:ilvl w:val="0"/>
          <w:numId w:val="2"/>
        </w:numPr>
        <w:spacing w:after="60"/>
      </w:pPr>
      <w:r>
        <w:t>¿Hay alguna pequeña historia, lección u opinión de ayer que se pueda convertir en un ítem académico?</w:t>
      </w:r>
    </w:p>
    <w:p w14:paraId="5B922430" w14:textId="77777777" w:rsidR="00E97B69" w:rsidRDefault="00E97B69">
      <w:pPr>
        <w:spacing w:after="60"/>
      </w:pPr>
    </w:p>
    <w:p w14:paraId="108327C0" w14:textId="77777777" w:rsidR="00E97B69" w:rsidRDefault="00000000">
      <w:pPr>
        <w:spacing w:after="120"/>
      </w:pPr>
      <w:r>
        <w:t>Puedes personalizar estas preguntas con el botón de edición (✎) junto a «Asistente diario». El botón «▣ Asistente diario» abre un modo guiado que te hace las preguntas una por una. Si activas el recordatorio, Picona te avisará suavemente cuando no hayas escrito tu memo de diario del día.</w:t>
      </w:r>
    </w:p>
    <w:p w14:paraId="1298A0DB" w14:textId="77777777" w:rsidR="00E97B69" w:rsidRDefault="00000000">
      <w:pPr>
        <w:pStyle w:val="Ttulo2"/>
      </w:pPr>
      <w:bookmarkStart w:id="16" w:name="_Toc232232463"/>
      <w:r>
        <w:t>6.4 Organizar y agrupar</w:t>
      </w:r>
      <w:bookmarkEnd w:id="16"/>
    </w:p>
    <w:p w14:paraId="045FBC91" w14:textId="77777777" w:rsidR="00E97B69" w:rsidRDefault="00000000">
      <w:pPr>
        <w:spacing w:after="120"/>
      </w:pPr>
      <w:r>
        <w:t>Usa el menú «Agrupar por» para ver tus memos organizados según distintos criterios: línea temporal, fecha, proyecto, etiqueta, documento de origen o tipo. El buscador filtra por título, contenido, etiquetas y proyecto.</w:t>
      </w:r>
    </w:p>
    <w:p w14:paraId="67D1B355" w14:textId="77777777" w:rsidR="00E97B69" w:rsidRDefault="00000000">
      <w:pPr>
        <w:pStyle w:val="Ttulo2"/>
      </w:pPr>
      <w:bookmarkStart w:id="17" w:name="_Toc232232464"/>
      <w:r>
        <w:t>6.5 La red de memos</w:t>
      </w:r>
      <w:bookmarkEnd w:id="17"/>
    </w:p>
    <w:p w14:paraId="72D9A79B" w14:textId="77777777" w:rsidR="00E97B69" w:rsidRDefault="00000000">
      <w:pPr>
        <w:spacing w:after="120"/>
      </w:pPr>
      <w:r>
        <w:t xml:space="preserve">Picona puede conectar tus memos entre sí. Dos memos que comparten al menos una etiqueta quedan vinculados. El botón del grafo muestra esta red de forma visual: cada memo es un </w:t>
      </w:r>
      <w:r>
        <w:lastRenderedPageBreak/>
        <w:t>círculo (su tamaño depende de cuántas conexiones tenga) y las líneas representan las etiquetas compartidas. Al hacer clic en un memo, se abre.</w:t>
      </w:r>
    </w:p>
    <w:p w14:paraId="22FFDC72" w14:textId="77777777" w:rsidR="00E97B69" w:rsidRDefault="00000000">
      <w:pPr>
        <w:spacing w:after="120"/>
      </w:pPr>
      <w:r>
        <w:t xml:space="preserve">Además, el botón de vínculos (✦) usa la IA para </w:t>
      </w:r>
      <w:r>
        <w:rPr>
          <w:i/>
          <w:iCs/>
        </w:rPr>
        <w:t>sugerir</w:t>
      </w:r>
      <w:r>
        <w:t xml:space="preserve"> conexiones temáticas entre memos que aún no comparten etiqueta. Cada sugerencia requiere tu aprobación explícita antes de aplicarse; nada se conecta de forma automática.</w:t>
      </w:r>
    </w:p>
    <w:p w14:paraId="4CB8D3E9" w14:textId="77777777" w:rsidR="00E97B69" w:rsidRDefault="00000000">
      <w:pPr>
        <w:pStyle w:val="Ttulo1"/>
      </w:pPr>
      <w:bookmarkStart w:id="18" w:name="_Toc232232465"/>
      <w:r>
        <w:t>7. Exportar e importar</w:t>
      </w:r>
      <w:bookmarkEnd w:id="18"/>
    </w:p>
    <w:p w14:paraId="69A66AF5" w14:textId="77777777" w:rsidR="00E97B69" w:rsidRDefault="00000000">
      <w:pPr>
        <w:spacing w:after="120"/>
      </w:pPr>
      <w:r>
        <w:t>Desde el botón de exportación (⬇) en la pestaña Memos, puedes guardar tus memos en varios formatos: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E97B69" w14:paraId="3A84039A" w14:textId="77777777">
        <w:tblPrEx>
          <w:tblCellMar>
            <w:top w:w="0" w:type="dxa"/>
            <w:bottom w:w="0" w:type="dxa"/>
          </w:tblCellMar>
        </w:tblPrEx>
        <w:trPr>
          <w:tblHeader/>
        </w:trPr>
        <w:tc>
          <w:tcPr>
            <w:tcW w:w="3000" w:type="dxa"/>
            <w:tcBorders>
              <w:top w:val="single" w:sz="1" w:space="0" w:color="D5D5DA"/>
              <w:left w:val="single" w:sz="1" w:space="0" w:color="D5D5DA"/>
              <w:bottom w:val="single" w:sz="1" w:space="0" w:color="D5D5DA"/>
              <w:right w:val="single" w:sz="1" w:space="0" w:color="D5D5DA"/>
            </w:tcBorders>
            <w:shd w:val="clear" w:color="auto" w:fill="0071E3"/>
            <w:tcMar>
              <w:top w:w="80" w:type="dxa"/>
              <w:left w:w="120" w:type="dxa"/>
              <w:bottom w:w="80" w:type="dxa"/>
              <w:right w:w="120" w:type="dxa"/>
            </w:tcMar>
          </w:tcPr>
          <w:p w14:paraId="306226A0" w14:textId="77777777" w:rsidR="00E97B69" w:rsidRDefault="00000000">
            <w:r>
              <w:rPr>
                <w:b/>
                <w:bCs/>
                <w:color w:val="FFFFFF"/>
              </w:rPr>
              <w:t>Formato</w:t>
            </w:r>
          </w:p>
        </w:tc>
        <w:tc>
          <w:tcPr>
            <w:tcW w:w="6360" w:type="dxa"/>
            <w:tcBorders>
              <w:top w:val="single" w:sz="1" w:space="0" w:color="D5D5DA"/>
              <w:left w:val="single" w:sz="1" w:space="0" w:color="D5D5DA"/>
              <w:bottom w:val="single" w:sz="1" w:space="0" w:color="D5D5DA"/>
              <w:right w:val="single" w:sz="1" w:space="0" w:color="D5D5DA"/>
            </w:tcBorders>
            <w:shd w:val="clear" w:color="auto" w:fill="0071E3"/>
            <w:tcMar>
              <w:top w:w="80" w:type="dxa"/>
              <w:left w:w="120" w:type="dxa"/>
              <w:bottom w:w="80" w:type="dxa"/>
              <w:right w:w="120" w:type="dxa"/>
            </w:tcMar>
          </w:tcPr>
          <w:p w14:paraId="40709800" w14:textId="77777777" w:rsidR="00E97B69" w:rsidRDefault="00000000">
            <w:r>
              <w:rPr>
                <w:b/>
                <w:bCs/>
                <w:color w:val="FFFFFF"/>
              </w:rPr>
              <w:t>Uso recomendado</w:t>
            </w:r>
          </w:p>
        </w:tc>
      </w:tr>
      <w:tr w:rsidR="00E97B69" w14:paraId="7E430658" w14:textId="77777777">
        <w:tblPrEx>
          <w:tblCellMar>
            <w:top w:w="0" w:type="dxa"/>
            <w:bottom w:w="0" w:type="dxa"/>
          </w:tblCellMar>
        </w:tblPrEx>
        <w:tc>
          <w:tcPr>
            <w:tcW w:w="3000" w:type="dxa"/>
            <w:tcBorders>
              <w:top w:val="single" w:sz="1" w:space="0" w:color="D5D5DA"/>
              <w:left w:val="single" w:sz="1" w:space="0" w:color="D5D5DA"/>
              <w:bottom w:val="single" w:sz="1" w:space="0" w:color="D5D5DA"/>
              <w:right w:val="single" w:sz="1" w:space="0" w:color="D5D5DA"/>
            </w:tcBorders>
            <w:tcMar>
              <w:top w:w="80" w:type="dxa"/>
              <w:left w:w="120" w:type="dxa"/>
              <w:bottom w:w="80" w:type="dxa"/>
              <w:right w:w="120" w:type="dxa"/>
            </w:tcMar>
          </w:tcPr>
          <w:p w14:paraId="758B0F59" w14:textId="77777777" w:rsidR="00E97B69" w:rsidRDefault="00000000">
            <w:r>
              <w:t>Vault para Obsidian (.zip)</w:t>
            </w:r>
          </w:p>
        </w:tc>
        <w:tc>
          <w:tcPr>
            <w:tcW w:w="6360" w:type="dxa"/>
            <w:tcBorders>
              <w:top w:val="single" w:sz="1" w:space="0" w:color="D5D5DA"/>
              <w:left w:val="single" w:sz="1" w:space="0" w:color="D5D5DA"/>
              <w:bottom w:val="single" w:sz="1" w:space="0" w:color="D5D5DA"/>
              <w:right w:val="single" w:sz="1" w:space="0" w:color="D5D5DA"/>
            </w:tcBorders>
            <w:tcMar>
              <w:top w:w="80" w:type="dxa"/>
              <w:left w:w="120" w:type="dxa"/>
              <w:bottom w:w="80" w:type="dxa"/>
              <w:right w:w="120" w:type="dxa"/>
            </w:tcMar>
          </w:tcPr>
          <w:p w14:paraId="72D8B274" w14:textId="77777777" w:rsidR="00E97B69" w:rsidRDefault="00000000">
            <w:r>
              <w:t>Un cuaderno listo para Obsidian, con un archivo por memo y enlaces automáticos entre memos relacionados.</w:t>
            </w:r>
          </w:p>
        </w:tc>
      </w:tr>
      <w:tr w:rsidR="00E97B69" w14:paraId="621972EF" w14:textId="77777777">
        <w:tblPrEx>
          <w:tblCellMar>
            <w:top w:w="0" w:type="dxa"/>
            <w:bottom w:w="0" w:type="dxa"/>
          </w:tblCellMar>
        </w:tblPrEx>
        <w:tc>
          <w:tcPr>
            <w:tcW w:w="3000" w:type="dxa"/>
            <w:tcBorders>
              <w:top w:val="single" w:sz="1" w:space="0" w:color="D5D5DA"/>
              <w:left w:val="single" w:sz="1" w:space="0" w:color="D5D5DA"/>
              <w:bottom w:val="single" w:sz="1" w:space="0" w:color="D5D5DA"/>
              <w:right w:val="single" w:sz="1" w:space="0" w:color="D5D5DA"/>
            </w:tcBorders>
            <w:tcMar>
              <w:top w:w="80" w:type="dxa"/>
              <w:left w:w="120" w:type="dxa"/>
              <w:bottom w:w="80" w:type="dxa"/>
              <w:right w:w="120" w:type="dxa"/>
            </w:tcMar>
          </w:tcPr>
          <w:p w14:paraId="6C57680F" w14:textId="77777777" w:rsidR="00E97B69" w:rsidRDefault="00000000">
            <w:r>
              <w:t>Markdown consolidado (.md)</w:t>
            </w:r>
          </w:p>
        </w:tc>
        <w:tc>
          <w:tcPr>
            <w:tcW w:w="6360" w:type="dxa"/>
            <w:tcBorders>
              <w:top w:val="single" w:sz="1" w:space="0" w:color="D5D5DA"/>
              <w:left w:val="single" w:sz="1" w:space="0" w:color="D5D5DA"/>
              <w:bottom w:val="single" w:sz="1" w:space="0" w:color="D5D5DA"/>
              <w:right w:val="single" w:sz="1" w:space="0" w:color="D5D5DA"/>
            </w:tcBorders>
            <w:tcMar>
              <w:top w:w="80" w:type="dxa"/>
              <w:left w:w="120" w:type="dxa"/>
              <w:bottom w:w="80" w:type="dxa"/>
              <w:right w:w="120" w:type="dxa"/>
            </w:tcMar>
          </w:tcPr>
          <w:p w14:paraId="703FFEA8" w14:textId="77777777" w:rsidR="00E97B69" w:rsidRDefault="00000000">
            <w:r>
              <w:t>Todos los memos en un solo archivo de texto con metadatos.</w:t>
            </w:r>
          </w:p>
        </w:tc>
      </w:tr>
      <w:tr w:rsidR="00E97B69" w14:paraId="4E3C84DA" w14:textId="77777777">
        <w:tblPrEx>
          <w:tblCellMar>
            <w:top w:w="0" w:type="dxa"/>
            <w:bottom w:w="0" w:type="dxa"/>
          </w:tblCellMar>
        </w:tblPrEx>
        <w:tc>
          <w:tcPr>
            <w:tcW w:w="3000" w:type="dxa"/>
            <w:tcBorders>
              <w:top w:val="single" w:sz="1" w:space="0" w:color="D5D5DA"/>
              <w:left w:val="single" w:sz="1" w:space="0" w:color="D5D5DA"/>
              <w:bottom w:val="single" w:sz="1" w:space="0" w:color="D5D5DA"/>
              <w:right w:val="single" w:sz="1" w:space="0" w:color="D5D5DA"/>
            </w:tcBorders>
            <w:tcMar>
              <w:top w:w="80" w:type="dxa"/>
              <w:left w:w="120" w:type="dxa"/>
              <w:bottom w:w="80" w:type="dxa"/>
              <w:right w:w="120" w:type="dxa"/>
            </w:tcMar>
          </w:tcPr>
          <w:p w14:paraId="055B1711" w14:textId="77777777" w:rsidR="00E97B69" w:rsidRDefault="00000000">
            <w:r>
              <w:t>CSV (.csv)</w:t>
            </w:r>
          </w:p>
        </w:tc>
        <w:tc>
          <w:tcPr>
            <w:tcW w:w="6360" w:type="dxa"/>
            <w:tcBorders>
              <w:top w:val="single" w:sz="1" w:space="0" w:color="D5D5DA"/>
              <w:left w:val="single" w:sz="1" w:space="0" w:color="D5D5DA"/>
              <w:bottom w:val="single" w:sz="1" w:space="0" w:color="D5D5DA"/>
              <w:right w:val="single" w:sz="1" w:space="0" w:color="D5D5DA"/>
            </w:tcBorders>
            <w:tcMar>
              <w:top w:w="80" w:type="dxa"/>
              <w:left w:w="120" w:type="dxa"/>
              <w:bottom w:w="80" w:type="dxa"/>
              <w:right w:w="120" w:type="dxa"/>
            </w:tcMar>
          </w:tcPr>
          <w:p w14:paraId="12908B4B" w14:textId="77777777" w:rsidR="00E97B69" w:rsidRDefault="00000000">
            <w:r>
              <w:t>Para análisis en Excel o en programas de análisis cualitativo como MAXQDA.</w:t>
            </w:r>
          </w:p>
        </w:tc>
      </w:tr>
      <w:tr w:rsidR="00E97B69" w14:paraId="782F4B65" w14:textId="77777777">
        <w:tblPrEx>
          <w:tblCellMar>
            <w:top w:w="0" w:type="dxa"/>
            <w:bottom w:w="0" w:type="dxa"/>
          </w:tblCellMar>
        </w:tblPrEx>
        <w:tc>
          <w:tcPr>
            <w:tcW w:w="3000" w:type="dxa"/>
            <w:tcBorders>
              <w:top w:val="single" w:sz="1" w:space="0" w:color="D5D5DA"/>
              <w:left w:val="single" w:sz="1" w:space="0" w:color="D5D5DA"/>
              <w:bottom w:val="single" w:sz="1" w:space="0" w:color="D5D5DA"/>
              <w:right w:val="single" w:sz="1" w:space="0" w:color="D5D5DA"/>
            </w:tcBorders>
            <w:tcMar>
              <w:top w:w="80" w:type="dxa"/>
              <w:left w:w="120" w:type="dxa"/>
              <w:bottom w:w="80" w:type="dxa"/>
              <w:right w:w="120" w:type="dxa"/>
            </w:tcMar>
          </w:tcPr>
          <w:p w14:paraId="02C1796A" w14:textId="77777777" w:rsidR="00E97B69" w:rsidRDefault="00000000">
            <w:r>
              <w:t>JSON (.json)</w:t>
            </w:r>
          </w:p>
        </w:tc>
        <w:tc>
          <w:tcPr>
            <w:tcW w:w="6360" w:type="dxa"/>
            <w:tcBorders>
              <w:top w:val="single" w:sz="1" w:space="0" w:color="D5D5DA"/>
              <w:left w:val="single" w:sz="1" w:space="0" w:color="D5D5DA"/>
              <w:bottom w:val="single" w:sz="1" w:space="0" w:color="D5D5DA"/>
              <w:right w:val="single" w:sz="1" w:space="0" w:color="D5D5DA"/>
            </w:tcBorders>
            <w:tcMar>
              <w:top w:w="80" w:type="dxa"/>
              <w:left w:w="120" w:type="dxa"/>
              <w:bottom w:w="80" w:type="dxa"/>
              <w:right w:w="120" w:type="dxa"/>
            </w:tcMar>
          </w:tcPr>
          <w:p w14:paraId="535B7F4B" w14:textId="77777777" w:rsidR="00E97B69" w:rsidRDefault="00000000">
            <w:r>
              <w:t>Respaldo completo de todos tus datos. Es el que debes usar para hacer copias de seguridad.</w:t>
            </w:r>
          </w:p>
        </w:tc>
      </w:tr>
      <w:tr w:rsidR="00E97B69" w14:paraId="34E9E94E" w14:textId="77777777">
        <w:tblPrEx>
          <w:tblCellMar>
            <w:top w:w="0" w:type="dxa"/>
            <w:bottom w:w="0" w:type="dxa"/>
          </w:tblCellMar>
        </w:tblPrEx>
        <w:tc>
          <w:tcPr>
            <w:tcW w:w="3000" w:type="dxa"/>
            <w:tcBorders>
              <w:top w:val="single" w:sz="1" w:space="0" w:color="D5D5DA"/>
              <w:left w:val="single" w:sz="1" w:space="0" w:color="D5D5DA"/>
              <w:bottom w:val="single" w:sz="1" w:space="0" w:color="D5D5DA"/>
              <w:right w:val="single" w:sz="1" w:space="0" w:color="D5D5DA"/>
            </w:tcBorders>
            <w:tcMar>
              <w:top w:w="80" w:type="dxa"/>
              <w:left w:w="120" w:type="dxa"/>
              <w:bottom w:w="80" w:type="dxa"/>
              <w:right w:w="120" w:type="dxa"/>
            </w:tcMar>
          </w:tcPr>
          <w:p w14:paraId="496C48CB" w14:textId="77777777" w:rsidR="00E97B69" w:rsidRDefault="00000000">
            <w:r>
              <w:t>ZIP por carpetas (.zip)</w:t>
            </w:r>
          </w:p>
        </w:tc>
        <w:tc>
          <w:tcPr>
            <w:tcW w:w="6360" w:type="dxa"/>
            <w:tcBorders>
              <w:top w:val="single" w:sz="1" w:space="0" w:color="D5D5DA"/>
              <w:left w:val="single" w:sz="1" w:space="0" w:color="D5D5DA"/>
              <w:bottom w:val="single" w:sz="1" w:space="0" w:color="D5D5DA"/>
              <w:right w:val="single" w:sz="1" w:space="0" w:color="D5D5DA"/>
            </w:tcBorders>
            <w:tcMar>
              <w:top w:w="80" w:type="dxa"/>
              <w:left w:w="120" w:type="dxa"/>
              <w:bottom w:w="80" w:type="dxa"/>
              <w:right w:w="120" w:type="dxa"/>
            </w:tcMar>
          </w:tcPr>
          <w:p w14:paraId="5A316B30" w14:textId="77777777" w:rsidR="00E97B69" w:rsidRDefault="00000000">
            <w:r>
              <w:t>Un archivo por memo, organizado en carpetas por proyecto o por fecha.</w:t>
            </w:r>
          </w:p>
        </w:tc>
      </w:tr>
      <w:tr w:rsidR="00E97B69" w14:paraId="5F6B3459" w14:textId="77777777">
        <w:tblPrEx>
          <w:tblCellMar>
            <w:top w:w="0" w:type="dxa"/>
            <w:bottom w:w="0" w:type="dxa"/>
          </w:tblCellMar>
        </w:tblPrEx>
        <w:tc>
          <w:tcPr>
            <w:tcW w:w="3000" w:type="dxa"/>
            <w:tcBorders>
              <w:top w:val="single" w:sz="1" w:space="0" w:color="D5D5DA"/>
              <w:left w:val="single" w:sz="1" w:space="0" w:color="D5D5DA"/>
              <w:bottom w:val="single" w:sz="1" w:space="0" w:color="D5D5DA"/>
              <w:right w:val="single" w:sz="1" w:space="0" w:color="D5D5DA"/>
            </w:tcBorders>
            <w:tcMar>
              <w:top w:w="80" w:type="dxa"/>
              <w:left w:w="120" w:type="dxa"/>
              <w:bottom w:w="80" w:type="dxa"/>
              <w:right w:w="120" w:type="dxa"/>
            </w:tcMar>
          </w:tcPr>
          <w:p w14:paraId="0CA81926" w14:textId="77777777" w:rsidR="00E97B69" w:rsidRDefault="00000000">
            <w:r>
              <w:t>Copiar como HTML</w:t>
            </w:r>
          </w:p>
        </w:tc>
        <w:tc>
          <w:tcPr>
            <w:tcW w:w="6360" w:type="dxa"/>
            <w:tcBorders>
              <w:top w:val="single" w:sz="1" w:space="0" w:color="D5D5DA"/>
              <w:left w:val="single" w:sz="1" w:space="0" w:color="D5D5DA"/>
              <w:bottom w:val="single" w:sz="1" w:space="0" w:color="D5D5DA"/>
              <w:right w:val="single" w:sz="1" w:space="0" w:color="D5D5DA"/>
            </w:tcBorders>
            <w:tcMar>
              <w:top w:w="80" w:type="dxa"/>
              <w:left w:w="120" w:type="dxa"/>
              <w:bottom w:w="80" w:type="dxa"/>
              <w:right w:w="120" w:type="dxa"/>
            </w:tcMar>
          </w:tcPr>
          <w:p w14:paraId="27D9890B" w14:textId="77777777" w:rsidR="00E97B69" w:rsidRDefault="00000000">
            <w:r>
              <w:t>Copia los memos con formato para pegarlos directamente en OneNote u otra aplicación.</w:t>
            </w:r>
          </w:p>
        </w:tc>
      </w:tr>
    </w:tbl>
    <w:p w14:paraId="2EC433DE" w14:textId="77777777" w:rsidR="00E97B69" w:rsidRDefault="00E97B69">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97B69" w14:paraId="1320863C" w14:textId="77777777">
        <w:tblPrEx>
          <w:tblCellMar>
            <w:top w:w="0" w:type="dxa"/>
            <w:bottom w:w="0" w:type="dxa"/>
          </w:tblCellMar>
        </w:tblPrEx>
        <w:tc>
          <w:tcPr>
            <w:tcW w:w="9360" w:type="dxa"/>
            <w:tcBorders>
              <w:top w:val="single" w:sz="1" w:space="0" w:color="D5D5DA"/>
              <w:left w:val="single" w:sz="18" w:space="0" w:color="0071E3"/>
              <w:bottom w:val="single" w:sz="1" w:space="0" w:color="D5D5DA"/>
              <w:right w:val="single" w:sz="1" w:space="0" w:color="D5D5DA"/>
            </w:tcBorders>
            <w:shd w:val="clear" w:color="auto" w:fill="EAF2FC"/>
            <w:tcMar>
              <w:top w:w="120" w:type="dxa"/>
              <w:left w:w="200" w:type="dxa"/>
              <w:bottom w:w="120" w:type="dxa"/>
              <w:right w:w="160" w:type="dxa"/>
            </w:tcMar>
          </w:tcPr>
          <w:p w14:paraId="380696F4" w14:textId="77777777" w:rsidR="00E97B69" w:rsidRDefault="00000000">
            <w:pPr>
              <w:spacing w:after="40"/>
            </w:pPr>
            <w:r>
              <w:rPr>
                <w:b/>
                <w:bCs/>
                <w:color w:val="0A4D8C"/>
              </w:rPr>
              <w:t>Respaldo recomendado</w:t>
            </w:r>
          </w:p>
          <w:p w14:paraId="6FD9D72B" w14:textId="77777777" w:rsidR="00E97B69" w:rsidRDefault="00000000">
            <w:r>
              <w:t>Exporta tus memos como JSON cada cierto tiempo. Si cambias de computadora o reinstalas Chrome, podrás recuperar todo con la opción «Importar respaldo JSON». La importación omite duplicados, así que es seguro usarla varias veces.</w:t>
            </w:r>
          </w:p>
        </w:tc>
      </w:tr>
    </w:tbl>
    <w:p w14:paraId="61CA57C7" w14:textId="77777777" w:rsidR="00E97B69" w:rsidRDefault="00000000">
      <w:pPr>
        <w:pStyle w:val="Ttulo1"/>
      </w:pPr>
      <w:bookmarkStart w:id="19" w:name="_Toc232232466"/>
      <w:r>
        <w:t>8. Privacidad y datos</w:t>
      </w:r>
      <w:bookmarkEnd w:id="19"/>
    </w:p>
    <w:p w14:paraId="2A965F09" w14:textId="77777777" w:rsidR="00E97B69" w:rsidRDefault="00000000">
      <w:pPr>
        <w:spacing w:after="120"/>
      </w:pPr>
      <w:r>
        <w:t>Resumen de cómo Picona maneja tu información:</w:t>
      </w:r>
    </w:p>
    <w:p w14:paraId="65C8ABC4" w14:textId="77777777" w:rsidR="00E97B69" w:rsidRDefault="00000000">
      <w:pPr>
        <w:pStyle w:val="Prrafodelista"/>
        <w:numPr>
          <w:ilvl w:val="0"/>
          <w:numId w:val="2"/>
        </w:numPr>
        <w:spacing w:after="60"/>
      </w:pPr>
      <w:r>
        <w:t>Todos tus memos, historial y configuración se guardan localmente en tu navegador.</w:t>
      </w:r>
    </w:p>
    <w:p w14:paraId="5E7273B0" w14:textId="77777777" w:rsidR="00E97B69" w:rsidRDefault="00000000">
      <w:pPr>
        <w:pStyle w:val="Prrafodelista"/>
        <w:numPr>
          <w:ilvl w:val="0"/>
          <w:numId w:val="2"/>
        </w:numPr>
        <w:spacing w:after="60"/>
      </w:pPr>
      <w:r>
        <w:t>Picona no tiene servidores propios y no recopila tus datos.</w:t>
      </w:r>
    </w:p>
    <w:p w14:paraId="67CD1FF2" w14:textId="77777777" w:rsidR="00E97B69" w:rsidRDefault="00000000">
      <w:pPr>
        <w:pStyle w:val="Prrafodelista"/>
        <w:numPr>
          <w:ilvl w:val="0"/>
          <w:numId w:val="2"/>
        </w:numPr>
        <w:spacing w:after="60"/>
      </w:pPr>
      <w:r>
        <w:t>Tu clave de API se guarda solo en tu equipo y se usa para comunicarte directamente con el proveedor que elegiste.</w:t>
      </w:r>
    </w:p>
    <w:p w14:paraId="434F6E2A" w14:textId="77777777" w:rsidR="00E97B69" w:rsidRDefault="00000000">
      <w:pPr>
        <w:pStyle w:val="Prrafodelista"/>
        <w:numPr>
          <w:ilvl w:val="0"/>
          <w:numId w:val="2"/>
        </w:numPr>
        <w:spacing w:after="60"/>
      </w:pPr>
      <w:r>
        <w:t>Las funciones de IA envían el texto correspondiente (tu mensaje, la página, la selección o el memo) directamente a ese proveedor. Las dos funciones de memos que usan IA están marcadas con ✦ y nunca se activan solas.</w:t>
      </w:r>
    </w:p>
    <w:p w14:paraId="594226A2" w14:textId="77777777" w:rsidR="00E97B69" w:rsidRDefault="00000000">
      <w:pPr>
        <w:pStyle w:val="Prrafodelista"/>
        <w:numPr>
          <w:ilvl w:val="0"/>
          <w:numId w:val="2"/>
        </w:numPr>
        <w:spacing w:after="60"/>
      </w:pPr>
      <w:r>
        <w:t>Las exportaciones generan archivos en tu propia computadora; no se suben a ningún sitio.</w:t>
      </w:r>
    </w:p>
    <w:p w14:paraId="59D10BD6" w14:textId="77777777" w:rsidR="00E97B69" w:rsidRDefault="00000000">
      <w:pPr>
        <w:pStyle w:val="Ttulo1"/>
      </w:pPr>
      <w:bookmarkStart w:id="20" w:name="_Toc232232467"/>
      <w:r>
        <w:lastRenderedPageBreak/>
        <w:t>9. Solución de problemas</w:t>
      </w:r>
      <w:bookmarkEnd w:id="2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E97B69" w14:paraId="5C950BEF" w14:textId="77777777">
        <w:tblPrEx>
          <w:tblCellMar>
            <w:top w:w="0" w:type="dxa"/>
            <w:bottom w:w="0" w:type="dxa"/>
          </w:tblCellMar>
        </w:tblPrEx>
        <w:trPr>
          <w:tblHeader/>
        </w:trPr>
        <w:tc>
          <w:tcPr>
            <w:tcW w:w="3000" w:type="dxa"/>
            <w:tcBorders>
              <w:top w:val="single" w:sz="1" w:space="0" w:color="D5D5DA"/>
              <w:left w:val="single" w:sz="1" w:space="0" w:color="D5D5DA"/>
              <w:bottom w:val="single" w:sz="1" w:space="0" w:color="D5D5DA"/>
              <w:right w:val="single" w:sz="1" w:space="0" w:color="D5D5DA"/>
            </w:tcBorders>
            <w:shd w:val="clear" w:color="auto" w:fill="0071E3"/>
            <w:tcMar>
              <w:top w:w="80" w:type="dxa"/>
              <w:left w:w="120" w:type="dxa"/>
              <w:bottom w:w="80" w:type="dxa"/>
              <w:right w:w="120" w:type="dxa"/>
            </w:tcMar>
          </w:tcPr>
          <w:p w14:paraId="43BFFBAA" w14:textId="77777777" w:rsidR="00E97B69" w:rsidRDefault="00000000">
            <w:r>
              <w:rPr>
                <w:b/>
                <w:bCs/>
                <w:color w:val="FFFFFF"/>
              </w:rPr>
              <w:t>Situación</w:t>
            </w:r>
          </w:p>
        </w:tc>
        <w:tc>
          <w:tcPr>
            <w:tcW w:w="6360" w:type="dxa"/>
            <w:tcBorders>
              <w:top w:val="single" w:sz="1" w:space="0" w:color="D5D5DA"/>
              <w:left w:val="single" w:sz="1" w:space="0" w:color="D5D5DA"/>
              <w:bottom w:val="single" w:sz="1" w:space="0" w:color="D5D5DA"/>
              <w:right w:val="single" w:sz="1" w:space="0" w:color="D5D5DA"/>
            </w:tcBorders>
            <w:shd w:val="clear" w:color="auto" w:fill="0071E3"/>
            <w:tcMar>
              <w:top w:w="80" w:type="dxa"/>
              <w:left w:w="120" w:type="dxa"/>
              <w:bottom w:w="80" w:type="dxa"/>
              <w:right w:w="120" w:type="dxa"/>
            </w:tcMar>
          </w:tcPr>
          <w:p w14:paraId="37268A51" w14:textId="77777777" w:rsidR="00E97B69" w:rsidRDefault="00000000">
            <w:r>
              <w:rPr>
                <w:b/>
                <w:bCs/>
                <w:color w:val="FFFFFF"/>
              </w:rPr>
              <w:t>Qué hacer</w:t>
            </w:r>
          </w:p>
        </w:tc>
      </w:tr>
      <w:tr w:rsidR="00E97B69" w14:paraId="47A7239D" w14:textId="77777777">
        <w:tblPrEx>
          <w:tblCellMar>
            <w:top w:w="0" w:type="dxa"/>
            <w:bottom w:w="0" w:type="dxa"/>
          </w:tblCellMar>
        </w:tblPrEx>
        <w:tc>
          <w:tcPr>
            <w:tcW w:w="3000" w:type="dxa"/>
            <w:tcBorders>
              <w:top w:val="single" w:sz="1" w:space="0" w:color="D5D5DA"/>
              <w:left w:val="single" w:sz="1" w:space="0" w:color="D5D5DA"/>
              <w:bottom w:val="single" w:sz="1" w:space="0" w:color="D5D5DA"/>
              <w:right w:val="single" w:sz="1" w:space="0" w:color="D5D5DA"/>
            </w:tcBorders>
            <w:tcMar>
              <w:top w:w="80" w:type="dxa"/>
              <w:left w:w="120" w:type="dxa"/>
              <w:bottom w:w="80" w:type="dxa"/>
              <w:right w:w="120" w:type="dxa"/>
            </w:tcMar>
          </w:tcPr>
          <w:p w14:paraId="5CF7A6BD" w14:textId="77777777" w:rsidR="00E97B69" w:rsidRDefault="00000000">
            <w:r>
              <w:t>No pasa nada al escribir</w:t>
            </w:r>
          </w:p>
        </w:tc>
        <w:tc>
          <w:tcPr>
            <w:tcW w:w="6360" w:type="dxa"/>
            <w:tcBorders>
              <w:top w:val="single" w:sz="1" w:space="0" w:color="D5D5DA"/>
              <w:left w:val="single" w:sz="1" w:space="0" w:color="D5D5DA"/>
              <w:bottom w:val="single" w:sz="1" w:space="0" w:color="D5D5DA"/>
              <w:right w:val="single" w:sz="1" w:space="0" w:color="D5D5DA"/>
            </w:tcBorders>
            <w:tcMar>
              <w:top w:w="80" w:type="dxa"/>
              <w:left w:w="120" w:type="dxa"/>
              <w:bottom w:w="80" w:type="dxa"/>
              <w:right w:w="120" w:type="dxa"/>
            </w:tcMar>
          </w:tcPr>
          <w:p w14:paraId="23C4957A" w14:textId="77777777" w:rsidR="00E97B69" w:rsidRDefault="00000000">
            <w:r>
              <w:t>Verifica que hayas conectado un modelo en Ajustes y que la clave de API sea válida.</w:t>
            </w:r>
          </w:p>
        </w:tc>
      </w:tr>
      <w:tr w:rsidR="00E97B69" w14:paraId="4334AE09" w14:textId="77777777">
        <w:tblPrEx>
          <w:tblCellMar>
            <w:top w:w="0" w:type="dxa"/>
            <w:bottom w:w="0" w:type="dxa"/>
          </w:tblCellMar>
        </w:tblPrEx>
        <w:tc>
          <w:tcPr>
            <w:tcW w:w="3000" w:type="dxa"/>
            <w:tcBorders>
              <w:top w:val="single" w:sz="1" w:space="0" w:color="D5D5DA"/>
              <w:left w:val="single" w:sz="1" w:space="0" w:color="D5D5DA"/>
              <w:bottom w:val="single" w:sz="1" w:space="0" w:color="D5D5DA"/>
              <w:right w:val="single" w:sz="1" w:space="0" w:color="D5D5DA"/>
            </w:tcBorders>
            <w:tcMar>
              <w:top w:w="80" w:type="dxa"/>
              <w:left w:w="120" w:type="dxa"/>
              <w:bottom w:w="80" w:type="dxa"/>
              <w:right w:w="120" w:type="dxa"/>
            </w:tcMar>
          </w:tcPr>
          <w:p w14:paraId="720E2403" w14:textId="77777777" w:rsidR="00E97B69" w:rsidRDefault="00000000">
            <w:r>
              <w:t>La barra flotante no aparece</w:t>
            </w:r>
          </w:p>
        </w:tc>
        <w:tc>
          <w:tcPr>
            <w:tcW w:w="6360" w:type="dxa"/>
            <w:tcBorders>
              <w:top w:val="single" w:sz="1" w:space="0" w:color="D5D5DA"/>
              <w:left w:val="single" w:sz="1" w:space="0" w:color="D5D5DA"/>
              <w:bottom w:val="single" w:sz="1" w:space="0" w:color="D5D5DA"/>
              <w:right w:val="single" w:sz="1" w:space="0" w:color="D5D5DA"/>
            </w:tcBorders>
            <w:tcMar>
              <w:top w:w="80" w:type="dxa"/>
              <w:left w:w="120" w:type="dxa"/>
              <w:bottom w:w="80" w:type="dxa"/>
              <w:right w:w="120" w:type="dxa"/>
            </w:tcMar>
          </w:tcPr>
          <w:p w14:paraId="23886919" w14:textId="77777777" w:rsidR="00E97B69" w:rsidRDefault="00000000">
            <w:r>
              <w:t>Asegúrate de haber seleccionado texto. En algunas páginas internas de Chrome no funciona.</w:t>
            </w:r>
          </w:p>
        </w:tc>
      </w:tr>
      <w:tr w:rsidR="00E97B69" w14:paraId="38E6E639" w14:textId="77777777">
        <w:tblPrEx>
          <w:tblCellMar>
            <w:top w:w="0" w:type="dxa"/>
            <w:bottom w:w="0" w:type="dxa"/>
          </w:tblCellMar>
        </w:tblPrEx>
        <w:tc>
          <w:tcPr>
            <w:tcW w:w="3000" w:type="dxa"/>
            <w:tcBorders>
              <w:top w:val="single" w:sz="1" w:space="0" w:color="D5D5DA"/>
              <w:left w:val="single" w:sz="1" w:space="0" w:color="D5D5DA"/>
              <w:bottom w:val="single" w:sz="1" w:space="0" w:color="D5D5DA"/>
              <w:right w:val="single" w:sz="1" w:space="0" w:color="D5D5DA"/>
            </w:tcBorders>
            <w:tcMar>
              <w:top w:w="80" w:type="dxa"/>
              <w:left w:w="120" w:type="dxa"/>
              <w:bottom w:w="80" w:type="dxa"/>
              <w:right w:w="120" w:type="dxa"/>
            </w:tcMar>
          </w:tcPr>
          <w:p w14:paraId="570573D2" w14:textId="77777777" w:rsidR="00E97B69" w:rsidRDefault="00000000">
            <w:r>
              <w:t>El video de YouTube no se procesa</w:t>
            </w:r>
          </w:p>
        </w:tc>
        <w:tc>
          <w:tcPr>
            <w:tcW w:w="6360" w:type="dxa"/>
            <w:tcBorders>
              <w:top w:val="single" w:sz="1" w:space="0" w:color="D5D5DA"/>
              <w:left w:val="single" w:sz="1" w:space="0" w:color="D5D5DA"/>
              <w:bottom w:val="single" w:sz="1" w:space="0" w:color="D5D5DA"/>
              <w:right w:val="single" w:sz="1" w:space="0" w:color="D5D5DA"/>
            </w:tcBorders>
            <w:tcMar>
              <w:top w:w="80" w:type="dxa"/>
              <w:left w:w="120" w:type="dxa"/>
              <w:bottom w:w="80" w:type="dxa"/>
              <w:right w:w="120" w:type="dxa"/>
            </w:tcMar>
          </w:tcPr>
          <w:p w14:paraId="0739365B" w14:textId="77777777" w:rsidR="00E97B69" w:rsidRDefault="00000000">
            <w:r>
              <w:t>El video debe tener subtítulos (manuales o automáticos) disponibles.</w:t>
            </w:r>
          </w:p>
        </w:tc>
      </w:tr>
      <w:tr w:rsidR="00E97B69" w14:paraId="64B6338C" w14:textId="77777777">
        <w:tblPrEx>
          <w:tblCellMar>
            <w:top w:w="0" w:type="dxa"/>
            <w:bottom w:w="0" w:type="dxa"/>
          </w:tblCellMar>
        </w:tblPrEx>
        <w:tc>
          <w:tcPr>
            <w:tcW w:w="3000" w:type="dxa"/>
            <w:tcBorders>
              <w:top w:val="single" w:sz="1" w:space="0" w:color="D5D5DA"/>
              <w:left w:val="single" w:sz="1" w:space="0" w:color="D5D5DA"/>
              <w:bottom w:val="single" w:sz="1" w:space="0" w:color="D5D5DA"/>
              <w:right w:val="single" w:sz="1" w:space="0" w:color="D5D5DA"/>
            </w:tcBorders>
            <w:tcMar>
              <w:top w:w="80" w:type="dxa"/>
              <w:left w:w="120" w:type="dxa"/>
              <w:bottom w:w="80" w:type="dxa"/>
              <w:right w:w="120" w:type="dxa"/>
            </w:tcMar>
          </w:tcPr>
          <w:p w14:paraId="0D1AF625" w14:textId="77777777" w:rsidR="00E97B69" w:rsidRDefault="00000000">
            <w:r>
              <w:t>Quiero reactivar el panel</w:t>
            </w:r>
          </w:p>
        </w:tc>
        <w:tc>
          <w:tcPr>
            <w:tcW w:w="6360" w:type="dxa"/>
            <w:tcBorders>
              <w:top w:val="single" w:sz="1" w:space="0" w:color="D5D5DA"/>
              <w:left w:val="single" w:sz="1" w:space="0" w:color="D5D5DA"/>
              <w:bottom w:val="single" w:sz="1" w:space="0" w:color="D5D5DA"/>
              <w:right w:val="single" w:sz="1" w:space="0" w:color="D5D5DA"/>
            </w:tcBorders>
            <w:tcMar>
              <w:top w:w="80" w:type="dxa"/>
              <w:left w:w="120" w:type="dxa"/>
              <w:bottom w:w="80" w:type="dxa"/>
              <w:right w:w="120" w:type="dxa"/>
            </w:tcMar>
          </w:tcPr>
          <w:p w14:paraId="5E61B052" w14:textId="77777777" w:rsidR="00E97B69" w:rsidRDefault="00000000">
            <w:r>
              <w:t>Haz clic en el ícono de Picona en la barra de extensiones.</w:t>
            </w:r>
          </w:p>
        </w:tc>
      </w:tr>
      <w:tr w:rsidR="00E97B69" w14:paraId="43C1DC20" w14:textId="77777777">
        <w:tblPrEx>
          <w:tblCellMar>
            <w:top w:w="0" w:type="dxa"/>
            <w:bottom w:w="0" w:type="dxa"/>
          </w:tblCellMar>
        </w:tblPrEx>
        <w:tc>
          <w:tcPr>
            <w:tcW w:w="3000" w:type="dxa"/>
            <w:tcBorders>
              <w:top w:val="single" w:sz="1" w:space="0" w:color="D5D5DA"/>
              <w:left w:val="single" w:sz="1" w:space="0" w:color="D5D5DA"/>
              <w:bottom w:val="single" w:sz="1" w:space="0" w:color="D5D5DA"/>
              <w:right w:val="single" w:sz="1" w:space="0" w:color="D5D5DA"/>
            </w:tcBorders>
            <w:tcMar>
              <w:top w:w="80" w:type="dxa"/>
              <w:left w:w="120" w:type="dxa"/>
              <w:bottom w:w="80" w:type="dxa"/>
              <w:right w:w="120" w:type="dxa"/>
            </w:tcMar>
          </w:tcPr>
          <w:p w14:paraId="3CE46211" w14:textId="77777777" w:rsidR="00E97B69" w:rsidRDefault="00000000">
            <w:r>
              <w:t>Cambié de computadora</w:t>
            </w:r>
          </w:p>
        </w:tc>
        <w:tc>
          <w:tcPr>
            <w:tcW w:w="6360" w:type="dxa"/>
            <w:tcBorders>
              <w:top w:val="single" w:sz="1" w:space="0" w:color="D5D5DA"/>
              <w:left w:val="single" w:sz="1" w:space="0" w:color="D5D5DA"/>
              <w:bottom w:val="single" w:sz="1" w:space="0" w:color="D5D5DA"/>
              <w:right w:val="single" w:sz="1" w:space="0" w:color="D5D5DA"/>
            </w:tcBorders>
            <w:tcMar>
              <w:top w:w="80" w:type="dxa"/>
              <w:left w:w="120" w:type="dxa"/>
              <w:bottom w:w="80" w:type="dxa"/>
              <w:right w:w="120" w:type="dxa"/>
            </w:tcMar>
          </w:tcPr>
          <w:p w14:paraId="209308B5" w14:textId="77777777" w:rsidR="00E97B69" w:rsidRDefault="00000000">
            <w:r>
              <w:t>Exporta JSON en la anterior e impórtalo en la nueva.</w:t>
            </w:r>
          </w:p>
        </w:tc>
      </w:tr>
      <w:tr w:rsidR="00E97B69" w14:paraId="40BA84C4" w14:textId="77777777">
        <w:tblPrEx>
          <w:tblCellMar>
            <w:top w:w="0" w:type="dxa"/>
            <w:bottom w:w="0" w:type="dxa"/>
          </w:tblCellMar>
        </w:tblPrEx>
        <w:tc>
          <w:tcPr>
            <w:tcW w:w="3000" w:type="dxa"/>
            <w:tcBorders>
              <w:top w:val="single" w:sz="1" w:space="0" w:color="D5D5DA"/>
              <w:left w:val="single" w:sz="1" w:space="0" w:color="D5D5DA"/>
              <w:bottom w:val="single" w:sz="1" w:space="0" w:color="D5D5DA"/>
              <w:right w:val="single" w:sz="1" w:space="0" w:color="D5D5DA"/>
            </w:tcBorders>
            <w:tcMar>
              <w:top w:w="80" w:type="dxa"/>
              <w:left w:w="120" w:type="dxa"/>
              <w:bottom w:w="80" w:type="dxa"/>
              <w:right w:w="120" w:type="dxa"/>
            </w:tcMar>
          </w:tcPr>
          <w:p w14:paraId="7F267F54" w14:textId="77777777" w:rsidR="00E97B69" w:rsidRDefault="00000000">
            <w:r>
              <w:t>Una función da error</w:t>
            </w:r>
          </w:p>
        </w:tc>
        <w:tc>
          <w:tcPr>
            <w:tcW w:w="6360" w:type="dxa"/>
            <w:tcBorders>
              <w:top w:val="single" w:sz="1" w:space="0" w:color="D5D5DA"/>
              <w:left w:val="single" w:sz="1" w:space="0" w:color="D5D5DA"/>
              <w:bottom w:val="single" w:sz="1" w:space="0" w:color="D5D5DA"/>
              <w:right w:val="single" w:sz="1" w:space="0" w:color="D5D5DA"/>
            </w:tcBorders>
            <w:tcMar>
              <w:top w:w="80" w:type="dxa"/>
              <w:left w:w="120" w:type="dxa"/>
              <w:bottom w:w="80" w:type="dxa"/>
              <w:right w:w="120" w:type="dxa"/>
            </w:tcMar>
          </w:tcPr>
          <w:p w14:paraId="02EFB334" w14:textId="77777777" w:rsidR="00E97B69" w:rsidRDefault="00000000">
            <w:r>
              <w:t>Revisa que el modelo activo sea compatible (por ejemplo, extraer texto de imagen requiere un modelo con visión).</w:t>
            </w:r>
          </w:p>
        </w:tc>
      </w:tr>
    </w:tbl>
    <w:p w14:paraId="4E8439DB" w14:textId="77777777" w:rsidR="00E97B69" w:rsidRDefault="00E97B69">
      <w:pPr>
        <w:spacing w:after="60"/>
      </w:pPr>
    </w:p>
    <w:p w14:paraId="41AC718E" w14:textId="77777777" w:rsidR="00E97B69" w:rsidRDefault="00000000">
      <w:pPr>
        <w:spacing w:before="400"/>
        <w:jc w:val="center"/>
      </w:pPr>
      <w:r>
        <w:rPr>
          <w:i/>
          <w:iCs/>
          <w:color w:val="6E6E73"/>
        </w:rPr>
        <w:t>— Fin de la guía —</w:t>
      </w:r>
    </w:p>
    <w:sectPr w:rsidR="00E97B69">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7901B2" w14:textId="77777777" w:rsidR="007D5BFC" w:rsidRDefault="007D5BFC">
      <w:r>
        <w:separator/>
      </w:r>
    </w:p>
  </w:endnote>
  <w:endnote w:type="continuationSeparator" w:id="0">
    <w:p w14:paraId="07574167" w14:textId="77777777" w:rsidR="007D5BFC" w:rsidRDefault="007D5BF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DB124A" w14:textId="77777777" w:rsidR="00E97B69" w:rsidRDefault="00000000">
    <w:pPr>
      <w:jc w:val="center"/>
    </w:pPr>
    <w:r>
      <w:rPr>
        <w:color w:val="6E6E73"/>
        <w:sz w:val="18"/>
        <w:szCs w:val="18"/>
      </w:rPr>
      <w:t xml:space="preserve">Página </w:t>
    </w:r>
    <w:r>
      <w:rPr>
        <w:color w:val="6E6E73"/>
        <w:sz w:val="18"/>
        <w:szCs w:val="18"/>
      </w:rPr>
      <w:fldChar w:fldCharType="begin"/>
    </w:r>
    <w:r>
      <w:rPr>
        <w:color w:val="6E6E73"/>
        <w:sz w:val="18"/>
        <w:szCs w:val="18"/>
      </w:rPr>
      <w:instrText>PAGE</w:instrText>
    </w:r>
    <w:r>
      <w:rPr>
        <w:color w:val="6E6E73"/>
        <w:sz w:val="18"/>
        <w:szCs w:val="18"/>
      </w:rPr>
      <w:fldChar w:fldCharType="separate"/>
    </w:r>
    <w:r w:rsidR="00FB7B14">
      <w:rPr>
        <w:noProof/>
        <w:color w:val="6E6E73"/>
        <w:sz w:val="18"/>
        <w:szCs w:val="18"/>
      </w:rPr>
      <w:t>8</w:t>
    </w:r>
    <w:r>
      <w:rPr>
        <w:color w:val="6E6E73"/>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EF27E3" w14:textId="77777777" w:rsidR="007D5BFC" w:rsidRDefault="007D5BFC">
      <w:r>
        <w:separator/>
      </w:r>
    </w:p>
  </w:footnote>
  <w:footnote w:type="continuationSeparator" w:id="0">
    <w:p w14:paraId="27DB699D" w14:textId="77777777" w:rsidR="007D5BFC" w:rsidRDefault="007D5BF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564515" w14:textId="77777777" w:rsidR="00E97B69" w:rsidRDefault="00000000">
    <w:pPr>
      <w:jc w:val="right"/>
    </w:pPr>
    <w:r>
      <w:rPr>
        <w:color w:val="6E6E73"/>
        <w:sz w:val="18"/>
        <w:szCs w:val="18"/>
      </w:rPr>
      <w:t>Picona — Guía de usuario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FFFFFFFF"/>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632B2653"/>
    <w:multiLevelType w:val="hybridMultilevel"/>
    <w:tmpl w:val="0886626E"/>
    <w:lvl w:ilvl="0" w:tplc="8718483E">
      <w:start w:val="1"/>
      <w:numFmt w:val="decimal"/>
      <w:lvlText w:val="%1."/>
      <w:lvlJc w:val="left"/>
      <w:pPr>
        <w:ind w:left="540" w:hanging="280"/>
      </w:pPr>
    </w:lvl>
    <w:lvl w:ilvl="1" w:tplc="FF8E7BF0">
      <w:numFmt w:val="decimal"/>
      <w:lvlText w:val=""/>
      <w:lvlJc w:val="left"/>
    </w:lvl>
    <w:lvl w:ilvl="2" w:tplc="188859AE">
      <w:numFmt w:val="decimal"/>
      <w:lvlText w:val=""/>
      <w:lvlJc w:val="left"/>
    </w:lvl>
    <w:lvl w:ilvl="3" w:tplc="FCFAC7CA">
      <w:numFmt w:val="decimal"/>
      <w:lvlText w:val=""/>
      <w:lvlJc w:val="left"/>
    </w:lvl>
    <w:lvl w:ilvl="4" w:tplc="276E05C6">
      <w:numFmt w:val="decimal"/>
      <w:lvlText w:val=""/>
      <w:lvlJc w:val="left"/>
    </w:lvl>
    <w:lvl w:ilvl="5" w:tplc="CBAABD44">
      <w:numFmt w:val="decimal"/>
      <w:lvlText w:val=""/>
      <w:lvlJc w:val="left"/>
    </w:lvl>
    <w:lvl w:ilvl="6" w:tplc="5F441F98">
      <w:numFmt w:val="decimal"/>
      <w:lvlText w:val=""/>
      <w:lvlJc w:val="left"/>
    </w:lvl>
    <w:lvl w:ilvl="7" w:tplc="879E50CA">
      <w:numFmt w:val="decimal"/>
      <w:lvlText w:val=""/>
      <w:lvlJc w:val="left"/>
    </w:lvl>
    <w:lvl w:ilvl="8" w:tplc="A5D67424">
      <w:numFmt w:val="decimal"/>
      <w:lvlText w:val=""/>
      <w:lvlJc w:val="left"/>
    </w:lvl>
  </w:abstractNum>
  <w:abstractNum w:abstractNumId="2" w15:restartNumberingAfterBreak="0">
    <w:nsid w:val="6C583E9D"/>
    <w:multiLevelType w:val="hybridMultilevel"/>
    <w:tmpl w:val="7C427CD2"/>
    <w:lvl w:ilvl="0" w:tplc="FD203840">
      <w:start w:val="1"/>
      <w:numFmt w:val="bullet"/>
      <w:lvlText w:val="•"/>
      <w:lvlJc w:val="left"/>
      <w:pPr>
        <w:ind w:left="540" w:hanging="280"/>
      </w:pPr>
    </w:lvl>
    <w:lvl w:ilvl="1" w:tplc="7EDE8786">
      <w:start w:val="1"/>
      <w:numFmt w:val="bullet"/>
      <w:lvlText w:val="◦"/>
      <w:lvlJc w:val="left"/>
      <w:pPr>
        <w:ind w:left="1040" w:hanging="280"/>
      </w:pPr>
    </w:lvl>
    <w:lvl w:ilvl="2" w:tplc="A796B070">
      <w:numFmt w:val="decimal"/>
      <w:lvlText w:val=""/>
      <w:lvlJc w:val="left"/>
    </w:lvl>
    <w:lvl w:ilvl="3" w:tplc="3FE6ABD2">
      <w:numFmt w:val="decimal"/>
      <w:lvlText w:val=""/>
      <w:lvlJc w:val="left"/>
    </w:lvl>
    <w:lvl w:ilvl="4" w:tplc="04800F40">
      <w:numFmt w:val="decimal"/>
      <w:lvlText w:val=""/>
      <w:lvlJc w:val="left"/>
    </w:lvl>
    <w:lvl w:ilvl="5" w:tplc="8A30D574">
      <w:numFmt w:val="decimal"/>
      <w:lvlText w:val=""/>
      <w:lvlJc w:val="left"/>
    </w:lvl>
    <w:lvl w:ilvl="6" w:tplc="4EA44C9E">
      <w:numFmt w:val="decimal"/>
      <w:lvlText w:val=""/>
      <w:lvlJc w:val="left"/>
    </w:lvl>
    <w:lvl w:ilvl="7" w:tplc="AF38A948">
      <w:numFmt w:val="decimal"/>
      <w:lvlText w:val=""/>
      <w:lvlJc w:val="left"/>
    </w:lvl>
    <w:lvl w:ilvl="8" w:tplc="B78CE640">
      <w:numFmt w:val="decimal"/>
      <w:lvlText w:val=""/>
      <w:lvlJc w:val="left"/>
    </w:lvl>
  </w:abstractNum>
  <w:abstractNum w:abstractNumId="3" w15:restartNumberingAfterBreak="0">
    <w:nsid w:val="6D13459A"/>
    <w:multiLevelType w:val="hybridMultilevel"/>
    <w:tmpl w:val="E1B44526"/>
    <w:lvl w:ilvl="0" w:tplc="39BC38BE">
      <w:start w:val="1"/>
      <w:numFmt w:val="bullet"/>
      <w:lvlText w:val="●"/>
      <w:lvlJc w:val="left"/>
      <w:pPr>
        <w:ind w:left="720" w:hanging="360"/>
      </w:pPr>
    </w:lvl>
    <w:lvl w:ilvl="1" w:tplc="319802AA">
      <w:start w:val="1"/>
      <w:numFmt w:val="bullet"/>
      <w:lvlText w:val="○"/>
      <w:lvlJc w:val="left"/>
      <w:pPr>
        <w:ind w:left="1440" w:hanging="360"/>
      </w:pPr>
    </w:lvl>
    <w:lvl w:ilvl="2" w:tplc="96B89B5C">
      <w:start w:val="1"/>
      <w:numFmt w:val="bullet"/>
      <w:lvlText w:val="■"/>
      <w:lvlJc w:val="left"/>
      <w:pPr>
        <w:ind w:left="2160" w:hanging="360"/>
      </w:pPr>
    </w:lvl>
    <w:lvl w:ilvl="3" w:tplc="C554E260">
      <w:start w:val="1"/>
      <w:numFmt w:val="bullet"/>
      <w:lvlText w:val="●"/>
      <w:lvlJc w:val="left"/>
      <w:pPr>
        <w:ind w:left="2880" w:hanging="360"/>
      </w:pPr>
    </w:lvl>
    <w:lvl w:ilvl="4" w:tplc="292A826A">
      <w:start w:val="1"/>
      <w:numFmt w:val="bullet"/>
      <w:lvlText w:val="○"/>
      <w:lvlJc w:val="left"/>
      <w:pPr>
        <w:ind w:left="3600" w:hanging="360"/>
      </w:pPr>
    </w:lvl>
    <w:lvl w:ilvl="5" w:tplc="9F4A5052">
      <w:start w:val="1"/>
      <w:numFmt w:val="bullet"/>
      <w:lvlText w:val="■"/>
      <w:lvlJc w:val="left"/>
      <w:pPr>
        <w:ind w:left="4320" w:hanging="360"/>
      </w:pPr>
    </w:lvl>
    <w:lvl w:ilvl="6" w:tplc="E7D6BDEC">
      <w:start w:val="1"/>
      <w:numFmt w:val="bullet"/>
      <w:lvlText w:val="●"/>
      <w:lvlJc w:val="left"/>
      <w:pPr>
        <w:ind w:left="5040" w:hanging="360"/>
      </w:pPr>
    </w:lvl>
    <w:lvl w:ilvl="7" w:tplc="A2DC39D8">
      <w:start w:val="1"/>
      <w:numFmt w:val="bullet"/>
      <w:lvlText w:val="●"/>
      <w:lvlJc w:val="left"/>
      <w:pPr>
        <w:ind w:left="5760" w:hanging="360"/>
      </w:pPr>
    </w:lvl>
    <w:lvl w:ilvl="8" w:tplc="80BE94BC">
      <w:start w:val="1"/>
      <w:numFmt w:val="bullet"/>
      <w:lvlText w:val="●"/>
      <w:lvlJc w:val="left"/>
      <w:pPr>
        <w:ind w:left="6480" w:hanging="360"/>
      </w:pPr>
    </w:lvl>
  </w:abstractNum>
  <w:num w:numId="1" w16cid:durableId="1118719835">
    <w:abstractNumId w:val="3"/>
    <w:lvlOverride w:ilvl="0">
      <w:startOverride w:val="1"/>
    </w:lvlOverride>
  </w:num>
  <w:num w:numId="2" w16cid:durableId="1080518299">
    <w:abstractNumId w:val="2"/>
    <w:lvlOverride w:ilvl="0">
      <w:startOverride w:val="1"/>
    </w:lvlOverride>
  </w:num>
  <w:num w:numId="3" w16cid:durableId="826672082">
    <w:abstractNumId w:val="1"/>
    <w:lvlOverride w:ilvl="0">
      <w:startOverride w:val="1"/>
    </w:lvlOverride>
  </w:num>
  <w:num w:numId="4" w16cid:durableId="11334455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1"/>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97B69"/>
    <w:rsid w:val="000657EE"/>
    <w:rsid w:val="007D5BFC"/>
    <w:rsid w:val="009674B1"/>
    <w:rsid w:val="00D12AC4"/>
    <w:rsid w:val="00E97B69"/>
    <w:rsid w:val="00FB7B14"/>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ecimalSymbol w:val="."/>
  <w:listSeparator w:val=","/>
  <w14:docId w14:val="370D2C89"/>
  <w15:docId w15:val="{14737899-21BF-D94C-ABEE-F326F86543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MX"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pBdr>
        <w:bottom w:val="single" w:sz="6" w:space="4" w:color="0071E3"/>
      </w:pBdr>
      <w:spacing w:before="320" w:after="160"/>
      <w:outlineLvl w:val="0"/>
    </w:pPr>
    <w:rPr>
      <w:b/>
      <w:bCs/>
      <w:color w:val="0A4D8C"/>
      <w:sz w:val="30"/>
      <w:szCs w:val="30"/>
    </w:rPr>
  </w:style>
  <w:style w:type="paragraph" w:styleId="Ttulo2">
    <w:name w:val="heading 2"/>
    <w:uiPriority w:val="9"/>
    <w:unhideWhenUsed/>
    <w:qFormat/>
    <w:pPr>
      <w:spacing w:before="220" w:after="100"/>
      <w:outlineLvl w:val="1"/>
    </w:pPr>
    <w:rPr>
      <w:b/>
      <w:bCs/>
      <w:color w:val="1D1D1F"/>
      <w:sz w:val="25"/>
      <w:szCs w:val="25"/>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pPr>
      <w:spacing w:after="120"/>
    </w:pPr>
    <w:rPr>
      <w:b/>
      <w:bCs/>
      <w:color w:val="0071E3"/>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TDC1">
    <w:name w:val="toc 1"/>
    <w:basedOn w:val="Normal"/>
    <w:next w:val="Normal"/>
    <w:autoRedefine/>
    <w:uiPriority w:val="39"/>
    <w:unhideWhenUsed/>
    <w:rsid w:val="00FB7B14"/>
    <w:pPr>
      <w:spacing w:after="100"/>
    </w:pPr>
  </w:style>
  <w:style w:type="paragraph" w:styleId="TDC2">
    <w:name w:val="toc 2"/>
    <w:basedOn w:val="Normal"/>
    <w:next w:val="Normal"/>
    <w:autoRedefine/>
    <w:uiPriority w:val="39"/>
    <w:unhideWhenUsed/>
    <w:rsid w:val="00FB7B14"/>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9</Pages>
  <Words>2016</Words>
  <Characters>11094</Characters>
  <Application>Microsoft Office Word</Application>
  <DocSecurity>0</DocSecurity>
  <Lines>92</Lines>
  <Paragraphs>26</Paragraphs>
  <ScaleCrop>false</ScaleCrop>
  <HeadingPairs>
    <vt:vector size="2" baseType="variant">
      <vt:variant>
        <vt:lpstr>Título</vt:lpstr>
      </vt:variant>
      <vt:variant>
        <vt:i4>1</vt:i4>
      </vt:variant>
    </vt:vector>
  </HeadingPairs>
  <TitlesOfParts>
    <vt:vector size="1" baseType="lpstr">
      <vt:lpstr>Guía de usuario de Picona</vt:lpstr>
    </vt:vector>
  </TitlesOfParts>
  <Company/>
  <LinksUpToDate>false</LinksUpToDate>
  <CharactersWithSpaces>13084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Guía de usuario de Picona</dc:title>
  <dc:creator>Picona</dc:creator>
  <cp:lastModifiedBy>MARIA TERESA MARQUEZ CHANG</cp:lastModifiedBy>
  <cp:revision>2</cp:revision>
  <dcterms:created xsi:type="dcterms:W3CDTF">2026-06-13T14:58:00Z</dcterms:created>
  <dcterms:modified xsi:type="dcterms:W3CDTF">2026-06-13T14:58:00Z</dcterms:modified>
</cp:coreProperties>
</file>