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813E" w14:textId="77777777" w:rsidR="00E65C07" w:rsidRDefault="00140088">
      <w:pPr>
        <w:pStyle w:val="Title"/>
        <w:jc w:val="center"/>
      </w:pPr>
      <w:r>
        <w:rPr>
          <w:rFonts w:ascii="Calibri" w:hAnsi="Calibri"/>
        </w:rPr>
        <w:t>Converting Carillon 7.2.4 to Version 8.1</w:t>
      </w:r>
    </w:p>
    <w:p w14:paraId="601DE27E" w14:textId="77777777" w:rsidR="00E65C07" w:rsidRDefault="00140088">
      <w:pPr>
        <w:jc w:val="center"/>
      </w:pPr>
      <w:r>
        <w:rPr>
          <w:color w:val="555555"/>
          <w:sz w:val="24"/>
        </w:rPr>
        <w:t>User-facing database conversion instructions for Westminster Chimes and Carillon Bells 8.1</w:t>
      </w:r>
    </w:p>
    <w:p w14:paraId="7586D3BC" w14:textId="77777777" w:rsidR="00E65C07" w:rsidRDefault="00140088">
      <w:pPr>
        <w:jc w:val="center"/>
      </w:pPr>
      <w:r>
        <w:rPr>
          <w:color w:val="555555"/>
          <w:sz w:val="21"/>
        </w:rPr>
        <w:t>Prepared for version 8.1 portable installations</w:t>
      </w:r>
    </w:p>
    <w:p w14:paraId="5075DCF1" w14:textId="77777777" w:rsidR="00E65C07" w:rsidRDefault="00140088">
      <w:pPr>
        <w:pStyle w:val="Heading1"/>
      </w:pPr>
      <w:bookmarkStart w:id="0" w:name="_Toc234767585"/>
      <w:r>
        <w:t>Table of Contents</w:t>
      </w:r>
      <w:bookmarkEnd w:id="0"/>
    </w:p>
    <w:p w14:paraId="4565D6D7" w14:textId="330D359D" w:rsidR="005B4F86" w:rsidRDefault="00140088">
      <w:pPr>
        <w:pStyle w:val="TOC1"/>
        <w:tabs>
          <w:tab w:val="right" w:leader="dot" w:pos="9350"/>
        </w:tabs>
        <w:rPr>
          <w:rFonts w:asciiTheme="minorHAnsi" w:hAnsiTheme="minorHAnsi"/>
          <w:noProof/>
          <w:kern w:val="2"/>
          <w:sz w:val="24"/>
          <w:szCs w:val="24"/>
          <w14:ligatures w14:val="standardContextual"/>
        </w:rPr>
      </w:pPr>
      <w:r>
        <w:fldChar w:fldCharType="begin"/>
      </w:r>
      <w:r>
        <w:instrText>TOC \o "1-2" \h \z \u</w:instrText>
      </w:r>
      <w:r>
        <w:fldChar w:fldCharType="separate"/>
      </w:r>
      <w:hyperlink w:anchor="_Toc234767585" w:history="1">
        <w:r w:rsidR="005B4F86" w:rsidRPr="005B1C8B">
          <w:rPr>
            <w:rStyle w:val="Hyperlink"/>
            <w:noProof/>
          </w:rPr>
          <w:t>Table of Contents</w:t>
        </w:r>
        <w:r w:rsidR="005B4F86">
          <w:rPr>
            <w:noProof/>
            <w:webHidden/>
          </w:rPr>
          <w:tab/>
        </w:r>
        <w:r w:rsidR="005B4F86">
          <w:rPr>
            <w:noProof/>
            <w:webHidden/>
          </w:rPr>
          <w:fldChar w:fldCharType="begin"/>
        </w:r>
        <w:r w:rsidR="005B4F86">
          <w:rPr>
            <w:noProof/>
            <w:webHidden/>
          </w:rPr>
          <w:instrText xml:space="preserve"> PAGEREF _Toc234767585 \h </w:instrText>
        </w:r>
        <w:r w:rsidR="005B4F86">
          <w:rPr>
            <w:noProof/>
            <w:webHidden/>
          </w:rPr>
        </w:r>
        <w:r w:rsidR="005B4F86">
          <w:rPr>
            <w:noProof/>
            <w:webHidden/>
          </w:rPr>
          <w:fldChar w:fldCharType="separate"/>
        </w:r>
        <w:r w:rsidR="005B4F86">
          <w:rPr>
            <w:noProof/>
            <w:webHidden/>
          </w:rPr>
          <w:t>1</w:t>
        </w:r>
        <w:r w:rsidR="005B4F86">
          <w:rPr>
            <w:noProof/>
            <w:webHidden/>
          </w:rPr>
          <w:fldChar w:fldCharType="end"/>
        </w:r>
      </w:hyperlink>
    </w:p>
    <w:p w14:paraId="6EEFDEB4" w14:textId="3E641D34" w:rsidR="005B4F86" w:rsidRDefault="005B4F86">
      <w:pPr>
        <w:pStyle w:val="TOC1"/>
        <w:tabs>
          <w:tab w:val="right" w:leader="dot" w:pos="9350"/>
        </w:tabs>
        <w:rPr>
          <w:rFonts w:asciiTheme="minorHAnsi" w:hAnsiTheme="minorHAnsi"/>
          <w:noProof/>
          <w:kern w:val="2"/>
          <w:sz w:val="24"/>
          <w:szCs w:val="24"/>
          <w14:ligatures w14:val="standardContextual"/>
        </w:rPr>
      </w:pPr>
      <w:hyperlink w:anchor="_Toc234767586" w:history="1">
        <w:r w:rsidRPr="005B1C8B">
          <w:rPr>
            <w:rStyle w:val="Hyperlink"/>
            <w:noProof/>
          </w:rPr>
          <w:t>Purpose</w:t>
        </w:r>
        <w:r>
          <w:rPr>
            <w:noProof/>
            <w:webHidden/>
          </w:rPr>
          <w:tab/>
        </w:r>
        <w:r>
          <w:rPr>
            <w:noProof/>
            <w:webHidden/>
          </w:rPr>
          <w:fldChar w:fldCharType="begin"/>
        </w:r>
        <w:r>
          <w:rPr>
            <w:noProof/>
            <w:webHidden/>
          </w:rPr>
          <w:instrText xml:space="preserve"> PAGEREF _Toc234767586 \h </w:instrText>
        </w:r>
        <w:r>
          <w:rPr>
            <w:noProof/>
            <w:webHidden/>
          </w:rPr>
        </w:r>
        <w:r>
          <w:rPr>
            <w:noProof/>
            <w:webHidden/>
          </w:rPr>
          <w:fldChar w:fldCharType="separate"/>
        </w:r>
        <w:r>
          <w:rPr>
            <w:noProof/>
            <w:webHidden/>
          </w:rPr>
          <w:t>2</w:t>
        </w:r>
        <w:r>
          <w:rPr>
            <w:noProof/>
            <w:webHidden/>
          </w:rPr>
          <w:fldChar w:fldCharType="end"/>
        </w:r>
      </w:hyperlink>
    </w:p>
    <w:p w14:paraId="033F8F1D" w14:textId="08DC4971" w:rsidR="005B4F86" w:rsidRDefault="005B4F86">
      <w:pPr>
        <w:pStyle w:val="TOC1"/>
        <w:tabs>
          <w:tab w:val="right" w:leader="dot" w:pos="9350"/>
        </w:tabs>
        <w:rPr>
          <w:rFonts w:asciiTheme="minorHAnsi" w:hAnsiTheme="minorHAnsi"/>
          <w:noProof/>
          <w:kern w:val="2"/>
          <w:sz w:val="24"/>
          <w:szCs w:val="24"/>
          <w14:ligatures w14:val="standardContextual"/>
        </w:rPr>
      </w:pPr>
      <w:hyperlink w:anchor="_Toc234767587" w:history="1">
        <w:r w:rsidRPr="005B1C8B">
          <w:rPr>
            <w:rStyle w:val="Hyperlink"/>
            <w:noProof/>
          </w:rPr>
          <w:t>What the Conversion Utility Does</w:t>
        </w:r>
        <w:r>
          <w:rPr>
            <w:noProof/>
            <w:webHidden/>
          </w:rPr>
          <w:tab/>
        </w:r>
        <w:r>
          <w:rPr>
            <w:noProof/>
            <w:webHidden/>
          </w:rPr>
          <w:fldChar w:fldCharType="begin"/>
        </w:r>
        <w:r>
          <w:rPr>
            <w:noProof/>
            <w:webHidden/>
          </w:rPr>
          <w:instrText xml:space="preserve"> PAGEREF _Toc234767587 \h </w:instrText>
        </w:r>
        <w:r>
          <w:rPr>
            <w:noProof/>
            <w:webHidden/>
          </w:rPr>
        </w:r>
        <w:r>
          <w:rPr>
            <w:noProof/>
            <w:webHidden/>
          </w:rPr>
          <w:fldChar w:fldCharType="separate"/>
        </w:r>
        <w:r>
          <w:rPr>
            <w:noProof/>
            <w:webHidden/>
          </w:rPr>
          <w:t>2</w:t>
        </w:r>
        <w:r>
          <w:rPr>
            <w:noProof/>
            <w:webHidden/>
          </w:rPr>
          <w:fldChar w:fldCharType="end"/>
        </w:r>
      </w:hyperlink>
    </w:p>
    <w:p w14:paraId="3861F86B" w14:textId="66921152" w:rsidR="005B4F86" w:rsidRDefault="005B4F86">
      <w:pPr>
        <w:pStyle w:val="TOC1"/>
        <w:tabs>
          <w:tab w:val="right" w:leader="dot" w:pos="9350"/>
        </w:tabs>
        <w:rPr>
          <w:rFonts w:asciiTheme="minorHAnsi" w:hAnsiTheme="minorHAnsi"/>
          <w:noProof/>
          <w:kern w:val="2"/>
          <w:sz w:val="24"/>
          <w:szCs w:val="24"/>
          <w14:ligatures w14:val="standardContextual"/>
        </w:rPr>
      </w:pPr>
      <w:hyperlink w:anchor="_Toc234767588" w:history="1">
        <w:r w:rsidRPr="005B1C8B">
          <w:rPr>
            <w:rStyle w:val="Hyperlink"/>
            <w:noProof/>
          </w:rPr>
          <w:t>Before You Begin</w:t>
        </w:r>
        <w:r>
          <w:rPr>
            <w:noProof/>
            <w:webHidden/>
          </w:rPr>
          <w:tab/>
        </w:r>
        <w:r>
          <w:rPr>
            <w:noProof/>
            <w:webHidden/>
          </w:rPr>
          <w:fldChar w:fldCharType="begin"/>
        </w:r>
        <w:r>
          <w:rPr>
            <w:noProof/>
            <w:webHidden/>
          </w:rPr>
          <w:instrText xml:space="preserve"> PAGEREF _Toc234767588 \h </w:instrText>
        </w:r>
        <w:r>
          <w:rPr>
            <w:noProof/>
            <w:webHidden/>
          </w:rPr>
        </w:r>
        <w:r>
          <w:rPr>
            <w:noProof/>
            <w:webHidden/>
          </w:rPr>
          <w:fldChar w:fldCharType="separate"/>
        </w:r>
        <w:r>
          <w:rPr>
            <w:noProof/>
            <w:webHidden/>
          </w:rPr>
          <w:t>2</w:t>
        </w:r>
        <w:r>
          <w:rPr>
            <w:noProof/>
            <w:webHidden/>
          </w:rPr>
          <w:fldChar w:fldCharType="end"/>
        </w:r>
      </w:hyperlink>
    </w:p>
    <w:p w14:paraId="2183F326" w14:textId="3E307117" w:rsidR="005B4F86" w:rsidRDefault="005B4F86">
      <w:pPr>
        <w:pStyle w:val="TOC1"/>
        <w:tabs>
          <w:tab w:val="right" w:leader="dot" w:pos="9350"/>
        </w:tabs>
        <w:rPr>
          <w:rFonts w:asciiTheme="minorHAnsi" w:hAnsiTheme="minorHAnsi"/>
          <w:noProof/>
          <w:kern w:val="2"/>
          <w:sz w:val="24"/>
          <w:szCs w:val="24"/>
          <w14:ligatures w14:val="standardContextual"/>
        </w:rPr>
      </w:pPr>
      <w:hyperlink w:anchor="_Toc234767589" w:history="1">
        <w:r w:rsidRPr="005B1C8B">
          <w:rPr>
            <w:rStyle w:val="Hyperlink"/>
            <w:noProof/>
          </w:rPr>
          <w:t>Step-by-Step Conversion</w:t>
        </w:r>
        <w:r>
          <w:rPr>
            <w:noProof/>
            <w:webHidden/>
          </w:rPr>
          <w:tab/>
        </w:r>
        <w:r>
          <w:rPr>
            <w:noProof/>
            <w:webHidden/>
          </w:rPr>
          <w:fldChar w:fldCharType="begin"/>
        </w:r>
        <w:r>
          <w:rPr>
            <w:noProof/>
            <w:webHidden/>
          </w:rPr>
          <w:instrText xml:space="preserve"> PAGEREF _Toc234767589 \h </w:instrText>
        </w:r>
        <w:r>
          <w:rPr>
            <w:noProof/>
            <w:webHidden/>
          </w:rPr>
        </w:r>
        <w:r>
          <w:rPr>
            <w:noProof/>
            <w:webHidden/>
          </w:rPr>
          <w:fldChar w:fldCharType="separate"/>
        </w:r>
        <w:r>
          <w:rPr>
            <w:noProof/>
            <w:webHidden/>
          </w:rPr>
          <w:t>2</w:t>
        </w:r>
        <w:r>
          <w:rPr>
            <w:noProof/>
            <w:webHidden/>
          </w:rPr>
          <w:fldChar w:fldCharType="end"/>
        </w:r>
      </w:hyperlink>
    </w:p>
    <w:p w14:paraId="5E13ADDA" w14:textId="40A3F183" w:rsidR="005B4F86" w:rsidRDefault="005B4F86">
      <w:pPr>
        <w:pStyle w:val="TOC1"/>
        <w:tabs>
          <w:tab w:val="right" w:leader="dot" w:pos="9350"/>
        </w:tabs>
        <w:rPr>
          <w:rFonts w:asciiTheme="minorHAnsi" w:hAnsiTheme="minorHAnsi"/>
          <w:noProof/>
          <w:kern w:val="2"/>
          <w:sz w:val="24"/>
          <w:szCs w:val="24"/>
          <w14:ligatures w14:val="standardContextual"/>
        </w:rPr>
      </w:pPr>
      <w:hyperlink w:anchor="_Toc234767590" w:history="1">
        <w:r w:rsidRPr="005B1C8B">
          <w:rPr>
            <w:rStyle w:val="Hyperlink"/>
            <w:noProof/>
          </w:rPr>
          <w:t>Files Created by the Conversion</w:t>
        </w:r>
        <w:r>
          <w:rPr>
            <w:noProof/>
            <w:webHidden/>
          </w:rPr>
          <w:tab/>
        </w:r>
        <w:r>
          <w:rPr>
            <w:noProof/>
            <w:webHidden/>
          </w:rPr>
          <w:fldChar w:fldCharType="begin"/>
        </w:r>
        <w:r>
          <w:rPr>
            <w:noProof/>
            <w:webHidden/>
          </w:rPr>
          <w:instrText xml:space="preserve"> PAGEREF _Toc234767590 \h </w:instrText>
        </w:r>
        <w:r>
          <w:rPr>
            <w:noProof/>
            <w:webHidden/>
          </w:rPr>
        </w:r>
        <w:r>
          <w:rPr>
            <w:noProof/>
            <w:webHidden/>
          </w:rPr>
          <w:fldChar w:fldCharType="separate"/>
        </w:r>
        <w:r>
          <w:rPr>
            <w:noProof/>
            <w:webHidden/>
          </w:rPr>
          <w:t>3</w:t>
        </w:r>
        <w:r>
          <w:rPr>
            <w:noProof/>
            <w:webHidden/>
          </w:rPr>
          <w:fldChar w:fldCharType="end"/>
        </w:r>
      </w:hyperlink>
    </w:p>
    <w:p w14:paraId="3401751D" w14:textId="5E0855B4" w:rsidR="005B4F86" w:rsidRDefault="005B4F86">
      <w:pPr>
        <w:pStyle w:val="TOC1"/>
        <w:tabs>
          <w:tab w:val="right" w:leader="dot" w:pos="9350"/>
        </w:tabs>
        <w:rPr>
          <w:rFonts w:asciiTheme="minorHAnsi" w:hAnsiTheme="minorHAnsi"/>
          <w:noProof/>
          <w:kern w:val="2"/>
          <w:sz w:val="24"/>
          <w:szCs w:val="24"/>
          <w14:ligatures w14:val="standardContextual"/>
        </w:rPr>
      </w:pPr>
      <w:hyperlink w:anchor="_Toc234767591" w:history="1">
        <w:r w:rsidRPr="005B1C8B">
          <w:rPr>
            <w:rStyle w:val="Hyperlink"/>
            <w:noProof/>
          </w:rPr>
          <w:t>After the Conversion</w:t>
        </w:r>
        <w:r>
          <w:rPr>
            <w:noProof/>
            <w:webHidden/>
          </w:rPr>
          <w:tab/>
        </w:r>
        <w:r>
          <w:rPr>
            <w:noProof/>
            <w:webHidden/>
          </w:rPr>
          <w:fldChar w:fldCharType="begin"/>
        </w:r>
        <w:r>
          <w:rPr>
            <w:noProof/>
            <w:webHidden/>
          </w:rPr>
          <w:instrText xml:space="preserve"> PAGEREF _Toc234767591 \h </w:instrText>
        </w:r>
        <w:r>
          <w:rPr>
            <w:noProof/>
            <w:webHidden/>
          </w:rPr>
        </w:r>
        <w:r>
          <w:rPr>
            <w:noProof/>
            <w:webHidden/>
          </w:rPr>
          <w:fldChar w:fldCharType="separate"/>
        </w:r>
        <w:r>
          <w:rPr>
            <w:noProof/>
            <w:webHidden/>
          </w:rPr>
          <w:t>3</w:t>
        </w:r>
        <w:r>
          <w:rPr>
            <w:noProof/>
            <w:webHidden/>
          </w:rPr>
          <w:fldChar w:fldCharType="end"/>
        </w:r>
      </w:hyperlink>
    </w:p>
    <w:p w14:paraId="36F6A91C" w14:textId="4BCE6334" w:rsidR="005B4F86" w:rsidRDefault="005B4F86">
      <w:pPr>
        <w:pStyle w:val="TOC1"/>
        <w:tabs>
          <w:tab w:val="right" w:leader="dot" w:pos="9350"/>
        </w:tabs>
        <w:rPr>
          <w:rFonts w:asciiTheme="minorHAnsi" w:hAnsiTheme="minorHAnsi"/>
          <w:noProof/>
          <w:kern w:val="2"/>
          <w:sz w:val="24"/>
          <w:szCs w:val="24"/>
          <w14:ligatures w14:val="standardContextual"/>
        </w:rPr>
      </w:pPr>
      <w:hyperlink w:anchor="_Toc234767592" w:history="1">
        <w:r w:rsidRPr="005B1C8B">
          <w:rPr>
            <w:rStyle w:val="Hyperlink"/>
            <w:noProof/>
          </w:rPr>
          <w:t>If Something Goes Wrong</w:t>
        </w:r>
        <w:r>
          <w:rPr>
            <w:noProof/>
            <w:webHidden/>
          </w:rPr>
          <w:tab/>
        </w:r>
        <w:r>
          <w:rPr>
            <w:noProof/>
            <w:webHidden/>
          </w:rPr>
          <w:fldChar w:fldCharType="begin"/>
        </w:r>
        <w:r>
          <w:rPr>
            <w:noProof/>
            <w:webHidden/>
          </w:rPr>
          <w:instrText xml:space="preserve"> PAGEREF _Toc234767592 \h </w:instrText>
        </w:r>
        <w:r>
          <w:rPr>
            <w:noProof/>
            <w:webHidden/>
          </w:rPr>
        </w:r>
        <w:r>
          <w:rPr>
            <w:noProof/>
            <w:webHidden/>
          </w:rPr>
          <w:fldChar w:fldCharType="separate"/>
        </w:r>
        <w:r>
          <w:rPr>
            <w:noProof/>
            <w:webHidden/>
          </w:rPr>
          <w:t>4</w:t>
        </w:r>
        <w:r>
          <w:rPr>
            <w:noProof/>
            <w:webHidden/>
          </w:rPr>
          <w:fldChar w:fldCharType="end"/>
        </w:r>
      </w:hyperlink>
    </w:p>
    <w:p w14:paraId="2FC26D44" w14:textId="443165EA" w:rsidR="005B4F86" w:rsidRDefault="005B4F86">
      <w:pPr>
        <w:pStyle w:val="TOC1"/>
        <w:tabs>
          <w:tab w:val="right" w:leader="dot" w:pos="9350"/>
        </w:tabs>
        <w:rPr>
          <w:rFonts w:asciiTheme="minorHAnsi" w:hAnsiTheme="minorHAnsi"/>
          <w:noProof/>
          <w:kern w:val="2"/>
          <w:sz w:val="24"/>
          <w:szCs w:val="24"/>
          <w14:ligatures w14:val="standardContextual"/>
        </w:rPr>
      </w:pPr>
      <w:hyperlink w:anchor="_Toc234767593" w:history="1">
        <w:r w:rsidRPr="005B1C8B">
          <w:rPr>
            <w:rStyle w:val="Hyperlink"/>
            <w:noProof/>
          </w:rPr>
          <w:t>What Is Preserved</w:t>
        </w:r>
        <w:r>
          <w:rPr>
            <w:noProof/>
            <w:webHidden/>
          </w:rPr>
          <w:tab/>
        </w:r>
        <w:r>
          <w:rPr>
            <w:noProof/>
            <w:webHidden/>
          </w:rPr>
          <w:fldChar w:fldCharType="begin"/>
        </w:r>
        <w:r>
          <w:rPr>
            <w:noProof/>
            <w:webHidden/>
          </w:rPr>
          <w:instrText xml:space="preserve"> PAGEREF _Toc234767593 \h </w:instrText>
        </w:r>
        <w:r>
          <w:rPr>
            <w:noProof/>
            <w:webHidden/>
          </w:rPr>
        </w:r>
        <w:r>
          <w:rPr>
            <w:noProof/>
            <w:webHidden/>
          </w:rPr>
          <w:fldChar w:fldCharType="separate"/>
        </w:r>
        <w:r>
          <w:rPr>
            <w:noProof/>
            <w:webHidden/>
          </w:rPr>
          <w:t>4</w:t>
        </w:r>
        <w:r>
          <w:rPr>
            <w:noProof/>
            <w:webHidden/>
          </w:rPr>
          <w:fldChar w:fldCharType="end"/>
        </w:r>
      </w:hyperlink>
    </w:p>
    <w:p w14:paraId="50E6983A" w14:textId="73D61A95" w:rsidR="005B4F86" w:rsidRDefault="005B4F86">
      <w:pPr>
        <w:pStyle w:val="TOC1"/>
        <w:tabs>
          <w:tab w:val="right" w:leader="dot" w:pos="9350"/>
        </w:tabs>
        <w:rPr>
          <w:rFonts w:asciiTheme="minorHAnsi" w:hAnsiTheme="minorHAnsi"/>
          <w:noProof/>
          <w:kern w:val="2"/>
          <w:sz w:val="24"/>
          <w:szCs w:val="24"/>
          <w14:ligatures w14:val="standardContextual"/>
        </w:rPr>
      </w:pPr>
      <w:hyperlink w:anchor="_Toc234767594" w:history="1">
        <w:r w:rsidRPr="005B1C8B">
          <w:rPr>
            <w:rStyle w:val="Hyperlink"/>
            <w:noProof/>
          </w:rPr>
          <w:t>Technical Summary for Support</w:t>
        </w:r>
        <w:r>
          <w:rPr>
            <w:noProof/>
            <w:webHidden/>
          </w:rPr>
          <w:tab/>
        </w:r>
        <w:r>
          <w:rPr>
            <w:noProof/>
            <w:webHidden/>
          </w:rPr>
          <w:fldChar w:fldCharType="begin"/>
        </w:r>
        <w:r>
          <w:rPr>
            <w:noProof/>
            <w:webHidden/>
          </w:rPr>
          <w:instrText xml:space="preserve"> PAGEREF _Toc234767594 \h </w:instrText>
        </w:r>
        <w:r>
          <w:rPr>
            <w:noProof/>
            <w:webHidden/>
          </w:rPr>
        </w:r>
        <w:r>
          <w:rPr>
            <w:noProof/>
            <w:webHidden/>
          </w:rPr>
          <w:fldChar w:fldCharType="separate"/>
        </w:r>
        <w:r>
          <w:rPr>
            <w:noProof/>
            <w:webHidden/>
          </w:rPr>
          <w:t>4</w:t>
        </w:r>
        <w:r>
          <w:rPr>
            <w:noProof/>
            <w:webHidden/>
          </w:rPr>
          <w:fldChar w:fldCharType="end"/>
        </w:r>
      </w:hyperlink>
    </w:p>
    <w:p w14:paraId="396AD0B2" w14:textId="1CD0BDF1" w:rsidR="005B4F86" w:rsidRDefault="005B4F86">
      <w:pPr>
        <w:pStyle w:val="TOC1"/>
        <w:tabs>
          <w:tab w:val="right" w:leader="dot" w:pos="9350"/>
        </w:tabs>
        <w:rPr>
          <w:rFonts w:asciiTheme="minorHAnsi" w:hAnsiTheme="minorHAnsi"/>
          <w:noProof/>
          <w:kern w:val="2"/>
          <w:sz w:val="24"/>
          <w:szCs w:val="24"/>
          <w14:ligatures w14:val="standardContextual"/>
        </w:rPr>
      </w:pPr>
      <w:hyperlink w:anchor="_Toc234767595" w:history="1">
        <w:r w:rsidRPr="005B1C8B">
          <w:rPr>
            <w:rStyle w:val="Hyperlink"/>
            <w:noProof/>
          </w:rPr>
          <w:t>Final Checklist</w:t>
        </w:r>
        <w:r>
          <w:rPr>
            <w:noProof/>
            <w:webHidden/>
          </w:rPr>
          <w:tab/>
        </w:r>
        <w:r>
          <w:rPr>
            <w:noProof/>
            <w:webHidden/>
          </w:rPr>
          <w:fldChar w:fldCharType="begin"/>
        </w:r>
        <w:r>
          <w:rPr>
            <w:noProof/>
            <w:webHidden/>
          </w:rPr>
          <w:instrText xml:space="preserve"> PAGEREF _Toc234767595 \h </w:instrText>
        </w:r>
        <w:r>
          <w:rPr>
            <w:noProof/>
            <w:webHidden/>
          </w:rPr>
        </w:r>
        <w:r>
          <w:rPr>
            <w:noProof/>
            <w:webHidden/>
          </w:rPr>
          <w:fldChar w:fldCharType="separate"/>
        </w:r>
        <w:r>
          <w:rPr>
            <w:noProof/>
            <w:webHidden/>
          </w:rPr>
          <w:t>5</w:t>
        </w:r>
        <w:r>
          <w:rPr>
            <w:noProof/>
            <w:webHidden/>
          </w:rPr>
          <w:fldChar w:fldCharType="end"/>
        </w:r>
      </w:hyperlink>
    </w:p>
    <w:p w14:paraId="54A9D6F3" w14:textId="51D51E85" w:rsidR="00E65C07" w:rsidRDefault="00140088">
      <w:r>
        <w:fldChar w:fldCharType="end"/>
      </w:r>
    </w:p>
    <w:p w14:paraId="12A81A79" w14:textId="77777777" w:rsidR="00E65C07" w:rsidRDefault="00140088">
      <w:r>
        <w:br w:type="page"/>
      </w:r>
    </w:p>
    <w:p w14:paraId="560C408A" w14:textId="77777777" w:rsidR="00E65C07" w:rsidRDefault="00140088">
      <w:pPr>
        <w:pStyle w:val="Heading1"/>
      </w:pPr>
      <w:bookmarkStart w:id="1" w:name="_Toc234767586"/>
      <w:r>
        <w:lastRenderedPageBreak/>
        <w:t>Purpose</w:t>
      </w:r>
      <w:bookmarkEnd w:id="1"/>
    </w:p>
    <w:p w14:paraId="2F14CAE5" w14:textId="77777777" w:rsidR="00E65C07" w:rsidRDefault="00140088">
      <w:r>
        <w:t>This guide explains how to upgrade an existing Carillon 7.2.4 database so it can be used by Westminster Chimes and Carillon Bells version 8.1. The conversion keeps the existing playlist, seasonal groups, settings, email information, and song paths, then adds the database structures required by version 8.1.</w:t>
      </w:r>
    </w:p>
    <w:tbl>
      <w:tblPr>
        <w:tblW w:w="0" w:type="auto"/>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ook w:val="04A0" w:firstRow="1" w:lastRow="0" w:firstColumn="1" w:lastColumn="0" w:noHBand="0" w:noVBand="1"/>
      </w:tblPr>
      <w:tblGrid>
        <w:gridCol w:w="9360"/>
      </w:tblGrid>
      <w:tr w:rsidR="00E65C07" w14:paraId="0149861E" w14:textId="77777777">
        <w:tc>
          <w:tcPr>
            <w:tcW w:w="9360" w:type="dxa"/>
            <w:shd w:val="clear" w:color="auto" w:fill="F4F6F9"/>
          </w:tcPr>
          <w:p w14:paraId="4BB88816" w14:textId="77777777" w:rsidR="00E65C07" w:rsidRDefault="00140088">
            <w:pPr>
              <w:spacing w:after="40"/>
            </w:pPr>
            <w:r>
              <w:rPr>
                <w:b/>
                <w:color w:val="1F4D78"/>
                <w:sz w:val="21"/>
              </w:rPr>
              <w:t xml:space="preserve">Important: </w:t>
            </w:r>
            <w:r>
              <w:rPr>
                <w:sz w:val="21"/>
              </w:rPr>
              <w:t>Do not run the main Carillon program while the database conversion is being performed. Close Carillon first, then run the conversion utility.</w:t>
            </w:r>
          </w:p>
        </w:tc>
      </w:tr>
    </w:tbl>
    <w:p w14:paraId="7CAAE35E" w14:textId="77777777" w:rsidR="00E65C07" w:rsidRDefault="00140088">
      <w:pPr>
        <w:pStyle w:val="Heading1"/>
      </w:pPr>
      <w:bookmarkStart w:id="2" w:name="_Toc234767587"/>
      <w:r>
        <w:t>What the Conversion Utility Does</w:t>
      </w:r>
      <w:bookmarkEnd w:id="2"/>
    </w:p>
    <w:p w14:paraId="42E18F60" w14:textId="77777777" w:rsidR="00E65C07" w:rsidRDefault="00140088">
      <w:pPr>
        <w:pStyle w:val="ListBullet"/>
        <w:spacing w:after="80"/>
        <w:ind w:left="540" w:hanging="271"/>
      </w:pPr>
      <w:r>
        <w:t>Creates a dated backup copy of the selected database before changing it.</w:t>
      </w:r>
    </w:p>
    <w:p w14:paraId="62462F6A" w14:textId="77777777" w:rsidR="00E65C07" w:rsidRDefault="00140088">
      <w:pPr>
        <w:pStyle w:val="ListBullet"/>
        <w:spacing w:after="80"/>
        <w:ind w:left="540" w:hanging="271"/>
      </w:pPr>
      <w:r>
        <w:t>Converts Random Music Directory Rotation from the old one-row format to the version 8.1 seven-slot row format.</w:t>
      </w:r>
    </w:p>
    <w:p w14:paraId="3995D1AC" w14:textId="77777777" w:rsidR="00E65C07" w:rsidRDefault="00140088">
      <w:pPr>
        <w:pStyle w:val="ListBullet"/>
        <w:spacing w:after="80"/>
        <w:ind w:left="540" w:hanging="271"/>
      </w:pPr>
      <w:r>
        <w:t>Creates the Silence Schedule table and adds twelve disabled silence windows.</w:t>
      </w:r>
    </w:p>
    <w:p w14:paraId="439976FF" w14:textId="77777777" w:rsidR="00E65C07" w:rsidRDefault="00140088">
      <w:pPr>
        <w:pStyle w:val="ListBullet"/>
        <w:spacing w:after="80"/>
        <w:ind w:left="540" w:hanging="271"/>
      </w:pPr>
      <w:r>
        <w:t>Adds any missing settings fields expected by version 8.1.</w:t>
      </w:r>
    </w:p>
    <w:p w14:paraId="7176E15C" w14:textId="77777777" w:rsidR="00E65C07" w:rsidRDefault="00140088">
      <w:pPr>
        <w:pStyle w:val="ListBullet"/>
        <w:spacing w:after="80"/>
        <w:ind w:left="540" w:hanging="271"/>
      </w:pPr>
      <w:r>
        <w:t>Copies seasonal group date ranges and the main group play time into matching playlist songs so group play times appear on the main screen.</w:t>
      </w:r>
    </w:p>
    <w:p w14:paraId="78B0869F" w14:textId="77777777" w:rsidR="00E65C07" w:rsidRDefault="00140088">
      <w:pPr>
        <w:pStyle w:val="ListBullet"/>
        <w:spacing w:after="80"/>
        <w:ind w:left="540" w:hanging="271"/>
      </w:pPr>
      <w:r>
        <w:t>Normalizes stored time values so seconds are preserved and displayed correctly.</w:t>
      </w:r>
    </w:p>
    <w:p w14:paraId="272979E0" w14:textId="77777777" w:rsidR="00E65C07" w:rsidRDefault="00140088">
      <w:pPr>
        <w:pStyle w:val="ListBullet"/>
        <w:spacing w:after="80"/>
        <w:ind w:left="540" w:hanging="271"/>
      </w:pPr>
      <w:r>
        <w:t>Writes a conversion report to the logs folder on the portable drive.</w:t>
      </w:r>
    </w:p>
    <w:p w14:paraId="7D354071" w14:textId="77777777" w:rsidR="00E65C07" w:rsidRDefault="00140088">
      <w:pPr>
        <w:pStyle w:val="Heading1"/>
      </w:pPr>
      <w:bookmarkStart w:id="3" w:name="_Toc234767588"/>
      <w:r>
        <w:t>Before You Begin</w:t>
      </w:r>
      <w:bookmarkEnd w:id="3"/>
    </w:p>
    <w:p w14:paraId="7EF6267C" w14:textId="77777777" w:rsidR="00E65C07" w:rsidRDefault="00140088">
      <w:pPr>
        <w:pStyle w:val="ListNumber"/>
        <w:spacing w:after="80"/>
        <w:ind w:left="540" w:hanging="271"/>
      </w:pPr>
      <w:r>
        <w:t>Make sure you know where the existing Carillon 7.2.4 database is located. In a normal portable installation it is in the databases folder and is named carillon.db.</w:t>
      </w:r>
    </w:p>
    <w:p w14:paraId="442F5191" w14:textId="77777777" w:rsidR="00E65C07" w:rsidRDefault="00140088">
      <w:pPr>
        <w:pStyle w:val="ListNumber"/>
        <w:spacing w:after="80"/>
        <w:ind w:left="540" w:hanging="271"/>
      </w:pPr>
      <w:r>
        <w:t>Close Carillon completely. If the main program is running, the database may be locked or changed while the converter is working.</w:t>
      </w:r>
    </w:p>
    <w:p w14:paraId="6658FE84" w14:textId="77777777" w:rsidR="00E65C07" w:rsidRDefault="00140088">
      <w:pPr>
        <w:pStyle w:val="ListNumber"/>
        <w:spacing w:after="80"/>
        <w:ind w:left="540" w:hanging="271"/>
      </w:pPr>
      <w:r>
        <w:t>Keep a separate copy of the old portable drive or old database if possible. The converter also makes its own automatic backup, but an outside backup is good practice before a version upgrade.</w:t>
      </w:r>
    </w:p>
    <w:p w14:paraId="7F28FBCB" w14:textId="77777777" w:rsidR="00E65C07" w:rsidRDefault="00140088">
      <w:pPr>
        <w:pStyle w:val="ListNumber"/>
        <w:spacing w:after="80"/>
        <w:ind w:left="540" w:hanging="271"/>
      </w:pPr>
      <w:r>
        <w:t>Prepare the version 8.1 portable folder or flash drive. The main program must still be launched from the portable drive root after conversion.</w:t>
      </w:r>
    </w:p>
    <w:p w14:paraId="6250A5E3" w14:textId="77777777" w:rsidR="00E65C07" w:rsidRDefault="00140088">
      <w:pPr>
        <w:pStyle w:val="Heading1"/>
      </w:pPr>
      <w:bookmarkStart w:id="4" w:name="_Toc234767589"/>
      <w:r>
        <w:t>Step-by-Step Conversion</w:t>
      </w:r>
      <w:bookmarkEnd w:id="4"/>
    </w:p>
    <w:p w14:paraId="4AF8DB24" w14:textId="77777777" w:rsidR="00E65C07" w:rsidRDefault="00140088">
      <w:pPr>
        <w:pStyle w:val="ListNumber"/>
        <w:spacing w:after="80"/>
        <w:ind w:left="540" w:hanging="271"/>
      </w:pPr>
      <w:r>
        <w:t>Open the version 8.1 portable drive or folder in File Explorer.</w:t>
      </w:r>
    </w:p>
    <w:p w14:paraId="47FBE093" w14:textId="77777777" w:rsidR="00E65C07" w:rsidRDefault="00140088">
      <w:pPr>
        <w:pStyle w:val="ListNumber"/>
        <w:spacing w:after="80"/>
        <w:ind w:left="540" w:hanging="271"/>
      </w:pPr>
      <w:r>
        <w:t>Start the conversion utility, CarillonDBUpgrade724To81.exe. The utility should be run from the portable drive root when possible so the report is written to the correct logs folder.</w:t>
      </w:r>
    </w:p>
    <w:p w14:paraId="24E341D8" w14:textId="77777777" w:rsidR="00E65C07" w:rsidRDefault="00140088">
      <w:pPr>
        <w:pStyle w:val="ListNumber"/>
        <w:spacing w:after="80"/>
        <w:ind w:left="540" w:hanging="271"/>
      </w:pPr>
      <w:r>
        <w:lastRenderedPageBreak/>
        <w:t>Click Browse and select the database to upgrade. For a normal portable install, select databases\carillon.db.</w:t>
      </w:r>
    </w:p>
    <w:p w14:paraId="3D61B829" w14:textId="77777777" w:rsidR="00E65C07" w:rsidRDefault="00140088">
      <w:pPr>
        <w:pStyle w:val="ListNumber"/>
        <w:spacing w:after="80"/>
        <w:ind w:left="540" w:hanging="271"/>
      </w:pPr>
      <w:r>
        <w:t>Check the status line. A 7.2.4 database should be reported as the wide random-directory format. If the utility reports 8.1-compatible, the database already has the version 8.1 structures.</w:t>
      </w:r>
    </w:p>
    <w:p w14:paraId="68E2DBAD" w14:textId="77777777" w:rsidR="00E65C07" w:rsidRDefault="00140088">
      <w:pPr>
        <w:pStyle w:val="ListNumber"/>
        <w:spacing w:after="80"/>
        <w:ind w:left="540" w:hanging="271"/>
      </w:pPr>
      <w:r>
        <w:t>Read the confirmation text, then check the confirmation box.</w:t>
      </w:r>
    </w:p>
    <w:p w14:paraId="6212736E" w14:textId="77777777" w:rsidR="00E65C07" w:rsidRDefault="00140088">
      <w:pPr>
        <w:pStyle w:val="ListNumber"/>
        <w:spacing w:after="80"/>
        <w:ind w:left="540" w:hanging="271"/>
      </w:pPr>
      <w:r>
        <w:t>Click Back Up and Upgrade.</w:t>
      </w:r>
    </w:p>
    <w:p w14:paraId="78E33F44" w14:textId="77777777" w:rsidR="00E65C07" w:rsidRDefault="00140088">
      <w:pPr>
        <w:pStyle w:val="ListNumber"/>
        <w:spacing w:after="80"/>
        <w:ind w:left="540" w:hanging="271"/>
      </w:pPr>
      <w:r>
        <w:t>Wait for the utility to report that the upgrade is complete. Do not close the program or remove the flash drive while the upgrade is running.</w:t>
      </w:r>
    </w:p>
    <w:p w14:paraId="40FEFAA8" w14:textId="77777777" w:rsidR="00E65C07" w:rsidRDefault="00140088">
      <w:pPr>
        <w:pStyle w:val="ListNumber"/>
        <w:spacing w:after="80"/>
        <w:ind w:left="540" w:hanging="271"/>
      </w:pPr>
      <w:r>
        <w:t>Note the backup file and report file shown by the utility.</w:t>
      </w:r>
    </w:p>
    <w:p w14:paraId="10E2C8B0" w14:textId="77777777" w:rsidR="00E65C07" w:rsidRDefault="00140088">
      <w:pPr>
        <w:pStyle w:val="Heading1"/>
      </w:pPr>
      <w:bookmarkStart w:id="5" w:name="_Toc234767590"/>
      <w:r>
        <w:t>Files Created by the Conversion</w:t>
      </w:r>
      <w:bookmarkEnd w:id="5"/>
    </w:p>
    <w:tbl>
      <w:tblPr>
        <w:tblW w:w="0" w:type="auto"/>
        <w:jc w:val="center"/>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4752"/>
        <w:gridCol w:w="4608"/>
      </w:tblGrid>
      <w:tr w:rsidR="00E65C07" w14:paraId="4F730428" w14:textId="77777777">
        <w:trPr>
          <w:jc w:val="center"/>
        </w:trPr>
        <w:tc>
          <w:tcPr>
            <w:tcW w:w="4752" w:type="dxa"/>
            <w:shd w:val="clear" w:color="auto" w:fill="E8EEF5"/>
          </w:tcPr>
          <w:p w14:paraId="6739D09E" w14:textId="77777777" w:rsidR="00E65C07" w:rsidRDefault="00140088">
            <w:pPr>
              <w:spacing w:after="60"/>
            </w:pPr>
            <w:r>
              <w:rPr>
                <w:b/>
                <w:color w:val="0B2545"/>
                <w:sz w:val="21"/>
              </w:rPr>
              <w:t>File or folder</w:t>
            </w:r>
          </w:p>
        </w:tc>
        <w:tc>
          <w:tcPr>
            <w:tcW w:w="4608" w:type="dxa"/>
            <w:shd w:val="clear" w:color="auto" w:fill="E8EEF5"/>
          </w:tcPr>
          <w:p w14:paraId="30051E95" w14:textId="77777777" w:rsidR="00E65C07" w:rsidRDefault="00140088">
            <w:pPr>
              <w:spacing w:after="60"/>
            </w:pPr>
            <w:r>
              <w:rPr>
                <w:b/>
                <w:color w:val="0B2545"/>
                <w:sz w:val="21"/>
              </w:rPr>
              <w:t>Purpose</w:t>
            </w:r>
          </w:p>
        </w:tc>
      </w:tr>
      <w:tr w:rsidR="00E65C07" w14:paraId="288844A9" w14:textId="77777777">
        <w:trPr>
          <w:jc w:val="center"/>
        </w:trPr>
        <w:tc>
          <w:tcPr>
            <w:tcW w:w="4752" w:type="dxa"/>
          </w:tcPr>
          <w:p w14:paraId="0A735E0F" w14:textId="77777777" w:rsidR="00E65C07" w:rsidRDefault="00140088">
            <w:pPr>
              <w:spacing w:after="60"/>
            </w:pPr>
            <w:r>
              <w:rPr>
                <w:sz w:val="21"/>
              </w:rPr>
              <w:t>databases\backup\carillon7_2_4_before_8_1_upgrade_YYYYMMDD_HHNNSS.db</w:t>
            </w:r>
          </w:p>
        </w:tc>
        <w:tc>
          <w:tcPr>
            <w:tcW w:w="4608" w:type="dxa"/>
          </w:tcPr>
          <w:p w14:paraId="06EC0BAB" w14:textId="77777777" w:rsidR="00E65C07" w:rsidRDefault="00140088">
            <w:pPr>
              <w:spacing w:after="60"/>
            </w:pPr>
            <w:r>
              <w:rPr>
                <w:sz w:val="21"/>
              </w:rPr>
              <w:t>Automatic copy of the database before conversion.</w:t>
            </w:r>
          </w:p>
        </w:tc>
      </w:tr>
      <w:tr w:rsidR="00E65C07" w14:paraId="7C071ADF" w14:textId="77777777">
        <w:trPr>
          <w:jc w:val="center"/>
        </w:trPr>
        <w:tc>
          <w:tcPr>
            <w:tcW w:w="4752" w:type="dxa"/>
          </w:tcPr>
          <w:p w14:paraId="0EBEE150" w14:textId="77777777" w:rsidR="00E65C07" w:rsidRDefault="00140088">
            <w:pPr>
              <w:spacing w:after="60"/>
            </w:pPr>
            <w:r>
              <w:rPr>
                <w:sz w:val="21"/>
              </w:rPr>
              <w:t>logs\DatabaseUpgrade_724_to_81_YYYYMMDD_HHNNSS.txt</w:t>
            </w:r>
          </w:p>
        </w:tc>
        <w:tc>
          <w:tcPr>
            <w:tcW w:w="4608" w:type="dxa"/>
          </w:tcPr>
          <w:p w14:paraId="4BD66C57" w14:textId="77777777" w:rsidR="00E65C07" w:rsidRDefault="00140088">
            <w:pPr>
              <w:spacing w:after="60"/>
            </w:pPr>
            <w:r>
              <w:rPr>
                <w:sz w:val="21"/>
              </w:rPr>
              <w:t>Conversion report showing what was checked and changed.</w:t>
            </w:r>
          </w:p>
        </w:tc>
      </w:tr>
      <w:tr w:rsidR="00E65C07" w14:paraId="4CABAC54" w14:textId="77777777">
        <w:trPr>
          <w:jc w:val="center"/>
        </w:trPr>
        <w:tc>
          <w:tcPr>
            <w:tcW w:w="4752" w:type="dxa"/>
          </w:tcPr>
          <w:p w14:paraId="379ED1FA" w14:textId="77777777" w:rsidR="00E65C07" w:rsidRDefault="00140088">
            <w:pPr>
              <w:spacing w:after="60"/>
            </w:pPr>
            <w:r>
              <w:rPr>
                <w:sz w:val="21"/>
              </w:rPr>
              <w:t>PL_RAND_DIR_ROTATION_WIDE_BACKUP table inside the database</w:t>
            </w:r>
          </w:p>
        </w:tc>
        <w:tc>
          <w:tcPr>
            <w:tcW w:w="4608" w:type="dxa"/>
          </w:tcPr>
          <w:p w14:paraId="62EA2C20" w14:textId="77777777" w:rsidR="00E65C07" w:rsidRDefault="00140088">
            <w:pPr>
              <w:spacing w:after="60"/>
            </w:pPr>
            <w:r>
              <w:rPr>
                <w:sz w:val="21"/>
              </w:rPr>
              <w:t>Preserved copy of the old random-directory wide table.</w:t>
            </w:r>
          </w:p>
        </w:tc>
      </w:tr>
      <w:tr w:rsidR="00E65C07" w14:paraId="72FAC879" w14:textId="77777777">
        <w:trPr>
          <w:jc w:val="center"/>
        </w:trPr>
        <w:tc>
          <w:tcPr>
            <w:tcW w:w="4752" w:type="dxa"/>
          </w:tcPr>
          <w:p w14:paraId="70FEF126" w14:textId="77777777" w:rsidR="00E65C07" w:rsidRDefault="00140088">
            <w:pPr>
              <w:spacing w:after="60"/>
            </w:pPr>
            <w:r>
              <w:rPr>
                <w:sz w:val="21"/>
              </w:rPr>
              <w:t>silence_schedule table inside the database</w:t>
            </w:r>
          </w:p>
        </w:tc>
        <w:tc>
          <w:tcPr>
            <w:tcW w:w="4608" w:type="dxa"/>
          </w:tcPr>
          <w:p w14:paraId="7F762873" w14:textId="77777777" w:rsidR="00E65C07" w:rsidRDefault="00140088">
            <w:pPr>
              <w:spacing w:after="60"/>
            </w:pPr>
            <w:r>
              <w:rPr>
                <w:sz w:val="21"/>
              </w:rPr>
              <w:t>Version 8.1 silence windows, initially disabled.</w:t>
            </w:r>
          </w:p>
        </w:tc>
      </w:tr>
    </w:tbl>
    <w:p w14:paraId="19E9BE2C" w14:textId="77777777" w:rsidR="00E65C07" w:rsidRDefault="00140088">
      <w:pPr>
        <w:pStyle w:val="Heading1"/>
      </w:pPr>
      <w:bookmarkStart w:id="6" w:name="_Toc234767591"/>
      <w:r>
        <w:t>After the Conversion</w:t>
      </w:r>
      <w:bookmarkEnd w:id="6"/>
    </w:p>
    <w:p w14:paraId="37316D56" w14:textId="77777777" w:rsidR="00E65C07" w:rsidRDefault="00140088">
      <w:pPr>
        <w:pStyle w:val="ListNumber"/>
        <w:spacing w:after="80"/>
        <w:ind w:left="540" w:hanging="271"/>
      </w:pPr>
      <w:r>
        <w:t>Start Carillon 8.1 from the portable drive root, such as F:\Carillon.exe, start_carillon.vbs, or start_carillon.bat.</w:t>
      </w:r>
    </w:p>
    <w:p w14:paraId="7E3C3D6D" w14:textId="77777777" w:rsidR="00E65C07" w:rsidRDefault="00140088">
      <w:pPr>
        <w:pStyle w:val="ListNumber"/>
        <w:spacing w:after="80"/>
        <w:ind w:left="540" w:hanging="271"/>
      </w:pPr>
      <w:r>
        <w:t>Open the main screen and confirm the playlist loads.</w:t>
      </w:r>
    </w:p>
    <w:p w14:paraId="680D7FD9" w14:textId="77777777" w:rsidR="00E65C07" w:rsidRDefault="00140088">
      <w:pPr>
        <w:pStyle w:val="ListNumber"/>
        <w:spacing w:after="80"/>
        <w:ind w:left="540" w:hanging="271"/>
      </w:pPr>
      <w:r>
        <w:t>Open Group Maintenance and confirm seasonal group dates and play times are present.</w:t>
      </w:r>
    </w:p>
    <w:p w14:paraId="68EE8E68" w14:textId="77777777" w:rsidR="00E65C07" w:rsidRDefault="00140088">
      <w:pPr>
        <w:pStyle w:val="ListNumber"/>
        <w:spacing w:after="80"/>
        <w:ind w:left="540" w:hanging="271"/>
      </w:pPr>
      <w:r>
        <w:t>Select a song in a seasonal group and confirm the matching play date range and first play time appear on the main screen.</w:t>
      </w:r>
    </w:p>
    <w:p w14:paraId="22DA1F2C" w14:textId="77777777" w:rsidR="00E65C07" w:rsidRDefault="00140088">
      <w:pPr>
        <w:pStyle w:val="ListNumber"/>
        <w:spacing w:after="80"/>
        <w:ind w:left="540" w:hanging="271"/>
      </w:pPr>
      <w:r>
        <w:t>Open Random Music Directory Rotation and confirm all seven slots are visible. Slot 1 is the default; slots 2 through 7 are date-window override folders.</w:t>
      </w:r>
    </w:p>
    <w:p w14:paraId="24EAAA56" w14:textId="77777777" w:rsidR="00E65C07" w:rsidRDefault="00140088">
      <w:pPr>
        <w:pStyle w:val="ListNumber"/>
        <w:spacing w:after="80"/>
        <w:ind w:left="540" w:hanging="271"/>
      </w:pPr>
      <w:r>
        <w:t>Open Silence Schedule and confirm twelve silence windows are available and disabled unless you intentionally enable one.</w:t>
      </w:r>
    </w:p>
    <w:p w14:paraId="5995666E" w14:textId="77777777" w:rsidR="00E65C07" w:rsidRDefault="00140088">
      <w:pPr>
        <w:pStyle w:val="ListNumber"/>
        <w:spacing w:after="80"/>
        <w:ind w:left="540" w:hanging="271"/>
      </w:pPr>
      <w:r>
        <w:t>Use Show Remaining Schedule to confirm today?s schedule is reasonable before enabling unattended playback.</w:t>
      </w:r>
    </w:p>
    <w:p w14:paraId="538764D9" w14:textId="77777777" w:rsidR="00E65C07" w:rsidRDefault="00140088">
      <w:pPr>
        <w:pStyle w:val="Heading1"/>
      </w:pPr>
      <w:bookmarkStart w:id="7" w:name="_Toc234767592"/>
      <w:r>
        <w:lastRenderedPageBreak/>
        <w:t>If Something Goes Wrong</w:t>
      </w:r>
      <w:bookmarkEnd w:id="7"/>
    </w:p>
    <w:p w14:paraId="0C34BF56" w14:textId="77777777" w:rsidR="00E65C07" w:rsidRDefault="00140088">
      <w:pPr>
        <w:pStyle w:val="ListBullet"/>
        <w:spacing w:after="80"/>
        <w:ind w:left="540" w:hanging="271"/>
      </w:pPr>
      <w:r>
        <w:t>If the utility says the database cannot be opened, close Carillon and try again. Also confirm the selected file is the actual database file, not a shortcut or a folder.</w:t>
      </w:r>
    </w:p>
    <w:p w14:paraId="5E9D0C4C" w14:textId="77777777" w:rsidR="00E65C07" w:rsidRDefault="00140088">
      <w:pPr>
        <w:pStyle w:val="ListBullet"/>
        <w:spacing w:after="80"/>
        <w:ind w:left="540" w:hanging="271"/>
      </w:pPr>
      <w:r>
        <w:t>If the utility reports a missing playlist or seasonal group table, stop and do not keep trying different files. The selected file may not be a Carillon 7.2.4 database.</w:t>
      </w:r>
    </w:p>
    <w:p w14:paraId="49EDB971" w14:textId="77777777" w:rsidR="00E65C07" w:rsidRDefault="00140088">
      <w:pPr>
        <w:pStyle w:val="ListBullet"/>
        <w:spacing w:after="80"/>
        <w:ind w:left="540" w:hanging="271"/>
      </w:pPr>
      <w:r>
        <w:t>If the upgrade fails after the backup is created, keep the report file and use the backup database in databases\backup to restore the pre-conversion data.</w:t>
      </w:r>
    </w:p>
    <w:p w14:paraId="3FF00B3A" w14:textId="77777777" w:rsidR="00E65C07" w:rsidRDefault="00140088">
      <w:pPr>
        <w:pStyle w:val="ListBullet"/>
        <w:spacing w:after="80"/>
        <w:ind w:left="540" w:hanging="271"/>
      </w:pPr>
      <w:r>
        <w:t>If the main program cannot find the database after conversion, close it and restart Carillon from the portable drive root.</w:t>
      </w:r>
    </w:p>
    <w:tbl>
      <w:tblPr>
        <w:tblW w:w="0" w:type="auto"/>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ook w:val="04A0" w:firstRow="1" w:lastRow="0" w:firstColumn="1" w:lastColumn="0" w:noHBand="0" w:noVBand="1"/>
      </w:tblPr>
      <w:tblGrid>
        <w:gridCol w:w="9360"/>
      </w:tblGrid>
      <w:tr w:rsidR="00E65C07" w14:paraId="45C5D96D" w14:textId="77777777">
        <w:tc>
          <w:tcPr>
            <w:tcW w:w="9360" w:type="dxa"/>
            <w:shd w:val="clear" w:color="auto" w:fill="F4F6F9"/>
          </w:tcPr>
          <w:p w14:paraId="76EB8E7A" w14:textId="77777777" w:rsidR="00E65C07" w:rsidRDefault="00140088">
            <w:pPr>
              <w:spacing w:after="40"/>
            </w:pPr>
            <w:r>
              <w:rPr>
                <w:b/>
                <w:color w:val="1F4D78"/>
                <w:sz w:val="21"/>
              </w:rPr>
              <w:t xml:space="preserve">Caution: </w:t>
            </w:r>
            <w:r>
              <w:rPr>
                <w:sz w:val="21"/>
              </w:rPr>
              <w:t>The converter is intended for 7.2.4 databases. If a database already reports as 8.1-compatible, do not repeatedly run the converter unless you are intentionally rechecking the database with a backup in place.</w:t>
            </w:r>
          </w:p>
        </w:tc>
      </w:tr>
    </w:tbl>
    <w:p w14:paraId="52331538" w14:textId="77777777" w:rsidR="00E65C07" w:rsidRDefault="00140088">
      <w:pPr>
        <w:pStyle w:val="Heading1"/>
      </w:pPr>
      <w:bookmarkStart w:id="8" w:name="_Toc234767593"/>
      <w:r>
        <w:t>What Is Preserved</w:t>
      </w:r>
      <w:bookmarkEnd w:id="8"/>
    </w:p>
    <w:p w14:paraId="0CC1F165" w14:textId="77777777" w:rsidR="00E65C07" w:rsidRDefault="00140088">
      <w:pPr>
        <w:pStyle w:val="ListBullet"/>
        <w:spacing w:after="80"/>
        <w:ind w:left="540" w:hanging="271"/>
      </w:pPr>
      <w:r>
        <w:t>Playlist rows and song paths are preserved. Full audio paths are not stripped.</w:t>
      </w:r>
    </w:p>
    <w:p w14:paraId="07566053" w14:textId="77777777" w:rsidR="00E65C07" w:rsidRDefault="00140088">
      <w:pPr>
        <w:pStyle w:val="ListBullet"/>
        <w:spacing w:after="80"/>
        <w:ind w:left="540" w:hanging="271"/>
      </w:pPr>
      <w:r>
        <w:t>Seasonal group names, date ranges, and play times are preserved and copied to matching playlist rows.</w:t>
      </w:r>
    </w:p>
    <w:p w14:paraId="17B9FF36" w14:textId="77777777" w:rsidR="00E65C07" w:rsidRDefault="00140088">
      <w:pPr>
        <w:pStyle w:val="ListBullet"/>
        <w:spacing w:after="80"/>
        <w:ind w:left="540" w:hanging="271"/>
      </w:pPr>
      <w:r>
        <w:t>Email and application settings are preserved where present.</w:t>
      </w:r>
    </w:p>
    <w:p w14:paraId="558070CA" w14:textId="77777777" w:rsidR="00E65C07" w:rsidRDefault="00140088">
      <w:pPr>
        <w:pStyle w:val="ListBullet"/>
        <w:spacing w:after="80"/>
        <w:ind w:left="540" w:hanging="271"/>
      </w:pPr>
      <w:r>
        <w:t>Random directory slot values are preserved and moved into the version 8.1 row-based slot table.</w:t>
      </w:r>
    </w:p>
    <w:p w14:paraId="3B73DBBC" w14:textId="77777777" w:rsidR="00E65C07" w:rsidRDefault="00140088">
      <w:pPr>
        <w:pStyle w:val="ListBullet"/>
        <w:spacing w:after="80"/>
        <w:ind w:left="540" w:hanging="271"/>
      </w:pPr>
      <w:r>
        <w:t>Existing logs are not part of the database conversion and are left alone.</w:t>
      </w:r>
    </w:p>
    <w:p w14:paraId="66C199C8" w14:textId="77777777" w:rsidR="00E65C07" w:rsidRDefault="00140088">
      <w:pPr>
        <w:pStyle w:val="Heading1"/>
      </w:pPr>
      <w:bookmarkStart w:id="9" w:name="_Toc234767594"/>
      <w:r>
        <w:t>Technical Summary for Support</w:t>
      </w:r>
      <w:bookmarkEnd w:id="9"/>
    </w:p>
    <w:tbl>
      <w:tblPr>
        <w:tblW w:w="0" w:type="auto"/>
        <w:jc w:val="center"/>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2880"/>
        <w:gridCol w:w="6480"/>
      </w:tblGrid>
      <w:tr w:rsidR="00E65C07" w14:paraId="70CCE9DA" w14:textId="77777777">
        <w:trPr>
          <w:jc w:val="center"/>
        </w:trPr>
        <w:tc>
          <w:tcPr>
            <w:tcW w:w="2880" w:type="dxa"/>
            <w:shd w:val="clear" w:color="auto" w:fill="E8EEF5"/>
          </w:tcPr>
          <w:p w14:paraId="2C35695F" w14:textId="77777777" w:rsidR="00E65C07" w:rsidRDefault="00140088">
            <w:pPr>
              <w:spacing w:after="60"/>
            </w:pPr>
            <w:r>
              <w:rPr>
                <w:b/>
                <w:color w:val="0B2545"/>
                <w:sz w:val="21"/>
              </w:rPr>
              <w:t>Area</w:t>
            </w:r>
          </w:p>
        </w:tc>
        <w:tc>
          <w:tcPr>
            <w:tcW w:w="6480" w:type="dxa"/>
            <w:shd w:val="clear" w:color="auto" w:fill="E8EEF5"/>
          </w:tcPr>
          <w:p w14:paraId="18182194" w14:textId="77777777" w:rsidR="00E65C07" w:rsidRDefault="00140088">
            <w:pPr>
              <w:spacing w:after="60"/>
            </w:pPr>
            <w:r>
              <w:rPr>
                <w:b/>
                <w:color w:val="0B2545"/>
                <w:sz w:val="21"/>
              </w:rPr>
              <w:t>Version 8.1 conversion action</w:t>
            </w:r>
          </w:p>
        </w:tc>
      </w:tr>
      <w:tr w:rsidR="00E65C07" w14:paraId="2C1F721D" w14:textId="77777777">
        <w:trPr>
          <w:jc w:val="center"/>
        </w:trPr>
        <w:tc>
          <w:tcPr>
            <w:tcW w:w="2880" w:type="dxa"/>
          </w:tcPr>
          <w:p w14:paraId="00344E27" w14:textId="77777777" w:rsidR="00E65C07" w:rsidRDefault="00140088">
            <w:pPr>
              <w:spacing w:after="60"/>
            </w:pPr>
            <w:r>
              <w:rPr>
                <w:sz w:val="21"/>
              </w:rPr>
              <w:t>PL_RAND_DIR_ROTATION</w:t>
            </w:r>
          </w:p>
        </w:tc>
        <w:tc>
          <w:tcPr>
            <w:tcW w:w="6480" w:type="dxa"/>
          </w:tcPr>
          <w:p w14:paraId="71A6EEAE" w14:textId="77777777" w:rsidR="00E65C07" w:rsidRDefault="00140088">
            <w:pPr>
              <w:spacing w:after="60"/>
            </w:pPr>
            <w:r>
              <w:rPr>
                <w:sz w:val="21"/>
              </w:rPr>
              <w:t>Renames the old wide table, creates the row-based table, and inserts slots 1 through 7.</w:t>
            </w:r>
          </w:p>
        </w:tc>
      </w:tr>
      <w:tr w:rsidR="00E65C07" w14:paraId="439DB69E" w14:textId="77777777">
        <w:trPr>
          <w:jc w:val="center"/>
        </w:trPr>
        <w:tc>
          <w:tcPr>
            <w:tcW w:w="2880" w:type="dxa"/>
          </w:tcPr>
          <w:p w14:paraId="4D698FC9" w14:textId="77777777" w:rsidR="00E65C07" w:rsidRDefault="00140088">
            <w:pPr>
              <w:spacing w:after="60"/>
            </w:pPr>
            <w:r>
              <w:rPr>
                <w:sz w:val="21"/>
              </w:rPr>
              <w:t>silence_schedule</w:t>
            </w:r>
          </w:p>
        </w:tc>
        <w:tc>
          <w:tcPr>
            <w:tcW w:w="6480" w:type="dxa"/>
          </w:tcPr>
          <w:p w14:paraId="65BDF646" w14:textId="77777777" w:rsidR="00E65C07" w:rsidRDefault="00140088">
            <w:pPr>
              <w:spacing w:after="60"/>
            </w:pPr>
            <w:r>
              <w:rPr>
                <w:sz w:val="21"/>
              </w:rPr>
              <w:t>Creates the table and inserts 12 disabled silence-window rows.</w:t>
            </w:r>
          </w:p>
        </w:tc>
      </w:tr>
      <w:tr w:rsidR="00E65C07" w14:paraId="3D1C5199" w14:textId="77777777">
        <w:trPr>
          <w:jc w:val="center"/>
        </w:trPr>
        <w:tc>
          <w:tcPr>
            <w:tcW w:w="2880" w:type="dxa"/>
          </w:tcPr>
          <w:p w14:paraId="1473A76A" w14:textId="77777777" w:rsidR="00E65C07" w:rsidRDefault="00140088">
            <w:pPr>
              <w:spacing w:after="60"/>
            </w:pPr>
            <w:r>
              <w:rPr>
                <w:sz w:val="21"/>
              </w:rPr>
              <w:t>PL_SETTINGS</w:t>
            </w:r>
          </w:p>
        </w:tc>
        <w:tc>
          <w:tcPr>
            <w:tcW w:w="6480" w:type="dxa"/>
          </w:tcPr>
          <w:p w14:paraId="33EA4315" w14:textId="77777777" w:rsidR="00E65C07" w:rsidRDefault="00140088">
            <w:pPr>
              <w:spacing w:after="60"/>
            </w:pPr>
            <w:r>
              <w:rPr>
                <w:sz w:val="21"/>
              </w:rPr>
              <w:t>Adds missing version 8.1 settings columns when needed.</w:t>
            </w:r>
          </w:p>
        </w:tc>
      </w:tr>
      <w:tr w:rsidR="00E65C07" w14:paraId="39D04EC4" w14:textId="77777777">
        <w:trPr>
          <w:jc w:val="center"/>
        </w:trPr>
        <w:tc>
          <w:tcPr>
            <w:tcW w:w="2880" w:type="dxa"/>
          </w:tcPr>
          <w:p w14:paraId="027333AD" w14:textId="77777777" w:rsidR="00E65C07" w:rsidRDefault="00140088">
            <w:pPr>
              <w:spacing w:after="60"/>
            </w:pPr>
            <w:r>
              <w:rPr>
                <w:sz w:val="21"/>
              </w:rPr>
              <w:t>playlist and seasonalgroups</w:t>
            </w:r>
          </w:p>
        </w:tc>
        <w:tc>
          <w:tcPr>
            <w:tcW w:w="6480" w:type="dxa"/>
          </w:tcPr>
          <w:p w14:paraId="18922634" w14:textId="77777777" w:rsidR="00E65C07" w:rsidRDefault="00140088">
            <w:pPr>
              <w:spacing w:after="60"/>
            </w:pPr>
            <w:r>
              <w:rPr>
                <w:sz w:val="21"/>
              </w:rPr>
              <w:t>Copies group dates and main play time from seasonalgroups into matching playlist rows.</w:t>
            </w:r>
          </w:p>
        </w:tc>
      </w:tr>
      <w:tr w:rsidR="00E65C07" w14:paraId="345D2C5C" w14:textId="77777777">
        <w:trPr>
          <w:jc w:val="center"/>
        </w:trPr>
        <w:tc>
          <w:tcPr>
            <w:tcW w:w="2880" w:type="dxa"/>
          </w:tcPr>
          <w:p w14:paraId="076A96B0" w14:textId="77777777" w:rsidR="00E65C07" w:rsidRDefault="00140088">
            <w:pPr>
              <w:spacing w:after="60"/>
            </w:pPr>
            <w:r>
              <w:rPr>
                <w:sz w:val="21"/>
              </w:rPr>
              <w:t>time values</w:t>
            </w:r>
          </w:p>
        </w:tc>
        <w:tc>
          <w:tcPr>
            <w:tcW w:w="6480" w:type="dxa"/>
          </w:tcPr>
          <w:p w14:paraId="1F239D7B" w14:textId="77777777" w:rsidR="00E65C07" w:rsidRDefault="00140088">
            <w:pPr>
              <w:spacing w:after="60"/>
            </w:pPr>
            <w:r>
              <w:rPr>
                <w:sz w:val="21"/>
              </w:rPr>
              <w:t>Normalizes supported time fields so seconds are retained.</w:t>
            </w:r>
          </w:p>
        </w:tc>
      </w:tr>
    </w:tbl>
    <w:p w14:paraId="757B937F" w14:textId="77777777" w:rsidR="00E65C07" w:rsidRDefault="00140088">
      <w:pPr>
        <w:pStyle w:val="Heading1"/>
      </w:pPr>
      <w:bookmarkStart w:id="10" w:name="_Toc234767595"/>
      <w:r>
        <w:lastRenderedPageBreak/>
        <w:t>Final Checklist</w:t>
      </w:r>
      <w:bookmarkEnd w:id="10"/>
    </w:p>
    <w:p w14:paraId="20D65351" w14:textId="77777777" w:rsidR="00E65C07" w:rsidRDefault="00140088">
      <w:pPr>
        <w:pStyle w:val="ListBullet"/>
        <w:spacing w:after="80"/>
        <w:ind w:left="540" w:hanging="271"/>
      </w:pPr>
      <w:r>
        <w:t>Database backup exists in databases\backup.</w:t>
      </w:r>
    </w:p>
    <w:p w14:paraId="59471EB8" w14:textId="77777777" w:rsidR="00E65C07" w:rsidRDefault="00140088">
      <w:pPr>
        <w:pStyle w:val="ListBullet"/>
        <w:spacing w:after="80"/>
        <w:ind w:left="540" w:hanging="271"/>
      </w:pPr>
      <w:r>
        <w:t>Conversion report exists in logs.</w:t>
      </w:r>
    </w:p>
    <w:p w14:paraId="18725FF3" w14:textId="77777777" w:rsidR="00E65C07" w:rsidRDefault="00140088">
      <w:pPr>
        <w:pStyle w:val="ListBullet"/>
        <w:spacing w:after="80"/>
        <w:ind w:left="540" w:hanging="271"/>
      </w:pPr>
      <w:r>
        <w:t>Carillon 8.1 starts from the portable drive root.</w:t>
      </w:r>
    </w:p>
    <w:p w14:paraId="76D79E5A" w14:textId="77777777" w:rsidR="00E65C07" w:rsidRDefault="00140088">
      <w:pPr>
        <w:pStyle w:val="ListBullet"/>
        <w:spacing w:after="80"/>
        <w:ind w:left="540" w:hanging="271"/>
      </w:pPr>
      <w:r>
        <w:t>Groups, random music, silence schedule, and remaining schedule display correctly.</w:t>
      </w:r>
    </w:p>
    <w:p w14:paraId="48E2E1EC" w14:textId="77777777" w:rsidR="00E65C07" w:rsidRDefault="00140088">
      <w:pPr>
        <w:pStyle w:val="ListBullet"/>
        <w:spacing w:after="80"/>
        <w:ind w:left="540" w:hanging="271"/>
      </w:pPr>
      <w:r>
        <w:t>The schedule is enabled only after the converted data has been reviewed.</w:t>
      </w:r>
    </w:p>
    <w:sectPr w:rsidR="00E65C07"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74319" w14:textId="77777777" w:rsidR="000B069F" w:rsidRDefault="000B069F">
      <w:pPr>
        <w:spacing w:after="0" w:line="240" w:lineRule="auto"/>
      </w:pPr>
      <w:r>
        <w:separator/>
      </w:r>
    </w:p>
  </w:endnote>
  <w:endnote w:type="continuationSeparator" w:id="0">
    <w:p w14:paraId="6756BD29" w14:textId="77777777" w:rsidR="000B069F" w:rsidRDefault="000B0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7772" w14:textId="77777777" w:rsidR="00E65C07" w:rsidRDefault="00140088">
    <w:pPr>
      <w:pStyle w:val="Footer"/>
      <w:jc w:val="center"/>
    </w:pPr>
    <w:r>
      <w:rPr>
        <w:color w:val="555555"/>
        <w:sz w:val="18"/>
      </w:rPr>
      <w:t>Westminster Chimes and Carillon Bells 8.1 - Conversion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FA894" w14:textId="77777777" w:rsidR="000B069F" w:rsidRDefault="000B069F">
      <w:pPr>
        <w:spacing w:after="0" w:line="240" w:lineRule="auto"/>
      </w:pPr>
      <w:r>
        <w:separator/>
      </w:r>
    </w:p>
  </w:footnote>
  <w:footnote w:type="continuationSeparator" w:id="0">
    <w:p w14:paraId="440E682A" w14:textId="77777777" w:rsidR="000B069F" w:rsidRDefault="000B0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332000">
    <w:abstractNumId w:val="8"/>
  </w:num>
  <w:num w:numId="2" w16cid:durableId="1010958814">
    <w:abstractNumId w:val="6"/>
  </w:num>
  <w:num w:numId="3" w16cid:durableId="1230657199">
    <w:abstractNumId w:val="5"/>
  </w:num>
  <w:num w:numId="4" w16cid:durableId="2064479082">
    <w:abstractNumId w:val="4"/>
  </w:num>
  <w:num w:numId="5" w16cid:durableId="318922781">
    <w:abstractNumId w:val="7"/>
  </w:num>
  <w:num w:numId="6" w16cid:durableId="74671153">
    <w:abstractNumId w:val="3"/>
  </w:num>
  <w:num w:numId="7" w16cid:durableId="1221864176">
    <w:abstractNumId w:val="2"/>
  </w:num>
  <w:num w:numId="8" w16cid:durableId="1033534958">
    <w:abstractNumId w:val="1"/>
  </w:num>
  <w:num w:numId="9" w16cid:durableId="387995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69F"/>
    <w:rsid w:val="00140088"/>
    <w:rsid w:val="0015074B"/>
    <w:rsid w:val="001F77BE"/>
    <w:rsid w:val="0029639D"/>
    <w:rsid w:val="00326F90"/>
    <w:rsid w:val="005B4F86"/>
    <w:rsid w:val="00AA1D8D"/>
    <w:rsid w:val="00B47730"/>
    <w:rsid w:val="00BD66B6"/>
    <w:rsid w:val="00CB0664"/>
    <w:rsid w:val="00E65C07"/>
    <w:rsid w:val="00FC693F"/>
    <w:rsid w:val="00FE5E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3B803"/>
  <w14:defaultImageDpi w14:val="300"/>
  <w15:docId w15:val="{92702B1D-6F80-44AA-8386-ECD61C6B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5E30"/>
    <w:pPr>
      <w:spacing w:after="100"/>
    </w:pPr>
  </w:style>
  <w:style w:type="character" w:styleId="Hyperlink">
    <w:name w:val="Hyperlink"/>
    <w:basedOn w:val="DefaultParagraphFont"/>
    <w:uiPriority w:val="99"/>
    <w:unhideWhenUsed/>
    <w:rsid w:val="00FE5E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3</cp:revision>
  <dcterms:created xsi:type="dcterms:W3CDTF">2013-12-23T23:15:00Z</dcterms:created>
  <dcterms:modified xsi:type="dcterms:W3CDTF">2026-07-12T20:52:00Z</dcterms:modified>
  <cp:category/>
</cp:coreProperties>
</file>