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7946DA" w14:textId="77777777" w:rsidR="00C27F89" w:rsidRDefault="008F5E3E">
      <w:pPr>
        <w:jc w:val="center"/>
      </w:pPr>
      <w:r>
        <w:rPr>
          <w:b/>
          <w:color w:val="0B2341"/>
          <w:sz w:val="48"/>
        </w:rPr>
        <w:t>Website Analytics Engineering Guide</w:t>
      </w:r>
    </w:p>
    <w:p w14:paraId="319FFD73" w14:textId="77777777" w:rsidR="00C27F89" w:rsidRDefault="008F5E3E">
      <w:pPr>
        <w:jc w:val="center"/>
      </w:pPr>
      <w:r>
        <w:rPr>
          <w:color w:val="5A5A5A"/>
          <w:sz w:val="26"/>
        </w:rPr>
        <w:t>Public repository technical guide for maintainers and contributors</w:t>
      </w:r>
    </w:p>
    <w:p w14:paraId="61CB001D" w14:textId="77777777" w:rsidR="00C27F89" w:rsidRDefault="008F5E3E">
      <w:pPr>
        <w:jc w:val="center"/>
      </w:pPr>
      <w:r>
        <w:rPr>
          <w:color w:val="5A5A5A"/>
          <w:sz w:val="20"/>
        </w:rPr>
        <w:t>Last changed: July 23, 2026</w:t>
      </w:r>
    </w:p>
    <w:p w14:paraId="43D0427C" w14:textId="77777777" w:rsidR="00C27F89" w:rsidRDefault="008F5E3E">
      <w:pPr>
        <w:jc w:val="center"/>
      </w:pPr>
      <w:r>
        <w:t>Public repository edition draft</w:t>
      </w:r>
    </w:p>
    <w:p w14:paraId="279362BE" w14:textId="77777777" w:rsidR="00C27F89" w:rsidRDefault="008F5E3E">
      <w:r>
        <w:br w:type="page"/>
      </w:r>
    </w:p>
    <w:p w14:paraId="5C3FE8BD" w14:textId="77777777" w:rsidR="00C27F89" w:rsidRDefault="008F5E3E">
      <w:pPr>
        <w:pStyle w:val="Heading1"/>
      </w:pPr>
      <w:bookmarkStart w:id="0" w:name="_Toc235707710"/>
      <w:r>
        <w:lastRenderedPageBreak/>
        <w:t>Table of Contents</w:t>
      </w:r>
      <w:bookmarkEnd w:id="0"/>
    </w:p>
    <w:p w14:paraId="6BE28F2F" w14:textId="5DEACBA5" w:rsidR="00DB1E24" w:rsidRDefault="008F5E3E">
      <w:pPr>
        <w:pStyle w:val="TOC1"/>
        <w:tabs>
          <w:tab w:val="right" w:leader="dot" w:pos="9926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5707710" w:history="1">
        <w:r w:rsidR="00DB1E24" w:rsidRPr="001601AC">
          <w:rPr>
            <w:rStyle w:val="Hyperlink"/>
            <w:noProof/>
          </w:rPr>
          <w:t>Table of Contents</w:t>
        </w:r>
        <w:r w:rsidR="00DB1E24">
          <w:rPr>
            <w:noProof/>
            <w:webHidden/>
          </w:rPr>
          <w:tab/>
        </w:r>
        <w:r w:rsidR="00DB1E24">
          <w:rPr>
            <w:noProof/>
            <w:webHidden/>
          </w:rPr>
          <w:fldChar w:fldCharType="begin"/>
        </w:r>
        <w:r w:rsidR="00DB1E24">
          <w:rPr>
            <w:noProof/>
            <w:webHidden/>
          </w:rPr>
          <w:instrText xml:space="preserve"> PAGEREF _Toc235707710 \h </w:instrText>
        </w:r>
        <w:r w:rsidR="00DB1E24">
          <w:rPr>
            <w:noProof/>
            <w:webHidden/>
          </w:rPr>
        </w:r>
        <w:r w:rsidR="00DB1E24">
          <w:rPr>
            <w:noProof/>
            <w:webHidden/>
          </w:rPr>
          <w:fldChar w:fldCharType="separate"/>
        </w:r>
        <w:r w:rsidR="00DB1E24">
          <w:rPr>
            <w:noProof/>
            <w:webHidden/>
          </w:rPr>
          <w:t>2</w:t>
        </w:r>
        <w:r w:rsidR="00DB1E24">
          <w:rPr>
            <w:noProof/>
            <w:webHidden/>
          </w:rPr>
          <w:fldChar w:fldCharType="end"/>
        </w:r>
      </w:hyperlink>
    </w:p>
    <w:p w14:paraId="6D9C0072" w14:textId="18F4F0A3" w:rsidR="00DB1E24" w:rsidRDefault="00DB1E24">
      <w:pPr>
        <w:pStyle w:val="TOC1"/>
        <w:tabs>
          <w:tab w:val="right" w:leader="dot" w:pos="9926"/>
        </w:tabs>
        <w:rPr>
          <w:noProof/>
        </w:rPr>
      </w:pPr>
      <w:hyperlink w:anchor="_Toc235707711" w:history="1">
        <w:r w:rsidRPr="001601AC">
          <w:rPr>
            <w:rStyle w:val="Hyperlink"/>
            <w:noProof/>
          </w:rPr>
          <w:t>Engineering goals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_Toc235707711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4CA17B8" w14:textId="79D89177" w:rsidR="00DB1E24" w:rsidRDefault="00DB1E24">
      <w:pPr>
        <w:pStyle w:val="TOC1"/>
        <w:tabs>
          <w:tab w:val="right" w:leader="dot" w:pos="9926"/>
        </w:tabs>
        <w:rPr>
          <w:noProof/>
        </w:rPr>
      </w:pPr>
      <w:hyperlink w:anchor="_Toc235707712" w:history="1">
        <w:r w:rsidRPr="001601AC">
          <w:rPr>
            <w:rStyle w:val="Hyperlink"/>
            <w:noProof/>
          </w:rPr>
          <w:t>Source module 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_Toc235707712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7FC9C87" w14:textId="47BA9A6A" w:rsidR="00DB1E24" w:rsidRDefault="00DB1E24">
      <w:pPr>
        <w:pStyle w:val="TOC1"/>
        <w:tabs>
          <w:tab w:val="right" w:leader="dot" w:pos="9926"/>
        </w:tabs>
        <w:rPr>
          <w:noProof/>
        </w:rPr>
      </w:pPr>
      <w:hyperlink w:anchor="_Toc235707713" w:history="1">
        <w:r w:rsidRPr="001601AC">
          <w:rPr>
            <w:rStyle w:val="Hyperlink"/>
            <w:noProof/>
          </w:rPr>
          <w:t>Runtime data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_Toc235707713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10DA0BD" w14:textId="32BE887B" w:rsidR="00DB1E24" w:rsidRDefault="00DB1E24">
      <w:pPr>
        <w:pStyle w:val="TOC1"/>
        <w:tabs>
          <w:tab w:val="right" w:leader="dot" w:pos="9926"/>
        </w:tabs>
        <w:rPr>
          <w:noProof/>
        </w:rPr>
      </w:pPr>
      <w:hyperlink w:anchor="_Toc235707714" w:history="1">
        <w:r w:rsidRPr="001601AC">
          <w:rPr>
            <w:rStyle w:val="Hyperlink"/>
            <w:noProof/>
          </w:rPr>
          <w:t>SQLite schema and public repository policy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_Toc235707714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2DC4742" w14:textId="1265CAEB" w:rsidR="00DB1E24" w:rsidRDefault="00DB1E24">
      <w:pPr>
        <w:pStyle w:val="TOC1"/>
        <w:tabs>
          <w:tab w:val="right" w:leader="dot" w:pos="9926"/>
        </w:tabs>
        <w:rPr>
          <w:noProof/>
        </w:rPr>
      </w:pPr>
      <w:hyperlink w:anchor="_Toc235707715" w:history="1">
        <w:r w:rsidRPr="001601AC">
          <w:rPr>
            <w:rStyle w:val="Hyperlink"/>
            <w:noProof/>
          </w:rPr>
          <w:t>Authentication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_Toc235707715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7A66539" w14:textId="66C38DFA" w:rsidR="00DB1E24" w:rsidRDefault="00DB1E24">
      <w:pPr>
        <w:pStyle w:val="TOC1"/>
        <w:tabs>
          <w:tab w:val="right" w:leader="dot" w:pos="9926"/>
        </w:tabs>
        <w:rPr>
          <w:noProof/>
        </w:rPr>
      </w:pPr>
      <w:hyperlink w:anchor="_Toc235707716" w:history="1">
        <w:r w:rsidRPr="001601AC">
          <w:rPr>
            <w:rStyle w:val="Hyperlink"/>
            <w:noProof/>
          </w:rPr>
          <w:t>GA4 request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_Toc235707716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5862907" w14:textId="37403AF0" w:rsidR="00DB1E24" w:rsidRDefault="00DB1E24">
      <w:pPr>
        <w:pStyle w:val="TOC1"/>
        <w:tabs>
          <w:tab w:val="right" w:leader="dot" w:pos="9926"/>
        </w:tabs>
        <w:rPr>
          <w:noProof/>
        </w:rPr>
      </w:pPr>
      <w:hyperlink w:anchor="_Toc235707717" w:history="1">
        <w:r w:rsidRPr="001601AC">
          <w:rPr>
            <w:rStyle w:val="Hyperlink"/>
            <w:noProof/>
          </w:rPr>
          <w:t>UI engineering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_Toc235707717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6E0CBFB" w14:textId="49BC7B7F" w:rsidR="00DB1E24" w:rsidRDefault="00DB1E24">
      <w:pPr>
        <w:pStyle w:val="TOC1"/>
        <w:tabs>
          <w:tab w:val="right" w:leader="dot" w:pos="9926"/>
        </w:tabs>
        <w:rPr>
          <w:noProof/>
        </w:rPr>
      </w:pPr>
      <w:hyperlink w:anchor="_Toc235707718" w:history="1">
        <w:r w:rsidRPr="001601AC">
          <w:rPr>
            <w:rStyle w:val="Hyperlink"/>
            <w:noProof/>
          </w:rPr>
          <w:t>Build and smoke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_Toc235707718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FE3F3D" w14:textId="00BC66B9" w:rsidR="00DB1E24" w:rsidRDefault="00DB1E24">
      <w:pPr>
        <w:pStyle w:val="TOC1"/>
        <w:tabs>
          <w:tab w:val="right" w:leader="dot" w:pos="9926"/>
        </w:tabs>
        <w:rPr>
          <w:noProof/>
        </w:rPr>
      </w:pPr>
      <w:hyperlink w:anchor="_Toc235707719" w:history="1">
        <w:r w:rsidRPr="001601AC">
          <w:rPr>
            <w:rStyle w:val="Hyperlink"/>
            <w:noProof/>
          </w:rPr>
          <w:t>Open-source hardening checklist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_Toc235707719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CCCE5F3" w14:textId="3CF8EA2E" w:rsidR="00DB1E24" w:rsidRDefault="00DB1E24">
      <w:pPr>
        <w:pStyle w:val="TOC1"/>
        <w:tabs>
          <w:tab w:val="right" w:leader="dot" w:pos="9926"/>
        </w:tabs>
        <w:rPr>
          <w:noProof/>
        </w:rPr>
      </w:pPr>
      <w:hyperlink w:anchor="_Toc235707720" w:history="1">
        <w:r w:rsidRPr="001601AC">
          <w:rPr>
            <w:rStyle w:val="Hyperlink"/>
            <w:noProof/>
          </w:rPr>
          <w:t>Contribution workflow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_Toc235707720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B9E4623" w14:textId="19DED0F5" w:rsidR="00DB1E24" w:rsidRDefault="00DB1E24">
      <w:pPr>
        <w:pStyle w:val="TOC1"/>
        <w:tabs>
          <w:tab w:val="right" w:leader="dot" w:pos="9926"/>
        </w:tabs>
        <w:rPr>
          <w:noProof/>
        </w:rPr>
      </w:pPr>
      <w:hyperlink w:anchor="_Toc235707721" w:history="1">
        <w:r w:rsidRPr="001601AC">
          <w:rPr>
            <w:rStyle w:val="Hyperlink"/>
            <w:noProof/>
          </w:rPr>
          <w:t>Future extension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_Toc235707721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AD09313" w14:textId="71F582A8" w:rsidR="00C27F89" w:rsidRDefault="008F5E3E">
      <w:r>
        <w:fldChar w:fldCharType="end"/>
      </w:r>
    </w:p>
    <w:p w14:paraId="4EA6EF68" w14:textId="77777777" w:rsidR="00C27F89" w:rsidRDefault="008F5E3E">
      <w:r>
        <w:br w:type="page"/>
      </w:r>
    </w:p>
    <w:p w14:paraId="753B48C3" w14:textId="77777777" w:rsidR="00C27F89" w:rsidRDefault="008F5E3E">
      <w:pPr>
        <w:pStyle w:val="Heading1"/>
      </w:pPr>
      <w:bookmarkStart w:id="1" w:name="_Toc235707711"/>
      <w:r>
        <w:lastRenderedPageBreak/>
        <w:t>Engineering goals</w:t>
      </w:r>
      <w:bookmarkEnd w:id="1"/>
    </w:p>
    <w:p w14:paraId="7E6354D3" w14:textId="77777777" w:rsidR="00C27F89" w:rsidRDefault="008F5E3E">
      <w:pPr>
        <w:pStyle w:val="ListBullet"/>
      </w:pPr>
      <w:r>
        <w:t>Keep the dashboard simple, fast, and readable.</w:t>
      </w:r>
    </w:p>
    <w:p w14:paraId="43BA29C0" w14:textId="77777777" w:rsidR="00C27F89" w:rsidRDefault="008F5E3E">
      <w:pPr>
        <w:pStyle w:val="ListBullet"/>
      </w:pPr>
      <w:r>
        <w:t>Keep FMX forms editable in the Delphi IDE. Avoid runtime-only UI construction unless the maintainer explicitly approves it.</w:t>
      </w:r>
    </w:p>
    <w:p w14:paraId="57E07168" w14:textId="77777777" w:rsidR="00C27F89" w:rsidRDefault="008F5E3E">
      <w:pPr>
        <w:pStyle w:val="ListBullet"/>
      </w:pPr>
      <w:r>
        <w:t>Keep analytics results memory-only. Persist only local settings and user-owned OAuth refresh material.</w:t>
      </w:r>
    </w:p>
    <w:p w14:paraId="586B87A2" w14:textId="77777777" w:rsidR="00C27F89" w:rsidRDefault="008F5E3E">
      <w:pPr>
        <w:pStyle w:val="ListBullet"/>
      </w:pPr>
      <w:r>
        <w:t>Keep the public repository safe: no local databases, no secrets, no generated build output, no personal paths.</w:t>
      </w:r>
    </w:p>
    <w:p w14:paraId="303F3E6D" w14:textId="77777777" w:rsidR="00C27F89" w:rsidRDefault="008F5E3E">
      <w:pPr>
        <w:pStyle w:val="Heading1"/>
      </w:pPr>
      <w:bookmarkStart w:id="2" w:name="_Toc235707712"/>
      <w:r>
        <w:t>Source module map</w:t>
      </w:r>
      <w:bookmarkEnd w:id="2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C27F89" w14:paraId="28F4B0C0" w14:textId="77777777">
        <w:trPr>
          <w:jc w:val="center"/>
        </w:trPr>
        <w:tc>
          <w:tcPr>
            <w:tcW w:w="4968" w:type="dxa"/>
            <w:shd w:val="clear" w:color="auto" w:fill="E8EEF5"/>
            <w:vAlign w:val="center"/>
          </w:tcPr>
          <w:p w14:paraId="054A96A5" w14:textId="77777777" w:rsidR="00C27F89" w:rsidRDefault="008F5E3E">
            <w:pPr>
              <w:spacing w:after="0"/>
            </w:pPr>
            <w:r>
              <w:rPr>
                <w:b/>
                <w:sz w:val="19"/>
              </w:rPr>
              <w:t>Module</w:t>
            </w:r>
          </w:p>
        </w:tc>
        <w:tc>
          <w:tcPr>
            <w:tcW w:w="4968" w:type="dxa"/>
            <w:shd w:val="clear" w:color="auto" w:fill="E8EEF5"/>
            <w:vAlign w:val="center"/>
          </w:tcPr>
          <w:p w14:paraId="1981F084" w14:textId="77777777" w:rsidR="00C27F89" w:rsidRDefault="008F5E3E">
            <w:pPr>
              <w:spacing w:after="0"/>
            </w:pPr>
            <w:r>
              <w:rPr>
                <w:b/>
                <w:sz w:val="19"/>
              </w:rPr>
              <w:t>Responsibility</w:t>
            </w:r>
          </w:p>
        </w:tc>
      </w:tr>
      <w:tr w:rsidR="00C27F89" w14:paraId="26B6C326" w14:textId="77777777">
        <w:trPr>
          <w:jc w:val="center"/>
        </w:trPr>
        <w:tc>
          <w:tcPr>
            <w:tcW w:w="4968" w:type="dxa"/>
            <w:vAlign w:val="center"/>
          </w:tcPr>
          <w:p w14:paraId="4E2D8373" w14:textId="77777777" w:rsidR="00C27F89" w:rsidRDefault="008F5E3E">
            <w:pPr>
              <w:spacing w:after="0"/>
            </w:pPr>
            <w:r>
              <w:rPr>
                <w:sz w:val="19"/>
              </w:rPr>
              <w:t>WebsiteAnalytics.MainForm.pas/.fmx</w:t>
            </w:r>
          </w:p>
        </w:tc>
        <w:tc>
          <w:tcPr>
            <w:tcW w:w="4968" w:type="dxa"/>
            <w:vAlign w:val="center"/>
          </w:tcPr>
          <w:p w14:paraId="4318BA7A" w14:textId="77777777" w:rsidR="00C27F89" w:rsidRDefault="008F5E3E">
            <w:pPr>
              <w:spacing w:after="0"/>
            </w:pPr>
            <w:r>
              <w:rPr>
                <w:sz w:val="19"/>
              </w:rPr>
              <w:t>Main dashboard, filters, summary cards, grids/charts, update flow, status, help/settings buttons.</w:t>
            </w:r>
          </w:p>
        </w:tc>
      </w:tr>
      <w:tr w:rsidR="00C27F89" w14:paraId="51E870F4" w14:textId="77777777">
        <w:trPr>
          <w:jc w:val="center"/>
        </w:trPr>
        <w:tc>
          <w:tcPr>
            <w:tcW w:w="4968" w:type="dxa"/>
            <w:vAlign w:val="center"/>
          </w:tcPr>
          <w:p w14:paraId="4C6940B3" w14:textId="77777777" w:rsidR="00C27F89" w:rsidRDefault="008F5E3E">
            <w:pPr>
              <w:spacing w:after="0"/>
            </w:pPr>
            <w:r>
              <w:rPr>
                <w:sz w:val="19"/>
              </w:rPr>
              <w:t>WebsiteAnalytics.GA4DataModule.pas</w:t>
            </w:r>
          </w:p>
        </w:tc>
        <w:tc>
          <w:tcPr>
            <w:tcW w:w="4968" w:type="dxa"/>
            <w:vAlign w:val="center"/>
          </w:tcPr>
          <w:p w14:paraId="7CE40032" w14:textId="77777777" w:rsidR="00C27F89" w:rsidRDefault="008F5E3E">
            <w:pPr>
              <w:spacing w:after="0"/>
            </w:pPr>
            <w:r>
              <w:rPr>
                <w:sz w:val="19"/>
              </w:rPr>
              <w:t>GA4 Data API requests, response parsing, standard report and realtime retrieval.</w:t>
            </w:r>
          </w:p>
        </w:tc>
      </w:tr>
      <w:tr w:rsidR="00C27F89" w14:paraId="538F0F24" w14:textId="77777777">
        <w:trPr>
          <w:jc w:val="center"/>
        </w:trPr>
        <w:tc>
          <w:tcPr>
            <w:tcW w:w="4968" w:type="dxa"/>
            <w:vAlign w:val="center"/>
          </w:tcPr>
          <w:p w14:paraId="5D4224F8" w14:textId="77777777" w:rsidR="00C27F89" w:rsidRDefault="008F5E3E">
            <w:pPr>
              <w:spacing w:after="0"/>
            </w:pPr>
            <w:r>
              <w:rPr>
                <w:sz w:val="19"/>
              </w:rPr>
              <w:t>WebsiteAnalytics.AuthenticationDataModule.pas</w:t>
            </w:r>
          </w:p>
        </w:tc>
        <w:tc>
          <w:tcPr>
            <w:tcW w:w="4968" w:type="dxa"/>
            <w:vAlign w:val="center"/>
          </w:tcPr>
          <w:p w14:paraId="4D912040" w14:textId="77777777" w:rsidR="00C27F89" w:rsidRDefault="008F5E3E">
            <w:pPr>
              <w:spacing w:after="0"/>
            </w:pPr>
            <w:r>
              <w:rPr>
                <w:sz w:val="19"/>
              </w:rPr>
              <w:t>OAuth desktop flow, loopback listener, token exchange, refresh-token retry, DPAPI protection.</w:t>
            </w:r>
          </w:p>
        </w:tc>
      </w:tr>
      <w:tr w:rsidR="00C27F89" w14:paraId="118763C8" w14:textId="77777777">
        <w:trPr>
          <w:jc w:val="center"/>
        </w:trPr>
        <w:tc>
          <w:tcPr>
            <w:tcW w:w="4968" w:type="dxa"/>
            <w:vAlign w:val="center"/>
          </w:tcPr>
          <w:p w14:paraId="3244B464" w14:textId="77777777" w:rsidR="00C27F89" w:rsidRDefault="008F5E3E">
            <w:pPr>
              <w:spacing w:after="0"/>
            </w:pPr>
            <w:r>
              <w:rPr>
                <w:sz w:val="19"/>
              </w:rPr>
              <w:t>WebsiteAnalytics.SettingsDataModule.pas</w:t>
            </w:r>
          </w:p>
        </w:tc>
        <w:tc>
          <w:tcPr>
            <w:tcW w:w="4968" w:type="dxa"/>
            <w:vAlign w:val="center"/>
          </w:tcPr>
          <w:p w14:paraId="10C931C7" w14:textId="77777777" w:rsidR="00C27F89" w:rsidRDefault="008F5E3E">
            <w:pPr>
              <w:spacing w:after="0"/>
            </w:pPr>
            <w:r>
              <w:rPr>
                <w:sz w:val="19"/>
              </w:rPr>
              <w:t>SQLite schema creation, defaults, and read/write access.</w:t>
            </w:r>
          </w:p>
        </w:tc>
      </w:tr>
      <w:tr w:rsidR="00C27F89" w14:paraId="4785DF7A" w14:textId="77777777">
        <w:trPr>
          <w:jc w:val="center"/>
        </w:trPr>
        <w:tc>
          <w:tcPr>
            <w:tcW w:w="4968" w:type="dxa"/>
            <w:vAlign w:val="center"/>
          </w:tcPr>
          <w:p w14:paraId="120BA3E2" w14:textId="77777777" w:rsidR="00C27F89" w:rsidRDefault="008F5E3E">
            <w:pPr>
              <w:spacing w:after="0"/>
            </w:pPr>
            <w:r>
              <w:rPr>
                <w:sz w:val="19"/>
              </w:rPr>
              <w:t>WebsiteAnalytics.SettingsForm.pas/.fmx</w:t>
            </w:r>
          </w:p>
        </w:tc>
        <w:tc>
          <w:tcPr>
            <w:tcW w:w="4968" w:type="dxa"/>
            <w:vAlign w:val="center"/>
          </w:tcPr>
          <w:p w14:paraId="639ADFBA" w14:textId="77777777" w:rsidR="00C27F89" w:rsidRDefault="008F5E3E">
            <w:pPr>
              <w:spacing w:after="0"/>
            </w:pPr>
            <w:r>
              <w:rPr>
                <w:sz w:val="19"/>
              </w:rPr>
              <w:t>OAuth and dashboard settings UI, masked secret handling, connect/disconnect commands.</w:t>
            </w:r>
          </w:p>
        </w:tc>
      </w:tr>
      <w:tr w:rsidR="00C27F89" w14:paraId="7509909E" w14:textId="77777777">
        <w:trPr>
          <w:jc w:val="center"/>
        </w:trPr>
        <w:tc>
          <w:tcPr>
            <w:tcW w:w="4968" w:type="dxa"/>
            <w:vAlign w:val="center"/>
          </w:tcPr>
          <w:p w14:paraId="75DB1D4A" w14:textId="77777777" w:rsidR="00C27F89" w:rsidRDefault="008F5E3E">
            <w:pPr>
              <w:spacing w:after="0"/>
            </w:pPr>
            <w:r>
              <w:rPr>
                <w:sz w:val="19"/>
              </w:rPr>
              <w:t>WebsiteAnalytics.PropertyManagerForm.pas/.fmx</w:t>
            </w:r>
          </w:p>
        </w:tc>
        <w:tc>
          <w:tcPr>
            <w:tcW w:w="4968" w:type="dxa"/>
            <w:vAlign w:val="center"/>
          </w:tcPr>
          <w:p w14:paraId="71FF9525" w14:textId="77777777" w:rsidR="00C27F89" w:rsidRDefault="008F5E3E">
            <w:pPr>
              <w:spacing w:after="0"/>
            </w:pPr>
            <w:r>
              <w:rPr>
                <w:sz w:val="19"/>
              </w:rPr>
              <w:t>Website property CRUD and property ID management.</w:t>
            </w:r>
          </w:p>
        </w:tc>
      </w:tr>
      <w:tr w:rsidR="00C27F89" w14:paraId="5309A0C0" w14:textId="77777777">
        <w:trPr>
          <w:jc w:val="center"/>
        </w:trPr>
        <w:tc>
          <w:tcPr>
            <w:tcW w:w="4968" w:type="dxa"/>
            <w:vAlign w:val="center"/>
          </w:tcPr>
          <w:p w14:paraId="0AFDF80F" w14:textId="77777777" w:rsidR="00C27F89" w:rsidRDefault="008F5E3E">
            <w:pPr>
              <w:spacing w:after="0"/>
            </w:pPr>
            <w:r>
              <w:rPr>
                <w:sz w:val="19"/>
              </w:rPr>
              <w:t>WebsiteAnalytics.DiagnosticsForm.pas/.fmx</w:t>
            </w:r>
          </w:p>
        </w:tc>
        <w:tc>
          <w:tcPr>
            <w:tcW w:w="4968" w:type="dxa"/>
            <w:vAlign w:val="center"/>
          </w:tcPr>
          <w:p w14:paraId="4C221843" w14:textId="77777777" w:rsidR="00C27F89" w:rsidRDefault="008F5E3E">
            <w:pPr>
              <w:spacing w:after="0"/>
            </w:pPr>
            <w:r>
              <w:rPr>
                <w:sz w:val="19"/>
              </w:rPr>
              <w:t>Diagnostics and self-test surface.</w:t>
            </w:r>
          </w:p>
        </w:tc>
      </w:tr>
      <w:tr w:rsidR="00C27F89" w14:paraId="227A54DF" w14:textId="77777777">
        <w:trPr>
          <w:jc w:val="center"/>
        </w:trPr>
        <w:tc>
          <w:tcPr>
            <w:tcW w:w="4968" w:type="dxa"/>
            <w:vAlign w:val="center"/>
          </w:tcPr>
          <w:p w14:paraId="3368BA7F" w14:textId="77777777" w:rsidR="00C27F89" w:rsidRDefault="008F5E3E">
            <w:pPr>
              <w:spacing w:after="0"/>
            </w:pPr>
            <w:r>
              <w:rPr>
                <w:sz w:val="19"/>
              </w:rPr>
              <w:t>WebsiteAnalytics.Models.pas</w:t>
            </w:r>
          </w:p>
        </w:tc>
        <w:tc>
          <w:tcPr>
            <w:tcW w:w="4968" w:type="dxa"/>
            <w:vAlign w:val="center"/>
          </w:tcPr>
          <w:p w14:paraId="53C75E52" w14:textId="77777777" w:rsidR="00C27F89" w:rsidRDefault="008F5E3E">
            <w:pPr>
              <w:spacing w:after="0"/>
            </w:pPr>
            <w:r>
              <w:rPr>
                <w:sz w:val="19"/>
              </w:rPr>
              <w:t>Shared record/class models for GA4 rows and snapshots.</w:t>
            </w:r>
          </w:p>
        </w:tc>
      </w:tr>
    </w:tbl>
    <w:p w14:paraId="4A16A3C3" w14:textId="77777777" w:rsidR="00C27F89" w:rsidRDefault="008F5E3E">
      <w:pPr>
        <w:pStyle w:val="Heading1"/>
      </w:pPr>
      <w:bookmarkStart w:id="3" w:name="_Toc235707713"/>
      <w:r>
        <w:t>Runtime data model</w:t>
      </w:r>
      <w:bookmarkEnd w:id="3"/>
    </w:p>
    <w:p w14:paraId="619544E2" w14:textId="77777777" w:rsidR="00C27F89" w:rsidRDefault="008F5E3E">
      <w:r>
        <w:t>The app separates persistent settings from transient analytics data. GA4 results are assembled into an in-memory snapshot and used to populate the dashboard. Closing the application discards those report rows.</w:t>
      </w:r>
    </w:p>
    <w:p w14:paraId="36807229" w14:textId="77777777" w:rsidR="00C27F89" w:rsidRDefault="008F5E3E">
      <w:pPr>
        <w:pStyle w:val="ListBullet"/>
      </w:pPr>
      <w:r>
        <w:t>Persistent: website_properties, app_settings, OAuth setup values, saved grid widths, encrypted refresh token.</w:t>
      </w:r>
    </w:p>
    <w:p w14:paraId="78A8637C" w14:textId="77777777" w:rsidR="00C27F89" w:rsidRDefault="008F5E3E">
      <w:pPr>
        <w:pStyle w:val="ListBullet"/>
      </w:pPr>
      <w:r>
        <w:t>Transient: KPI summaries, trend points, geography rows, content rows, realtime rows, chart data, status messages.</w:t>
      </w:r>
    </w:p>
    <w:p w14:paraId="6EFD8F05" w14:textId="77777777" w:rsidR="00C27F89" w:rsidRDefault="008F5E3E">
      <w:pPr>
        <w:pStyle w:val="Heading1"/>
      </w:pPr>
      <w:bookmarkStart w:id="4" w:name="_Toc235707714"/>
      <w:r>
        <w:t>SQLite schema and public repository policy</w:t>
      </w:r>
      <w:bookmarkEnd w:id="4"/>
    </w:p>
    <w:p w14:paraId="1064A024" w14:textId="77777777" w:rsidR="00C27F89" w:rsidRDefault="008F5E3E">
      <w:r>
        <w:t>The schema file is tracked so a clean checkout can create its local database. The generated database file is ignored.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C27F89" w14:paraId="4C4719A4" w14:textId="77777777">
        <w:trPr>
          <w:jc w:val="center"/>
        </w:trPr>
        <w:tc>
          <w:tcPr>
            <w:tcW w:w="4968" w:type="dxa"/>
            <w:shd w:val="clear" w:color="auto" w:fill="E8EEF5"/>
            <w:vAlign w:val="center"/>
          </w:tcPr>
          <w:p w14:paraId="7F603926" w14:textId="77777777" w:rsidR="00C27F89" w:rsidRDefault="008F5E3E">
            <w:pPr>
              <w:spacing w:after="0"/>
            </w:pPr>
            <w:r>
              <w:rPr>
                <w:b/>
                <w:sz w:val="19"/>
              </w:rPr>
              <w:t>Table</w:t>
            </w:r>
          </w:p>
        </w:tc>
        <w:tc>
          <w:tcPr>
            <w:tcW w:w="4968" w:type="dxa"/>
            <w:shd w:val="clear" w:color="auto" w:fill="E8EEF5"/>
            <w:vAlign w:val="center"/>
          </w:tcPr>
          <w:p w14:paraId="297D703A" w14:textId="77777777" w:rsidR="00C27F89" w:rsidRDefault="008F5E3E">
            <w:pPr>
              <w:spacing w:after="0"/>
            </w:pPr>
            <w:r>
              <w:rPr>
                <w:b/>
                <w:sz w:val="19"/>
              </w:rPr>
              <w:t>Important columns</w:t>
            </w:r>
          </w:p>
        </w:tc>
      </w:tr>
      <w:tr w:rsidR="00C27F89" w14:paraId="3B475020" w14:textId="77777777">
        <w:trPr>
          <w:jc w:val="center"/>
        </w:trPr>
        <w:tc>
          <w:tcPr>
            <w:tcW w:w="4968" w:type="dxa"/>
            <w:vAlign w:val="center"/>
          </w:tcPr>
          <w:p w14:paraId="5EAF87BC" w14:textId="77777777" w:rsidR="00C27F89" w:rsidRDefault="008F5E3E">
            <w:pPr>
              <w:spacing w:after="0"/>
            </w:pPr>
            <w:r>
              <w:rPr>
                <w:sz w:val="19"/>
              </w:rPr>
              <w:t>app_settings</w:t>
            </w:r>
          </w:p>
        </w:tc>
        <w:tc>
          <w:tcPr>
            <w:tcW w:w="4968" w:type="dxa"/>
            <w:vAlign w:val="center"/>
          </w:tcPr>
          <w:p w14:paraId="0EF72B5D" w14:textId="77777777" w:rsidR="00C27F89" w:rsidRDefault="008F5E3E">
            <w:pPr>
              <w:spacing w:after="0"/>
            </w:pPr>
            <w:r>
              <w:rPr>
                <w:sz w:val="19"/>
              </w:rPr>
              <w:t>setting_name, setting_value, setting_group, description, updated_utc</w:t>
            </w:r>
          </w:p>
        </w:tc>
      </w:tr>
      <w:tr w:rsidR="00C27F89" w14:paraId="4DB4D46C" w14:textId="77777777">
        <w:trPr>
          <w:jc w:val="center"/>
        </w:trPr>
        <w:tc>
          <w:tcPr>
            <w:tcW w:w="4968" w:type="dxa"/>
            <w:vAlign w:val="center"/>
          </w:tcPr>
          <w:p w14:paraId="39D99E16" w14:textId="77777777" w:rsidR="00C27F89" w:rsidRDefault="008F5E3E">
            <w:pPr>
              <w:spacing w:after="0"/>
            </w:pPr>
            <w:r>
              <w:rPr>
                <w:sz w:val="19"/>
              </w:rPr>
              <w:t>website_properties</w:t>
            </w:r>
          </w:p>
        </w:tc>
        <w:tc>
          <w:tcPr>
            <w:tcW w:w="4968" w:type="dxa"/>
            <w:vAlign w:val="center"/>
          </w:tcPr>
          <w:p w14:paraId="6C929040" w14:textId="77777777" w:rsidR="00C27F89" w:rsidRDefault="008F5E3E">
            <w:pPr>
              <w:spacing w:after="0"/>
            </w:pPr>
            <w:r>
              <w:rPr>
                <w:sz w:val="19"/>
              </w:rPr>
              <w:t>display_name, website_address, ga4_property_id, display_color, enabled, display_order</w:t>
            </w:r>
          </w:p>
        </w:tc>
      </w:tr>
    </w:tbl>
    <w:p w14:paraId="2D45FFBD" w14:textId="77777777" w:rsidR="00C27F89" w:rsidRDefault="008F5E3E">
      <w:pPr>
        <w:pStyle w:val="ListBullet"/>
      </w:pPr>
      <w:r>
        <w:t>databases/WebsiteAnalytics.schema.sql may be tracked.</w:t>
      </w:r>
    </w:p>
    <w:p w14:paraId="7170BA97" w14:textId="77777777" w:rsidR="00C27F89" w:rsidRDefault="008F5E3E">
      <w:pPr>
        <w:pStyle w:val="ListBullet"/>
      </w:pPr>
      <w:r>
        <w:t>databases/*.sqlite3 must be ignored.</w:t>
      </w:r>
    </w:p>
    <w:p w14:paraId="0CB33742" w14:textId="77777777" w:rsidR="00C27F89" w:rsidRDefault="008F5E3E">
      <w:pPr>
        <w:pStyle w:val="ListBullet"/>
      </w:pPr>
      <w:r>
        <w:t>Before public release, replace any maintainer-specific default property IDs with placeholders, sample IDs, or documented demo values as appropriate.</w:t>
      </w:r>
    </w:p>
    <w:p w14:paraId="525B90F4" w14:textId="77777777" w:rsidR="00C27F89" w:rsidRDefault="008F5E3E">
      <w:pPr>
        <w:pStyle w:val="Heading1"/>
      </w:pPr>
      <w:bookmarkStart w:id="5" w:name="_Toc235707715"/>
      <w:r>
        <w:lastRenderedPageBreak/>
        <w:t>Authentication design</w:t>
      </w:r>
      <w:bookmarkEnd w:id="5"/>
    </w:p>
    <w:p w14:paraId="1DD4C067" w14:textId="77777777" w:rsidR="00C27F89" w:rsidRDefault="008F5E3E">
      <w:r>
        <w:rPr>
          <w:noProof/>
        </w:rPr>
        <w:drawing>
          <wp:inline distT="0" distB="0" distL="0" distR="0" wp14:anchorId="4CD1736B" wp14:editId="1A45BDCB">
            <wp:extent cx="6035040" cy="22565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ublic-oauth-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25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5E824" w14:textId="77777777" w:rsidR="00C27F89" w:rsidRDefault="008F5E3E">
      <w:pPr>
        <w:jc w:val="center"/>
      </w:pPr>
      <w:r>
        <w:rPr>
          <w:i/>
          <w:color w:val="5A5A5A"/>
          <w:sz w:val="18"/>
        </w:rPr>
        <w:t>OAuth architecture for public users.</w:t>
      </w:r>
    </w:p>
    <w:p w14:paraId="600773CF" w14:textId="77777777" w:rsidR="00C27F89" w:rsidRDefault="008F5E3E">
      <w:r>
        <w:t>Authentication uses Google OAuth for installed/desktop applications. The app starts a local loopback listener, opens the user browser, receives the authorization code, exchanges it for tokens, and stores the refresh token encrypted with Windows DPAPI. The access token remains in memory.</w:t>
      </w:r>
    </w:p>
    <w:p w14:paraId="18F2B806" w14:textId="77777777" w:rsidR="00C27F89" w:rsidRDefault="008F5E3E">
      <w:pPr>
        <w:pStyle w:val="ListBullet"/>
      </w:pPr>
      <w:r>
        <w:t>Scope: https://www.googleapis.com/auth/analytics.readonly.</w:t>
      </w:r>
    </w:p>
    <w:p w14:paraId="328A8045" w14:textId="77777777" w:rsidR="00C27F89" w:rsidRDefault="008F5E3E">
      <w:pPr>
        <w:pStyle w:val="ListBullet"/>
      </w:pPr>
      <w:r>
        <w:t>Client ID and secret are user-provided settings, not repository secrets.</w:t>
      </w:r>
    </w:p>
    <w:p w14:paraId="0667927D" w14:textId="77777777" w:rsidR="00C27F89" w:rsidRDefault="008F5E3E">
      <w:pPr>
        <w:pStyle w:val="ListBullet"/>
      </w:pPr>
      <w:r>
        <w:t>Refresh token setting: ga4_oauth_refresh_token_dpapi.</w:t>
      </w:r>
    </w:p>
    <w:p w14:paraId="4E6B7A75" w14:textId="77777777" w:rsidR="00C27F89" w:rsidRDefault="008F5E3E">
      <w:pPr>
        <w:pStyle w:val="ListBullet"/>
      </w:pPr>
      <w:r>
        <w:t>Silent startup reconnect decrypts the saved refresh token for the current Windows account and refreshes the access token.</w:t>
      </w:r>
    </w:p>
    <w:p w14:paraId="0C45CB6D" w14:textId="77777777" w:rsidR="00C27F89" w:rsidRDefault="008F5E3E">
      <w:pPr>
        <w:pStyle w:val="ListBullet"/>
      </w:pPr>
      <w:r>
        <w:t>If refresh fails, the app falls back to interactive Google connection from Settings.</w:t>
      </w:r>
    </w:p>
    <w:p w14:paraId="6C99BDCE" w14:textId="77777777" w:rsidR="00C27F89" w:rsidRDefault="008F5E3E">
      <w:pPr>
        <w:pStyle w:val="Heading1"/>
      </w:pPr>
      <w:bookmarkStart w:id="6" w:name="_Toc235707716"/>
      <w:r>
        <w:t>GA4 request design</w:t>
      </w:r>
      <w:bookmarkEnd w:id="6"/>
    </w:p>
    <w:p w14:paraId="6113844A" w14:textId="77777777" w:rsidR="00C27F89" w:rsidRDefault="008F5E3E">
      <w:r>
        <w:t>The GA4 data layer requests standard report rows for the selected property/date range and realtime rows for current activity. Reports should remain narrowly focused on the dashboard questions rather than attempting to mirror every GA4 screen.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C27F89" w14:paraId="5F73738C" w14:textId="77777777">
        <w:trPr>
          <w:jc w:val="center"/>
        </w:trPr>
        <w:tc>
          <w:tcPr>
            <w:tcW w:w="4968" w:type="dxa"/>
            <w:shd w:val="clear" w:color="auto" w:fill="E8EEF5"/>
            <w:vAlign w:val="center"/>
          </w:tcPr>
          <w:p w14:paraId="44C6FFD9" w14:textId="77777777" w:rsidR="00C27F89" w:rsidRDefault="008F5E3E">
            <w:pPr>
              <w:spacing w:after="0"/>
            </w:pPr>
            <w:r>
              <w:rPr>
                <w:b/>
                <w:sz w:val="19"/>
              </w:rPr>
              <w:t>Dashboard area</w:t>
            </w:r>
          </w:p>
        </w:tc>
        <w:tc>
          <w:tcPr>
            <w:tcW w:w="4968" w:type="dxa"/>
            <w:shd w:val="clear" w:color="auto" w:fill="E8EEF5"/>
            <w:vAlign w:val="center"/>
          </w:tcPr>
          <w:p w14:paraId="2151F011" w14:textId="77777777" w:rsidR="00C27F89" w:rsidRDefault="008F5E3E">
            <w:pPr>
              <w:spacing w:after="0"/>
            </w:pPr>
            <w:r>
              <w:rPr>
                <w:b/>
                <w:sz w:val="19"/>
              </w:rPr>
              <w:t>Typical GA4 dimensions/metrics</w:t>
            </w:r>
          </w:p>
        </w:tc>
      </w:tr>
      <w:tr w:rsidR="00C27F89" w14:paraId="68CE2C7A" w14:textId="77777777">
        <w:trPr>
          <w:jc w:val="center"/>
        </w:trPr>
        <w:tc>
          <w:tcPr>
            <w:tcW w:w="4968" w:type="dxa"/>
            <w:vAlign w:val="center"/>
          </w:tcPr>
          <w:p w14:paraId="6B24A49D" w14:textId="77777777" w:rsidR="00C27F89" w:rsidRDefault="008F5E3E">
            <w:pPr>
              <w:spacing w:after="0"/>
            </w:pPr>
            <w:r>
              <w:rPr>
                <w:sz w:val="19"/>
              </w:rPr>
              <w:t>Locations</w:t>
            </w:r>
          </w:p>
        </w:tc>
        <w:tc>
          <w:tcPr>
            <w:tcW w:w="4968" w:type="dxa"/>
            <w:vAlign w:val="center"/>
          </w:tcPr>
          <w:p w14:paraId="77CC044E" w14:textId="77777777" w:rsidR="00C27F89" w:rsidRDefault="008F5E3E">
            <w:pPr>
              <w:spacing w:after="0"/>
            </w:pPr>
            <w:r>
              <w:rPr>
                <w:sz w:val="19"/>
              </w:rPr>
              <w:t>country, region, city; activeUsers, sessions</w:t>
            </w:r>
          </w:p>
        </w:tc>
      </w:tr>
      <w:tr w:rsidR="00C27F89" w14:paraId="505D61AE" w14:textId="77777777">
        <w:trPr>
          <w:jc w:val="center"/>
        </w:trPr>
        <w:tc>
          <w:tcPr>
            <w:tcW w:w="4968" w:type="dxa"/>
            <w:vAlign w:val="center"/>
          </w:tcPr>
          <w:p w14:paraId="488D462C" w14:textId="77777777" w:rsidR="00C27F89" w:rsidRDefault="008F5E3E">
            <w:pPr>
              <w:spacing w:after="0"/>
            </w:pPr>
            <w:r>
              <w:rPr>
                <w:sz w:val="19"/>
              </w:rPr>
              <w:t>Pages/downloads</w:t>
            </w:r>
          </w:p>
        </w:tc>
        <w:tc>
          <w:tcPr>
            <w:tcW w:w="4968" w:type="dxa"/>
            <w:vAlign w:val="center"/>
          </w:tcPr>
          <w:p w14:paraId="6EC9D781" w14:textId="77777777" w:rsidR="00C27F89" w:rsidRDefault="008F5E3E">
            <w:pPr>
              <w:spacing w:after="0"/>
            </w:pPr>
            <w:r>
              <w:rPr>
                <w:sz w:val="19"/>
              </w:rPr>
              <w:t>pageTitle, pagePath, eventName; activeUsers, eventCount</w:t>
            </w:r>
          </w:p>
        </w:tc>
      </w:tr>
      <w:tr w:rsidR="00C27F89" w14:paraId="069AF6E5" w14:textId="77777777">
        <w:trPr>
          <w:jc w:val="center"/>
        </w:trPr>
        <w:tc>
          <w:tcPr>
            <w:tcW w:w="4968" w:type="dxa"/>
            <w:vAlign w:val="center"/>
          </w:tcPr>
          <w:p w14:paraId="297926C1" w14:textId="77777777" w:rsidR="00C27F89" w:rsidRDefault="008F5E3E">
            <w:pPr>
              <w:spacing w:after="0"/>
            </w:pPr>
            <w:r>
              <w:rPr>
                <w:sz w:val="19"/>
              </w:rPr>
              <w:t>Users over range</w:t>
            </w:r>
          </w:p>
        </w:tc>
        <w:tc>
          <w:tcPr>
            <w:tcW w:w="4968" w:type="dxa"/>
            <w:vAlign w:val="center"/>
          </w:tcPr>
          <w:p w14:paraId="27D08C16" w14:textId="77777777" w:rsidR="00C27F89" w:rsidRDefault="008F5E3E">
            <w:pPr>
              <w:spacing w:after="0"/>
            </w:pPr>
            <w:r>
              <w:rPr>
                <w:sz w:val="19"/>
              </w:rPr>
              <w:t>date; activeUsers</w:t>
            </w:r>
          </w:p>
        </w:tc>
      </w:tr>
      <w:tr w:rsidR="00C27F89" w14:paraId="2DABEF29" w14:textId="77777777">
        <w:trPr>
          <w:jc w:val="center"/>
        </w:trPr>
        <w:tc>
          <w:tcPr>
            <w:tcW w:w="4968" w:type="dxa"/>
            <w:vAlign w:val="center"/>
          </w:tcPr>
          <w:p w14:paraId="01FE6CF0" w14:textId="77777777" w:rsidR="00C27F89" w:rsidRDefault="008F5E3E">
            <w:pPr>
              <w:spacing w:after="0"/>
            </w:pPr>
            <w:r>
              <w:rPr>
                <w:sz w:val="19"/>
              </w:rPr>
              <w:t>Realtime</w:t>
            </w:r>
          </w:p>
        </w:tc>
        <w:tc>
          <w:tcPr>
            <w:tcW w:w="4968" w:type="dxa"/>
            <w:vAlign w:val="center"/>
          </w:tcPr>
          <w:p w14:paraId="18A5DA14" w14:textId="77777777" w:rsidR="00C27F89" w:rsidRDefault="008F5E3E">
            <w:pPr>
              <w:spacing w:after="0"/>
            </w:pPr>
            <w:r>
              <w:rPr>
                <w:sz w:val="19"/>
              </w:rPr>
              <w:t>city, country or region; activeUsers and recent activity fields where available</w:t>
            </w:r>
          </w:p>
        </w:tc>
      </w:tr>
      <w:tr w:rsidR="00C27F89" w14:paraId="7EB7ABED" w14:textId="77777777">
        <w:trPr>
          <w:jc w:val="center"/>
        </w:trPr>
        <w:tc>
          <w:tcPr>
            <w:tcW w:w="4968" w:type="dxa"/>
            <w:vAlign w:val="center"/>
          </w:tcPr>
          <w:p w14:paraId="3802C3B9" w14:textId="77777777" w:rsidR="00C27F89" w:rsidRDefault="008F5E3E">
            <w:pPr>
              <w:spacing w:after="0"/>
            </w:pPr>
            <w:r>
              <w:rPr>
                <w:sz w:val="19"/>
              </w:rPr>
              <w:t>Summary cards</w:t>
            </w:r>
          </w:p>
        </w:tc>
        <w:tc>
          <w:tcPr>
            <w:tcW w:w="4968" w:type="dxa"/>
            <w:vAlign w:val="center"/>
          </w:tcPr>
          <w:p w14:paraId="5D1B6327" w14:textId="77777777" w:rsidR="00C27F89" w:rsidRDefault="008F5E3E">
            <w:pPr>
              <w:spacing w:after="0"/>
            </w:pPr>
            <w:r>
              <w:rPr>
                <w:sz w:val="19"/>
              </w:rPr>
              <w:t>aggregated users, views, events/downloads, top page, realtime counts</w:t>
            </w:r>
          </w:p>
        </w:tc>
      </w:tr>
    </w:tbl>
    <w:p w14:paraId="674B9E5A" w14:textId="77777777" w:rsidR="00C27F89" w:rsidRDefault="008F5E3E">
      <w:pPr>
        <w:pStyle w:val="Heading1"/>
      </w:pPr>
      <w:bookmarkStart w:id="7" w:name="_Toc235707717"/>
      <w:r>
        <w:t>UI engineering notes</w:t>
      </w:r>
      <w:bookmarkEnd w:id="7"/>
    </w:p>
    <w:p w14:paraId="5B06DB41" w14:textId="77777777" w:rsidR="00C27F89" w:rsidRDefault="008F5E3E">
      <w:pPr>
        <w:pStyle w:val="ListBullet"/>
      </w:pPr>
      <w:r>
        <w:t>The main form is FMX and should remain editable in the Object Inspector.</w:t>
      </w:r>
    </w:p>
    <w:p w14:paraId="3116306B" w14:textId="77777777" w:rsidR="00C27F89" w:rsidRDefault="008F5E3E">
      <w:pPr>
        <w:pStyle w:val="ListBullet"/>
      </w:pPr>
      <w:r>
        <w:t>When layout behavior truly requires code, keep it narrow, explain why, and avoid unnecessary helper code.</w:t>
      </w:r>
    </w:p>
    <w:p w14:paraId="3B4C509D" w14:textId="77777777" w:rsidR="00C27F89" w:rsidRDefault="008F5E3E">
      <w:pPr>
        <w:pStyle w:val="ListBullet"/>
      </w:pPr>
      <w:r>
        <w:t>Charts are custom painted and support hover tooltips for exact values.</w:t>
      </w:r>
    </w:p>
    <w:p w14:paraId="79BD6568" w14:textId="77777777" w:rsidR="00C27F89" w:rsidRDefault="008F5E3E">
      <w:pPr>
        <w:pStyle w:val="ListBullet"/>
      </w:pPr>
      <w:r>
        <w:t>Grids persist user-adjusted column widths through settings.</w:t>
      </w:r>
    </w:p>
    <w:p w14:paraId="71E846D5" w14:textId="77777777" w:rsidR="00C27F89" w:rsidRDefault="008F5E3E">
      <w:pPr>
        <w:pStyle w:val="ListBullet"/>
      </w:pPr>
      <w:r>
        <w:lastRenderedPageBreak/>
        <w:t>The UI should remain reasonably resizable for common desktop resolutions.</w:t>
      </w:r>
    </w:p>
    <w:p w14:paraId="76F2438D" w14:textId="77777777" w:rsidR="00C27F89" w:rsidRDefault="008F5E3E">
      <w:pPr>
        <w:pStyle w:val="Heading1"/>
      </w:pPr>
      <w:bookmarkStart w:id="8" w:name="_Toc235707718"/>
      <w:r>
        <w:t>Build and smoke test</w:t>
      </w:r>
      <w:bookmarkEnd w:id="8"/>
    </w:p>
    <w:p w14:paraId="471660E6" w14:textId="77777777" w:rsidR="00C27F89" w:rsidRDefault="008F5E3E">
      <w:pPr>
        <w:pStyle w:val="ListNumber"/>
      </w:pPr>
      <w:r>
        <w:t>Open a RAD Studio command prompt or call rsvars.bat from C:\Program Files (x86)\Embarcadero\Studio\37.0\bin, adjusted for the public user's installed version.</w:t>
      </w:r>
    </w:p>
    <w:p w14:paraId="409027F4" w14:textId="77777777" w:rsidR="00C27F89" w:rsidRDefault="008F5E3E">
      <w:pPr>
        <w:pStyle w:val="ListNumber"/>
      </w:pPr>
      <w:r>
        <w:t>Build Win64 Debug with msbuild WebsiteAnalytics.dproj /t:Build /p:Config=Debug /p:Platform=Win64.</w:t>
      </w:r>
    </w:p>
    <w:p w14:paraId="755991A8" w14:textId="77777777" w:rsidR="00C27F89" w:rsidRDefault="008F5E3E">
      <w:pPr>
        <w:pStyle w:val="ListNumber"/>
      </w:pPr>
      <w:r>
        <w:t>Build Win32 Debug if that target is supported.</w:t>
      </w:r>
    </w:p>
    <w:p w14:paraId="0835C7F4" w14:textId="77777777" w:rsidR="00C27F89" w:rsidRDefault="008F5E3E">
      <w:pPr>
        <w:pStyle w:val="ListNumber"/>
      </w:pPr>
      <w:r>
        <w:t>Smoke-test startup with -no-startup-auth so the form loads without forcing Google sign-in.</w:t>
      </w:r>
    </w:p>
    <w:p w14:paraId="1244A11A" w14:textId="77777777" w:rsidR="00C27F89" w:rsidRDefault="008F5E3E">
      <w:pPr>
        <w:pStyle w:val="ListNumber"/>
      </w:pPr>
      <w:r>
        <w:t>Verify no FMX streaming errors such as missing properties or invalid property values.</w:t>
      </w:r>
    </w:p>
    <w:p w14:paraId="6DE52488" w14:textId="77777777" w:rsidR="00C27F89" w:rsidRDefault="008F5E3E">
      <w:pPr>
        <w:pStyle w:val="Heading1"/>
      </w:pPr>
      <w:bookmarkStart w:id="9" w:name="_Toc235707719"/>
      <w:r>
        <w:t>Open-source hardening checklist</w:t>
      </w:r>
      <w:bookmarkEnd w:id="9"/>
    </w:p>
    <w:p w14:paraId="0AB75731" w14:textId="77777777" w:rsidR="00C27F89" w:rsidRDefault="008F5E3E">
      <w:r>
        <w:rPr>
          <w:noProof/>
        </w:rPr>
        <w:drawing>
          <wp:inline distT="0" distB="0" distL="0" distR="0" wp14:anchorId="008EDA22" wp14:editId="03530579">
            <wp:extent cx="6035040" cy="230905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ublic-repo-safety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309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8A7ED" w14:textId="77777777" w:rsidR="00C27F89" w:rsidRDefault="008F5E3E">
      <w:pPr>
        <w:jc w:val="center"/>
      </w:pPr>
      <w:r>
        <w:rPr>
          <w:i/>
          <w:color w:val="5A5A5A"/>
          <w:sz w:val="18"/>
        </w:rPr>
        <w:t>Repository safety checklist for maintainers.</w:t>
      </w:r>
    </w:p>
    <w:p w14:paraId="196F009F" w14:textId="77777777" w:rsidR="00C27F89" w:rsidRDefault="008F5E3E">
      <w:pPr>
        <w:pStyle w:val="ListBullet"/>
      </w:pPr>
      <w:r>
        <w:t>Review .gitignore before public release.</w:t>
      </w:r>
    </w:p>
    <w:p w14:paraId="52779F37" w14:textId="77777777" w:rsidR="00C27F89" w:rsidRDefault="008F5E3E">
      <w:pPr>
        <w:pStyle w:val="ListBullet"/>
      </w:pPr>
      <w:r>
        <w:t>Search for OAuth secrets, refresh tokens, sqlite files, credential JSON, personal folders, and private URLs.</w:t>
      </w:r>
    </w:p>
    <w:p w14:paraId="5223D772" w14:textId="77777777" w:rsidR="00C27F89" w:rsidRDefault="008F5E3E">
      <w:pPr>
        <w:pStyle w:val="ListBullet"/>
      </w:pPr>
      <w:r>
        <w:t>Use a clean public repository if private history ever contained secrets.</w:t>
      </w:r>
    </w:p>
    <w:p w14:paraId="440D21C8" w14:textId="77777777" w:rsidR="00C27F89" w:rsidRDefault="008F5E3E">
      <w:pPr>
        <w:pStyle w:val="ListBullet"/>
      </w:pPr>
      <w:r>
        <w:t>Do not commit screenshots showing unredacted secrets.</w:t>
      </w:r>
    </w:p>
    <w:p w14:paraId="46D5C8AD" w14:textId="77777777" w:rsidR="00C27F89" w:rsidRDefault="008F5E3E">
      <w:pPr>
        <w:pStyle w:val="ListBullet"/>
      </w:pPr>
      <w:r>
        <w:t>Use placeholders in docs: YOUR_OAUTH_CLIENT_ID, YOUR_OAUTH_CLIENT_SECRET, YOUR_GA4_PROPERTY_ID, and https://github.com/&lt;your-user&gt;/&lt;repo&gt;.</w:t>
      </w:r>
    </w:p>
    <w:p w14:paraId="12807895" w14:textId="77777777" w:rsidR="00C27F89" w:rsidRDefault="008F5E3E">
      <w:pPr>
        <w:pStyle w:val="Heading1"/>
      </w:pPr>
      <w:bookmarkStart w:id="10" w:name="_Toc235707720"/>
      <w:r>
        <w:t>Contribution workflow</w:t>
      </w:r>
      <w:bookmarkEnd w:id="10"/>
    </w:p>
    <w:p w14:paraId="659E9689" w14:textId="77777777" w:rsidR="00C27F89" w:rsidRDefault="008F5E3E">
      <w:pPr>
        <w:pStyle w:val="ListNumber"/>
      </w:pPr>
      <w:r>
        <w:t>Create a branch for changes.</w:t>
      </w:r>
    </w:p>
    <w:p w14:paraId="1001FEA2" w14:textId="77777777" w:rsidR="00C27F89" w:rsidRDefault="008F5E3E">
      <w:pPr>
        <w:pStyle w:val="ListNumber"/>
      </w:pPr>
      <w:r>
        <w:t>Make a pre-change backup when working under the maintainer's local directives.</w:t>
      </w:r>
    </w:p>
    <w:p w14:paraId="37923FCE" w14:textId="77777777" w:rsidR="00C27F89" w:rsidRDefault="008F5E3E">
      <w:pPr>
        <w:pStyle w:val="ListNumber"/>
      </w:pPr>
      <w:r>
        <w:t>Keep edits scoped.</w:t>
      </w:r>
    </w:p>
    <w:p w14:paraId="00A68919" w14:textId="77777777" w:rsidR="00C27F89" w:rsidRDefault="008F5E3E">
      <w:pPr>
        <w:pStyle w:val="ListNumber"/>
      </w:pPr>
      <w:r>
        <w:t>Build and smoke-test.</w:t>
      </w:r>
    </w:p>
    <w:p w14:paraId="0FE62D98" w14:textId="77777777" w:rsidR="00C27F89" w:rsidRDefault="008F5E3E">
      <w:pPr>
        <w:pStyle w:val="ListNumber"/>
      </w:pPr>
      <w:r>
        <w:t>Stage only intended files.</w:t>
      </w:r>
    </w:p>
    <w:p w14:paraId="0C6FEBD3" w14:textId="77777777" w:rsidR="00C27F89" w:rsidRDefault="008F5E3E">
      <w:pPr>
        <w:pStyle w:val="ListNumber"/>
      </w:pPr>
      <w:r>
        <w:t>Commit with a clear message.</w:t>
      </w:r>
    </w:p>
    <w:p w14:paraId="3CB6C732" w14:textId="77777777" w:rsidR="00C27F89" w:rsidRDefault="008F5E3E">
      <w:pPr>
        <w:pStyle w:val="ListNumber"/>
      </w:pPr>
      <w:r>
        <w:t>Push and open a pull request when the repository is public.</w:t>
      </w:r>
    </w:p>
    <w:p w14:paraId="4B049A93" w14:textId="77777777" w:rsidR="00C27F89" w:rsidRDefault="008F5E3E">
      <w:pPr>
        <w:pStyle w:val="Heading1"/>
      </w:pPr>
      <w:bookmarkStart w:id="11" w:name="_Toc235707721"/>
      <w:r>
        <w:lastRenderedPageBreak/>
        <w:t>Future extension points</w:t>
      </w:r>
      <w:bookmarkEnd w:id="11"/>
    </w:p>
    <w:p w14:paraId="0AAACDA0" w14:textId="77777777" w:rsidR="00C27F89" w:rsidRDefault="008F5E3E">
      <w:pPr>
        <w:pStyle w:val="ListBullet"/>
      </w:pPr>
      <w:r>
        <w:t>Traffic sources/referrers.</w:t>
      </w:r>
    </w:p>
    <w:p w14:paraId="559F2CE5" w14:textId="77777777" w:rsidR="00C27F89" w:rsidRDefault="008F5E3E">
      <w:pPr>
        <w:pStyle w:val="ListBullet"/>
      </w:pPr>
      <w:r>
        <w:t>Devices, browsers, and operating systems.</w:t>
      </w:r>
    </w:p>
    <w:p w14:paraId="568A28C1" w14:textId="77777777" w:rsidR="00C27F89" w:rsidRDefault="008F5E3E">
      <w:pPr>
        <w:pStyle w:val="ListBullet"/>
      </w:pPr>
      <w:r>
        <w:t>Language/localization reports for worldwide users.</w:t>
      </w:r>
    </w:p>
    <w:p w14:paraId="0D4A4C9B" w14:textId="77777777" w:rsidR="00C27F89" w:rsidRDefault="008F5E3E">
      <w:pPr>
        <w:pStyle w:val="ListBullet"/>
      </w:pPr>
      <w:r>
        <w:t>Data quality reporting for not-set locations and missing dimensions.</w:t>
      </w:r>
    </w:p>
    <w:p w14:paraId="76699DA3" w14:textId="77777777" w:rsidR="00C27F89" w:rsidRDefault="008F5E3E">
      <w:pPr>
        <w:pStyle w:val="ListBullet"/>
      </w:pPr>
      <w:r>
        <w:t>Optional exports, if the app later needs CSV/PDF reporting.</w:t>
      </w:r>
    </w:p>
    <w:sectPr w:rsidR="00C27F89" w:rsidSect="00034616">
      <w:pgSz w:w="12240" w:h="15840"/>
      <w:pgMar w:top="1152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358196">
    <w:abstractNumId w:val="8"/>
  </w:num>
  <w:num w:numId="2" w16cid:durableId="1384480372">
    <w:abstractNumId w:val="6"/>
  </w:num>
  <w:num w:numId="3" w16cid:durableId="1443576448">
    <w:abstractNumId w:val="5"/>
  </w:num>
  <w:num w:numId="4" w16cid:durableId="1176071699">
    <w:abstractNumId w:val="4"/>
  </w:num>
  <w:num w:numId="5" w16cid:durableId="988896376">
    <w:abstractNumId w:val="7"/>
  </w:num>
  <w:num w:numId="6" w16cid:durableId="1224372294">
    <w:abstractNumId w:val="3"/>
  </w:num>
  <w:num w:numId="7" w16cid:durableId="1698583904">
    <w:abstractNumId w:val="2"/>
  </w:num>
  <w:num w:numId="8" w16cid:durableId="812255465">
    <w:abstractNumId w:val="1"/>
  </w:num>
  <w:num w:numId="9" w16cid:durableId="19473482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F5E3E"/>
    <w:rsid w:val="00AA1D8D"/>
    <w:rsid w:val="00B47730"/>
    <w:rsid w:val="00C0586B"/>
    <w:rsid w:val="00C27F89"/>
    <w:rsid w:val="00CB0664"/>
    <w:rsid w:val="00DB1E2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91AA54"/>
  <w14:defaultImageDpi w14:val="300"/>
  <w15:docId w15:val="{A3B14707-C98E-42B9-A8FA-8D7CA01EA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DB1E2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B1E2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1047</Words>
  <Characters>5971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Thomas H. Martin</cp:lastModifiedBy>
  <cp:revision>2</cp:revision>
  <dcterms:created xsi:type="dcterms:W3CDTF">2013-12-23T23:15:00Z</dcterms:created>
  <dcterms:modified xsi:type="dcterms:W3CDTF">2026-07-23T18:01:00Z</dcterms:modified>
  <cp:category/>
</cp:coreProperties>
</file>