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jc w:val="center"/>
      </w:pPr>
      <w:r>
        <w:rPr>
          <w:rFonts w:ascii="Arial" w:cs="Arial" w:eastAsia="Arial" w:hAnsi="Arial"/>
          <w:b/>
          <w:bCs/>
          <w:color w:val="0F172A"/>
          <w:sz w:val="56"/>
          <w:szCs w:val="56"/>
        </w:rPr>
        <w:t xml:space="preserve">FOUNDRY IAM</w:t>
      </w:r>
    </w:p>
    <w:p>
      <w:pPr>
        <w:spacing w:before="80" w:after="0"/>
        <w:jc w:val="center"/>
      </w:pPr>
      <w:r>
        <w:rPr>
          <w:rFonts w:ascii="Arial" w:cs="Arial" w:eastAsia="Arial" w:hAnsi="Arial"/>
          <w:b/>
          <w:bCs/>
          <w:color w:val="7C3AED"/>
          <w:sz w:val="32"/>
          <w:szCs w:val="32"/>
        </w:rPr>
        <w:t xml:space="preserve">SAML 2.0 PROTOCOL EXTENSION</w:t>
      </w:r>
    </w:p>
    <w:p>
      <w:pPr>
        <w:spacing w:before="60" w:after="0"/>
        <w:jc w:val="center"/>
      </w:pPr>
      <w:r>
        <w:rPr>
          <w:rFonts w:ascii="Arial" w:cs="Arial" w:eastAsia="Arial" w:hAnsi="Arial"/>
          <w:color w:val="64748B"/>
          <w:sz w:val="22"/>
          <w:szCs w:val="22"/>
        </w:rPr>
        <w:t xml:space="preserve">Feature Specification — Phase 2</w:t>
      </w:r>
    </w:p>
    <w:p>
      <w:pPr>
        <w:pBdr>
          <w:bottom w:val="single" w:color="7C3AED"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Document Type</w:t>
            </w:r>
          </w:p>
          <w:p>
            <w:r>
              <w:rPr>
                <w:rFonts w:ascii="Arial" w:cs="Arial" w:eastAsia="Arial" w:hAnsi="Arial"/>
                <w:b/>
                <w:bCs/>
                <w:sz w:val="20"/>
                <w:szCs w:val="20"/>
              </w:rPr>
              <w:t xml:space="preserve">Feature Extension Spec</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Phase</w:t>
            </w:r>
          </w:p>
          <w:p>
            <w:r>
              <w:rPr>
                <w:rFonts w:ascii="Arial" w:cs="Arial" w:eastAsia="Arial" w:hAnsi="Arial"/>
                <w:b/>
                <w:bCs/>
                <w:color w:val="7C3AED"/>
                <w:sz w:val="20"/>
                <w:szCs w:val="20"/>
              </w:rPr>
              <w:t xml:space="preserve">Phase 2 — Post-MVP</w:t>
            </w:r>
          </w:p>
        </w:tc>
      </w:tr>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Estimated Build</w:t>
            </w:r>
          </w:p>
          <w:p>
            <w:r>
              <w:rPr>
                <w:rFonts w:ascii="Arial" w:cs="Arial" w:eastAsia="Arial" w:hAnsi="Arial"/>
                <w:sz w:val="20"/>
                <w:szCs w:val="20"/>
              </w:rPr>
              <w:t xml:space="preserve">5–7 engineering days</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Dependencies</w:t>
            </w:r>
          </w:p>
          <w:p>
            <w:r>
              <w:rPr>
                <w:rFonts w:ascii="Arial" w:cs="Arial" w:eastAsia="Arial" w:hAnsi="Arial"/>
                <w:sz w:val="20"/>
                <w:szCs w:val="20"/>
              </w:rPr>
              <w:t xml:space="preserve">MVP platform live + paying tenants</w:t>
            </w:r>
          </w:p>
        </w:tc>
      </w:tr>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Trigger</w:t>
            </w:r>
          </w:p>
          <w:p>
            <w:r>
              <w:rPr>
                <w:rFonts w:ascii="Arial" w:cs="Arial" w:eastAsia="Arial" w:hAnsi="Arial"/>
                <w:sz w:val="20"/>
                <w:szCs w:val="20"/>
              </w:rPr>
              <w:t xml:space="preserve">First enterprise customer requesting SAML</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Revenue Impact</w:t>
            </w:r>
          </w:p>
          <w:p>
            <w:r>
              <w:rPr>
                <w:rFonts w:ascii="Arial" w:cs="Arial" w:eastAsia="Arial" w:hAnsi="Arial"/>
                <w:color w:val="059669"/>
                <w:sz w:val="20"/>
                <w:szCs w:val="20"/>
              </w:rPr>
              <w:t xml:space="preserve">Unlocks enterprise deals ($1k–$5k/month ACV)</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This document specifies the SAML 2.0 extension to the Foundry IAM platform. It covers the protocol background, what Keycloak provides out-of-the-box, the control plane changes required, the UI additions to the portal, the API contract additions, the test matrix, and the implementation sequence. An engineer receiving only this document should be able to implement the feature without access to the core platform specification.</w:t>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7C3AED" w:val="clear"/>
            <w:tcMar>
              <w:top w:type="dxa" w:w="60"/>
              <w:left w:type="dxa" w:w="180"/>
              <w:bottom w:type="dxa" w:w="60"/>
              <w:right w:type="dxa" w:w="180"/>
            </w:tcMar>
          </w:tcPr>
          <w:p>
            <w:r>
              <w:rPr>
                <w:rFonts w:ascii="Arial" w:cs="Arial" w:eastAsia="Arial" w:hAnsi="Arial"/>
                <w:b/>
                <w:bCs/>
                <w:color w:val="FFFFFF"/>
                <w:sz w:val="18"/>
                <w:szCs w:val="18"/>
              </w:rPr>
              <w:t xml:space="preserve">SECTION 1</w:t>
            </w:r>
          </w:p>
        </w:tc>
      </w:tr>
    </w:tbl>
    <w:p>
      <w:pPr>
        <w:pStyle w:val="Heading1"/>
        <w:spacing w:before="280" w:after="120"/>
      </w:pPr>
      <w:r>
        <w:rPr>
          <w:rFonts w:ascii="Arial" w:cs="Arial" w:eastAsia="Arial" w:hAnsi="Arial"/>
        </w:rPr>
        <w:t xml:space="preserve">What SAML 2.0 Is and Why Enterprise Customers Demand It</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1.1 Protocol Overview</w:t>
      </w:r>
    </w:p>
    <w:p>
      <w:pPr>
        <w:spacing w:before="60" w:after="60"/>
      </w:pPr>
      <w:r>
        <w:rPr>
          <w:rFonts w:ascii="Arial" w:cs="Arial" w:eastAsia="Arial" w:hAnsi="Arial"/>
          <w:sz w:val="20"/>
          <w:szCs w:val="20"/>
        </w:rPr>
        <w:t xml:space="preserve">SAML 2.0 (Security Assertion Markup Language) is a 2005 OASIS standard for exchanging authentication and authorisation data between an Identity Provider (IdP) and a Service Provider (SP). Unlike OIDC which uses JSON and REST, SAML uses XML documents transmitted via HTTP redirects or form POSTs.</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In the Foundry IAM context:</w:t>
      </w:r>
    </w:p>
    <w:p>
      <w:pPr>
        <w:pStyle w:val="ListParagraph"/>
        <w:numPr>
          <w:ilvl w:val="0"/>
          <w:numId w:val="2"/>
        </w:numPr>
        <w:spacing w:before="40" w:after="40"/>
      </w:pPr>
      <w:r>
        <w:rPr>
          <w:rFonts w:ascii="Arial" w:cs="Arial" w:eastAsia="Arial" w:hAnsi="Arial"/>
          <w:sz w:val="20"/>
          <w:szCs w:val="20"/>
        </w:rPr>
        <w:t xml:space="preserve">Foundry IAM (Keycloak) acts as the Identity Provider (IdP)</w:t>
      </w:r>
    </w:p>
    <w:p>
      <w:pPr>
        <w:pStyle w:val="ListParagraph"/>
        <w:numPr>
          <w:ilvl w:val="0"/>
          <w:numId w:val="2"/>
        </w:numPr>
        <w:spacing w:before="40" w:after="40"/>
      </w:pPr>
      <w:r>
        <w:rPr>
          <w:rFonts w:ascii="Arial" w:cs="Arial" w:eastAsia="Arial" w:hAnsi="Arial"/>
          <w:sz w:val="20"/>
          <w:szCs w:val="20"/>
        </w:rPr>
        <w:t xml:space="preserve">The customer's application (or a third-party SaaS) acts as the Service Provider (SP)</w:t>
      </w:r>
    </w:p>
    <w:p>
      <w:pPr>
        <w:pStyle w:val="ListParagraph"/>
        <w:numPr>
          <w:ilvl w:val="0"/>
          <w:numId w:val="2"/>
        </w:numPr>
        <w:spacing w:before="40" w:after="40"/>
      </w:pPr>
      <w:r>
        <w:rPr>
          <w:rFonts w:ascii="Arial" w:cs="Arial" w:eastAsia="Arial" w:hAnsi="Arial"/>
          <w:sz w:val="20"/>
          <w:szCs w:val="20"/>
        </w:rPr>
        <w:t xml:space="preserve">The customer's end users authenticate at Foundry IAM and receive a SAML Assertion</w:t>
      </w:r>
    </w:p>
    <w:p>
      <w:pPr>
        <w:pStyle w:val="ListParagraph"/>
        <w:numPr>
          <w:ilvl w:val="0"/>
          <w:numId w:val="2"/>
        </w:numPr>
        <w:spacing w:before="40" w:after="40"/>
      </w:pPr>
      <w:r>
        <w:rPr>
          <w:rFonts w:ascii="Arial" w:cs="Arial" w:eastAsia="Arial" w:hAnsi="Arial"/>
          <w:sz w:val="20"/>
          <w:szCs w:val="20"/>
        </w:rPr>
        <w:t xml:space="preserve">The SP trusts the signed assertion without re-authenticating the user</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1.2 Why Enterprise Customers Need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Why SAML Is Required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Legacy enterprise SaaS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Salesforce, SAP, ServiceNow, Workday — all use SAML for SSO. These platforms have no OIDC support in many enterprise deployments.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Corporate IT policy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Many enterprise IT departments mandate SAML for all third-party integrations. OIDC is not yet universally accepted in traditional IT governance frameworks.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Existing Okta / Azure AD setup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Large organisations already have Okta or Azure AD as their IdP. They want Foundry IAM to act as a SAML SP to those upstream IdPs, or as a SAML IdP for downstream apps.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Compliance requirements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SAML is explicitly named in SOC 2, ISO 27001, and FedRAMP SSO requirements in many organisations.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Deal blocker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Without SAML, enterprise procurement teams will reject the platform regardless of other capabilities.</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1.3 SAML vs OIDC — Key Differences Engineers Must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OIDC (MVP — already built)</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SAML 2.0 (this spec)</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Data format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JSON (JWT)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XML (SAML Assertion)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Transport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REST/HTTP redirect + JSON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HTTP redirect or HTTP POST (form)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Assertion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JWT signed with RS256</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XML signed with XML-DSig (RSA-SHA256)</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Token size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Small (&lt; 2KB typical)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Large (5KB–20KB typical, XML verbose)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Discovery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Well-known JSON document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XML Metadata document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SSO initiation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Can be SP-initiated or IdP-initiated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Both SP-initiated and IdP-initiated (important for enterprise)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Logout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OIDC front-channel/back-channel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 Single Logout (SLO) — more complex</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Keycloak support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Native, zero config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Native, requires SP registration per client</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7C3AED" w:val="clear"/>
            <w:tcMar>
              <w:top w:type="dxa" w:w="60"/>
              <w:left w:type="dxa" w:w="180"/>
              <w:bottom w:type="dxa" w:w="60"/>
              <w:right w:type="dxa" w:w="180"/>
            </w:tcMar>
          </w:tcPr>
          <w:p>
            <w:r>
              <w:rPr>
                <w:rFonts w:ascii="Arial" w:cs="Arial" w:eastAsia="Arial" w:hAnsi="Arial"/>
                <w:b/>
                <w:bCs/>
                <w:color w:val="FFFFFF"/>
                <w:sz w:val="18"/>
                <w:szCs w:val="18"/>
              </w:rPr>
              <w:t xml:space="preserve">SECTION 2</w:t>
            </w:r>
          </w:p>
        </w:tc>
      </w:tr>
    </w:tbl>
    <w:p>
      <w:pPr>
        <w:pStyle w:val="Heading1"/>
        <w:spacing w:before="280" w:after="120"/>
      </w:pPr>
      <w:r>
        <w:rPr>
          <w:rFonts w:ascii="Arial" w:cs="Arial" w:eastAsia="Arial" w:hAnsi="Arial"/>
        </w:rPr>
        <w:t xml:space="preserve">What Keycloak Provides (The Free 70%)</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Keycloak includes a production-grade SAML 2.0 IdP implementation. This is the primary reason the SAML extension is 5–7 days rather than months. The engineering work is in the control plane wiring, the portal UX, and the SP metadata management — not in implementing SAML itself.</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2.1 Keycloak SAML Capabilities (Included, No Code)</w:t>
      </w:r>
    </w:p>
    <w:p>
      <w:pPr>
        <w:pStyle w:val="ListParagraph"/>
        <w:numPr>
          <w:ilvl w:val="0"/>
          <w:numId w:val="2"/>
        </w:numPr>
        <w:spacing w:before="40" w:after="40"/>
      </w:pPr>
      <w:r>
        <w:rPr>
          <w:rFonts w:ascii="Arial" w:cs="Arial" w:eastAsia="Arial" w:hAnsi="Arial"/>
          <w:sz w:val="20"/>
          <w:szCs w:val="20"/>
        </w:rPr>
        <w:t xml:space="preserve">SAML 2.0 Identity Provider for any realm</w:t>
      </w:r>
    </w:p>
    <w:p>
      <w:pPr>
        <w:pStyle w:val="ListParagraph"/>
        <w:numPr>
          <w:ilvl w:val="0"/>
          <w:numId w:val="2"/>
        </w:numPr>
        <w:spacing w:before="40" w:after="40"/>
      </w:pPr>
      <w:r>
        <w:rPr>
          <w:rFonts w:ascii="Arial" w:cs="Arial" w:eastAsia="Arial" w:hAnsi="Arial"/>
          <w:sz w:val="20"/>
          <w:szCs w:val="20"/>
        </w:rPr>
        <w:t xml:space="preserve">SP-initiated SSO (application sends AuthnRequest to Keycloak)</w:t>
      </w:r>
    </w:p>
    <w:p>
      <w:pPr>
        <w:pStyle w:val="ListParagraph"/>
        <w:numPr>
          <w:ilvl w:val="0"/>
          <w:numId w:val="2"/>
        </w:numPr>
        <w:spacing w:before="40" w:after="40"/>
      </w:pPr>
      <w:r>
        <w:rPr>
          <w:rFonts w:ascii="Arial" w:cs="Arial" w:eastAsia="Arial" w:hAnsi="Arial"/>
          <w:sz w:val="20"/>
          <w:szCs w:val="20"/>
        </w:rPr>
        <w:t xml:space="preserve">IdP-initiated SSO (Keycloak pushes assertion to SP without AuthnRequest)</w:t>
      </w:r>
    </w:p>
    <w:p>
      <w:pPr>
        <w:pStyle w:val="ListParagraph"/>
        <w:numPr>
          <w:ilvl w:val="0"/>
          <w:numId w:val="2"/>
        </w:numPr>
        <w:spacing w:before="40" w:after="40"/>
      </w:pPr>
      <w:r>
        <w:rPr>
          <w:rFonts w:ascii="Arial" w:cs="Arial" w:eastAsia="Arial" w:hAnsi="Arial"/>
          <w:sz w:val="20"/>
          <w:szCs w:val="20"/>
        </w:rPr>
        <w:t xml:space="preserve">HTTP Redirect binding and HTTP POST binding</w:t>
      </w:r>
    </w:p>
    <w:p>
      <w:pPr>
        <w:pStyle w:val="ListParagraph"/>
        <w:numPr>
          <w:ilvl w:val="0"/>
          <w:numId w:val="2"/>
        </w:numPr>
        <w:spacing w:before="40" w:after="40"/>
      </w:pPr>
      <w:r>
        <w:rPr>
          <w:rFonts w:ascii="Arial" w:cs="Arial" w:eastAsia="Arial" w:hAnsi="Arial"/>
          <w:sz w:val="20"/>
          <w:szCs w:val="20"/>
        </w:rPr>
        <w:t xml:space="preserve">SAML Assertion signing (RSA-SHA256, RSA-SHA512)</w:t>
      </w:r>
    </w:p>
    <w:p>
      <w:pPr>
        <w:pStyle w:val="ListParagraph"/>
        <w:numPr>
          <w:ilvl w:val="0"/>
          <w:numId w:val="2"/>
        </w:numPr>
        <w:spacing w:before="40" w:after="40"/>
      </w:pPr>
      <w:r>
        <w:rPr>
          <w:rFonts w:ascii="Arial" w:cs="Arial" w:eastAsia="Arial" w:hAnsi="Arial"/>
          <w:sz w:val="20"/>
          <w:szCs w:val="20"/>
        </w:rPr>
        <w:t xml:space="preserve">Assertion encryption (AES-128-CBC, AES-256-CBC)</w:t>
      </w:r>
    </w:p>
    <w:p>
      <w:pPr>
        <w:pStyle w:val="ListParagraph"/>
        <w:numPr>
          <w:ilvl w:val="0"/>
          <w:numId w:val="2"/>
        </w:numPr>
        <w:spacing w:before="40" w:after="40"/>
      </w:pPr>
      <w:r>
        <w:rPr>
          <w:rFonts w:ascii="Arial" w:cs="Arial" w:eastAsia="Arial" w:hAnsi="Arial"/>
          <w:sz w:val="20"/>
          <w:szCs w:val="20"/>
        </w:rPr>
        <w:t xml:space="preserve">Attribute mapping (map Keycloak user attributes to SAML attributes)</w:t>
      </w:r>
    </w:p>
    <w:p>
      <w:pPr>
        <w:pStyle w:val="ListParagraph"/>
        <w:numPr>
          <w:ilvl w:val="0"/>
          <w:numId w:val="2"/>
        </w:numPr>
        <w:spacing w:before="40" w:after="40"/>
      </w:pPr>
      <w:r>
        <w:rPr>
          <w:rFonts w:ascii="Arial" w:cs="Arial" w:eastAsia="Arial" w:hAnsi="Arial"/>
          <w:sz w:val="20"/>
          <w:szCs w:val="20"/>
        </w:rPr>
        <w:t xml:space="preserve">SAML Single Logout (SLO) — both SP and IdP initiated</w:t>
      </w:r>
    </w:p>
    <w:p>
      <w:pPr>
        <w:pStyle w:val="ListParagraph"/>
        <w:numPr>
          <w:ilvl w:val="0"/>
          <w:numId w:val="2"/>
        </w:numPr>
        <w:spacing w:before="40" w:after="40"/>
      </w:pPr>
      <w:r>
        <w:rPr>
          <w:rFonts w:ascii="Arial" w:cs="Arial" w:eastAsia="Arial" w:hAnsi="Arial"/>
          <w:sz w:val="20"/>
          <w:szCs w:val="20"/>
        </w:rPr>
        <w:t xml:space="preserve">SP registration via XML Metadata import</w:t>
      </w:r>
    </w:p>
    <w:p>
      <w:pPr>
        <w:pStyle w:val="ListParagraph"/>
        <w:numPr>
          <w:ilvl w:val="0"/>
          <w:numId w:val="2"/>
        </w:numPr>
        <w:spacing w:before="40" w:after="40"/>
      </w:pPr>
      <w:r>
        <w:rPr>
          <w:rFonts w:ascii="Arial" w:cs="Arial" w:eastAsia="Arial" w:hAnsi="Arial"/>
          <w:sz w:val="20"/>
          <w:szCs w:val="20"/>
        </w:rPr>
        <w:t xml:space="preserve">IdP Metadata export per realm (XML document)</w:t>
      </w:r>
    </w:p>
    <w:p>
      <w:pPr>
        <w:pStyle w:val="ListParagraph"/>
        <w:numPr>
          <w:ilvl w:val="0"/>
          <w:numId w:val="2"/>
        </w:numPr>
        <w:spacing w:before="40" w:after="40"/>
      </w:pPr>
      <w:r>
        <w:rPr>
          <w:rFonts w:ascii="Arial" w:cs="Arial" w:eastAsia="Arial" w:hAnsi="Arial"/>
          <w:sz w:val="20"/>
          <w:szCs w:val="20"/>
        </w:rPr>
        <w:t xml:space="preserve">NameID formats: persistent, transient, email, unspecified</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2.2 What Keycloak Does NOT Do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6"/>
              <w:bottom w:val="single" w:color="F59E0B" w:sz="6"/>
              <w:right w:val="single" w:color="F59E0B" w:sz="6"/>
            </w:tcBorders>
            <w:shd w:fill="FFF7ED" w:val="clear"/>
            <w:tcMar>
              <w:top w:type="dxa" w:w="120"/>
              <w:left w:type="dxa" w:w="200"/>
              <w:bottom w:type="dxa" w:w="120"/>
              <w:right w:type="dxa" w:w="200"/>
            </w:tcMar>
          </w:tcPr>
          <w:p>
            <w:r>
              <w:rPr>
                <w:rFonts w:ascii="Arial" w:cs="Arial" w:eastAsia="Arial" w:hAnsi="Arial"/>
                <w:b/>
                <w:bCs/>
                <w:color w:val="B45309"/>
                <w:sz w:val="20"/>
                <w:szCs w:val="20"/>
              </w:rPr>
              <w:t xml:space="preserve">Engineering Work Required</w:t>
            </w:r>
          </w:p>
          <w:p>
            <w:pPr>
              <w:spacing w:before="60" w:after="0"/>
            </w:pPr>
            <w:r>
              <w:rPr>
                <w:rFonts w:ascii="Arial" w:cs="Arial" w:eastAsia="Arial" w:hAnsi="Arial"/>
                <w:sz w:val="20"/>
                <w:szCs w:val="20"/>
              </w:rPr>
              <w:t xml:space="preserve">These gaps are where the 5–7 days of work goes. Keycloak handles the protocol; we must build the management layer on top.</w:t>
            </w:r>
          </w:p>
        </w:tc>
      </w:tr>
    </w:tbl>
    <w:p>
      <w:pPr>
        <w:spacing w:before="40" w:after="4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No API for our control plane to programmatically register SAML Service Providers — we must call the Keycloak Admin REST API</w:t>
      </w:r>
    </w:p>
    <w:p>
      <w:pPr>
        <w:pStyle w:val="ListParagraph"/>
        <w:numPr>
          <w:ilvl w:val="0"/>
          <w:numId w:val="2"/>
        </w:numPr>
        <w:spacing w:before="40" w:after="40"/>
      </w:pPr>
      <w:r>
        <w:rPr>
          <w:rFonts w:ascii="Arial" w:cs="Arial" w:eastAsia="Arial" w:hAnsi="Arial"/>
          <w:sz w:val="20"/>
          <w:szCs w:val="20"/>
        </w:rPr>
        <w:t xml:space="preserve">No portal UI for customers to register their SP metadata or download IdP metadata</w:t>
      </w:r>
    </w:p>
    <w:p>
      <w:pPr>
        <w:pStyle w:val="ListParagraph"/>
        <w:numPr>
          <w:ilvl w:val="0"/>
          <w:numId w:val="2"/>
        </w:numPr>
        <w:spacing w:before="40" w:after="40"/>
      </w:pPr>
      <w:r>
        <w:rPr>
          <w:rFonts w:ascii="Arial" w:cs="Arial" w:eastAsia="Arial" w:hAnsi="Arial"/>
          <w:sz w:val="20"/>
          <w:szCs w:val="20"/>
        </w:rPr>
        <w:t xml:space="preserve">No storage of SP metadata in our control plane database (for auditing, billing, listing)</w:t>
      </w:r>
    </w:p>
    <w:p>
      <w:pPr>
        <w:pStyle w:val="ListParagraph"/>
        <w:numPr>
          <w:ilvl w:val="0"/>
          <w:numId w:val="2"/>
        </w:numPr>
        <w:spacing w:before="40" w:after="40"/>
      </w:pPr>
      <w:r>
        <w:rPr>
          <w:rFonts w:ascii="Arial" w:cs="Arial" w:eastAsia="Arial" w:hAnsi="Arial"/>
          <w:sz w:val="20"/>
          <w:szCs w:val="20"/>
        </w:rPr>
        <w:t xml:space="preserve">No per-client attribute mapping UI in our portal</w:t>
      </w:r>
    </w:p>
    <w:p>
      <w:pPr>
        <w:pStyle w:val="ListParagraph"/>
        <w:numPr>
          <w:ilvl w:val="0"/>
          <w:numId w:val="2"/>
        </w:numPr>
        <w:spacing w:before="40" w:after="40"/>
      </w:pPr>
      <w:r>
        <w:rPr>
          <w:rFonts w:ascii="Arial" w:cs="Arial" w:eastAsia="Arial" w:hAnsi="Arial"/>
          <w:sz w:val="20"/>
          <w:szCs w:val="20"/>
        </w:rPr>
        <w:t xml:space="preserve">No validation of uploaded SP metadata documents before registration</w:t>
      </w:r>
    </w:p>
    <w:p>
      <w:pPr>
        <w:pStyle w:val="ListParagraph"/>
        <w:numPr>
          <w:ilvl w:val="0"/>
          <w:numId w:val="2"/>
        </w:numPr>
        <w:spacing w:before="40" w:after="40"/>
      </w:pPr>
      <w:r>
        <w:rPr>
          <w:rFonts w:ascii="Arial" w:cs="Arial" w:eastAsia="Arial" w:hAnsi="Arial"/>
          <w:sz w:val="20"/>
          <w:szCs w:val="20"/>
        </w:rPr>
        <w:t xml:space="preserve">No automated signing certificate rotation notifications</w:t>
      </w:r>
    </w:p>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7C3AED" w:val="clear"/>
            <w:tcMar>
              <w:top w:type="dxa" w:w="60"/>
              <w:left w:type="dxa" w:w="180"/>
              <w:bottom w:type="dxa" w:w="60"/>
              <w:right w:type="dxa" w:w="180"/>
            </w:tcMar>
          </w:tcPr>
          <w:p>
            <w:r>
              <w:rPr>
                <w:rFonts w:ascii="Arial" w:cs="Arial" w:eastAsia="Arial" w:hAnsi="Arial"/>
                <w:b/>
                <w:bCs/>
                <w:color w:val="FFFFFF"/>
                <w:sz w:val="18"/>
                <w:szCs w:val="18"/>
              </w:rPr>
              <w:t xml:space="preserve">SECTION 3</w:t>
            </w:r>
          </w:p>
        </w:tc>
      </w:tr>
    </w:tbl>
    <w:p>
      <w:pPr>
        <w:pStyle w:val="Heading1"/>
        <w:spacing w:before="280" w:after="120"/>
      </w:pPr>
      <w:r>
        <w:rPr>
          <w:rFonts w:ascii="Arial" w:cs="Arial" w:eastAsia="Arial" w:hAnsi="Arial"/>
        </w:rPr>
        <w:t xml:space="preserve">Architecture &amp; Data Model Changes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3.1 How SAML Fits Into the Existing Architecture</w:t>
      </w:r>
    </w:p>
    <w:p>
      <w:pPr>
        <w:spacing w:before="60" w:after="60"/>
      </w:pPr>
      <w:r>
        <w:rPr>
          <w:rFonts w:ascii="Arial" w:cs="Arial" w:eastAsia="Arial" w:hAnsi="Arial"/>
          <w:sz w:val="20"/>
          <w:szCs w:val="20"/>
        </w:rPr>
        <w:t xml:space="preserve">No new services are required. SAML is an additional protocol layer on top of existing Keycloak realms. The control plane API gains new endpoints. The portal gains new pages. Keycloak gains SAML client registrations per realm.</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Existing flow (OIDC):</w:t>
            </w:r>
          </w:p>
          <w:p>
            <w:pPr>
              <w:spacing w:before="16" w:after="16"/>
            </w:pPr>
            <w:r>
              <w:rPr>
                <w:rFonts w:ascii="Courier New" w:cs="Courier New" w:eastAsia="Courier New" w:hAnsi="Courier New"/>
                <w:color w:val="1E293B"/>
                <w:sz w:val="18"/>
                <w:szCs w:val="18"/>
              </w:rPr>
              <w:t xml:space="preserve">  Customer App → Keycloak realm (OIDC) → JWT → Customer API</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New flow (SAML IdP mode — most common enterprise use case):</w:t>
            </w:r>
          </w:p>
          <w:p>
            <w:pPr>
              <w:spacing w:before="16" w:after="16"/>
            </w:pPr>
            <w:r>
              <w:rPr>
                <w:rFonts w:ascii="Courier New" w:cs="Courier New" w:eastAsia="Courier New" w:hAnsi="Courier New"/>
                <w:color w:val="1E293B"/>
                <w:sz w:val="18"/>
                <w:szCs w:val="18"/>
              </w:rPr>
              <w:t xml:space="preserve">  Enterprise SaaS (SP) → Keycloak realm (SAML IdP) → SAML Assertion → Enterprise SaaS</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New flow (SAML SP mode — customer's Keycloak acting as SP to upstream IdP):</w:t>
            </w:r>
          </w:p>
          <w:p>
            <w:pPr>
              <w:spacing w:before="16" w:after="16"/>
            </w:pPr>
            <w:r>
              <w:rPr>
                <w:rFonts w:ascii="Courier New" w:cs="Courier New" w:eastAsia="Courier New" w:hAnsi="Courier New"/>
                <w:color w:val="1E293B"/>
                <w:sz w:val="18"/>
                <w:szCs w:val="18"/>
              </w:rPr>
              <w:t xml:space="preserve">  End User → Keycloak realm (SAML SP) → Corporate Azure AD / Okta (IdP) → SAML Assertion → Keycloak → OIDC JWT → Customer App</w:t>
            </w:r>
          </w:p>
          <w:p>
            <w:pPr>
              <w:spacing w:before="16" w:after="16"/>
            </w:pPr>
            <w:r>
              <w:rPr>
                <w:rFonts w:ascii="Courier New" w:cs="Courier New" w:eastAsia="Courier New" w:hAnsi="Courier New"/>
                <w:color w:val="1E293B"/>
                <w:sz w:val="18"/>
                <w:szCs w:val="18"/>
              </w:rPr>
              <w:t xml:space="preserve">  [Note: SAML SP mode is handled by the Custom Federation spec, not this document]</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3.2 New Database Table: saml_service_providers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23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ULID — prefix ssp_</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workspace_id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FK → workspaces.id, 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name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Human display name, e.g. 'Salesforce Production'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keycloak_client_id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VARCHAR(128)</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UNIQUE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Client ID in Keycloak — ssp_&lt;id&gt;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entity_id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SP EntityID from their metadata XML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acs_url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Assertion Consumer Service URL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slo_url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Single Logout URL (optional)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name_id_format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VARCHAR(128)</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email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email | persistent | transient | unspecified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sign_assertions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true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encrypt_assertions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BOOLEAN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false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sp_certificate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SP's signing cert (PEM) — for request signing validation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metadata_xml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Raw SP metadata XML stored at registration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metadata_url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NULLABLE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URL to auto-refresh SP metadata</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attribute_mappings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JSONB</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Array of { keycloak_attr, saml_attr, format }</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active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active | disabled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3.3 Attribute Mapping JSON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attribute_mappings column — array of mapping objects</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"keycloak_attribute": "email",</w:t>
            </w:r>
          </w:p>
          <w:p>
            <w:pPr>
              <w:spacing w:before="16" w:after="16"/>
            </w:pPr>
            <w:r>
              <w:rPr>
                <w:rFonts w:ascii="Courier New" w:cs="Courier New" w:eastAsia="Courier New" w:hAnsi="Courier New"/>
                <w:color w:val="1E293B"/>
                <w:sz w:val="18"/>
                <w:szCs w:val="18"/>
              </w:rPr>
              <w:t xml:space="preserve">    "saml_attribute_name": "http://schemas.xmlsoap.org/ws/2005/05/identity/claims/emailaddress",</w:t>
            </w:r>
          </w:p>
          <w:p>
            <w:pPr>
              <w:spacing w:before="16" w:after="16"/>
            </w:pPr>
            <w:r>
              <w:rPr>
                <w:rFonts w:ascii="Courier New" w:cs="Courier New" w:eastAsia="Courier New" w:hAnsi="Courier New"/>
                <w:color w:val="1E293B"/>
                <w:sz w:val="18"/>
                <w:szCs w:val="18"/>
              </w:rPr>
              <w:t xml:space="preserve">    "saml_attribute_format": "URI",</w:t>
            </w:r>
          </w:p>
          <w:p>
            <w:pPr>
              <w:spacing w:before="16" w:after="16"/>
            </w:pPr>
            <w:r>
              <w:rPr>
                <w:rFonts w:ascii="Courier New" w:cs="Courier New" w:eastAsia="Courier New" w:hAnsi="Courier New"/>
                <w:color w:val="1E293B"/>
                <w:sz w:val="18"/>
                <w:szCs w:val="18"/>
              </w:rPr>
              <w:t xml:space="preserve">    "required": true</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"keycloak_attribute": "firstName",</w:t>
            </w:r>
          </w:p>
          <w:p>
            <w:pPr>
              <w:spacing w:before="16" w:after="16"/>
            </w:pPr>
            <w:r>
              <w:rPr>
                <w:rFonts w:ascii="Courier New" w:cs="Courier New" w:eastAsia="Courier New" w:hAnsi="Courier New"/>
                <w:color w:val="1E293B"/>
                <w:sz w:val="18"/>
                <w:szCs w:val="18"/>
              </w:rPr>
              <w:t xml:space="preserve">    "saml_attribute_name": "http://schemas.xmlsoap.org/ws/2005/05/identity/claims/givenname",</w:t>
            </w:r>
          </w:p>
          <w:p>
            <w:pPr>
              <w:spacing w:before="16" w:after="16"/>
            </w:pPr>
            <w:r>
              <w:rPr>
                <w:rFonts w:ascii="Courier New" w:cs="Courier New" w:eastAsia="Courier New" w:hAnsi="Courier New"/>
                <w:color w:val="1E293B"/>
                <w:sz w:val="18"/>
                <w:szCs w:val="18"/>
              </w:rPr>
              <w:t xml:space="preserve">    "saml_attribute_format": "URI",</w:t>
            </w:r>
          </w:p>
          <w:p>
            <w:pPr>
              <w:spacing w:before="16" w:after="16"/>
            </w:pPr>
            <w:r>
              <w:rPr>
                <w:rFonts w:ascii="Courier New" w:cs="Courier New" w:eastAsia="Courier New" w:hAnsi="Courier New"/>
                <w:color w:val="1E293B"/>
                <w:sz w:val="18"/>
                <w:szCs w:val="18"/>
              </w:rPr>
              <w:t xml:space="preserve">    "required": false</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"keycloak_attribute": "realm_roles",</w:t>
            </w:r>
          </w:p>
          <w:p>
            <w:pPr>
              <w:spacing w:before="16" w:after="16"/>
            </w:pPr>
            <w:r>
              <w:rPr>
                <w:rFonts w:ascii="Courier New" w:cs="Courier New" w:eastAsia="Courier New" w:hAnsi="Courier New"/>
                <w:color w:val="1E293B"/>
                <w:sz w:val="18"/>
                <w:szCs w:val="18"/>
              </w:rPr>
              <w:t xml:space="preserve">    "saml_attribute_name": "groups",</w:t>
            </w:r>
          </w:p>
          <w:p>
            <w:pPr>
              <w:spacing w:before="16" w:after="16"/>
            </w:pPr>
            <w:r>
              <w:rPr>
                <w:rFonts w:ascii="Courier New" w:cs="Courier New" w:eastAsia="Courier New" w:hAnsi="Courier New"/>
                <w:color w:val="1E293B"/>
                <w:sz w:val="18"/>
                <w:szCs w:val="18"/>
              </w:rPr>
              <w:t xml:space="preserve">    "saml_attribute_format": "Basic",</w:t>
            </w:r>
          </w:p>
          <w:p>
            <w:pPr>
              <w:spacing w:before="16" w:after="16"/>
            </w:pPr>
            <w:r>
              <w:rPr>
                <w:rFonts w:ascii="Courier New" w:cs="Courier New" w:eastAsia="Courier New" w:hAnsi="Courier New"/>
                <w:color w:val="1E293B"/>
                <w:sz w:val="18"/>
                <w:szCs w:val="18"/>
              </w:rPr>
              <w:t xml:space="preserve">    "required": false</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7C3AED" w:val="clear"/>
            <w:tcMar>
              <w:top w:type="dxa" w:w="60"/>
              <w:left w:type="dxa" w:w="180"/>
              <w:bottom w:type="dxa" w:w="60"/>
              <w:right w:type="dxa" w:w="180"/>
            </w:tcMar>
          </w:tcPr>
          <w:p>
            <w:r>
              <w:rPr>
                <w:rFonts w:ascii="Arial" w:cs="Arial" w:eastAsia="Arial" w:hAnsi="Arial"/>
                <w:b/>
                <w:bCs/>
                <w:color w:val="FFFFFF"/>
                <w:sz w:val="18"/>
                <w:szCs w:val="18"/>
              </w:rPr>
              <w:t xml:space="preserve">SECTION 4</w:t>
            </w:r>
          </w:p>
        </w:tc>
      </w:tr>
    </w:tbl>
    <w:p>
      <w:pPr>
        <w:pStyle w:val="Heading1"/>
        <w:spacing w:before="280" w:after="120"/>
      </w:pPr>
      <w:r>
        <w:rPr>
          <w:rFonts w:ascii="Arial" w:cs="Arial" w:eastAsia="Arial" w:hAnsi="Arial"/>
        </w:rPr>
        <w:t xml:space="preserve">API Contract — New Endpoints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4.1 New SAML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/v1/workspaces/:id/saml/service-providers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Register a SAML SP (via metadata XML upload or manual config)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/v1/workspaces/:id/saml/service-providers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List all SAML SPs for workspace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/v1/workspaces/:id/saml/service-providers/:sspId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 SP details + attribute mappings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PATCH</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/v1/workspaces/:id/saml/service-providers/:sspId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Update SP config or attribute mappings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/v1/workspaces/:id/saml/service-providers/:sspId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Remove SP from realm</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/v1/workspaces/:id/saml/idp-metadata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Download IdP metadata XML for this workspace realm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/v1/workspaces/:id/saml/service-providers/:sspId/test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Trigger IdP-initiated SSO test (returns assertion for inspection)</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4.2 POST /v1/workspaces/:id/saml/service-providers</w:t>
      </w:r>
    </w:p>
    <w:p>
      <w:pPr>
        <w:spacing w:before="60" w:after="60"/>
      </w:pPr>
      <w:r>
        <w:rPr>
          <w:rFonts w:ascii="Arial" w:cs="Arial" w:eastAsia="Arial" w:hAnsi="Arial"/>
          <w:sz w:val="20"/>
          <w:szCs w:val="20"/>
        </w:rPr>
        <w:t xml:space="preserve">Accepts either a metadata XML document (preferred) or manual field configuration. Validates the document, registers the SAML client in Keycloak, persists metadata to the control plane database.</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Option A: Metadata XML upload</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"name": "Salesforce Production",</w:t>
            </w:r>
          </w:p>
          <w:p>
            <w:pPr>
              <w:spacing w:before="16" w:after="16"/>
            </w:pPr>
            <w:r>
              <w:rPr>
                <w:rFonts w:ascii="Courier New" w:cs="Courier New" w:eastAsia="Courier New" w:hAnsi="Courier New"/>
                <w:color w:val="1E293B"/>
                <w:sz w:val="18"/>
                <w:szCs w:val="18"/>
              </w:rPr>
              <w:t xml:space="preserve">  "registration_mode": "metadata_xml",</w:t>
            </w:r>
          </w:p>
          <w:p>
            <w:pPr>
              <w:spacing w:before="16" w:after="16"/>
            </w:pPr>
            <w:r>
              <w:rPr>
                <w:rFonts w:ascii="Courier New" w:cs="Courier New" w:eastAsia="Courier New" w:hAnsi="Courier New"/>
                <w:color w:val="1E293B"/>
                <w:sz w:val="18"/>
                <w:szCs w:val="18"/>
              </w:rPr>
              <w:t xml:space="preserve">  "metadata_xml": "&lt;EntityDescriptor xmlns=\"urn:oasis:names:tc:SAML:2.0:metadata\" .../&gt;",</w:t>
            </w:r>
          </w:p>
          <w:p>
            <w:pPr>
              <w:spacing w:before="16" w:after="16"/>
            </w:pPr>
            <w:r>
              <w:rPr>
                <w:rFonts w:ascii="Courier New" w:cs="Courier New" w:eastAsia="Courier New" w:hAnsi="Courier New"/>
                <w:color w:val="1E293B"/>
                <w:sz w:val="18"/>
                <w:szCs w:val="18"/>
              </w:rPr>
              <w:t xml:space="preserve">  "name_id_format": "email",</w:t>
            </w:r>
          </w:p>
          <w:p>
            <w:pPr>
              <w:spacing w:before="16" w:after="16"/>
            </w:pPr>
            <w:r>
              <w:rPr>
                <w:rFonts w:ascii="Courier New" w:cs="Courier New" w:eastAsia="Courier New" w:hAnsi="Courier New"/>
                <w:color w:val="1E293B"/>
                <w:sz w:val="18"/>
                <w:szCs w:val="18"/>
              </w:rPr>
              <w:t xml:space="preserve">  "sign_assertions": true,</w:t>
            </w:r>
          </w:p>
          <w:p>
            <w:pPr>
              <w:spacing w:before="16" w:after="16"/>
            </w:pPr>
            <w:r>
              <w:rPr>
                <w:rFonts w:ascii="Courier New" w:cs="Courier New" w:eastAsia="Courier New" w:hAnsi="Courier New"/>
                <w:color w:val="1E293B"/>
                <w:sz w:val="18"/>
                <w:szCs w:val="18"/>
              </w:rPr>
              <w:t xml:space="preserve">  "encrypt_assertions": false,</w:t>
            </w:r>
          </w:p>
          <w:p>
            <w:pPr>
              <w:spacing w:before="16" w:after="16"/>
            </w:pPr>
            <w:r>
              <w:rPr>
                <w:rFonts w:ascii="Courier New" w:cs="Courier New" w:eastAsia="Courier New" w:hAnsi="Courier New"/>
                <w:color w:val="1E293B"/>
                <w:sz w:val="18"/>
                <w:szCs w:val="18"/>
              </w:rPr>
              <w:t xml:space="preserve">  "attribute_mappings": [</w:t>
            </w:r>
          </w:p>
          <w:p>
            <w:pPr>
              <w:spacing w:before="16" w:after="16"/>
            </w:pPr>
            <w:r>
              <w:rPr>
                <w:rFonts w:ascii="Courier New" w:cs="Courier New" w:eastAsia="Courier New" w:hAnsi="Courier New"/>
                <w:color w:val="1E293B"/>
                <w:sz w:val="18"/>
                <w:szCs w:val="18"/>
              </w:rPr>
              <w:t xml:space="preserve">    { "keycloak_attribute": "email", "saml_attribute_name": "email", "saml_attribute_format": "Basic", "required": true }</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 Option B: Manual configuration</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"name": "Custom SP",</w:t>
            </w:r>
          </w:p>
          <w:p>
            <w:pPr>
              <w:spacing w:before="16" w:after="16"/>
            </w:pPr>
            <w:r>
              <w:rPr>
                <w:rFonts w:ascii="Courier New" w:cs="Courier New" w:eastAsia="Courier New" w:hAnsi="Courier New"/>
                <w:color w:val="1E293B"/>
                <w:sz w:val="18"/>
                <w:szCs w:val="18"/>
              </w:rPr>
              <w:t xml:space="preserve">  "registration_mode": "manual",</w:t>
            </w:r>
          </w:p>
          <w:p>
            <w:pPr>
              <w:spacing w:before="16" w:after="16"/>
            </w:pPr>
            <w:r>
              <w:rPr>
                <w:rFonts w:ascii="Courier New" w:cs="Courier New" w:eastAsia="Courier New" w:hAnsi="Courier New"/>
                <w:color w:val="1E293B"/>
                <w:sz w:val="18"/>
                <w:szCs w:val="18"/>
              </w:rPr>
              <w:t xml:space="preserve">  "entity_id": "https://app.customer.com/saml/metadata",</w:t>
            </w:r>
          </w:p>
          <w:p>
            <w:pPr>
              <w:spacing w:before="16" w:after="16"/>
            </w:pPr>
            <w:r>
              <w:rPr>
                <w:rFonts w:ascii="Courier New" w:cs="Courier New" w:eastAsia="Courier New" w:hAnsi="Courier New"/>
                <w:color w:val="1E293B"/>
                <w:sz w:val="18"/>
                <w:szCs w:val="18"/>
              </w:rPr>
              <w:t xml:space="preserve">  "acs_url": "https://app.customer.com/saml/acs",</w:t>
            </w:r>
          </w:p>
          <w:p>
            <w:pPr>
              <w:spacing w:before="16" w:after="16"/>
            </w:pPr>
            <w:r>
              <w:rPr>
                <w:rFonts w:ascii="Courier New" w:cs="Courier New" w:eastAsia="Courier New" w:hAnsi="Courier New"/>
                <w:color w:val="1E293B"/>
                <w:sz w:val="18"/>
                <w:szCs w:val="18"/>
              </w:rPr>
              <w:t xml:space="preserve">  "slo_url": "https://app.customer.com/saml/slo",</w:t>
            </w:r>
          </w:p>
          <w:p>
            <w:pPr>
              <w:spacing w:before="16" w:after="16"/>
            </w:pPr>
            <w:r>
              <w:rPr>
                <w:rFonts w:ascii="Courier New" w:cs="Courier New" w:eastAsia="Courier New" w:hAnsi="Courier New"/>
                <w:color w:val="1E293B"/>
                <w:sz w:val="18"/>
                <w:szCs w:val="18"/>
              </w:rPr>
              <w:t xml:space="preserve">  "name_id_format": "persistent",</w:t>
            </w:r>
          </w:p>
          <w:p>
            <w:pPr>
              <w:spacing w:before="16" w:after="16"/>
            </w:pPr>
            <w:r>
              <w:rPr>
                <w:rFonts w:ascii="Courier New" w:cs="Courier New" w:eastAsia="Courier New" w:hAnsi="Courier New"/>
                <w:color w:val="1E293B"/>
                <w:sz w:val="18"/>
                <w:szCs w:val="18"/>
              </w:rPr>
              <w:t xml:space="preserve">  "sp_certificate": "-----BEGIN CERTIFICATE-----\nMIIC...\n-----END CERTIFICATE-----",</w:t>
            </w:r>
          </w:p>
          <w:p>
            <w:pPr>
              <w:spacing w:before="16" w:after="16"/>
            </w:pPr>
            <w:r>
              <w:rPr>
                <w:rFonts w:ascii="Courier New" w:cs="Courier New" w:eastAsia="Courier New" w:hAnsi="Courier New"/>
                <w:color w:val="1E293B"/>
                <w:sz w:val="18"/>
                <w:szCs w:val="18"/>
              </w:rPr>
              <w:t xml:space="preserve">  "sign_assertions": true,</w:t>
            </w:r>
          </w:p>
          <w:p>
            <w:pPr>
              <w:spacing w:before="16" w:after="16"/>
            </w:pPr>
            <w:r>
              <w:rPr>
                <w:rFonts w:ascii="Courier New" w:cs="Courier New" w:eastAsia="Courier New" w:hAnsi="Courier New"/>
                <w:color w:val="1E293B"/>
                <w:sz w:val="18"/>
                <w:szCs w:val="18"/>
              </w:rPr>
              <w:t xml:space="preserve">  "encrypt_assertions": true,</w:t>
            </w:r>
          </w:p>
          <w:p>
            <w:pPr>
              <w:spacing w:before="16" w:after="16"/>
            </w:pPr>
            <w:r>
              <w:rPr>
                <w:rFonts w:ascii="Courier New" w:cs="Courier New" w:eastAsia="Courier New" w:hAnsi="Courier New"/>
                <w:color w:val="1E293B"/>
                <w:sz w:val="18"/>
                <w:szCs w:val="18"/>
              </w:rPr>
              <w:t xml:space="preserve">  "attribute_mappings": []</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 Response 201</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"saml_sp": {</w:t>
            </w:r>
          </w:p>
          <w:p>
            <w:pPr>
              <w:spacing w:before="16" w:after="16"/>
            </w:pPr>
            <w:r>
              <w:rPr>
                <w:rFonts w:ascii="Courier New" w:cs="Courier New" w:eastAsia="Courier New" w:hAnsi="Courier New"/>
                <w:color w:val="1E293B"/>
                <w:sz w:val="18"/>
                <w:szCs w:val="18"/>
              </w:rPr>
              <w:t xml:space="preserve">    "id": "ssp_8ab3c2",</w:t>
            </w:r>
          </w:p>
          <w:p>
            <w:pPr>
              <w:spacing w:before="16" w:after="16"/>
            </w:pPr>
            <w:r>
              <w:rPr>
                <w:rFonts w:ascii="Courier New" w:cs="Courier New" w:eastAsia="Courier New" w:hAnsi="Courier New"/>
                <w:color w:val="1E293B"/>
                <w:sz w:val="18"/>
                <w:szCs w:val="18"/>
              </w:rPr>
              <w:t xml:space="preserve">    "workspace_id": "wsp_c91b12",</w:t>
            </w:r>
          </w:p>
          <w:p>
            <w:pPr>
              <w:spacing w:before="16" w:after="16"/>
            </w:pPr>
            <w:r>
              <w:rPr>
                <w:rFonts w:ascii="Courier New" w:cs="Courier New" w:eastAsia="Courier New" w:hAnsi="Courier New"/>
                <w:color w:val="1E293B"/>
                <w:sz w:val="18"/>
                <w:szCs w:val="18"/>
              </w:rPr>
              <w:t xml:space="preserve">    "name": "Salesforce Production",</w:t>
            </w:r>
          </w:p>
          <w:p>
            <w:pPr>
              <w:spacing w:before="16" w:after="16"/>
            </w:pPr>
            <w:r>
              <w:rPr>
                <w:rFonts w:ascii="Courier New" w:cs="Courier New" w:eastAsia="Courier New" w:hAnsi="Courier New"/>
                <w:color w:val="1E293B"/>
                <w:sz w:val="18"/>
                <w:szCs w:val="18"/>
              </w:rPr>
              <w:t xml:space="preserve">    "entity_id": "https://salesforce.com/saml/metadata",</w:t>
            </w:r>
          </w:p>
          <w:p>
            <w:pPr>
              <w:spacing w:before="16" w:after="16"/>
            </w:pPr>
            <w:r>
              <w:rPr>
                <w:rFonts w:ascii="Courier New" w:cs="Courier New" w:eastAsia="Courier New" w:hAnsi="Courier New"/>
                <w:color w:val="1E293B"/>
                <w:sz w:val="18"/>
                <w:szCs w:val="18"/>
              </w:rPr>
              <w:t xml:space="preserve">    "acs_url": "https://customer.my.salesforce.com/services/saml2/acs",</w:t>
            </w:r>
          </w:p>
          <w:p>
            <w:pPr>
              <w:spacing w:before="16" w:after="16"/>
            </w:pPr>
            <w:r>
              <w:rPr>
                <w:rFonts w:ascii="Courier New" w:cs="Courier New" w:eastAsia="Courier New" w:hAnsi="Courier New"/>
                <w:color w:val="1E293B"/>
                <w:sz w:val="18"/>
                <w:szCs w:val="18"/>
              </w:rPr>
              <w:t xml:space="preserve">    "name_id_format": "email",</w:t>
            </w:r>
          </w:p>
          <w:p>
            <w:pPr>
              <w:spacing w:before="16" w:after="16"/>
            </w:pPr>
            <w:r>
              <w:rPr>
                <w:rFonts w:ascii="Courier New" w:cs="Courier New" w:eastAsia="Courier New" w:hAnsi="Courier New"/>
                <w:color w:val="1E293B"/>
                <w:sz w:val="18"/>
                <w:szCs w:val="18"/>
              </w:rPr>
              <w:t xml:space="preserve">    "status": "active",</w:t>
            </w:r>
          </w:p>
          <w:p>
            <w:pPr>
              <w:spacing w:before="16" w:after="16"/>
            </w:pPr>
            <w:r>
              <w:rPr>
                <w:rFonts w:ascii="Courier New" w:cs="Courier New" w:eastAsia="Courier New" w:hAnsi="Courier New"/>
                <w:color w:val="1E293B"/>
                <w:sz w:val="18"/>
                <w:szCs w:val="18"/>
              </w:rPr>
              <w:t xml:space="preserve">    "idp_metadata_url": "https://id.foundry-iam.com/realms/tnt_2f8a1d/protocol/saml/descriptor",</w:t>
            </w:r>
          </w:p>
          <w:p>
            <w:pPr>
              <w:spacing w:before="16" w:after="16"/>
            </w:pPr>
            <w:r>
              <w:rPr>
                <w:rFonts w:ascii="Courier New" w:cs="Courier New" w:eastAsia="Courier New" w:hAnsi="Courier New"/>
                <w:color w:val="1E293B"/>
                <w:sz w:val="18"/>
                <w:szCs w:val="18"/>
              </w:rPr>
              <w:t xml:space="preserve">    "created_at": "2026-02-28T12:00:00Z"</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4.3 GET /v1/workspaces/:id/saml/idp-metadata</w:t>
      </w:r>
    </w:p>
    <w:p>
      <w:pPr>
        <w:spacing w:before="60" w:after="60"/>
      </w:pPr>
      <w:r>
        <w:rPr>
          <w:rFonts w:ascii="Arial" w:cs="Arial" w:eastAsia="Arial" w:hAnsi="Arial"/>
          <w:sz w:val="20"/>
          <w:szCs w:val="20"/>
        </w:rPr>
        <w:t xml:space="preserve">Returns the Keycloak realm's SAML IdP metadata XML. This is what customers give to their Service Provider (Salesforce, Workday, etc.) to configure the trust relationship. The endpoint proxies directly from Keycloak.</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Response 200</w:t>
            </w:r>
          </w:p>
          <w:p>
            <w:pPr>
              <w:spacing w:before="16" w:after="16"/>
            </w:pPr>
            <w:r>
              <w:rPr>
                <w:rFonts w:ascii="Courier New" w:cs="Courier New" w:eastAsia="Courier New" w:hAnsi="Courier New"/>
                <w:color w:val="1E293B"/>
                <w:sz w:val="18"/>
                <w:szCs w:val="18"/>
              </w:rPr>
              <w:t xml:space="preserve">Content-Type: application/xml</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&lt;?xml version="1.0" encoding="UTF-8"?&gt;</w:t>
            </w:r>
          </w:p>
          <w:p>
            <w:pPr>
              <w:spacing w:before="16" w:after="16"/>
            </w:pPr>
            <w:r>
              <w:rPr>
                <w:rFonts w:ascii="Courier New" w:cs="Courier New" w:eastAsia="Courier New" w:hAnsi="Courier New"/>
                <w:color w:val="1E293B"/>
                <w:sz w:val="18"/>
                <w:szCs w:val="18"/>
              </w:rPr>
              <w:t xml:space="preserve">&lt;EntityDescriptor xmlns="urn:oasis:names:tc:SAML:2.0:metadata"</w:t>
            </w:r>
          </w:p>
          <w:p>
            <w:pPr>
              <w:spacing w:before="16" w:after="16"/>
            </w:pPr>
            <w:r>
              <w:rPr>
                <w:rFonts w:ascii="Courier New" w:cs="Courier New" w:eastAsia="Courier New" w:hAnsi="Courier New"/>
                <w:color w:val="1E293B"/>
                <w:sz w:val="18"/>
                <w:szCs w:val="18"/>
              </w:rPr>
              <w:t xml:space="preserve">  entityID="https://id.foundry-iam.com/realms/tnt_2f8a1d"&gt;</w:t>
            </w:r>
          </w:p>
          <w:p>
            <w:pPr>
              <w:spacing w:before="16" w:after="16"/>
            </w:pPr>
            <w:r>
              <w:rPr>
                <w:rFonts w:ascii="Courier New" w:cs="Courier New" w:eastAsia="Courier New" w:hAnsi="Courier New"/>
                <w:color w:val="1E293B"/>
                <w:sz w:val="18"/>
                <w:szCs w:val="18"/>
              </w:rPr>
              <w:t xml:space="preserve">  &lt;IDPSSODescriptor</w:t>
            </w:r>
          </w:p>
          <w:p>
            <w:pPr>
              <w:spacing w:before="16" w:after="16"/>
            </w:pPr>
            <w:r>
              <w:rPr>
                <w:rFonts w:ascii="Courier New" w:cs="Courier New" w:eastAsia="Courier New" w:hAnsi="Courier New"/>
                <w:color w:val="1E293B"/>
                <w:sz w:val="18"/>
                <w:szCs w:val="18"/>
              </w:rPr>
              <w:t xml:space="preserve">    WantAuthnRequestsSigned="false"</w:t>
            </w:r>
          </w:p>
          <w:p>
            <w:pPr>
              <w:spacing w:before="16" w:after="16"/>
            </w:pPr>
            <w:r>
              <w:rPr>
                <w:rFonts w:ascii="Courier New" w:cs="Courier New" w:eastAsia="Courier New" w:hAnsi="Courier New"/>
                <w:color w:val="1E293B"/>
                <w:sz w:val="18"/>
                <w:szCs w:val="18"/>
              </w:rPr>
              <w:t xml:space="preserve">    protocolSupportEnumeration="urn:oasis:names:tc:SAML:2.0:protocol"&gt;</w:t>
            </w:r>
          </w:p>
          <w:p>
            <w:pPr>
              <w:spacing w:before="16" w:after="16"/>
            </w:pPr>
            <w:r>
              <w:rPr>
                <w:rFonts w:ascii="Courier New" w:cs="Courier New" w:eastAsia="Courier New" w:hAnsi="Courier New"/>
                <w:color w:val="1E293B"/>
                <w:sz w:val="18"/>
                <w:szCs w:val="18"/>
              </w:rPr>
              <w:t xml:space="preserve">    &lt;KeyDescriptor use="signing"&gt;</w:t>
            </w:r>
          </w:p>
          <w:p>
            <w:pPr>
              <w:spacing w:before="16" w:after="16"/>
            </w:pPr>
            <w:r>
              <w:rPr>
                <w:rFonts w:ascii="Courier New" w:cs="Courier New" w:eastAsia="Courier New" w:hAnsi="Courier New"/>
                <w:color w:val="1E293B"/>
                <w:sz w:val="18"/>
                <w:szCs w:val="18"/>
              </w:rPr>
              <w:t xml:space="preserve">      &lt;!-- Realm signing certificate --&gt;</w:t>
            </w:r>
          </w:p>
          <w:p>
            <w:pPr>
              <w:spacing w:before="16" w:after="16"/>
            </w:pPr>
            <w:r>
              <w:rPr>
                <w:rFonts w:ascii="Courier New" w:cs="Courier New" w:eastAsia="Courier New" w:hAnsi="Courier New"/>
                <w:color w:val="1E293B"/>
                <w:sz w:val="18"/>
                <w:szCs w:val="18"/>
              </w:rPr>
              <w:t xml:space="preserve">    &lt;/KeyDescriptor&gt;</w:t>
            </w:r>
          </w:p>
          <w:p>
            <w:pPr>
              <w:spacing w:before="16" w:after="16"/>
            </w:pPr>
            <w:r>
              <w:rPr>
                <w:rFonts w:ascii="Courier New" w:cs="Courier New" w:eastAsia="Courier New" w:hAnsi="Courier New"/>
                <w:color w:val="1E293B"/>
                <w:sz w:val="18"/>
                <w:szCs w:val="18"/>
              </w:rPr>
              <w:t xml:space="preserve">    &lt;SingleLogoutService</w:t>
            </w:r>
          </w:p>
          <w:p>
            <w:pPr>
              <w:spacing w:before="16" w:after="16"/>
            </w:pPr>
            <w:r>
              <w:rPr>
                <w:rFonts w:ascii="Courier New" w:cs="Courier New" w:eastAsia="Courier New" w:hAnsi="Courier New"/>
                <w:color w:val="1E293B"/>
                <w:sz w:val="18"/>
                <w:szCs w:val="18"/>
              </w:rPr>
              <w:t xml:space="preserve">      Binding="urn:oasis:names:tc:SAML:2.0:bindings:HTTP-Redirect"</w:t>
            </w:r>
          </w:p>
          <w:p>
            <w:pPr>
              <w:spacing w:before="16" w:after="16"/>
            </w:pPr>
            <w:r>
              <w:rPr>
                <w:rFonts w:ascii="Courier New" w:cs="Courier New" w:eastAsia="Courier New" w:hAnsi="Courier New"/>
                <w:color w:val="1E293B"/>
                <w:sz w:val="18"/>
                <w:szCs w:val="18"/>
              </w:rPr>
              <w:t xml:space="preserve">      Location="https://id.foundry-iam.com/realms/tnt_2f8a1d/protocol/saml"/&gt;</w:t>
            </w:r>
          </w:p>
          <w:p>
            <w:pPr>
              <w:spacing w:before="16" w:after="16"/>
            </w:pPr>
            <w:r>
              <w:rPr>
                <w:rFonts w:ascii="Courier New" w:cs="Courier New" w:eastAsia="Courier New" w:hAnsi="Courier New"/>
                <w:color w:val="1E293B"/>
                <w:sz w:val="18"/>
                <w:szCs w:val="18"/>
              </w:rPr>
              <w:t xml:space="preserve">    &lt;SingleSignOnService</w:t>
            </w:r>
          </w:p>
          <w:p>
            <w:pPr>
              <w:spacing w:before="16" w:after="16"/>
            </w:pPr>
            <w:r>
              <w:rPr>
                <w:rFonts w:ascii="Courier New" w:cs="Courier New" w:eastAsia="Courier New" w:hAnsi="Courier New"/>
                <w:color w:val="1E293B"/>
                <w:sz w:val="18"/>
                <w:szCs w:val="18"/>
              </w:rPr>
              <w:t xml:space="preserve">      Binding="urn:oasis:names:tc:SAML:2.0:bindings:HTTP-POST"</w:t>
            </w:r>
          </w:p>
          <w:p>
            <w:pPr>
              <w:spacing w:before="16" w:after="16"/>
            </w:pPr>
            <w:r>
              <w:rPr>
                <w:rFonts w:ascii="Courier New" w:cs="Courier New" w:eastAsia="Courier New" w:hAnsi="Courier New"/>
                <w:color w:val="1E293B"/>
                <w:sz w:val="18"/>
                <w:szCs w:val="18"/>
              </w:rPr>
              <w:t xml:space="preserve">      Location="https://id.foundry-iam.com/realms/tnt_2f8a1d/protocol/saml"/&gt;</w:t>
            </w:r>
          </w:p>
          <w:p>
            <w:pPr>
              <w:spacing w:before="16" w:after="16"/>
            </w:pPr>
            <w:r>
              <w:rPr>
                <w:rFonts w:ascii="Courier New" w:cs="Courier New" w:eastAsia="Courier New" w:hAnsi="Courier New"/>
                <w:color w:val="1E293B"/>
                <w:sz w:val="18"/>
                <w:szCs w:val="18"/>
              </w:rPr>
              <w:t xml:space="preserve">    &lt;SingleSignOnService</w:t>
            </w:r>
          </w:p>
          <w:p>
            <w:pPr>
              <w:spacing w:before="16" w:after="16"/>
            </w:pPr>
            <w:r>
              <w:rPr>
                <w:rFonts w:ascii="Courier New" w:cs="Courier New" w:eastAsia="Courier New" w:hAnsi="Courier New"/>
                <w:color w:val="1E293B"/>
                <w:sz w:val="18"/>
                <w:szCs w:val="18"/>
              </w:rPr>
              <w:t xml:space="preserve">      Binding="urn:oasis:names:tc:SAML:2.0:bindings:HTTP-Redirect"</w:t>
            </w:r>
          </w:p>
          <w:p>
            <w:pPr>
              <w:spacing w:before="16" w:after="16"/>
            </w:pPr>
            <w:r>
              <w:rPr>
                <w:rFonts w:ascii="Courier New" w:cs="Courier New" w:eastAsia="Courier New" w:hAnsi="Courier New"/>
                <w:color w:val="1E293B"/>
                <w:sz w:val="18"/>
                <w:szCs w:val="18"/>
              </w:rPr>
              <w:t xml:space="preserve">      Location="https://id.foundry-iam.com/realms/tnt_2f8a1d/protocol/saml"/&gt;</w:t>
            </w:r>
          </w:p>
          <w:p>
            <w:pPr>
              <w:spacing w:before="16" w:after="16"/>
            </w:pPr>
            <w:r>
              <w:rPr>
                <w:rFonts w:ascii="Courier New" w:cs="Courier New" w:eastAsia="Courier New" w:hAnsi="Courier New"/>
                <w:color w:val="1E293B"/>
                <w:sz w:val="18"/>
                <w:szCs w:val="18"/>
              </w:rPr>
              <w:t xml:space="preserve">  &lt;/IDPSSODescriptor&gt;</w:t>
            </w:r>
          </w:p>
          <w:p>
            <w:pPr>
              <w:spacing w:before="16" w:after="16"/>
            </w:pPr>
            <w:r>
              <w:rPr>
                <w:rFonts w:ascii="Courier New" w:cs="Courier New" w:eastAsia="Courier New" w:hAnsi="Courier New"/>
                <w:color w:val="1E293B"/>
                <w:sz w:val="18"/>
                <w:szCs w:val="18"/>
              </w:rPr>
              <w:t xml:space="preserve">&lt;/EntityDescriptor&gt;</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7C3AED" w:val="clear"/>
            <w:tcMar>
              <w:top w:type="dxa" w:w="60"/>
              <w:left w:type="dxa" w:w="180"/>
              <w:bottom w:type="dxa" w:w="60"/>
              <w:right w:type="dxa" w:w="180"/>
            </w:tcMar>
          </w:tcPr>
          <w:p>
            <w:r>
              <w:rPr>
                <w:rFonts w:ascii="Arial" w:cs="Arial" w:eastAsia="Arial" w:hAnsi="Arial"/>
                <w:b/>
                <w:bCs/>
                <w:color w:val="FFFFFF"/>
                <w:sz w:val="18"/>
                <w:szCs w:val="18"/>
              </w:rPr>
              <w:t xml:space="preserve">SECTION 5</w:t>
            </w:r>
          </w:p>
        </w:tc>
      </w:tr>
    </w:tbl>
    <w:p>
      <w:pPr>
        <w:pStyle w:val="Heading1"/>
        <w:spacing w:before="280" w:after="120"/>
      </w:pPr>
      <w:r>
        <w:rPr>
          <w:rFonts w:ascii="Arial" w:cs="Arial" w:eastAsia="Arial" w:hAnsi="Arial"/>
        </w:rPr>
        <w:t xml:space="preserve">Keycloak Admin API Operations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When the control plane receives a SAML SP registration request, it executes the following sequence against the Keycloak Admin REST API. This is the core provisioning logic.</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5.1 SP Registration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Keycloak Admin API Call</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 /admin/realms/{realm}/clients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SAML client with protocol=saml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PUT /admin/realms/{realm}/clients/{id}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Set entityId, baseUrl, attributes (saml.*), redirectUris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 /admin/realms/{realm}/clients/{id}/protocol-mappers/models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Add attribute mapper for each mapping in attribute_mappings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/admin/realms/{realm}/clients/{id}/installation/providers/saml-idp-descriptor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Retrieve and store IdP metadata</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Store in control_plane DB</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Persist all metadata to saml_service_providers table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5.2 SAML Client Configuration Object (Keycloak)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Keycloak client representation for SAML</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"clientId": "ssp_8ab3c2",</w:t>
            </w:r>
          </w:p>
          <w:p>
            <w:pPr>
              <w:spacing w:before="16" w:after="16"/>
            </w:pPr>
            <w:r>
              <w:rPr>
                <w:rFonts w:ascii="Courier New" w:cs="Courier New" w:eastAsia="Courier New" w:hAnsi="Courier New"/>
                <w:color w:val="1E293B"/>
                <w:sz w:val="18"/>
                <w:szCs w:val="18"/>
              </w:rPr>
              <w:t xml:space="preserve">  "protocol": "saml",</w:t>
            </w:r>
          </w:p>
          <w:p>
            <w:pPr>
              <w:spacing w:before="16" w:after="16"/>
            </w:pPr>
            <w:r>
              <w:rPr>
                <w:rFonts w:ascii="Courier New" w:cs="Courier New" w:eastAsia="Courier New" w:hAnsi="Courier New"/>
                <w:color w:val="1E293B"/>
                <w:sz w:val="18"/>
                <w:szCs w:val="18"/>
              </w:rPr>
              <w:t xml:space="preserve">  "enabled": true,</w:t>
            </w:r>
          </w:p>
          <w:p>
            <w:pPr>
              <w:spacing w:before="16" w:after="16"/>
            </w:pPr>
            <w:r>
              <w:rPr>
                <w:rFonts w:ascii="Courier New" w:cs="Courier New" w:eastAsia="Courier New" w:hAnsi="Courier New"/>
                <w:color w:val="1E293B"/>
                <w:sz w:val="18"/>
                <w:szCs w:val="18"/>
              </w:rPr>
              <w:t xml:space="preserve">  "frontchannelLogout": true,</w:t>
            </w:r>
          </w:p>
          <w:p>
            <w:pPr>
              <w:spacing w:before="16" w:after="16"/>
            </w:pPr>
            <w:r>
              <w:rPr>
                <w:rFonts w:ascii="Courier New" w:cs="Courier New" w:eastAsia="Courier New" w:hAnsi="Courier New"/>
                <w:color w:val="1E293B"/>
                <w:sz w:val="18"/>
                <w:szCs w:val="18"/>
              </w:rPr>
              <w:t xml:space="preserve">  "attributes": {</w:t>
            </w:r>
          </w:p>
          <w:p>
            <w:pPr>
              <w:spacing w:before="16" w:after="16"/>
            </w:pPr>
            <w:r>
              <w:rPr>
                <w:rFonts w:ascii="Courier New" w:cs="Courier New" w:eastAsia="Courier New" w:hAnsi="Courier New"/>
                <w:color w:val="1E293B"/>
                <w:sz w:val="18"/>
                <w:szCs w:val="18"/>
              </w:rPr>
              <w:t xml:space="preserve">    "saml.authnstatement": "true",</w:t>
            </w:r>
          </w:p>
          <w:p>
            <w:pPr>
              <w:spacing w:before="16" w:after="16"/>
            </w:pPr>
            <w:r>
              <w:rPr>
                <w:rFonts w:ascii="Courier New" w:cs="Courier New" w:eastAsia="Courier New" w:hAnsi="Courier New"/>
                <w:color w:val="1E293B"/>
                <w:sz w:val="18"/>
                <w:szCs w:val="18"/>
              </w:rPr>
              <w:t xml:space="preserve">    "saml.server.signature": "true",</w:t>
            </w:r>
          </w:p>
          <w:p>
            <w:pPr>
              <w:spacing w:before="16" w:after="16"/>
            </w:pPr>
            <w:r>
              <w:rPr>
                <w:rFonts w:ascii="Courier New" w:cs="Courier New" w:eastAsia="Courier New" w:hAnsi="Courier New"/>
                <w:color w:val="1E293B"/>
                <w:sz w:val="18"/>
                <w:szCs w:val="18"/>
              </w:rPr>
              <w:t xml:space="preserve">    "saml.signature.algorithm": "RSA_SHA256",</w:t>
            </w:r>
          </w:p>
          <w:p>
            <w:pPr>
              <w:spacing w:before="16" w:after="16"/>
            </w:pPr>
            <w:r>
              <w:rPr>
                <w:rFonts w:ascii="Courier New" w:cs="Courier New" w:eastAsia="Courier New" w:hAnsi="Courier New"/>
                <w:color w:val="1E293B"/>
                <w:sz w:val="18"/>
                <w:szCs w:val="18"/>
              </w:rPr>
              <w:t xml:space="preserve">    "saml.assertion.signature": "true",</w:t>
            </w:r>
          </w:p>
          <w:p>
            <w:pPr>
              <w:spacing w:before="16" w:after="16"/>
            </w:pPr>
            <w:r>
              <w:rPr>
                <w:rFonts w:ascii="Courier New" w:cs="Courier New" w:eastAsia="Courier New" w:hAnsi="Courier New"/>
                <w:color w:val="1E293B"/>
                <w:sz w:val="18"/>
                <w:szCs w:val="18"/>
              </w:rPr>
              <w:t xml:space="preserve">    "saml.encrypt": "false",</w:t>
            </w:r>
          </w:p>
          <w:p>
            <w:pPr>
              <w:spacing w:before="16" w:after="16"/>
            </w:pPr>
            <w:r>
              <w:rPr>
                <w:rFonts w:ascii="Courier New" w:cs="Courier New" w:eastAsia="Courier New" w:hAnsi="Courier New"/>
                <w:color w:val="1E293B"/>
                <w:sz w:val="18"/>
                <w:szCs w:val="18"/>
              </w:rPr>
              <w:t xml:space="preserve">    "saml.client.signature": "false",</w:t>
            </w:r>
          </w:p>
          <w:p>
            <w:pPr>
              <w:spacing w:before="16" w:after="16"/>
            </w:pPr>
            <w:r>
              <w:rPr>
                <w:rFonts w:ascii="Courier New" w:cs="Courier New" w:eastAsia="Courier New" w:hAnsi="Courier New"/>
                <w:color w:val="1E293B"/>
                <w:sz w:val="18"/>
                <w:szCs w:val="18"/>
              </w:rPr>
              <w:t xml:space="preserve">    "saml_assertion_consumer_url_post": "https://customer.my.salesforce.com/services/saml2/acs",</w:t>
            </w:r>
          </w:p>
          <w:p>
            <w:pPr>
              <w:spacing w:before="16" w:after="16"/>
            </w:pPr>
            <w:r>
              <w:rPr>
                <w:rFonts w:ascii="Courier New" w:cs="Courier New" w:eastAsia="Courier New" w:hAnsi="Courier New"/>
                <w:color w:val="1E293B"/>
                <w:sz w:val="18"/>
                <w:szCs w:val="18"/>
              </w:rPr>
              <w:t xml:space="preserve">    "saml_single_logout_service_url_redirect": "https://customer.my.salesforce.com/services/saml2/slo",</w:t>
            </w:r>
          </w:p>
          <w:p>
            <w:pPr>
              <w:spacing w:before="16" w:after="16"/>
            </w:pPr>
            <w:r>
              <w:rPr>
                <w:rFonts w:ascii="Courier New" w:cs="Courier New" w:eastAsia="Courier New" w:hAnsi="Courier New"/>
                <w:color w:val="1E293B"/>
                <w:sz w:val="18"/>
                <w:szCs w:val="18"/>
              </w:rPr>
              <w:t xml:space="preserve">    "saml_name_id_format": "urn:oasis:names:tc:SAML:1.1:nameid-format:emailAddress"</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"redirectUris": ["https://customer.my.salesforce.com/*"],</w:t>
            </w:r>
          </w:p>
          <w:p>
            <w:pPr>
              <w:spacing w:before="16" w:after="16"/>
            </w:pPr>
            <w:r>
              <w:rPr>
                <w:rFonts w:ascii="Courier New" w:cs="Courier New" w:eastAsia="Courier New" w:hAnsi="Courier New"/>
                <w:color w:val="1E293B"/>
                <w:sz w:val="18"/>
                <w:szCs w:val="18"/>
              </w:rPr>
              <w:t xml:space="preserve">  "baseUrl": "https://customer.my.salesforce.com"</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7C3AED" w:val="clear"/>
            <w:tcMar>
              <w:top w:type="dxa" w:w="60"/>
              <w:left w:type="dxa" w:w="180"/>
              <w:bottom w:type="dxa" w:w="60"/>
              <w:right w:type="dxa" w:w="180"/>
            </w:tcMar>
          </w:tcPr>
          <w:p>
            <w:r>
              <w:rPr>
                <w:rFonts w:ascii="Arial" w:cs="Arial" w:eastAsia="Arial" w:hAnsi="Arial"/>
                <w:b/>
                <w:bCs/>
                <w:color w:val="FFFFFF"/>
                <w:sz w:val="18"/>
                <w:szCs w:val="18"/>
              </w:rPr>
              <w:t xml:space="preserve">SECTION 6</w:t>
            </w:r>
          </w:p>
        </w:tc>
      </w:tr>
    </w:tbl>
    <w:p>
      <w:pPr>
        <w:pStyle w:val="Heading1"/>
        <w:spacing w:before="280" w:after="120"/>
      </w:pPr>
      <w:r>
        <w:rPr>
          <w:rFonts w:ascii="Arial" w:cs="Arial" w:eastAsia="Arial" w:hAnsi="Arial"/>
        </w:rPr>
        <w:t xml:space="preserve">Portal UI — New Pages &amp; Components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6.1 New Portal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SAMLList.tsx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List all registered SAML Service Providers for the workspace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/saml/new</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SAMLNew.tsx</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Register new SP — XML upload tab + manual config tab</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SAMLDetail.tsx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SP details, attribute mappings editor, IdP metadata download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/saml/:id/test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SAMLTest.tsx</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Trigger and inspect IdP-initiated test assertion</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6.2 SAML Registration Page (SAMLNew.tsx) — UX Spec</w:t>
      </w:r>
    </w:p>
    <w:p>
      <w:pPr>
        <w:spacing w:before="60" w:after="60"/>
      </w:pPr>
      <w:r>
        <w:rPr>
          <w:rFonts w:ascii="Arial" w:cs="Arial" w:eastAsia="Arial" w:hAnsi="Arial"/>
          <w:sz w:val="20"/>
          <w:szCs w:val="20"/>
        </w:rPr>
        <w:t xml:space="preserve">Two registration modes presented as tabs. Metadata XML upload must be the default and prominently recommended — it is less error-prone than manual config.</w:t>
      </w:r>
    </w:p>
    <w:p>
      <w:pPr>
        <w:spacing w:before="40" w:after="4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Tab 1 — 'Upload Metadata (Recommended)': File upload input + paste textarea for metadata XML. On paste/upload, auto-parse and display extracted fields (entityId, ACS URL, signing cert) for confirmation before submission. Show a validation badge: green if metadata is valid XML + contains required fields, red with specific error if not.</w:t>
      </w:r>
    </w:p>
    <w:p>
      <w:pPr>
        <w:pStyle w:val="ListParagraph"/>
        <w:numPr>
          <w:ilvl w:val="0"/>
          <w:numId w:val="2"/>
        </w:numPr>
        <w:spacing w:before="40" w:after="40"/>
      </w:pPr>
      <w:r>
        <w:rPr>
          <w:rFonts w:ascii="Arial" w:cs="Arial" w:eastAsia="Arial" w:hAnsi="Arial"/>
          <w:sz w:val="20"/>
          <w:szCs w:val="20"/>
        </w:rPr>
        <w:t xml:space="preserve">Tab 2 — 'Manual Configuration': Form fields for entity_id, acs_url, slo_url (optional), name_id_format (dropdown), sp_certificate (textarea with PEM hint).</w:t>
      </w:r>
    </w:p>
    <w:p>
      <w:pPr>
        <w:pStyle w:val="ListParagraph"/>
        <w:numPr>
          <w:ilvl w:val="0"/>
          <w:numId w:val="2"/>
        </w:numPr>
        <w:spacing w:before="40" w:after="40"/>
      </w:pPr>
      <w:r>
        <w:rPr>
          <w:rFonts w:ascii="Arial" w:cs="Arial" w:eastAsia="Arial" w:hAnsi="Arial"/>
          <w:sz w:val="20"/>
          <w:szCs w:val="20"/>
        </w:rPr>
        <w:t xml:space="preserve">Both tabs: Name field (required), attribute mapping section (add/remove rows of keycloak_attr → saml_attr), sign/encrypt toggles.</w:t>
      </w:r>
    </w:p>
    <w:p>
      <w:pPr>
        <w:pStyle w:val="ListParagraph"/>
        <w:numPr>
          <w:ilvl w:val="0"/>
          <w:numId w:val="2"/>
        </w:numPr>
        <w:spacing w:before="40" w:after="40"/>
      </w:pPr>
      <w:r>
        <w:rPr>
          <w:rFonts w:ascii="Arial" w:cs="Arial" w:eastAsia="Arial" w:hAnsi="Arial"/>
          <w:sz w:val="20"/>
          <w:szCs w:val="20"/>
        </w:rPr>
        <w:t xml:space="preserve">Submit button disabled until validation passes.</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6.3 SAML Detail Page (SAMLDetail.tsx) — UX Spec</w:t>
      </w:r>
    </w:p>
    <w:p>
      <w:pPr>
        <w:pStyle w:val="ListParagraph"/>
        <w:numPr>
          <w:ilvl w:val="0"/>
          <w:numId w:val="2"/>
        </w:numPr>
        <w:spacing w:before="40" w:after="40"/>
      </w:pPr>
      <w:r>
        <w:rPr>
          <w:rFonts w:ascii="Arial" w:cs="Arial" w:eastAsia="Arial" w:hAnsi="Arial"/>
          <w:sz w:val="20"/>
          <w:szCs w:val="20"/>
        </w:rPr>
        <w:t xml:space="preserve">Header: SP name, entity ID, status badge, created date.</w:t>
      </w:r>
    </w:p>
    <w:p>
      <w:pPr>
        <w:pStyle w:val="ListParagraph"/>
        <w:numPr>
          <w:ilvl w:val="0"/>
          <w:numId w:val="2"/>
        </w:numPr>
        <w:spacing w:before="40" w:after="40"/>
      </w:pPr>
      <w:r>
        <w:rPr>
          <w:rFonts w:ascii="Arial" w:cs="Arial" w:eastAsia="Arial" w:hAnsi="Arial"/>
          <w:sz w:val="20"/>
          <w:szCs w:val="20"/>
        </w:rPr>
        <w:t xml:space="preserve">'Give This to Your SP' section: Display IdP metadata URL with copy button. Download IdP Metadata XML button (calls GET /v1/workspaces/:id/saml/idp-metadata, triggers browser download).</w:t>
      </w:r>
    </w:p>
    <w:p>
      <w:pPr>
        <w:pStyle w:val="ListParagraph"/>
        <w:numPr>
          <w:ilvl w:val="0"/>
          <w:numId w:val="2"/>
        </w:numPr>
        <w:spacing w:before="40" w:after="40"/>
      </w:pPr>
      <w:r>
        <w:rPr>
          <w:rFonts w:ascii="Arial" w:cs="Arial" w:eastAsia="Arial" w:hAnsi="Arial"/>
          <w:sz w:val="20"/>
          <w:szCs w:val="20"/>
        </w:rPr>
        <w:t xml:space="preserve">Configuration section: read-only view of ACS URL, SLO URL, NameID format, sign/encrypt settings. Edit button opens modal.</w:t>
      </w:r>
    </w:p>
    <w:p>
      <w:pPr>
        <w:pStyle w:val="ListParagraph"/>
        <w:numPr>
          <w:ilvl w:val="0"/>
          <w:numId w:val="2"/>
        </w:numPr>
        <w:spacing w:before="40" w:after="40"/>
      </w:pPr>
      <w:r>
        <w:rPr>
          <w:rFonts w:ascii="Arial" w:cs="Arial" w:eastAsia="Arial" w:hAnsi="Arial"/>
          <w:sz w:val="20"/>
          <w:szCs w:val="20"/>
        </w:rPr>
        <w:t xml:space="preserve">Attribute Mappings section: editable table of keycloak → SAML attribute mappings. Save changes calls PATCH endpoint.</w:t>
      </w:r>
    </w:p>
    <w:p>
      <w:pPr>
        <w:pStyle w:val="ListParagraph"/>
        <w:numPr>
          <w:ilvl w:val="0"/>
          <w:numId w:val="2"/>
        </w:numPr>
        <w:spacing w:before="40" w:after="40"/>
      </w:pPr>
      <w:r>
        <w:rPr>
          <w:rFonts w:ascii="Arial" w:cs="Arial" w:eastAsia="Arial" w:hAnsi="Arial"/>
          <w:sz w:val="20"/>
          <w:szCs w:val="20"/>
        </w:rPr>
        <w:t xml:space="preserve">Danger zone: Delete SP (confirmation modal with SP name typed).</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6.4 Integration Guide Content (Inline on Detail Page)</w:t>
      </w:r>
    </w:p>
    <w:p>
      <w:pPr>
        <w:spacing w:before="60" w:after="60"/>
      </w:pPr>
      <w:r>
        <w:rPr>
          <w:rFonts w:ascii="Arial" w:cs="Arial" w:eastAsia="Arial" w:hAnsi="Arial"/>
          <w:sz w:val="20"/>
          <w:szCs w:val="20"/>
        </w:rPr>
        <w:t xml:space="preserve">A collapsible 'How to configure your SP' section with step-by-step instructions for the most common SPs. Written in plain language, not assumed knowledge.</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SP</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Integration Steps Summary</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Salesforce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Setup → Single Sign-On Settings → New → SAML Enabled → paste IdP metadata fields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Google Workspace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Admin Console → Apps → Web and mobile apps → Add SAML app → upload IdP metadata XML</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Microsoft 365 / Azure AD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Azure Portal → Enterprise Applications → New → Non-gallery → Set up single sign-on → SAML</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Generic SP</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Provide IdP metadata XML URL. Configure ACS URL, EntityID, NameID format as shown above.</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7C3AED" w:val="clear"/>
            <w:tcMar>
              <w:top w:type="dxa" w:w="60"/>
              <w:left w:type="dxa" w:w="180"/>
              <w:bottom w:type="dxa" w:w="60"/>
              <w:right w:type="dxa" w:w="180"/>
            </w:tcMar>
          </w:tcPr>
          <w:p>
            <w:r>
              <w:rPr>
                <w:rFonts w:ascii="Arial" w:cs="Arial" w:eastAsia="Arial" w:hAnsi="Arial"/>
                <w:b/>
                <w:bCs/>
                <w:color w:val="FFFFFF"/>
                <w:sz w:val="18"/>
                <w:szCs w:val="18"/>
              </w:rPr>
              <w:t xml:space="preserve">SECTION 7</w:t>
            </w:r>
          </w:p>
        </w:tc>
      </w:tr>
    </w:tbl>
    <w:p>
      <w:pPr>
        <w:pStyle w:val="Heading1"/>
        <w:spacing w:before="280" w:after="120"/>
      </w:pPr>
      <w:r>
        <w:rPr>
          <w:rFonts w:ascii="Arial" w:cs="Arial" w:eastAsia="Arial" w:hAnsi="Arial"/>
        </w:rPr>
        <w:t xml:space="preserve">Test Matrix</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7.1 Functional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Test ID</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SAML-001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Register SP via valid metadata XML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SP created in KC, ssp_ record in DB, 201 response with idp_metadata_url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SAML-002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Register SP via manual config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Same as SAML-001</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SAML-003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Upload invalid XML to metadata endpoint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422 error: metadata_xml_invalid with specific parse error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SAML-004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Upload metadata missing ACS URL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422 error: acs_url_missing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SAML-005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SP-initiated SSO flow end-to-end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 authenticates at KC, receives SAML assertion at ACS URL, assertion is valid XML-DSig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SAML-006</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IdP-initiated SSO flow</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triggers assertion push to SP, SP accepts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SAML-007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Single Logout — SP-initiated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 logout at SP triggers SLO to KC, KC terminates session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SAML-008</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Single Logout — IdP-initiated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User logout at KC portal triggers SLO to SP ACS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SAML-009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Attribute mapping in assertion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email, firstName, roles appear in assertion attributes as configured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SAML-010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Download IdP metadata XML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Valid XML document returned, parses against SAML metadata schema</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SAML-011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Delete SP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KC client removed, DB record deleted, subsequent SSO attempts rejected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SAML-012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Duplicate entityId registration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409 error: entity_id_already_registered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SAML-013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Tenant isolation — SP in realm A cannot be accessed from realm B token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403 Forbidden</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7.2 Security Tests</w:t>
      </w:r>
    </w:p>
    <w:p>
      <w:pPr>
        <w:pStyle w:val="ListParagraph"/>
        <w:numPr>
          <w:ilvl w:val="0"/>
          <w:numId w:val="2"/>
        </w:numPr>
        <w:spacing w:before="40" w:after="40"/>
      </w:pPr>
      <w:r>
        <w:rPr>
          <w:rFonts w:ascii="Arial" w:cs="Arial" w:eastAsia="Arial" w:hAnsi="Arial"/>
          <w:sz w:val="20"/>
          <w:szCs w:val="20"/>
        </w:rPr>
        <w:t xml:space="preserve">Assertion signature validation: reject unsigned assertions if signing required</w:t>
      </w:r>
    </w:p>
    <w:p>
      <w:pPr>
        <w:pStyle w:val="ListParagraph"/>
        <w:numPr>
          <w:ilvl w:val="0"/>
          <w:numId w:val="2"/>
        </w:numPr>
        <w:spacing w:before="40" w:after="40"/>
      </w:pPr>
      <w:r>
        <w:rPr>
          <w:rFonts w:ascii="Arial" w:cs="Arial" w:eastAsia="Arial" w:hAnsi="Arial"/>
          <w:sz w:val="20"/>
          <w:szCs w:val="20"/>
        </w:rPr>
        <w:t xml:space="preserve">Replay attack: reject assertion with duplicate ID within session window</w:t>
      </w:r>
    </w:p>
    <w:p>
      <w:pPr>
        <w:pStyle w:val="ListParagraph"/>
        <w:numPr>
          <w:ilvl w:val="0"/>
          <w:numId w:val="2"/>
        </w:numPr>
        <w:spacing w:before="40" w:after="40"/>
      </w:pPr>
      <w:r>
        <w:rPr>
          <w:rFonts w:ascii="Arial" w:cs="Arial" w:eastAsia="Arial" w:hAnsi="Arial"/>
          <w:sz w:val="20"/>
          <w:szCs w:val="20"/>
        </w:rPr>
        <w:t xml:space="preserve">Clock skew: reject assertions with NotBefore/NotOnOrAfter outside 5-minute skew window</w:t>
      </w:r>
    </w:p>
    <w:p>
      <w:pPr>
        <w:pStyle w:val="ListParagraph"/>
        <w:numPr>
          <w:ilvl w:val="0"/>
          <w:numId w:val="2"/>
        </w:numPr>
        <w:spacing w:before="40" w:after="40"/>
      </w:pPr>
      <w:r>
        <w:rPr>
          <w:rFonts w:ascii="Arial" w:cs="Arial" w:eastAsia="Arial" w:hAnsi="Arial"/>
          <w:sz w:val="20"/>
          <w:szCs w:val="20"/>
        </w:rPr>
        <w:t xml:space="preserve">XML signature wrapping attack: Keycloak handles this natively — verify with malformed assertion</w:t>
      </w:r>
    </w:p>
    <w:p>
      <w:pPr>
        <w:pStyle w:val="ListParagraph"/>
        <w:numPr>
          <w:ilvl w:val="0"/>
          <w:numId w:val="2"/>
        </w:numPr>
        <w:spacing w:before="40" w:after="40"/>
      </w:pPr>
      <w:r>
        <w:rPr>
          <w:rFonts w:ascii="Arial" w:cs="Arial" w:eastAsia="Arial" w:hAnsi="Arial"/>
          <w:sz w:val="20"/>
          <w:szCs w:val="20"/>
        </w:rPr>
        <w:t xml:space="preserve">Cross-tenant access: token from workspace A cannot register or view SPs in workspace B</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7.3 Recommended Test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SAML Tracer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Firefox/Chrome extension — inspect raw SAML assertion XML in browser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SAML DevTools (samltool.io)</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Online tool to decode and validate SAML assertions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SimpleSAMLphp Test SP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Docker image: kristophjunge/test-saml-idp — usable as a mock SP for integration tests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Keycloak SAML Tester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Built into Keycloak Admin Console under client → Client Scopes → Evaluate</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7C3AED" w:val="clear"/>
            <w:tcMar>
              <w:top w:type="dxa" w:w="60"/>
              <w:left w:type="dxa" w:w="180"/>
              <w:bottom w:type="dxa" w:w="60"/>
              <w:right w:type="dxa" w:w="180"/>
            </w:tcMar>
          </w:tcPr>
          <w:p>
            <w:r>
              <w:rPr>
                <w:rFonts w:ascii="Arial" w:cs="Arial" w:eastAsia="Arial" w:hAnsi="Arial"/>
                <w:b/>
                <w:bCs/>
                <w:color w:val="FFFFFF"/>
                <w:sz w:val="18"/>
                <w:szCs w:val="18"/>
              </w:rPr>
              <w:t xml:space="preserve">SECTION 8</w:t>
            </w:r>
          </w:p>
        </w:tc>
      </w:tr>
    </w:tbl>
    <w:p>
      <w:pPr>
        <w:pStyle w:val="Heading1"/>
        <w:spacing w:before="280" w:after="120"/>
      </w:pPr>
      <w:r>
        <w:rPr>
          <w:rFonts w:ascii="Arial" w:cs="Arial" w:eastAsia="Arial" w:hAnsi="Arial"/>
        </w:rPr>
        <w:t xml:space="preserve">Implementation Plan — 7 Days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312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Database + Keycloak research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saml_service_providers migration applied. Keycloak Admin API tested manually for SAML client creation. Postman collection of all SAML admin calls.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Control plane — registration endpoint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 /v1/workspaces/:id/saml/service-providers works for both metadata and manual modes. SP visible in Keycloak Admin Console.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Control plane — remaining endpoints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 list, GET detail, PATCH, DELETE, GET idp-metadata all implemented and tested.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Attribute mapping service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Mapper creation in Keycloak on registration. PATCH endpoint updates mappers. Assertions contain correct attributes.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Portal UI — SAML list + registration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SAMLList and SAMLNew pages wired to API. XML upload with client-side validation. Manual config form.</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6</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UI — detail + integration guide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SAMLDetail page complete. IdP metadata download. Attribute mapping editor. SP-specific guides.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End-to-end test + documentation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Full SSO flow tested with mock SP. Test matrix executed. Docs site updated with SAML section.</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6"/>
              <w:bottom w:val="single" w:color="F59E0B" w:sz="6"/>
              <w:right w:val="single" w:color="F59E0B" w:sz="6"/>
            </w:tcBorders>
            <w:shd w:fill="FFF7ED" w:val="clear"/>
            <w:tcMar>
              <w:top w:type="dxa" w:w="120"/>
              <w:left w:type="dxa" w:w="200"/>
              <w:bottom w:type="dxa" w:w="120"/>
              <w:right w:type="dxa" w:w="200"/>
            </w:tcMar>
          </w:tcPr>
          <w:p>
            <w:r>
              <w:rPr>
                <w:rFonts w:ascii="Arial" w:cs="Arial" w:eastAsia="Arial" w:hAnsi="Arial"/>
                <w:b/>
                <w:bCs/>
                <w:color w:val="B45309"/>
                <w:sz w:val="20"/>
                <w:szCs w:val="20"/>
              </w:rPr>
              <w:t xml:space="preserve">Pre-condition</w:t>
            </w:r>
          </w:p>
          <w:p>
            <w:pPr>
              <w:spacing w:before="60" w:after="0"/>
            </w:pPr>
            <w:r>
              <w:rPr>
                <w:rFonts w:ascii="Arial" w:cs="Arial" w:eastAsia="Arial" w:hAnsi="Arial"/>
                <w:sz w:val="20"/>
                <w:szCs w:val="20"/>
              </w:rPr>
              <w:t xml:space="preserve">The MVP platform must be stable and deployed before starting this feature. SAML cannot be developed or tested without working Keycloak realms and tenant provisioning.</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8.1 Plan Limits — What Is NOT in Scope</w:t>
      </w:r>
    </w:p>
    <w:p>
      <w:pPr>
        <w:pStyle w:val="ListParagraph"/>
        <w:numPr>
          <w:ilvl w:val="0"/>
          <w:numId w:val="2"/>
        </w:numPr>
        <w:spacing w:before="40" w:after="40"/>
      </w:pPr>
      <w:r>
        <w:rPr>
          <w:rFonts w:ascii="Arial" w:cs="Arial" w:eastAsia="Arial" w:hAnsi="Arial"/>
          <w:sz w:val="20"/>
          <w:szCs w:val="20"/>
        </w:rPr>
        <w:t xml:space="preserve">SAML SP mode (Keycloak acting as SP to an external IdP like Azure AD) — this is covered by the Custom Federation spec</w:t>
      </w:r>
    </w:p>
    <w:p>
      <w:pPr>
        <w:pStyle w:val="ListParagraph"/>
        <w:numPr>
          <w:ilvl w:val="0"/>
          <w:numId w:val="2"/>
        </w:numPr>
        <w:spacing w:before="40" w:after="40"/>
      </w:pPr>
      <w:r>
        <w:rPr>
          <w:rFonts w:ascii="Arial" w:cs="Arial" w:eastAsia="Arial" w:hAnsi="Arial"/>
          <w:sz w:val="20"/>
          <w:szCs w:val="20"/>
        </w:rPr>
        <w:t xml:space="preserve">SAML metadata auto-refresh via scheduled polling of metadata_url — defer to Phase 3</w:t>
      </w:r>
    </w:p>
    <w:p>
      <w:pPr>
        <w:pStyle w:val="ListParagraph"/>
        <w:numPr>
          <w:ilvl w:val="0"/>
          <w:numId w:val="2"/>
        </w:numPr>
        <w:spacing w:before="40" w:after="40"/>
      </w:pPr>
      <w:r>
        <w:rPr>
          <w:rFonts w:ascii="Arial" w:cs="Arial" w:eastAsia="Arial" w:hAnsi="Arial"/>
          <w:sz w:val="20"/>
          <w:szCs w:val="20"/>
        </w:rPr>
        <w:t xml:space="preserve">SAML attribute value transformation (e.g., reformatting date fields) — defer to Phase 3</w:t>
      </w:r>
    </w:p>
    <w:p>
      <w:pPr>
        <w:pStyle w:val="ListParagraph"/>
        <w:numPr>
          <w:ilvl w:val="0"/>
          <w:numId w:val="2"/>
        </w:numPr>
        <w:spacing w:before="40" w:after="40"/>
      </w:pPr>
      <w:r>
        <w:rPr>
          <w:rFonts w:ascii="Arial" w:cs="Arial" w:eastAsia="Arial" w:hAnsi="Arial"/>
          <w:sz w:val="20"/>
          <w:szCs w:val="20"/>
        </w:rPr>
        <w:t xml:space="preserve">Encrypted assertions (encrypt_assertions=true) — the API accepts the field but encryption is disabled in Phase 2; enable in Phase 3 after testing with real SPs</w:t>
      </w:r>
    </w:p>
    <w:p>
      <w:pPr>
        <w:spacing w:before="40" w:after="40"/>
      </w:pPr>
      <w:r>
        <w:rPr>
          <w:rFonts w:ascii="Arial" w:cs="Arial" w:eastAsia="Arial" w:hAnsi="Arial"/>
          <w:sz w:val="20"/>
          <w:szCs w:val="20"/>
        </w:rPr>
        <w:t xml:space="preserve"/>
      </w:r>
    </w:p>
    <w:p>
      <w:pPr>
        <w:pBdr>
          <w:bottom w:val="single" w:color="7C3AED" w:sz="4" w:space="1"/>
        </w:pBdr>
        <w:spacing w:before="100" w:after="100"/>
      </w:pPr>
      <w:r>
        <w:rPr>
          <w:rFonts w:ascii="Arial" w:cs="Arial" w:eastAsia="Arial" w:hAnsi="Arial"/>
          <w:sz w:val="20"/>
          <w:szCs w:val="20"/>
        </w:rPr>
        <w:t xml:space="preserve"/>
      </w:r>
    </w:p>
    <w:p>
      <w:pPr>
        <w:spacing w:before="200" w:after="0"/>
        <w:jc w:val="center"/>
      </w:pPr>
      <w:r>
        <w:rPr>
          <w:rFonts w:ascii="Arial" w:cs="Arial" w:eastAsia="Arial" w:hAnsi="Arial"/>
          <w:i/>
          <w:iCs/>
          <w:color w:val="64748B"/>
          <w:sz w:val="18"/>
          <w:szCs w:val="18"/>
        </w:rPr>
        <w:t xml:space="preserve">End of SAML 2.0 Extension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120" w:after="0"/>
    </w:pPr>
    <w:r>
      <w:rPr>
        <w:rFonts w:ascii="Arial" w:cs="Arial" w:eastAsia="Arial" w:hAnsi="Arial"/>
        <w:color w:val="64748B"/>
        <w:sz w:val="16"/>
        <w:szCs w:val="16"/>
      </w:rPr>
      <w:t xml:space="preserve">INTERNAL — CONFIDENTIAL  |  Page </w:t>
    </w:r>
    <w:r>
      <w:rPr>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before="0" w:after="120"/>
    </w:pPr>
    <w:r>
      <w:rPr>
        <w:rFonts w:ascii="Arial" w:cs="Arial" w:eastAsia="Arial" w:hAnsi="Arial"/>
        <w:b/>
        <w:bCs/>
        <w:color w:val="64748B"/>
        <w:sz w:val="16"/>
        <w:szCs w:val="16"/>
      </w:rPr>
      <w:t xml:space="preserve">FOUNDRY IAM — SAML 2.0 EXTENSION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172A"/>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2026-02-28T14:53:44.434Z</dcterms:created>
  <dcterms:modified xsi:type="dcterms:W3CDTF">2026-02-28T14:53:44.435Z</dcterms:modified>
</cp:coreProperties>
</file>

<file path=docProps/custom.xml><?xml version="1.0" encoding="utf-8"?>
<Properties xmlns="http://schemas.openxmlformats.org/officeDocument/2006/custom-properties" xmlns:vt="http://schemas.openxmlformats.org/officeDocument/2006/docPropsVTypes"/>
</file>