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documentación-de-tmasplus"/>
    <w:p>
      <w:pPr>
        <w:pStyle w:val="Heading1"/>
      </w:pPr>
      <w:r>
        <w:t xml:space="preserve">Documentación de TmasPlus</w:t>
      </w:r>
    </w:p>
    <w:p>
      <w:pPr>
        <w:pStyle w:val="FirstParagraph"/>
      </w:pPr>
      <w:r>
        <w:t xml:space="preserve">Bienvenido a la documentación de</w:t>
      </w:r>
      <w:r>
        <w:t xml:space="preserve"> </w:t>
      </w:r>
      <w:r>
        <w:rPr>
          <w:b/>
          <w:bCs/>
        </w:rPr>
        <w:t xml:space="preserve">TmasPlus</w:t>
      </w:r>
      <w:r>
        <w:t xml:space="preserve">, la app de transporte urbano inteligente</w:t>
      </w:r>
      <w:r>
        <w:t xml:space="preserve"> </w:t>
      </w:r>
      <w:r>
        <w:t xml:space="preserve">(cliente ↔ conductor) construida con React Native + Expo + Supabase.</w:t>
      </w:r>
    </w:p>
    <w:bookmarkStart w:id="14" w:name="índice"/>
    <w:p>
      <w:pPr>
        <w:pStyle w:val="Heading2"/>
      </w:pPr>
      <w:r>
        <w:t xml:space="preserve">Índice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🏛️</w:t>
            </w:r>
            <w:r>
              <w:t xml:space="preserve"> </w:t>
            </w:r>
            <w:hyperlink r:id="rId9">
              <w:r>
                <w:rPr>
                  <w:rStyle w:val="Hyperlink"/>
                  <w:b/>
                  <w:bCs/>
                </w:rPr>
                <w:t xml:space="preserve">ARQUITECTURA.md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Empieza aquí.</w:t>
            </w:r>
            <w:r>
              <w:t xml:space="preserve"> </w:t>
            </w:r>
            <w:r>
              <w:t xml:space="preserve">Visión general: stack, roles, estructura, estado, servicios, flujos, cuentas y correo.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🖥️</w:t>
            </w:r>
            <w:r>
              <w:t xml:space="preserve"> </w:t>
            </w:r>
            <w:hyperlink r:id="rId10">
              <w:r>
                <w:rPr>
                  <w:rStyle w:val="Hyperlink"/>
                  <w:b/>
                  <w:bCs/>
                </w:rPr>
                <w:t xml:space="preserve">FRONTEND.md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Guía del frontend: arranque, mapa de rutas (pantalla → archivo), componentes, hooks y</w:t>
            </w:r>
            <w:r>
              <w:t xml:space="preserve"> </w:t>
            </w:r>
            <w:r>
              <w:rPr>
                <w:b/>
                <w:bCs/>
              </w:rPr>
              <w:t xml:space="preserve">onboarding ("por dónde empezar" para meter código).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🔌</w:t>
            </w:r>
            <w:r>
              <w:t xml:space="preserve"> </w:t>
            </w:r>
            <w:hyperlink r:id="rId11">
              <w:r>
                <w:rPr>
                  <w:rStyle w:val="Hyperlink"/>
                  <w:b/>
                  <w:bCs/>
                </w:rPr>
                <w:t xml:space="preserve">ENDPOINTS_Y_CONSULTAS.md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Capas de datos, endpoints (REST/Edge/RPC), tablas y</w:t>
            </w:r>
            <w:r>
              <w:t xml:space="preserve"> </w:t>
            </w:r>
            <w:r>
              <w:rPr>
                <w:b/>
                <w:bCs/>
              </w:rPr>
              <w:t xml:space="preserve">las consultas más útiles para ejecutar en Supabase.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📚</w:t>
            </w:r>
            <w:r>
              <w:t xml:space="preserve"> </w:t>
            </w:r>
            <w:hyperlink r:id="rId12">
              <w:r>
                <w:rPr>
                  <w:rStyle w:val="Hyperlink"/>
                  <w:b/>
                  <w:bCs/>
                </w:rPr>
                <w:t xml:space="preserve">API (TypeDoc)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Referencia de código</w:t>
            </w:r>
            <w:r>
              <w:t xml:space="preserve"> </w:t>
            </w:r>
            <w:r>
              <w:rPr>
                <w:b/>
                <w:bCs/>
              </w:rPr>
              <w:t xml:space="preserve">auto-generada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common/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constants/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📮</w:t>
            </w:r>
            <w:r>
              <w:t xml:space="preserve"> </w:t>
            </w:r>
            <w:hyperlink r:id="rId13">
              <w:r>
                <w:rPr>
                  <w:rStyle w:val="Hyperlink"/>
                  <w:b/>
                  <w:bCs/>
                </w:rPr>
                <w:t xml:space="preserve">POSTMAN_REST_API.md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Colección Postman con el detalle (body/respuesta) de los endpoints REST.</w:t>
            </w:r>
          </w:p>
        </w:tc>
      </w:tr>
    </w:tbl>
    <w:bookmarkEnd w:id="14"/>
    <w:bookmarkStart w:id="16" w:name="cómo-regenerar-la-referencia-de-api"/>
    <w:p>
      <w:pPr>
        <w:pStyle w:val="Heading2"/>
      </w:pPr>
      <w:r>
        <w:t xml:space="preserve">Cómo regenerar la referencia de API</w:t>
      </w:r>
    </w:p>
    <w:p>
      <w:pPr>
        <w:pStyle w:val="FirstParagraph"/>
      </w:pPr>
      <w:r>
        <w:t xml:space="preserve">La documentación de código se genera con</w:t>
      </w:r>
      <w:r>
        <w:t xml:space="preserve"> </w:t>
      </w:r>
      <w:r>
        <w:rPr>
          <w:b/>
          <w:bCs/>
        </w:rPr>
        <w:t xml:space="preserve">TypeDoc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typedoc-plugin-markdown</w:t>
      </w:r>
      <w:r>
        <w:t xml:space="preserve">).</w:t>
      </w:r>
      <w:r>
        <w:t xml:space="preserve"> </w:t>
      </w:r>
      <w:r>
        <w:t xml:space="preserve">La configuración está en</w:t>
      </w:r>
      <w:r>
        <w:t xml:space="preserve"> </w:t>
      </w:r>
      <w:hyperlink r:id="rId15">
        <w:r>
          <w:rPr>
            <w:rStyle w:val="VerbatimChar"/>
          </w:rPr>
          <w:t xml:space="preserve">typedoc.json</w:t>
        </w:r>
      </w:hyperlink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docs         </w:t>
      </w:r>
      <w:r>
        <w:rPr>
          <w:rStyle w:val="CommentTok"/>
        </w:rPr>
        <w:t xml:space="preserve"># genera docs/api/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docs:watch   </w:t>
      </w:r>
      <w:r>
        <w:rPr>
          <w:rStyle w:val="CommentTok"/>
        </w:rPr>
        <w:t xml:space="preserve"># regenera en caliente al editar el código</w:t>
      </w:r>
    </w:p>
    <w:p>
      <w:pPr>
        <w:pStyle w:val="BlockText"/>
      </w:pPr>
      <w:r>
        <w:t xml:space="preserve">Consejo: añadir comentarios</w:t>
      </w:r>
      <w:r>
        <w:t xml:space="preserve"> </w:t>
      </w:r>
      <w:r>
        <w:rPr>
          <w:b/>
          <w:bCs/>
        </w:rPr>
        <w:t xml:space="preserve">JSDoc/TSDoc</w:t>
      </w:r>
      <w:r>
        <w:t xml:space="preserve"> </w:t>
      </w:r>
      <w:r>
        <w:t xml:space="preserve">sobre funciones, tipos y servicios</w:t>
      </w:r>
      <w:r>
        <w:t xml:space="preserve"> </w:t>
      </w:r>
      <w:r>
        <w:t xml:space="preserve">exportados mejora directamente la calidad de</w:t>
      </w:r>
      <w:r>
        <w:t xml:space="preserve"> </w:t>
      </w:r>
      <w:r>
        <w:rPr>
          <w:rStyle w:val="VerbatimChar"/>
        </w:rPr>
        <w:t xml:space="preserve">docs/api/</w:t>
      </w:r>
      <w:r>
        <w:t xml:space="preserve">. Muchos servicios en</w:t>
      </w:r>
      <w:r>
        <w:t xml:space="preserve"> </w:t>
      </w:r>
      <w:r>
        <w:rPr>
          <w:rStyle w:val="VerbatimChar"/>
        </w:rPr>
        <w:t xml:space="preserve">common/services/</w:t>
      </w:r>
      <w:r>
        <w:t xml:space="preserve"> </w:t>
      </w:r>
      <w:r>
        <w:t xml:space="preserve">ya están documentados así.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./typedoc.json" TargetMode="External" /><Relationship Type="http://schemas.openxmlformats.org/officeDocument/2006/relationships/hyperlink" Id="rId9" Target="./ARQUITECTURA.md" TargetMode="External" /><Relationship Type="http://schemas.openxmlformats.org/officeDocument/2006/relationships/hyperlink" Id="rId11" Target="./ENDPOINTS_Y_CONSULTAS.md" TargetMode="External" /><Relationship Type="http://schemas.openxmlformats.org/officeDocument/2006/relationships/hyperlink" Id="rId10" Target="./FRONTEND.md" TargetMode="External" /><Relationship Type="http://schemas.openxmlformats.org/officeDocument/2006/relationships/hyperlink" Id="rId13" Target="./POSTMAN_REST_API.md" TargetMode="External" /><Relationship Type="http://schemas.openxmlformats.org/officeDocument/2006/relationships/hyperlink" Id="rId12" Target="./api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typedoc.json" TargetMode="External" /><Relationship Type="http://schemas.openxmlformats.org/officeDocument/2006/relationships/hyperlink" Id="rId9" Target="./ARQUITECTURA.md" TargetMode="External" /><Relationship Type="http://schemas.openxmlformats.org/officeDocument/2006/relationships/hyperlink" Id="rId11" Target="./ENDPOINTS_Y_CONSULTAS.md" TargetMode="External" /><Relationship Type="http://schemas.openxmlformats.org/officeDocument/2006/relationships/hyperlink" Id="rId10" Target="./FRONTEND.md" TargetMode="External" /><Relationship Type="http://schemas.openxmlformats.org/officeDocument/2006/relationships/hyperlink" Id="rId13" Target="./POSTMAN_REST_API.md" TargetMode="External" /><Relationship Type="http://schemas.openxmlformats.org/officeDocument/2006/relationships/hyperlink" Id="rId12" Target="./api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2026-06-16T00:34:31Z</dcterms:created>
  <dcterms:modified xsi:type="dcterms:W3CDTF">2026-06-16T00:34:31Z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