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E5D5D" w14:textId="0B103DF2" w:rsidR="00C5133B" w:rsidRPr="00DE786F" w:rsidRDefault="00C238C3" w:rsidP="00574EA1">
      <w:pPr>
        <w:pStyle w:val="Heading1"/>
        <w:spacing w:before="0"/>
      </w:pPr>
      <w:r w:rsidRPr="00DE786F">
        <w:rPr>
          <w:noProof/>
        </w:rPr>
        <w:drawing>
          <wp:anchor distT="0" distB="0" distL="114300" distR="114300" simplePos="0" relativeHeight="251658240" behindDoc="0" locked="0" layoutInCell="1" allowOverlap="1" wp14:anchorId="5088F4DB" wp14:editId="36BDB82A">
            <wp:simplePos x="0" y="0"/>
            <wp:positionH relativeFrom="margin">
              <wp:posOffset>4567456</wp:posOffset>
            </wp:positionH>
            <wp:positionV relativeFrom="page">
              <wp:posOffset>341415</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8B5" w:rsidRPr="00DE786F">
        <w:t>Unit Plan</w:t>
      </w:r>
      <w:r w:rsidR="00B04902" w:rsidRPr="00DE786F">
        <w:t xml:space="preserve">: </w:t>
      </w:r>
      <w:r w:rsidR="00E5121F" w:rsidRPr="00DE786F">
        <w:t>Aqueous Solutions</w:t>
      </w:r>
      <w:r w:rsidR="001368B5" w:rsidRPr="00DE786F">
        <w:t xml:space="preserve"> </w:t>
      </w:r>
    </w:p>
    <w:p w14:paraId="55D09E50" w14:textId="77777777" w:rsidR="00DE50B7" w:rsidRPr="00DE786F" w:rsidRDefault="00DE50B7" w:rsidP="00DE50B7">
      <w:pPr>
        <w:spacing w:before="200" w:after="0"/>
        <w:rPr>
          <w:rFonts w:ascii="Georgia" w:hAnsi="Georgia"/>
          <w:b/>
          <w:smallCaps/>
          <w:color w:val="000000"/>
          <w:sz w:val="26"/>
          <w:szCs w:val="26"/>
        </w:rPr>
      </w:pPr>
      <w:r w:rsidRPr="00DE786F">
        <w:rPr>
          <w:rFonts w:ascii="Georgia" w:hAnsi="Georgia"/>
          <w:b/>
          <w:smallCaps/>
          <w:color w:val="000000"/>
          <w:sz w:val="26"/>
          <w:szCs w:val="26"/>
        </w:rPr>
        <w:t>For the Teacher</w:t>
      </w:r>
    </w:p>
    <w:p w14:paraId="3F56419F" w14:textId="77777777" w:rsidR="00B42CFB" w:rsidRPr="00DE786F" w:rsidRDefault="00B42CFB" w:rsidP="00B04902">
      <w:pPr>
        <w:pStyle w:val="Heading3"/>
        <w:sectPr w:rsidR="00B42CFB" w:rsidRPr="00DE786F" w:rsidSect="001368B5">
          <w:footerReference w:type="default" r:id="rId9"/>
          <w:pgSz w:w="12240" w:h="15840"/>
          <w:pgMar w:top="1080" w:right="1080" w:bottom="1080" w:left="1080" w:header="720" w:footer="720" w:gutter="0"/>
          <w:cols w:space="720"/>
          <w:docGrid w:linePitch="360"/>
        </w:sectPr>
      </w:pPr>
    </w:p>
    <w:p w14:paraId="6B205371" w14:textId="77777777" w:rsidR="005B2118" w:rsidRPr="00DE786F" w:rsidRDefault="005B2118" w:rsidP="00B04902">
      <w:pPr>
        <w:pStyle w:val="Heading3"/>
      </w:pPr>
      <w:r w:rsidRPr="00DE786F">
        <w:t>Summary</w:t>
      </w:r>
    </w:p>
    <w:p w14:paraId="522DF85B" w14:textId="4FAECFAA" w:rsidR="0045220C" w:rsidRPr="00DE786F" w:rsidRDefault="001368B5" w:rsidP="0045220C">
      <w:pPr>
        <w:pStyle w:val="Heading3"/>
        <w:spacing w:before="0" w:line="240" w:lineRule="auto"/>
        <w:rPr>
          <w:b w:val="0"/>
          <w:color w:val="auto"/>
        </w:rPr>
      </w:pPr>
      <w:r w:rsidRPr="00DE786F">
        <w:rPr>
          <w:b w:val="0"/>
          <w:color w:val="auto"/>
          <w:shd w:val="clear" w:color="auto" w:fill="FFFFFF"/>
        </w:rPr>
        <w:t xml:space="preserve">The AACT high school classroom resource library and multimedia collection has everything you need to put together a unit plan for your classroom: lessons, activities, labs, projects, videos, simulations, and animations. We constructed a unit plan using AACT resources that is designed to teach </w:t>
      </w:r>
      <w:r w:rsidR="00E5121F" w:rsidRPr="00DE786F">
        <w:rPr>
          <w:b w:val="0"/>
          <w:color w:val="auto"/>
          <w:shd w:val="clear" w:color="auto" w:fill="FFFFFF"/>
        </w:rPr>
        <w:t>Aqueous Solutions</w:t>
      </w:r>
      <w:r w:rsidRPr="00DE786F">
        <w:rPr>
          <w:b w:val="0"/>
          <w:color w:val="auto"/>
          <w:shd w:val="clear" w:color="auto" w:fill="FFFFFF"/>
        </w:rPr>
        <w:t xml:space="preserve"> to your students.</w:t>
      </w:r>
    </w:p>
    <w:p w14:paraId="489DA0E3" w14:textId="77777777" w:rsidR="00B04902" w:rsidRPr="00DE786F" w:rsidRDefault="00B04902" w:rsidP="0045220C">
      <w:pPr>
        <w:pStyle w:val="Heading3"/>
        <w:spacing w:before="0" w:line="240" w:lineRule="auto"/>
      </w:pPr>
    </w:p>
    <w:p w14:paraId="6231F888" w14:textId="77777777" w:rsidR="001368B5" w:rsidRPr="00DE786F" w:rsidRDefault="001368B5" w:rsidP="001368B5">
      <w:pPr>
        <w:rPr>
          <w:rFonts w:ascii="Georgia" w:hAnsi="Georgia"/>
        </w:rPr>
        <w:sectPr w:rsidR="001368B5" w:rsidRPr="00DE786F" w:rsidSect="001368B5">
          <w:type w:val="continuous"/>
          <w:pgSz w:w="12240" w:h="15840"/>
          <w:pgMar w:top="1080" w:right="1080" w:bottom="1080" w:left="1080" w:header="720" w:footer="720" w:gutter="0"/>
          <w:cols w:space="720"/>
          <w:docGrid w:linePitch="360"/>
        </w:sectPr>
      </w:pPr>
    </w:p>
    <w:p w14:paraId="321871F8" w14:textId="77777777" w:rsidR="00F62317" w:rsidRPr="00DE786F" w:rsidRDefault="00B04902" w:rsidP="0045220C">
      <w:pPr>
        <w:pStyle w:val="Heading3"/>
        <w:spacing w:before="0" w:line="240" w:lineRule="auto"/>
      </w:pPr>
      <w:r w:rsidRPr="00DE786F">
        <w:t>Grade Level</w:t>
      </w:r>
    </w:p>
    <w:p w14:paraId="6ED8F488" w14:textId="77777777" w:rsidR="00F62317" w:rsidRPr="00DE786F" w:rsidRDefault="001368B5" w:rsidP="00F62317">
      <w:pPr>
        <w:rPr>
          <w:rFonts w:ascii="Georgia" w:hAnsi="Georgia"/>
        </w:rPr>
      </w:pPr>
      <w:r w:rsidRPr="00DE786F">
        <w:rPr>
          <w:rFonts w:ascii="Georgia" w:hAnsi="Georgia"/>
        </w:rPr>
        <w:t xml:space="preserve">High School </w:t>
      </w:r>
    </w:p>
    <w:p w14:paraId="7F94F1B1" w14:textId="77777777" w:rsidR="00FB366A" w:rsidRPr="006278BE" w:rsidRDefault="00FB366A" w:rsidP="00FB366A">
      <w:pPr>
        <w:pStyle w:val="Heading3"/>
        <w:spacing w:before="0" w:line="240" w:lineRule="auto"/>
      </w:pPr>
      <w:r>
        <w:t xml:space="preserve">NGSS Alignment </w:t>
      </w:r>
    </w:p>
    <w:p w14:paraId="10091933" w14:textId="77777777" w:rsidR="00FB366A" w:rsidRPr="0037441F" w:rsidRDefault="00FB366A" w:rsidP="0037441F">
      <w:pPr>
        <w:spacing w:after="0" w:line="240" w:lineRule="auto"/>
        <w:rPr>
          <w:rFonts w:ascii="Georgia" w:hAnsi="Georgia"/>
        </w:rPr>
      </w:pPr>
      <w:r w:rsidRPr="00466354">
        <w:rPr>
          <w:rFonts w:ascii="Georgia" w:hAnsi="Georgia"/>
        </w:rPr>
        <w:t xml:space="preserve">The teaching </w:t>
      </w:r>
      <w:r w:rsidRPr="00596B03">
        <w:rPr>
          <w:rFonts w:ascii="Georgia" w:hAnsi="Georgia"/>
        </w:rPr>
        <w:t xml:space="preserve">resources used in this </w:t>
      </w:r>
      <w:r w:rsidRPr="0037441F">
        <w:rPr>
          <w:rFonts w:ascii="Georgia" w:hAnsi="Georgia"/>
        </w:rPr>
        <w:t>unit plan will help prepare your students to meet the performance expectations in the following standards:</w:t>
      </w:r>
    </w:p>
    <w:p w14:paraId="3DCB240B" w14:textId="77777777" w:rsidR="0037441F" w:rsidRPr="009869C9" w:rsidRDefault="0037441F" w:rsidP="0037441F">
      <w:pPr>
        <w:numPr>
          <w:ilvl w:val="0"/>
          <w:numId w:val="28"/>
        </w:numPr>
        <w:spacing w:after="0" w:line="240" w:lineRule="auto"/>
        <w:textAlignment w:val="baseline"/>
        <w:rPr>
          <w:rFonts w:ascii="Georgia" w:hAnsi="Georgia" w:cs="Helvetica"/>
        </w:rPr>
      </w:pPr>
      <w:r w:rsidRPr="009869C9">
        <w:rPr>
          <w:rFonts w:ascii="Georgia" w:hAnsi="Georgia" w:cs="Helvetica"/>
          <w:b/>
          <w:bCs/>
          <w:bdr w:val="none" w:sz="0" w:space="0" w:color="auto" w:frame="1"/>
        </w:rPr>
        <w:t>HS-PS1-1:</w:t>
      </w:r>
      <w:r w:rsidRPr="009869C9">
        <w:rPr>
          <w:rFonts w:ascii="Georgia" w:hAnsi="Georgia" w:cs="Helvetica"/>
        </w:rPr>
        <w:t> Use the periodic table as a model to predict the relative properties of elements based on the patterns of electrons in the outermost energy level of atoms.</w:t>
      </w:r>
    </w:p>
    <w:p w14:paraId="39B0F97A" w14:textId="0EAA374C" w:rsidR="001C3FA9" w:rsidRPr="001C3FA9" w:rsidRDefault="001C3FA9" w:rsidP="0037441F">
      <w:pPr>
        <w:numPr>
          <w:ilvl w:val="0"/>
          <w:numId w:val="28"/>
        </w:numPr>
        <w:spacing w:after="0" w:line="240" w:lineRule="auto"/>
        <w:textAlignment w:val="baseline"/>
        <w:rPr>
          <w:rFonts w:ascii="Georgia" w:hAnsi="Georgia" w:cs="Helvetica"/>
        </w:rPr>
      </w:pPr>
      <w:r w:rsidRPr="001C3FA9">
        <w:rPr>
          <w:rFonts w:ascii="Georgia" w:hAnsi="Georgia" w:cs="Helvetica"/>
          <w:b/>
          <w:bCs/>
          <w:bdr w:val="none" w:sz="0" w:space="0" w:color="auto" w:frame="1"/>
        </w:rPr>
        <w:t>HS-PS1-2</w:t>
      </w:r>
      <w:r w:rsidRPr="001C3FA9">
        <w:rPr>
          <w:rFonts w:ascii="Georgia" w:hAnsi="Georgia" w:cs="Helvetica"/>
        </w:rPr>
        <w:t>: Construct and revise an explanation for the outcome of a simple chemical reaction based on the outermost electron states of atoms, trends in the periodic table, and knowledge of the patterns of chemical properties.</w:t>
      </w:r>
    </w:p>
    <w:p w14:paraId="09C987EA" w14:textId="16F87767" w:rsidR="00FB366A" w:rsidRPr="00FB366A" w:rsidRDefault="00FB366A" w:rsidP="0037441F">
      <w:pPr>
        <w:numPr>
          <w:ilvl w:val="0"/>
          <w:numId w:val="28"/>
        </w:numPr>
        <w:spacing w:after="0" w:line="240" w:lineRule="auto"/>
        <w:textAlignment w:val="baseline"/>
        <w:rPr>
          <w:rFonts w:ascii="Georgia" w:hAnsi="Georgia" w:cs="Helvetica"/>
        </w:rPr>
      </w:pPr>
      <w:r w:rsidRPr="00FB366A">
        <w:rPr>
          <w:rFonts w:ascii="Georgia" w:hAnsi="Georgia" w:cs="Helvetica"/>
          <w:b/>
          <w:bCs/>
          <w:bdr w:val="none" w:sz="0" w:space="0" w:color="auto" w:frame="1"/>
        </w:rPr>
        <w:t>HS-PS1-3:</w:t>
      </w:r>
      <w:r w:rsidRPr="00FB366A">
        <w:rPr>
          <w:rFonts w:ascii="Georgia" w:hAnsi="Georgia" w:cs="Helvetica"/>
        </w:rPr>
        <w:t> Plan and conduct an investigation to gather evidence to compare the structure of substances at the bulk scale to infer the strength of electrical forces between particles.</w:t>
      </w:r>
    </w:p>
    <w:p w14:paraId="01BDAB4F" w14:textId="77777777" w:rsidR="0037441F" w:rsidRPr="0037441F" w:rsidRDefault="0037441F" w:rsidP="0037441F">
      <w:pPr>
        <w:numPr>
          <w:ilvl w:val="0"/>
          <w:numId w:val="28"/>
        </w:numPr>
        <w:spacing w:after="0" w:line="240" w:lineRule="auto"/>
        <w:textAlignment w:val="baseline"/>
        <w:rPr>
          <w:rFonts w:ascii="Georgia" w:hAnsi="Georgia" w:cs="Helvetica"/>
        </w:rPr>
      </w:pPr>
      <w:r w:rsidRPr="00FB366A">
        <w:rPr>
          <w:rFonts w:ascii="Georgia" w:hAnsi="Georgia" w:cs="Helvetica"/>
          <w:b/>
          <w:bCs/>
          <w:bdr w:val="none" w:sz="0" w:space="0" w:color="auto" w:frame="1"/>
        </w:rPr>
        <w:t>HS-PS1-4:</w:t>
      </w:r>
      <w:r w:rsidRPr="00FB366A">
        <w:rPr>
          <w:rFonts w:ascii="Georgia" w:hAnsi="Georgia" w:cs="Helvetica"/>
        </w:rPr>
        <w:t> Develop a model to illustrate that the release or absorption of energy from a chemical reaction system depends upon the changes in total bond energy.</w:t>
      </w:r>
    </w:p>
    <w:p w14:paraId="158FAE60" w14:textId="47A20130" w:rsidR="00FB366A" w:rsidRPr="00FB366A" w:rsidRDefault="00FB366A" w:rsidP="0037441F">
      <w:pPr>
        <w:numPr>
          <w:ilvl w:val="0"/>
          <w:numId w:val="28"/>
        </w:numPr>
        <w:spacing w:after="0" w:line="240" w:lineRule="auto"/>
        <w:textAlignment w:val="baseline"/>
        <w:rPr>
          <w:rFonts w:ascii="Georgia" w:hAnsi="Georgia" w:cs="Helvetica"/>
        </w:rPr>
      </w:pPr>
      <w:r w:rsidRPr="00FB366A">
        <w:rPr>
          <w:rFonts w:ascii="Georgia" w:hAnsi="Georgia" w:cs="Helvetica"/>
          <w:b/>
          <w:bCs/>
          <w:bdr w:val="none" w:sz="0" w:space="0" w:color="auto" w:frame="1"/>
        </w:rPr>
        <w:t>HS-PS1-5:</w:t>
      </w:r>
      <w:r w:rsidRPr="00FB366A">
        <w:rPr>
          <w:rFonts w:ascii="Georgia" w:hAnsi="Georgia" w:cs="Helvetica"/>
        </w:rPr>
        <w:t> Apply scientific principles and evidence to provide an explanation about the effects of changing the temperature or concentration of the reacting particles on the rate at which a reaction occurs.</w:t>
      </w:r>
    </w:p>
    <w:p w14:paraId="2783DB71" w14:textId="77777777" w:rsidR="009869C9" w:rsidRPr="0037441F" w:rsidRDefault="009869C9" w:rsidP="0037441F">
      <w:pPr>
        <w:numPr>
          <w:ilvl w:val="0"/>
          <w:numId w:val="28"/>
        </w:numPr>
        <w:spacing w:after="0" w:line="240" w:lineRule="auto"/>
        <w:textAlignment w:val="baseline"/>
        <w:rPr>
          <w:rFonts w:ascii="Georgia" w:hAnsi="Georgia" w:cs="Helvetica"/>
        </w:rPr>
      </w:pPr>
      <w:r w:rsidRPr="009869C9">
        <w:rPr>
          <w:rFonts w:ascii="Georgia" w:hAnsi="Georgia" w:cs="Helvetica"/>
          <w:b/>
          <w:bCs/>
          <w:bdr w:val="none" w:sz="0" w:space="0" w:color="auto" w:frame="1"/>
        </w:rPr>
        <w:t>HS-PS3-4:</w:t>
      </w:r>
      <w:r w:rsidRPr="009869C9">
        <w:rPr>
          <w:rFonts w:ascii="Georgia" w:hAnsi="Georgia" w:cs="Helvetica"/>
        </w:rPr>
        <w:t> Plan and conduct an investigation to provide evidence that the transfer of thermal energy when two components of different temperature are combined within a closed system results in a more uniform energy distribution among the components in the system (second law of thermodynamics).</w:t>
      </w:r>
    </w:p>
    <w:p w14:paraId="00FD2340" w14:textId="77777777" w:rsidR="009869C9" w:rsidRPr="009869C9" w:rsidRDefault="009869C9" w:rsidP="0037441F">
      <w:pPr>
        <w:numPr>
          <w:ilvl w:val="0"/>
          <w:numId w:val="28"/>
        </w:numPr>
        <w:spacing w:after="0" w:line="240" w:lineRule="auto"/>
        <w:textAlignment w:val="baseline"/>
        <w:rPr>
          <w:rFonts w:ascii="Georgia" w:hAnsi="Georgia" w:cs="Helvetica"/>
        </w:rPr>
      </w:pPr>
      <w:r w:rsidRPr="009869C9">
        <w:rPr>
          <w:rFonts w:ascii="Georgia" w:hAnsi="Georgia" w:cs="Helvetica"/>
          <w:b/>
          <w:bCs/>
          <w:bdr w:val="none" w:sz="0" w:space="0" w:color="auto" w:frame="1"/>
        </w:rPr>
        <w:t>HS-PS4-3:</w:t>
      </w:r>
      <w:r w:rsidRPr="009869C9">
        <w:rPr>
          <w:rFonts w:ascii="Georgia" w:hAnsi="Georgia" w:cs="Helvetica"/>
        </w:rPr>
        <w:t> Evaluate the claims, evidence, and reasoning behind the idea that electromagnetic radiation can be described either by a wave model or a particle model, and that for some situations one model is more useful than the other.</w:t>
      </w:r>
    </w:p>
    <w:p w14:paraId="0A3DFEBB" w14:textId="77777777" w:rsidR="009869C9" w:rsidRPr="009869C9" w:rsidRDefault="009869C9" w:rsidP="0037441F">
      <w:pPr>
        <w:numPr>
          <w:ilvl w:val="0"/>
          <w:numId w:val="28"/>
        </w:numPr>
        <w:spacing w:after="0" w:line="240" w:lineRule="auto"/>
        <w:textAlignment w:val="baseline"/>
        <w:rPr>
          <w:rFonts w:ascii="Georgia" w:hAnsi="Georgia" w:cs="Helvetica"/>
        </w:rPr>
      </w:pPr>
      <w:r w:rsidRPr="009869C9">
        <w:rPr>
          <w:rFonts w:ascii="Georgia" w:hAnsi="Georgia" w:cs="Helvetica"/>
          <w:b/>
          <w:bCs/>
          <w:bdr w:val="none" w:sz="0" w:space="0" w:color="auto" w:frame="1"/>
        </w:rPr>
        <w:t>HS-PS4-4:</w:t>
      </w:r>
      <w:r w:rsidRPr="009869C9">
        <w:rPr>
          <w:rFonts w:ascii="Georgia" w:hAnsi="Georgia" w:cs="Helvetica"/>
        </w:rPr>
        <w:t> Evaluate the validity and reliability of claims in published materials of the effects that different frequencies of electromagnetic radiation have when absorbed by matter.</w:t>
      </w:r>
    </w:p>
    <w:p w14:paraId="0762136C" w14:textId="77777777" w:rsidR="009869C9" w:rsidRPr="0037441F" w:rsidRDefault="009869C9" w:rsidP="0037441F">
      <w:pPr>
        <w:numPr>
          <w:ilvl w:val="0"/>
          <w:numId w:val="28"/>
        </w:numPr>
        <w:spacing w:after="0" w:line="240" w:lineRule="auto"/>
        <w:textAlignment w:val="baseline"/>
        <w:rPr>
          <w:rFonts w:ascii="Georgia" w:hAnsi="Georgia" w:cs="Helvetica"/>
        </w:rPr>
      </w:pPr>
      <w:r w:rsidRPr="009869C9">
        <w:rPr>
          <w:rFonts w:ascii="Georgia" w:hAnsi="Georgia" w:cs="Helvetica"/>
          <w:b/>
          <w:bCs/>
          <w:bdr w:val="none" w:sz="0" w:space="0" w:color="auto" w:frame="1"/>
        </w:rPr>
        <w:t>HS-ETS1-2:</w:t>
      </w:r>
      <w:r w:rsidRPr="009869C9">
        <w:rPr>
          <w:rFonts w:ascii="Georgia" w:hAnsi="Georgia" w:cs="Helvetica"/>
        </w:rPr>
        <w:t> Design a solution to a complex real-world problem by breaking it down into small, more manageable problems that can be solved through engineering.</w:t>
      </w:r>
    </w:p>
    <w:p w14:paraId="2ED8CCE8" w14:textId="77777777" w:rsidR="003D0DBB" w:rsidRPr="003D0DBB" w:rsidRDefault="003D0DBB" w:rsidP="0037441F">
      <w:pPr>
        <w:numPr>
          <w:ilvl w:val="0"/>
          <w:numId w:val="28"/>
        </w:numPr>
        <w:spacing w:after="0" w:line="240" w:lineRule="auto"/>
        <w:textAlignment w:val="baseline"/>
        <w:rPr>
          <w:rFonts w:ascii="Georgia" w:hAnsi="Georgia" w:cs="Helvetica"/>
        </w:rPr>
      </w:pPr>
      <w:r w:rsidRPr="003D0DBB">
        <w:rPr>
          <w:rFonts w:ascii="Georgia" w:hAnsi="Georgia" w:cs="Helvetica"/>
          <w:b/>
          <w:bCs/>
          <w:bdr w:val="none" w:sz="0" w:space="0" w:color="auto" w:frame="1"/>
        </w:rPr>
        <w:t>HS-ETS1-3:</w:t>
      </w:r>
      <w:r w:rsidRPr="003D0DBB">
        <w:rPr>
          <w:rFonts w:ascii="Georgia" w:hAnsi="Georgia" w:cs="Helvetica"/>
        </w:rPr>
        <w:t> Evaluate a solution to a complex real-world problem based on prioritized criteria and trade-offs that account for a range of constraints, including cost, safety, reliability, and aesthetics as well as possible social, cultural, and environmental impacts.</w:t>
      </w:r>
    </w:p>
    <w:p w14:paraId="4E74D39B" w14:textId="77777777" w:rsidR="00FB366A" w:rsidRPr="00FB366A" w:rsidRDefault="00FB366A" w:rsidP="0037441F">
      <w:pPr>
        <w:numPr>
          <w:ilvl w:val="0"/>
          <w:numId w:val="28"/>
        </w:numPr>
        <w:spacing w:after="0" w:line="240" w:lineRule="auto"/>
        <w:textAlignment w:val="baseline"/>
        <w:rPr>
          <w:rFonts w:ascii="Georgia" w:hAnsi="Georgia" w:cs="Helvetica"/>
        </w:rPr>
      </w:pPr>
      <w:r w:rsidRPr="00FB366A">
        <w:rPr>
          <w:rFonts w:ascii="Georgia" w:hAnsi="Georgia" w:cs="Helvetica"/>
          <w:b/>
          <w:bCs/>
          <w:bdr w:val="none" w:sz="0" w:space="0" w:color="auto" w:frame="1"/>
        </w:rPr>
        <w:t>Scientific and Engineering Practices</w:t>
      </w:r>
      <w:r w:rsidRPr="00FB366A">
        <w:rPr>
          <w:rFonts w:ascii="Georgia" w:hAnsi="Georgia" w:cs="Helvetica"/>
        </w:rPr>
        <w:t>:</w:t>
      </w:r>
    </w:p>
    <w:p w14:paraId="72E6BE4B" w14:textId="77777777" w:rsidR="00FB366A" w:rsidRPr="00FB366A" w:rsidRDefault="00FB366A" w:rsidP="0037441F">
      <w:pPr>
        <w:numPr>
          <w:ilvl w:val="1"/>
          <w:numId w:val="28"/>
        </w:numPr>
        <w:spacing w:after="0" w:line="240" w:lineRule="auto"/>
        <w:textAlignment w:val="baseline"/>
        <w:rPr>
          <w:rFonts w:ascii="Georgia" w:hAnsi="Georgia" w:cs="Helvetica"/>
        </w:rPr>
      </w:pPr>
      <w:r w:rsidRPr="00FB366A">
        <w:rPr>
          <w:rFonts w:ascii="Georgia" w:hAnsi="Georgia" w:cs="Helvetica"/>
        </w:rPr>
        <w:t>Analyzing and Interpreting Data</w:t>
      </w:r>
    </w:p>
    <w:p w14:paraId="44A018DF" w14:textId="77777777" w:rsidR="00FB366A" w:rsidRPr="00FB366A" w:rsidRDefault="00FB366A" w:rsidP="0037441F">
      <w:pPr>
        <w:numPr>
          <w:ilvl w:val="1"/>
          <w:numId w:val="29"/>
        </w:numPr>
        <w:spacing w:after="0" w:line="240" w:lineRule="auto"/>
        <w:textAlignment w:val="baseline"/>
        <w:rPr>
          <w:rFonts w:ascii="Georgia" w:hAnsi="Georgia" w:cs="Helvetica"/>
        </w:rPr>
      </w:pPr>
      <w:r w:rsidRPr="00FB366A">
        <w:rPr>
          <w:rFonts w:ascii="Georgia" w:hAnsi="Georgia" w:cs="Helvetica"/>
        </w:rPr>
        <w:t>Developing and Using Models</w:t>
      </w:r>
    </w:p>
    <w:p w14:paraId="3385F783" w14:textId="54C2DE3C" w:rsidR="00FB366A" w:rsidRPr="0037441F" w:rsidRDefault="00FB366A" w:rsidP="0037441F">
      <w:pPr>
        <w:numPr>
          <w:ilvl w:val="1"/>
          <w:numId w:val="29"/>
        </w:numPr>
        <w:spacing w:after="0" w:line="240" w:lineRule="auto"/>
        <w:textAlignment w:val="baseline"/>
        <w:rPr>
          <w:rFonts w:ascii="Georgia" w:hAnsi="Georgia"/>
        </w:rPr>
      </w:pPr>
      <w:r w:rsidRPr="00FB366A">
        <w:rPr>
          <w:rFonts w:ascii="Georgia" w:hAnsi="Georgia" w:cs="Helvetica"/>
        </w:rPr>
        <w:t>Engaging in Argument from Evidence</w:t>
      </w:r>
    </w:p>
    <w:p w14:paraId="0D6FBB06" w14:textId="77777777" w:rsidR="001C3FA9" w:rsidRPr="0037441F" w:rsidRDefault="001C3FA9" w:rsidP="0037441F">
      <w:pPr>
        <w:numPr>
          <w:ilvl w:val="1"/>
          <w:numId w:val="31"/>
        </w:numPr>
        <w:spacing w:after="0" w:line="240" w:lineRule="auto"/>
        <w:textAlignment w:val="baseline"/>
        <w:rPr>
          <w:rFonts w:ascii="Georgia" w:hAnsi="Georgia" w:cs="Helvetica"/>
        </w:rPr>
      </w:pPr>
      <w:r w:rsidRPr="001C3FA9">
        <w:rPr>
          <w:rFonts w:ascii="Georgia" w:hAnsi="Georgia" w:cs="Helvetica"/>
        </w:rPr>
        <w:t>Using Mathematics and Computational Thinking</w:t>
      </w:r>
    </w:p>
    <w:p w14:paraId="405ECF59" w14:textId="77777777" w:rsidR="009869C9" w:rsidRPr="009869C9" w:rsidRDefault="009869C9" w:rsidP="0037441F">
      <w:pPr>
        <w:numPr>
          <w:ilvl w:val="1"/>
          <w:numId w:val="31"/>
        </w:numPr>
        <w:spacing w:after="0" w:line="240" w:lineRule="auto"/>
        <w:textAlignment w:val="baseline"/>
        <w:rPr>
          <w:rFonts w:ascii="Georgia" w:hAnsi="Georgia" w:cs="Helvetica"/>
        </w:rPr>
      </w:pPr>
      <w:r w:rsidRPr="009869C9">
        <w:rPr>
          <w:rFonts w:ascii="Georgia" w:hAnsi="Georgia" w:cs="Helvetica"/>
        </w:rPr>
        <w:t>Asking Questions and Defining Problems</w:t>
      </w:r>
    </w:p>
    <w:p w14:paraId="35046648" w14:textId="77777777" w:rsidR="009869C9" w:rsidRPr="009869C9" w:rsidRDefault="009869C9" w:rsidP="0037441F">
      <w:pPr>
        <w:numPr>
          <w:ilvl w:val="1"/>
          <w:numId w:val="31"/>
        </w:numPr>
        <w:spacing w:after="0" w:line="240" w:lineRule="auto"/>
        <w:textAlignment w:val="baseline"/>
        <w:rPr>
          <w:rFonts w:ascii="Georgia" w:hAnsi="Georgia" w:cs="Helvetica"/>
        </w:rPr>
      </w:pPr>
      <w:r w:rsidRPr="009869C9">
        <w:rPr>
          <w:rFonts w:ascii="Georgia" w:hAnsi="Georgia" w:cs="Helvetica"/>
        </w:rPr>
        <w:t>Planning and Carrying Out Investigations</w:t>
      </w:r>
    </w:p>
    <w:p w14:paraId="69493313" w14:textId="77777777" w:rsidR="00FB366A" w:rsidRPr="0037441F" w:rsidRDefault="00FB366A" w:rsidP="0037441F">
      <w:pPr>
        <w:spacing w:after="0" w:line="240" w:lineRule="auto"/>
        <w:rPr>
          <w:rFonts w:ascii="Georgia" w:hAnsi="Georgia"/>
        </w:rPr>
      </w:pPr>
    </w:p>
    <w:p w14:paraId="0ABBADE9" w14:textId="77777777" w:rsidR="00FB366A" w:rsidRPr="0037441F" w:rsidRDefault="00FB366A" w:rsidP="00FB366A">
      <w:pPr>
        <w:rPr>
          <w:rFonts w:ascii="Georgia" w:hAnsi="Georgia"/>
        </w:rPr>
      </w:pPr>
    </w:p>
    <w:p w14:paraId="142A0383" w14:textId="77777777" w:rsidR="00FB366A" w:rsidRPr="00FB366A" w:rsidRDefault="00FB366A" w:rsidP="00FB366A">
      <w:pPr>
        <w:sectPr w:rsidR="00FB366A" w:rsidRPr="00FB366A" w:rsidSect="001368B5">
          <w:type w:val="continuous"/>
          <w:pgSz w:w="12240" w:h="15840"/>
          <w:pgMar w:top="1080" w:right="1080" w:bottom="1080" w:left="1080" w:header="720" w:footer="720" w:gutter="0"/>
          <w:cols w:space="720"/>
          <w:docGrid w:linePitch="360"/>
        </w:sectPr>
      </w:pPr>
    </w:p>
    <w:p w14:paraId="2AD5870B" w14:textId="77777777" w:rsidR="00C5133B" w:rsidRPr="00DE786F" w:rsidRDefault="00C5133B" w:rsidP="0045220C">
      <w:pPr>
        <w:pStyle w:val="Heading3"/>
        <w:spacing w:before="0" w:line="240" w:lineRule="auto"/>
      </w:pPr>
      <w:r w:rsidRPr="00DE786F">
        <w:lastRenderedPageBreak/>
        <w:t>Objectives</w:t>
      </w:r>
    </w:p>
    <w:p w14:paraId="5CAA6B4A" w14:textId="21871D83" w:rsidR="00C5133B" w:rsidRPr="00DE786F" w:rsidRDefault="00C5133B" w:rsidP="00E0346B">
      <w:pPr>
        <w:spacing w:after="0" w:line="240" w:lineRule="auto"/>
        <w:rPr>
          <w:rFonts w:ascii="Georgia" w:hAnsi="Georgia"/>
        </w:rPr>
      </w:pPr>
      <w:r w:rsidRPr="00DE786F">
        <w:rPr>
          <w:rFonts w:ascii="Georgia" w:hAnsi="Georgia"/>
        </w:rPr>
        <w:t xml:space="preserve">By the end of this </w:t>
      </w:r>
      <w:r w:rsidR="001368B5" w:rsidRPr="00DE786F">
        <w:rPr>
          <w:rFonts w:ascii="Georgia" w:hAnsi="Georgia"/>
        </w:rPr>
        <w:t>unit</w:t>
      </w:r>
      <w:r w:rsidRPr="00DE786F">
        <w:rPr>
          <w:rFonts w:ascii="Georgia" w:hAnsi="Georgia"/>
        </w:rPr>
        <w:t>, students should be able to</w:t>
      </w:r>
    </w:p>
    <w:p w14:paraId="7B456ADA" w14:textId="1487600A" w:rsidR="00680AF9" w:rsidRPr="00DE786F" w:rsidRDefault="00680AF9" w:rsidP="00680AF9">
      <w:pPr>
        <w:numPr>
          <w:ilvl w:val="0"/>
          <w:numId w:val="6"/>
        </w:numPr>
        <w:spacing w:after="0" w:line="240" w:lineRule="auto"/>
        <w:ind w:left="720"/>
        <w:textAlignment w:val="baseline"/>
        <w:rPr>
          <w:rFonts w:ascii="Georgia" w:hAnsi="Georgia" w:cs="Helvetica"/>
        </w:rPr>
      </w:pPr>
      <w:r w:rsidRPr="00DE786F">
        <w:rPr>
          <w:rFonts w:ascii="Georgia" w:hAnsi="Georgia" w:cs="Helvetica"/>
        </w:rPr>
        <w:t>Construct a model of the interactions of water molecules and ions during the dissolving process.</w:t>
      </w:r>
    </w:p>
    <w:p w14:paraId="312139B0" w14:textId="77777777" w:rsidR="00680AF9" w:rsidRPr="00DE786F" w:rsidRDefault="00680AF9" w:rsidP="00680AF9">
      <w:pPr>
        <w:numPr>
          <w:ilvl w:val="0"/>
          <w:numId w:val="6"/>
        </w:numPr>
        <w:spacing w:after="0" w:line="240" w:lineRule="auto"/>
        <w:ind w:left="720"/>
        <w:textAlignment w:val="baseline"/>
        <w:rPr>
          <w:rFonts w:ascii="Georgia" w:hAnsi="Georgia" w:cs="Helvetica"/>
        </w:rPr>
      </w:pPr>
      <w:r w:rsidRPr="00DE786F">
        <w:rPr>
          <w:rFonts w:ascii="Georgia" w:hAnsi="Georgia" w:cs="Helvetica"/>
        </w:rPr>
        <w:t>Explain, on the molecular level, why water dissolves salt.</w:t>
      </w:r>
    </w:p>
    <w:p w14:paraId="62AEDE97" w14:textId="58EEBA02" w:rsidR="00680AF9" w:rsidRPr="00DE786F" w:rsidRDefault="00680AF9" w:rsidP="00680AF9">
      <w:pPr>
        <w:numPr>
          <w:ilvl w:val="0"/>
          <w:numId w:val="6"/>
        </w:numPr>
        <w:spacing w:after="0" w:line="240" w:lineRule="auto"/>
        <w:ind w:left="720"/>
        <w:textAlignment w:val="baseline"/>
        <w:rPr>
          <w:rFonts w:ascii="Georgia" w:hAnsi="Georgia" w:cs="Helvetica"/>
        </w:rPr>
      </w:pPr>
      <w:r w:rsidRPr="00DE786F">
        <w:rPr>
          <w:rFonts w:ascii="Georgia" w:hAnsi="Georgia" w:cs="Helvetica"/>
        </w:rPr>
        <w:t>Predict the relative solubility of salt in isopropyl alcohol and water.</w:t>
      </w:r>
    </w:p>
    <w:p w14:paraId="35D8D6C4" w14:textId="77777777" w:rsidR="0040241B" w:rsidRPr="00DE786F" w:rsidRDefault="0040241B" w:rsidP="0040241B">
      <w:pPr>
        <w:numPr>
          <w:ilvl w:val="0"/>
          <w:numId w:val="9"/>
        </w:numPr>
        <w:spacing w:after="0" w:line="240" w:lineRule="auto"/>
        <w:textAlignment w:val="baseline"/>
        <w:rPr>
          <w:rFonts w:ascii="Georgia" w:hAnsi="Georgia" w:cs="Helvetica"/>
        </w:rPr>
      </w:pPr>
      <w:r w:rsidRPr="00DE786F">
        <w:rPr>
          <w:rFonts w:ascii="Georgia" w:hAnsi="Georgia" w:cs="Helvetica"/>
        </w:rPr>
        <w:t>Describe how changes in temperature affect the solubility of gases in aqueous solutions.</w:t>
      </w:r>
    </w:p>
    <w:p w14:paraId="5AB3FB3D" w14:textId="77777777" w:rsidR="0040241B" w:rsidRPr="00DE786F" w:rsidRDefault="0040241B" w:rsidP="0040241B">
      <w:pPr>
        <w:numPr>
          <w:ilvl w:val="0"/>
          <w:numId w:val="9"/>
        </w:numPr>
        <w:spacing w:after="0" w:line="240" w:lineRule="auto"/>
        <w:textAlignment w:val="baseline"/>
        <w:rPr>
          <w:rFonts w:ascii="Georgia" w:hAnsi="Georgia" w:cs="Helvetica"/>
        </w:rPr>
      </w:pPr>
      <w:r w:rsidRPr="00DE786F">
        <w:rPr>
          <w:rFonts w:ascii="Georgia" w:hAnsi="Georgia" w:cs="Helvetica"/>
        </w:rPr>
        <w:t>Describe how changes in pressure affect the solubility of gases in aqueous solutions.</w:t>
      </w:r>
    </w:p>
    <w:p w14:paraId="45BA2B6D" w14:textId="77777777" w:rsidR="0040241B" w:rsidRPr="00DE786F" w:rsidRDefault="0040241B" w:rsidP="0040241B">
      <w:pPr>
        <w:numPr>
          <w:ilvl w:val="0"/>
          <w:numId w:val="9"/>
        </w:numPr>
        <w:spacing w:after="0" w:line="240" w:lineRule="auto"/>
        <w:textAlignment w:val="baseline"/>
        <w:rPr>
          <w:rFonts w:ascii="Georgia" w:hAnsi="Georgia" w:cs="Helvetica"/>
        </w:rPr>
      </w:pPr>
      <w:r w:rsidRPr="00DE786F">
        <w:rPr>
          <w:rFonts w:ascii="Georgia" w:hAnsi="Georgia" w:cs="Helvetica"/>
        </w:rPr>
        <w:t>Predict how a specific change in temperature or pressure would change the amount of gas dissolved in an aqueous solution.</w:t>
      </w:r>
    </w:p>
    <w:p w14:paraId="1030EF03" w14:textId="77777777" w:rsidR="0040241B" w:rsidRPr="00DE786F" w:rsidRDefault="0040241B" w:rsidP="0040241B">
      <w:pPr>
        <w:numPr>
          <w:ilvl w:val="0"/>
          <w:numId w:val="9"/>
        </w:numPr>
        <w:spacing w:after="0" w:line="240" w:lineRule="auto"/>
        <w:textAlignment w:val="baseline"/>
        <w:rPr>
          <w:rFonts w:ascii="Georgia" w:hAnsi="Georgia" w:cs="Helvetica"/>
        </w:rPr>
      </w:pPr>
      <w:r w:rsidRPr="00DE786F">
        <w:rPr>
          <w:rFonts w:ascii="Georgia" w:hAnsi="Georgia" w:cs="Helvetica"/>
        </w:rPr>
        <w:t>Use scientific methods to solve investigative questions.</w:t>
      </w:r>
    </w:p>
    <w:p w14:paraId="404E118B" w14:textId="77777777" w:rsidR="0040241B" w:rsidRPr="00DE786F" w:rsidRDefault="0040241B" w:rsidP="00F7533E">
      <w:pPr>
        <w:numPr>
          <w:ilvl w:val="0"/>
          <w:numId w:val="9"/>
        </w:numPr>
        <w:spacing w:after="0" w:line="240" w:lineRule="auto"/>
        <w:textAlignment w:val="baseline"/>
        <w:rPr>
          <w:rFonts w:ascii="Georgia" w:hAnsi="Georgia" w:cs="Helvetica"/>
        </w:rPr>
      </w:pPr>
      <w:r w:rsidRPr="00DE786F">
        <w:rPr>
          <w:rFonts w:ascii="Georgia" w:hAnsi="Georgia" w:cs="Helvetica"/>
        </w:rPr>
        <w:t>Plan and implement investigative procedures.</w:t>
      </w:r>
    </w:p>
    <w:p w14:paraId="0E03D7F7" w14:textId="77777777" w:rsidR="0040241B" w:rsidRPr="00DE786F" w:rsidRDefault="0040241B" w:rsidP="00F7533E">
      <w:pPr>
        <w:numPr>
          <w:ilvl w:val="0"/>
          <w:numId w:val="9"/>
        </w:numPr>
        <w:spacing w:after="0" w:line="240" w:lineRule="auto"/>
        <w:textAlignment w:val="baseline"/>
        <w:rPr>
          <w:rFonts w:ascii="Georgia" w:hAnsi="Georgia" w:cs="Helvetica"/>
        </w:rPr>
      </w:pPr>
      <w:r w:rsidRPr="00DE786F">
        <w:rPr>
          <w:rFonts w:ascii="Georgia" w:hAnsi="Georgia" w:cs="Helvetica"/>
        </w:rPr>
        <w:t>Determine which factor influences the rate of dissolution most: temperature, agitation, or surface area.</w:t>
      </w:r>
    </w:p>
    <w:p w14:paraId="50F75281" w14:textId="77777777" w:rsidR="00F7533E" w:rsidRPr="00DE786F" w:rsidRDefault="00F7533E" w:rsidP="00F7533E">
      <w:pPr>
        <w:numPr>
          <w:ilvl w:val="0"/>
          <w:numId w:val="9"/>
        </w:numPr>
        <w:spacing w:after="0" w:line="240" w:lineRule="auto"/>
        <w:textAlignment w:val="baseline"/>
        <w:rPr>
          <w:rFonts w:ascii="Georgia" w:hAnsi="Georgia" w:cs="Helvetica"/>
        </w:rPr>
      </w:pPr>
      <w:r w:rsidRPr="00DE786F">
        <w:rPr>
          <w:rFonts w:ascii="Georgia" w:hAnsi="Georgia" w:cs="Helvetica"/>
        </w:rPr>
        <w:t>Use a conductivity tester in a solution to analyze its electrolyte strength.</w:t>
      </w:r>
    </w:p>
    <w:p w14:paraId="3B25060A" w14:textId="77777777" w:rsidR="00F7533E" w:rsidRPr="00DE786F" w:rsidRDefault="00F7533E" w:rsidP="00F7533E">
      <w:pPr>
        <w:numPr>
          <w:ilvl w:val="0"/>
          <w:numId w:val="9"/>
        </w:numPr>
        <w:spacing w:after="0" w:line="240" w:lineRule="auto"/>
        <w:textAlignment w:val="baseline"/>
        <w:rPr>
          <w:rFonts w:ascii="Georgia" w:hAnsi="Georgia" w:cs="Helvetica"/>
        </w:rPr>
      </w:pPr>
      <w:r w:rsidRPr="00DE786F">
        <w:rPr>
          <w:rFonts w:ascii="Georgia" w:hAnsi="Georgia" w:cs="Helvetica"/>
        </w:rPr>
        <w:t>Distinguish between a strong and weak electrolyte.</w:t>
      </w:r>
    </w:p>
    <w:p w14:paraId="16658C0C" w14:textId="176B3F6E" w:rsidR="00F7533E" w:rsidRPr="00DE786F" w:rsidRDefault="00F7533E" w:rsidP="00F7533E">
      <w:pPr>
        <w:numPr>
          <w:ilvl w:val="0"/>
          <w:numId w:val="9"/>
        </w:numPr>
        <w:spacing w:after="0" w:line="240" w:lineRule="auto"/>
        <w:textAlignment w:val="baseline"/>
        <w:rPr>
          <w:rFonts w:ascii="Georgia" w:hAnsi="Georgia" w:cs="Helvetica"/>
        </w:rPr>
      </w:pPr>
      <w:r w:rsidRPr="00DE786F">
        <w:rPr>
          <w:rFonts w:ascii="Georgia" w:hAnsi="Georgia" w:cs="Helvetica"/>
        </w:rPr>
        <w:t>Understand the correlation between ion concentration of a solution and ability to conduct electricity.</w:t>
      </w:r>
    </w:p>
    <w:p w14:paraId="086D149D" w14:textId="1AEBF7E1" w:rsidR="00453390" w:rsidRPr="00DE786F" w:rsidRDefault="00453390" w:rsidP="00F7533E">
      <w:pPr>
        <w:numPr>
          <w:ilvl w:val="0"/>
          <w:numId w:val="9"/>
        </w:numPr>
        <w:spacing w:after="0" w:line="240" w:lineRule="auto"/>
        <w:textAlignment w:val="baseline"/>
        <w:rPr>
          <w:rFonts w:ascii="Georgia" w:hAnsi="Georgia" w:cs="Helvetica"/>
        </w:rPr>
      </w:pPr>
      <w:r w:rsidRPr="00DE786F">
        <w:rPr>
          <w:rFonts w:ascii="Georgia" w:hAnsi="Georgia" w:cs="Helvetica"/>
        </w:rPr>
        <w:t>Determine the molarity of several different solutions.</w:t>
      </w:r>
    </w:p>
    <w:p w14:paraId="30113960" w14:textId="77777777" w:rsidR="004D12D2" w:rsidRPr="00DE786F" w:rsidRDefault="004D12D2" w:rsidP="004D12D2">
      <w:pPr>
        <w:numPr>
          <w:ilvl w:val="0"/>
          <w:numId w:val="9"/>
        </w:numPr>
        <w:spacing w:after="0" w:line="240" w:lineRule="auto"/>
        <w:textAlignment w:val="baseline"/>
        <w:rPr>
          <w:rFonts w:ascii="Georgia" w:hAnsi="Georgia" w:cs="Helvetica"/>
        </w:rPr>
      </w:pPr>
      <w:r w:rsidRPr="00DE786F">
        <w:rPr>
          <w:rFonts w:ascii="Georgia" w:hAnsi="Georgia" w:cs="Helvetica"/>
        </w:rPr>
        <w:t>Explain the meaning of molarity while giving reference to the particle concentration in a solution.</w:t>
      </w:r>
    </w:p>
    <w:p w14:paraId="1FD2E43B" w14:textId="77777777" w:rsidR="004D12D2" w:rsidRPr="00DE786F" w:rsidRDefault="004D12D2" w:rsidP="004D12D2">
      <w:pPr>
        <w:numPr>
          <w:ilvl w:val="0"/>
          <w:numId w:val="9"/>
        </w:numPr>
        <w:spacing w:after="0" w:line="240" w:lineRule="auto"/>
        <w:textAlignment w:val="baseline"/>
        <w:rPr>
          <w:rFonts w:ascii="Georgia" w:hAnsi="Georgia" w:cs="Helvetica"/>
        </w:rPr>
      </w:pPr>
      <w:r w:rsidRPr="00DE786F">
        <w:rPr>
          <w:rFonts w:ascii="Georgia" w:hAnsi="Georgia" w:cs="Helvetica"/>
        </w:rPr>
        <w:t>Use models to accurately represent the meaning of molarity.</w:t>
      </w:r>
    </w:p>
    <w:p w14:paraId="6991393E" w14:textId="2AE9F244" w:rsidR="004D12D2" w:rsidRPr="00DE786F" w:rsidRDefault="004D12D2" w:rsidP="004D12D2">
      <w:pPr>
        <w:numPr>
          <w:ilvl w:val="0"/>
          <w:numId w:val="9"/>
        </w:numPr>
        <w:spacing w:after="0" w:line="240" w:lineRule="auto"/>
        <w:textAlignment w:val="baseline"/>
        <w:rPr>
          <w:rFonts w:ascii="Georgia" w:hAnsi="Georgia" w:cs="Helvetica"/>
        </w:rPr>
      </w:pPr>
      <w:r w:rsidRPr="00DE786F">
        <w:rPr>
          <w:rFonts w:ascii="Georgia" w:hAnsi="Georgia" w:cs="Helvetica"/>
        </w:rPr>
        <w:t>Determine the molarity of a solution using the molarity equation.</w:t>
      </w:r>
    </w:p>
    <w:p w14:paraId="2C569702" w14:textId="77777777" w:rsidR="00C36434" w:rsidRPr="00DE786F" w:rsidRDefault="00C36434" w:rsidP="00C36434">
      <w:pPr>
        <w:numPr>
          <w:ilvl w:val="0"/>
          <w:numId w:val="9"/>
        </w:numPr>
        <w:spacing w:after="0" w:line="240" w:lineRule="auto"/>
        <w:textAlignment w:val="baseline"/>
        <w:rPr>
          <w:rFonts w:ascii="Georgia" w:hAnsi="Georgia" w:cs="Helvetica"/>
        </w:rPr>
      </w:pPr>
      <w:r w:rsidRPr="00DE786F">
        <w:rPr>
          <w:rFonts w:ascii="Georgia" w:hAnsi="Georgia" w:cs="Helvetica"/>
        </w:rPr>
        <w:t>Indicate that a precipitate can form from the reaction of two aqueous solutions.</w:t>
      </w:r>
    </w:p>
    <w:p w14:paraId="10EC047E" w14:textId="77777777" w:rsidR="00C36434" w:rsidRPr="00DE786F" w:rsidRDefault="00C36434" w:rsidP="00C36434">
      <w:pPr>
        <w:numPr>
          <w:ilvl w:val="0"/>
          <w:numId w:val="9"/>
        </w:numPr>
        <w:spacing w:after="0" w:line="240" w:lineRule="auto"/>
        <w:textAlignment w:val="baseline"/>
        <w:rPr>
          <w:rFonts w:ascii="Georgia" w:hAnsi="Georgia" w:cs="Helvetica"/>
        </w:rPr>
      </w:pPr>
      <w:r w:rsidRPr="00DE786F">
        <w:rPr>
          <w:rFonts w:ascii="Georgia" w:hAnsi="Georgia" w:cs="Helvetica"/>
        </w:rPr>
        <w:t>Understand the components described by a net ionic equation.</w:t>
      </w:r>
    </w:p>
    <w:p w14:paraId="4975044E" w14:textId="77777777" w:rsidR="00C36434" w:rsidRPr="00DE786F" w:rsidRDefault="00C36434" w:rsidP="00C36434">
      <w:pPr>
        <w:numPr>
          <w:ilvl w:val="0"/>
          <w:numId w:val="9"/>
        </w:numPr>
        <w:spacing w:after="0" w:line="240" w:lineRule="auto"/>
        <w:textAlignment w:val="baseline"/>
        <w:rPr>
          <w:rFonts w:ascii="Georgia" w:hAnsi="Georgia" w:cs="Helvetica"/>
        </w:rPr>
      </w:pPr>
      <w:r w:rsidRPr="00DE786F">
        <w:rPr>
          <w:rFonts w:ascii="Georgia" w:hAnsi="Georgia" w:cs="Helvetica"/>
        </w:rPr>
        <w:t>Create particle diagrams for solutions containing dissociated ions.</w:t>
      </w:r>
    </w:p>
    <w:p w14:paraId="2932F676" w14:textId="77777777" w:rsidR="00C36434" w:rsidRPr="00DE786F" w:rsidRDefault="00C36434" w:rsidP="00C36434">
      <w:pPr>
        <w:numPr>
          <w:ilvl w:val="0"/>
          <w:numId w:val="9"/>
        </w:numPr>
        <w:spacing w:after="0" w:line="240" w:lineRule="auto"/>
        <w:textAlignment w:val="baseline"/>
        <w:rPr>
          <w:rFonts w:ascii="Georgia" w:hAnsi="Georgia" w:cs="Helvetica"/>
        </w:rPr>
      </w:pPr>
      <w:r w:rsidRPr="00DE786F">
        <w:rPr>
          <w:rFonts w:ascii="Georgia" w:hAnsi="Georgia" w:cs="Helvetica"/>
        </w:rPr>
        <w:t>Apply their knowledge of solubility rules to the outcome of a chemical reaction.</w:t>
      </w:r>
    </w:p>
    <w:p w14:paraId="2325C358" w14:textId="77777777" w:rsidR="00C36434" w:rsidRPr="00DE786F" w:rsidRDefault="00C36434" w:rsidP="00C36434">
      <w:pPr>
        <w:numPr>
          <w:ilvl w:val="0"/>
          <w:numId w:val="9"/>
        </w:numPr>
        <w:spacing w:after="0" w:line="240" w:lineRule="auto"/>
        <w:textAlignment w:val="baseline"/>
        <w:rPr>
          <w:rFonts w:ascii="Georgia" w:hAnsi="Georgia" w:cs="Helvetica"/>
        </w:rPr>
      </w:pPr>
      <w:r w:rsidRPr="00DE786F">
        <w:rPr>
          <w:rFonts w:ascii="Georgia" w:hAnsi="Georgia" w:cs="Helvetica"/>
        </w:rPr>
        <w:t>Write a chemical equation for a reaction that produces a precipitate.</w:t>
      </w:r>
    </w:p>
    <w:p w14:paraId="6BFFF1B1" w14:textId="4FEFED13" w:rsidR="00C36434" w:rsidRPr="00DE786F" w:rsidRDefault="00C36434" w:rsidP="00C36434">
      <w:pPr>
        <w:numPr>
          <w:ilvl w:val="0"/>
          <w:numId w:val="9"/>
        </w:numPr>
        <w:spacing w:after="0" w:line="240" w:lineRule="auto"/>
        <w:textAlignment w:val="baseline"/>
        <w:rPr>
          <w:rFonts w:ascii="Georgia" w:hAnsi="Georgia" w:cs="Helvetica"/>
        </w:rPr>
      </w:pPr>
      <w:r w:rsidRPr="00DE786F">
        <w:rPr>
          <w:rFonts w:ascii="Georgia" w:hAnsi="Georgia" w:cs="Helvetica"/>
        </w:rPr>
        <w:t>Draw accurate particle diagrams for reactions that include aqueous species and formed precipitates.</w:t>
      </w:r>
    </w:p>
    <w:p w14:paraId="3875782D" w14:textId="60642CE6" w:rsidR="003D64EF" w:rsidRPr="00DE786F" w:rsidRDefault="003D64EF" w:rsidP="001F6119">
      <w:pPr>
        <w:numPr>
          <w:ilvl w:val="0"/>
          <w:numId w:val="9"/>
        </w:numPr>
        <w:spacing w:after="0" w:line="240" w:lineRule="auto"/>
        <w:textAlignment w:val="baseline"/>
        <w:rPr>
          <w:rFonts w:ascii="Georgia" w:hAnsi="Georgia" w:cs="Helvetica"/>
        </w:rPr>
      </w:pPr>
      <w:r w:rsidRPr="00DE786F">
        <w:rPr>
          <w:rFonts w:ascii="Georgia" w:hAnsi="Georgia" w:cs="Helvetica"/>
        </w:rPr>
        <w:t>Write overall ionic and net ionic equations.</w:t>
      </w:r>
    </w:p>
    <w:p w14:paraId="65ACF364" w14:textId="77777777" w:rsidR="001F6119" w:rsidRPr="001F6119" w:rsidRDefault="001F6119" w:rsidP="001F6119">
      <w:pPr>
        <w:numPr>
          <w:ilvl w:val="0"/>
          <w:numId w:val="9"/>
        </w:numPr>
        <w:spacing w:after="0" w:line="240" w:lineRule="auto"/>
        <w:textAlignment w:val="baseline"/>
        <w:rPr>
          <w:rFonts w:ascii="Georgia" w:hAnsi="Georgia" w:cs="Helvetica"/>
        </w:rPr>
      </w:pPr>
      <w:r w:rsidRPr="001F6119">
        <w:rPr>
          <w:rFonts w:ascii="Georgia" w:hAnsi="Georgia" w:cs="Helvetica"/>
        </w:rPr>
        <w:t>Predict whether the product of a double displacement reaction will be soluble or insoluble.</w:t>
      </w:r>
    </w:p>
    <w:p w14:paraId="7E1B4AD8" w14:textId="65C91700" w:rsidR="001F6119" w:rsidRPr="00DE786F" w:rsidRDefault="001F6119" w:rsidP="001F6119">
      <w:pPr>
        <w:numPr>
          <w:ilvl w:val="0"/>
          <w:numId w:val="9"/>
        </w:numPr>
        <w:spacing w:after="0" w:line="240" w:lineRule="auto"/>
        <w:textAlignment w:val="baseline"/>
        <w:rPr>
          <w:rFonts w:ascii="Georgia" w:hAnsi="Georgia" w:cs="Helvetica"/>
        </w:rPr>
      </w:pPr>
      <w:r w:rsidRPr="001F6119">
        <w:rPr>
          <w:rFonts w:ascii="Georgia" w:hAnsi="Georgia" w:cs="Helvetica"/>
        </w:rPr>
        <w:t>Use experimental evidence to identify an unknown solution.</w:t>
      </w:r>
    </w:p>
    <w:p w14:paraId="07A2A492" w14:textId="77777777" w:rsidR="001F6119" w:rsidRPr="001F6119" w:rsidRDefault="001F6119" w:rsidP="001F6119">
      <w:pPr>
        <w:numPr>
          <w:ilvl w:val="0"/>
          <w:numId w:val="9"/>
        </w:numPr>
        <w:spacing w:after="0" w:line="240" w:lineRule="auto"/>
        <w:textAlignment w:val="baseline"/>
        <w:rPr>
          <w:rFonts w:ascii="Georgia" w:hAnsi="Georgia" w:cs="Helvetica"/>
        </w:rPr>
      </w:pPr>
      <w:r w:rsidRPr="001F6119">
        <w:rPr>
          <w:rFonts w:ascii="Georgia" w:hAnsi="Georgia" w:cs="Helvetica"/>
        </w:rPr>
        <w:t>Understand that adding a solute to water changes the boiling point of water.</w:t>
      </w:r>
    </w:p>
    <w:p w14:paraId="6E844ACA" w14:textId="31B82331" w:rsidR="001F6119" w:rsidRPr="00DE786F" w:rsidRDefault="001F6119" w:rsidP="001F6119">
      <w:pPr>
        <w:numPr>
          <w:ilvl w:val="0"/>
          <w:numId w:val="9"/>
        </w:numPr>
        <w:spacing w:after="0" w:line="240" w:lineRule="auto"/>
        <w:textAlignment w:val="baseline"/>
        <w:rPr>
          <w:rFonts w:ascii="Georgia" w:hAnsi="Georgia" w:cs="Helvetica"/>
        </w:rPr>
      </w:pPr>
      <w:r w:rsidRPr="001F6119">
        <w:rPr>
          <w:rFonts w:ascii="Georgia" w:hAnsi="Georgia" w:cs="Helvetica"/>
        </w:rPr>
        <w:t>Know that depending on how much solute is added, the boiling point is effected differently.</w:t>
      </w:r>
    </w:p>
    <w:p w14:paraId="3668D18B" w14:textId="77777777" w:rsidR="00DE786F" w:rsidRPr="00DE786F" w:rsidRDefault="00DE786F" w:rsidP="00DE786F">
      <w:pPr>
        <w:numPr>
          <w:ilvl w:val="0"/>
          <w:numId w:val="9"/>
        </w:numPr>
        <w:spacing w:after="0" w:line="240" w:lineRule="auto"/>
        <w:textAlignment w:val="baseline"/>
        <w:rPr>
          <w:rFonts w:ascii="Georgia" w:hAnsi="Georgia" w:cs="Helvetica"/>
        </w:rPr>
      </w:pPr>
      <w:r w:rsidRPr="00DE786F">
        <w:rPr>
          <w:rFonts w:ascii="Georgia" w:hAnsi="Georgia" w:cs="Helvetica"/>
        </w:rPr>
        <w:t>Predict how increasing or decreasing the concentration of a solution will affect the absorption of light through a solution.</w:t>
      </w:r>
    </w:p>
    <w:p w14:paraId="002AD0AB" w14:textId="77777777" w:rsidR="00DE786F" w:rsidRPr="00DE786F" w:rsidRDefault="00DE786F" w:rsidP="00DE786F">
      <w:pPr>
        <w:spacing w:after="0" w:line="240" w:lineRule="auto"/>
        <w:ind w:left="360"/>
        <w:textAlignment w:val="baseline"/>
        <w:rPr>
          <w:rFonts w:ascii="Georgia" w:hAnsi="Georgia" w:cs="Helvetica"/>
        </w:rPr>
      </w:pPr>
    </w:p>
    <w:p w14:paraId="6E56EC05" w14:textId="175954F7" w:rsidR="00F62317" w:rsidRPr="002E74AA" w:rsidRDefault="00F62317" w:rsidP="0040241B">
      <w:pPr>
        <w:pStyle w:val="Heading3"/>
        <w:spacing w:before="0" w:line="240" w:lineRule="auto"/>
      </w:pPr>
      <w:r w:rsidRPr="002E74AA">
        <w:t>Chemistry Topics</w:t>
      </w:r>
    </w:p>
    <w:p w14:paraId="17A96A57" w14:textId="77777777" w:rsidR="00F62317" w:rsidRPr="00DE786F" w:rsidRDefault="00F62317" w:rsidP="0040241B">
      <w:pPr>
        <w:spacing w:after="0" w:line="240" w:lineRule="auto"/>
        <w:contextualSpacing/>
        <w:rPr>
          <w:rFonts w:ascii="Georgia" w:hAnsi="Georgia"/>
        </w:rPr>
      </w:pPr>
      <w:r w:rsidRPr="00DE786F">
        <w:rPr>
          <w:rFonts w:ascii="Georgia" w:hAnsi="Georgia"/>
        </w:rPr>
        <w:t xml:space="preserve">This </w:t>
      </w:r>
      <w:r w:rsidR="001368B5" w:rsidRPr="00DE786F">
        <w:rPr>
          <w:rFonts w:ascii="Georgia" w:hAnsi="Georgia"/>
        </w:rPr>
        <w:t>unit</w:t>
      </w:r>
      <w:r w:rsidRPr="00DE786F">
        <w:rPr>
          <w:rFonts w:ascii="Georgia" w:hAnsi="Georgia"/>
        </w:rPr>
        <w:t xml:space="preserve"> supports students</w:t>
      </w:r>
      <w:r w:rsidR="005B2118" w:rsidRPr="00DE786F">
        <w:rPr>
          <w:rFonts w:ascii="Georgia" w:hAnsi="Georgia"/>
        </w:rPr>
        <w:t>’ understanding of</w:t>
      </w:r>
    </w:p>
    <w:p w14:paraId="7500B70C" w14:textId="77777777" w:rsidR="002E74AA" w:rsidRPr="00DE786F" w:rsidRDefault="002E74AA" w:rsidP="002E74AA">
      <w:pPr>
        <w:numPr>
          <w:ilvl w:val="0"/>
          <w:numId w:val="7"/>
        </w:numPr>
        <w:spacing w:after="0" w:line="240" w:lineRule="auto"/>
        <w:textAlignment w:val="baseline"/>
        <w:rPr>
          <w:rFonts w:ascii="Georgia" w:hAnsi="Georgia" w:cs="Helvetica"/>
        </w:rPr>
      </w:pPr>
      <w:r w:rsidRPr="00DE786F">
        <w:rPr>
          <w:rFonts w:ascii="Georgia" w:hAnsi="Georgia" w:cs="Helvetica"/>
        </w:rPr>
        <w:t>Solutions</w:t>
      </w:r>
    </w:p>
    <w:p w14:paraId="7625FF76" w14:textId="4EF7BD92" w:rsidR="00680AF9" w:rsidRPr="00DE786F" w:rsidRDefault="0040241B" w:rsidP="0040241B">
      <w:pPr>
        <w:numPr>
          <w:ilvl w:val="0"/>
          <w:numId w:val="7"/>
        </w:numPr>
        <w:spacing w:after="0" w:line="240" w:lineRule="auto"/>
        <w:textAlignment w:val="baseline"/>
        <w:rPr>
          <w:rFonts w:ascii="Georgia" w:hAnsi="Georgia" w:cstheme="minorHAnsi"/>
        </w:rPr>
      </w:pPr>
      <w:r w:rsidRPr="00DE786F">
        <w:rPr>
          <w:rFonts w:ascii="Georgia" w:hAnsi="Georgia" w:cstheme="minorHAnsi"/>
        </w:rPr>
        <w:t>S</w:t>
      </w:r>
      <w:r w:rsidR="00680AF9" w:rsidRPr="00DE786F">
        <w:rPr>
          <w:rFonts w:ascii="Georgia" w:hAnsi="Georgia" w:cstheme="minorHAnsi"/>
        </w:rPr>
        <w:t>olubility</w:t>
      </w:r>
    </w:p>
    <w:p w14:paraId="13618438" w14:textId="6C52F996" w:rsidR="00680AF9" w:rsidRPr="00DE786F" w:rsidRDefault="0040241B" w:rsidP="0040241B">
      <w:pPr>
        <w:numPr>
          <w:ilvl w:val="0"/>
          <w:numId w:val="7"/>
        </w:numPr>
        <w:spacing w:after="0" w:line="240" w:lineRule="auto"/>
        <w:textAlignment w:val="baseline"/>
        <w:rPr>
          <w:rFonts w:ascii="Georgia" w:hAnsi="Georgia" w:cstheme="minorHAnsi"/>
        </w:rPr>
      </w:pPr>
      <w:r w:rsidRPr="00DE786F">
        <w:rPr>
          <w:rFonts w:ascii="Georgia" w:hAnsi="Georgia" w:cstheme="minorHAnsi"/>
        </w:rPr>
        <w:t>I</w:t>
      </w:r>
      <w:r w:rsidR="00680AF9" w:rsidRPr="00DE786F">
        <w:rPr>
          <w:rFonts w:ascii="Georgia" w:hAnsi="Georgia" w:cstheme="minorHAnsi"/>
        </w:rPr>
        <w:t>ntermolecular attractions</w:t>
      </w:r>
    </w:p>
    <w:p w14:paraId="1F1A1F3A" w14:textId="23265C2D" w:rsidR="00680AF9" w:rsidRPr="00DE786F" w:rsidRDefault="0040241B" w:rsidP="0040241B">
      <w:pPr>
        <w:numPr>
          <w:ilvl w:val="0"/>
          <w:numId w:val="7"/>
        </w:numPr>
        <w:spacing w:after="0" w:line="240" w:lineRule="auto"/>
        <w:textAlignment w:val="baseline"/>
        <w:rPr>
          <w:rFonts w:ascii="Georgia" w:hAnsi="Georgia" w:cstheme="minorHAnsi"/>
        </w:rPr>
      </w:pPr>
      <w:r w:rsidRPr="00DE786F">
        <w:rPr>
          <w:rFonts w:ascii="Georgia" w:hAnsi="Georgia" w:cstheme="minorHAnsi"/>
        </w:rPr>
        <w:t>S</w:t>
      </w:r>
      <w:r w:rsidR="00680AF9" w:rsidRPr="00DE786F">
        <w:rPr>
          <w:rFonts w:ascii="Georgia" w:hAnsi="Georgia" w:cstheme="minorHAnsi"/>
        </w:rPr>
        <w:t>olute</w:t>
      </w:r>
    </w:p>
    <w:p w14:paraId="482CC777" w14:textId="4601597D" w:rsidR="00680AF9" w:rsidRPr="00DE786F" w:rsidRDefault="0040241B" w:rsidP="0040241B">
      <w:pPr>
        <w:numPr>
          <w:ilvl w:val="0"/>
          <w:numId w:val="7"/>
        </w:numPr>
        <w:spacing w:after="0" w:line="240" w:lineRule="auto"/>
        <w:textAlignment w:val="baseline"/>
        <w:rPr>
          <w:rFonts w:ascii="Georgia" w:hAnsi="Georgia" w:cstheme="minorHAnsi"/>
        </w:rPr>
      </w:pPr>
      <w:r w:rsidRPr="00DE786F">
        <w:rPr>
          <w:rFonts w:ascii="Georgia" w:hAnsi="Georgia" w:cstheme="minorHAnsi"/>
        </w:rPr>
        <w:t>S</w:t>
      </w:r>
      <w:r w:rsidR="00680AF9" w:rsidRPr="00DE786F">
        <w:rPr>
          <w:rFonts w:ascii="Georgia" w:hAnsi="Georgia" w:cstheme="minorHAnsi"/>
        </w:rPr>
        <w:t>olvent</w:t>
      </w:r>
    </w:p>
    <w:p w14:paraId="67E974CA" w14:textId="77777777" w:rsidR="0040241B" w:rsidRPr="00DE786F" w:rsidRDefault="0040241B" w:rsidP="0040241B">
      <w:pPr>
        <w:numPr>
          <w:ilvl w:val="0"/>
          <w:numId w:val="7"/>
        </w:numPr>
        <w:spacing w:after="0" w:line="240" w:lineRule="auto"/>
        <w:textAlignment w:val="baseline"/>
        <w:rPr>
          <w:rFonts w:ascii="Georgia" w:hAnsi="Georgia" w:cs="Helvetica"/>
        </w:rPr>
      </w:pPr>
      <w:r w:rsidRPr="00DE786F">
        <w:rPr>
          <w:rFonts w:ascii="Georgia" w:hAnsi="Georgia" w:cs="Helvetica"/>
        </w:rPr>
        <w:t>Gases</w:t>
      </w:r>
    </w:p>
    <w:p w14:paraId="6109C82F" w14:textId="77777777" w:rsidR="0040241B" w:rsidRPr="00DE786F" w:rsidRDefault="0040241B" w:rsidP="0040241B">
      <w:pPr>
        <w:numPr>
          <w:ilvl w:val="0"/>
          <w:numId w:val="7"/>
        </w:numPr>
        <w:spacing w:after="0" w:line="240" w:lineRule="auto"/>
        <w:textAlignment w:val="baseline"/>
        <w:rPr>
          <w:rFonts w:ascii="Georgia" w:hAnsi="Georgia" w:cs="Helvetica"/>
        </w:rPr>
      </w:pPr>
      <w:r w:rsidRPr="00DE786F">
        <w:rPr>
          <w:rFonts w:ascii="Georgia" w:hAnsi="Georgia" w:cs="Helvetica"/>
        </w:rPr>
        <w:t>Concentration</w:t>
      </w:r>
    </w:p>
    <w:p w14:paraId="4F51911C" w14:textId="77777777" w:rsidR="0040241B" w:rsidRPr="00DE786F" w:rsidRDefault="0040241B" w:rsidP="0040241B">
      <w:pPr>
        <w:numPr>
          <w:ilvl w:val="0"/>
          <w:numId w:val="7"/>
        </w:numPr>
        <w:spacing w:after="0" w:line="240" w:lineRule="auto"/>
        <w:textAlignment w:val="baseline"/>
        <w:rPr>
          <w:rFonts w:ascii="Georgia" w:hAnsi="Georgia" w:cs="Helvetica"/>
        </w:rPr>
      </w:pPr>
      <w:r w:rsidRPr="00DE786F">
        <w:rPr>
          <w:rFonts w:ascii="Georgia" w:hAnsi="Georgia" w:cs="Helvetica"/>
        </w:rPr>
        <w:t>Temperature</w:t>
      </w:r>
    </w:p>
    <w:p w14:paraId="0738CE72" w14:textId="77777777" w:rsidR="0040241B" w:rsidRPr="00DE786F" w:rsidRDefault="0040241B" w:rsidP="0040241B">
      <w:pPr>
        <w:numPr>
          <w:ilvl w:val="0"/>
          <w:numId w:val="7"/>
        </w:numPr>
        <w:spacing w:after="0" w:line="240" w:lineRule="auto"/>
        <w:textAlignment w:val="baseline"/>
        <w:rPr>
          <w:rFonts w:ascii="Georgia" w:hAnsi="Georgia" w:cs="Helvetica"/>
        </w:rPr>
      </w:pPr>
      <w:r w:rsidRPr="00DE786F">
        <w:rPr>
          <w:rFonts w:ascii="Georgia" w:hAnsi="Georgia" w:cs="Helvetica"/>
        </w:rPr>
        <w:t>Pressure</w:t>
      </w:r>
    </w:p>
    <w:p w14:paraId="538ACDE7" w14:textId="5BF48CE2" w:rsidR="001368B5" w:rsidRPr="00DE786F" w:rsidRDefault="00F7533E" w:rsidP="0040241B">
      <w:pPr>
        <w:numPr>
          <w:ilvl w:val="0"/>
          <w:numId w:val="2"/>
        </w:numPr>
        <w:spacing w:after="0" w:line="240" w:lineRule="auto"/>
        <w:textAlignment w:val="baseline"/>
        <w:rPr>
          <w:rFonts w:ascii="Georgia" w:hAnsi="Georgia" w:cs="Helvetica"/>
        </w:rPr>
      </w:pPr>
      <w:r w:rsidRPr="00DE786F">
        <w:rPr>
          <w:rFonts w:ascii="Georgia" w:hAnsi="Georgia" w:cs="Helvetica"/>
        </w:rPr>
        <w:t>Conductivity</w:t>
      </w:r>
    </w:p>
    <w:p w14:paraId="4FCDA240" w14:textId="229C1B8B" w:rsidR="00F7533E" w:rsidRPr="00DE786F" w:rsidRDefault="00F7533E" w:rsidP="0040241B">
      <w:pPr>
        <w:numPr>
          <w:ilvl w:val="0"/>
          <w:numId w:val="2"/>
        </w:numPr>
        <w:spacing w:after="0" w:line="240" w:lineRule="auto"/>
        <w:textAlignment w:val="baseline"/>
        <w:rPr>
          <w:rFonts w:ascii="Georgia" w:hAnsi="Georgia" w:cs="Helvetica"/>
        </w:rPr>
      </w:pPr>
      <w:r w:rsidRPr="00DE786F">
        <w:rPr>
          <w:rFonts w:ascii="Georgia" w:hAnsi="Georgia" w:cs="Helvetica"/>
        </w:rPr>
        <w:t>Electrolytes</w:t>
      </w:r>
    </w:p>
    <w:p w14:paraId="59D9722B" w14:textId="1A5B7373" w:rsidR="00453390" w:rsidRPr="00DE786F" w:rsidRDefault="00453390" w:rsidP="0040241B">
      <w:pPr>
        <w:numPr>
          <w:ilvl w:val="0"/>
          <w:numId w:val="2"/>
        </w:numPr>
        <w:spacing w:after="0" w:line="240" w:lineRule="auto"/>
        <w:textAlignment w:val="baseline"/>
        <w:rPr>
          <w:rFonts w:ascii="Georgia" w:hAnsi="Georgia" w:cs="Helvetica"/>
        </w:rPr>
      </w:pPr>
      <w:r w:rsidRPr="00DE786F">
        <w:rPr>
          <w:rFonts w:ascii="Georgia" w:hAnsi="Georgia" w:cs="Helvetica"/>
        </w:rPr>
        <w:t>Mole concept</w:t>
      </w:r>
    </w:p>
    <w:p w14:paraId="4168C311" w14:textId="169F7702" w:rsidR="00453390" w:rsidRPr="00DE786F" w:rsidRDefault="00453390" w:rsidP="0040241B">
      <w:pPr>
        <w:numPr>
          <w:ilvl w:val="0"/>
          <w:numId w:val="2"/>
        </w:numPr>
        <w:spacing w:after="0" w:line="240" w:lineRule="auto"/>
        <w:textAlignment w:val="baseline"/>
        <w:rPr>
          <w:rFonts w:ascii="Georgia" w:hAnsi="Georgia" w:cs="Helvetica"/>
        </w:rPr>
      </w:pPr>
      <w:r w:rsidRPr="00DE786F">
        <w:rPr>
          <w:rFonts w:ascii="Georgia" w:hAnsi="Georgia" w:cs="Helvetica"/>
        </w:rPr>
        <w:t>Molarity</w:t>
      </w:r>
    </w:p>
    <w:p w14:paraId="0A422D4A" w14:textId="77777777" w:rsidR="00C36434" w:rsidRPr="00DE786F" w:rsidRDefault="00C36434" w:rsidP="00C36434">
      <w:pPr>
        <w:numPr>
          <w:ilvl w:val="0"/>
          <w:numId w:val="2"/>
        </w:numPr>
        <w:spacing w:after="0" w:line="240" w:lineRule="auto"/>
        <w:textAlignment w:val="baseline"/>
        <w:rPr>
          <w:rFonts w:ascii="Georgia" w:hAnsi="Georgia" w:cs="Helvetica"/>
        </w:rPr>
      </w:pPr>
      <w:r w:rsidRPr="00DE786F">
        <w:rPr>
          <w:rFonts w:ascii="Georgia" w:hAnsi="Georgia" w:cs="Helvetica"/>
        </w:rPr>
        <w:t>Chemical Reactions</w:t>
      </w:r>
    </w:p>
    <w:p w14:paraId="27D02C0D" w14:textId="77777777" w:rsidR="00C36434" w:rsidRPr="00DE786F" w:rsidRDefault="00C36434" w:rsidP="00C36434">
      <w:pPr>
        <w:numPr>
          <w:ilvl w:val="0"/>
          <w:numId w:val="2"/>
        </w:numPr>
        <w:spacing w:after="0" w:line="240" w:lineRule="auto"/>
        <w:textAlignment w:val="baseline"/>
        <w:rPr>
          <w:rFonts w:ascii="Georgia" w:hAnsi="Georgia" w:cs="Helvetica"/>
        </w:rPr>
      </w:pPr>
      <w:r w:rsidRPr="00DE786F">
        <w:rPr>
          <w:rFonts w:ascii="Georgia" w:hAnsi="Georgia" w:cs="Helvetica"/>
        </w:rPr>
        <w:lastRenderedPageBreak/>
        <w:t>Classification of Reactions</w:t>
      </w:r>
    </w:p>
    <w:p w14:paraId="7836C317" w14:textId="77777777" w:rsidR="00C36434" w:rsidRPr="00DE786F" w:rsidRDefault="00C36434" w:rsidP="00C36434">
      <w:pPr>
        <w:numPr>
          <w:ilvl w:val="0"/>
          <w:numId w:val="2"/>
        </w:numPr>
        <w:spacing w:after="0" w:line="240" w:lineRule="auto"/>
        <w:textAlignment w:val="baseline"/>
        <w:rPr>
          <w:rFonts w:ascii="Georgia" w:hAnsi="Georgia" w:cs="Helvetica"/>
        </w:rPr>
      </w:pPr>
      <w:r w:rsidRPr="00DE786F">
        <w:rPr>
          <w:rFonts w:ascii="Georgia" w:hAnsi="Georgia" w:cs="Helvetica"/>
        </w:rPr>
        <w:t>Indicators of Chemical Change</w:t>
      </w:r>
    </w:p>
    <w:p w14:paraId="67E7376C" w14:textId="77777777" w:rsidR="00C36434" w:rsidRPr="00DE786F" w:rsidRDefault="00C36434" w:rsidP="00C36434">
      <w:pPr>
        <w:numPr>
          <w:ilvl w:val="0"/>
          <w:numId w:val="2"/>
        </w:numPr>
        <w:spacing w:after="0" w:line="240" w:lineRule="auto"/>
        <w:textAlignment w:val="baseline"/>
        <w:rPr>
          <w:rFonts w:ascii="Georgia" w:hAnsi="Georgia" w:cs="Helvetica"/>
        </w:rPr>
      </w:pPr>
      <w:r w:rsidRPr="00DE786F">
        <w:rPr>
          <w:rFonts w:ascii="Georgia" w:hAnsi="Georgia" w:cs="Helvetica"/>
        </w:rPr>
        <w:t>Net Ionic Equations</w:t>
      </w:r>
    </w:p>
    <w:p w14:paraId="2C4623FF" w14:textId="77777777" w:rsidR="00C36434" w:rsidRPr="00DE786F" w:rsidRDefault="00C36434" w:rsidP="00C36434">
      <w:pPr>
        <w:numPr>
          <w:ilvl w:val="0"/>
          <w:numId w:val="2"/>
        </w:numPr>
        <w:spacing w:after="0" w:line="240" w:lineRule="auto"/>
        <w:textAlignment w:val="baseline"/>
        <w:rPr>
          <w:rFonts w:ascii="Georgia" w:hAnsi="Georgia" w:cs="Helvetica"/>
        </w:rPr>
      </w:pPr>
      <w:r w:rsidRPr="00DE786F">
        <w:rPr>
          <w:rFonts w:ascii="Georgia" w:hAnsi="Georgia" w:cs="Helvetica"/>
        </w:rPr>
        <w:t>Solubility Rules</w:t>
      </w:r>
    </w:p>
    <w:p w14:paraId="4252B820" w14:textId="0AE69E8D" w:rsidR="00C36434" w:rsidRPr="00DE786F" w:rsidRDefault="00C36434" w:rsidP="00C36434">
      <w:pPr>
        <w:numPr>
          <w:ilvl w:val="0"/>
          <w:numId w:val="2"/>
        </w:numPr>
        <w:spacing w:after="0" w:line="240" w:lineRule="auto"/>
        <w:textAlignment w:val="baseline"/>
        <w:rPr>
          <w:rFonts w:ascii="Georgia" w:hAnsi="Georgia" w:cs="Helvetica"/>
        </w:rPr>
      </w:pPr>
      <w:r w:rsidRPr="00DE786F">
        <w:rPr>
          <w:rFonts w:ascii="Georgia" w:hAnsi="Georgia" w:cs="Helvetica"/>
        </w:rPr>
        <w:t>Particle Diagrams</w:t>
      </w:r>
    </w:p>
    <w:p w14:paraId="4C5D2D10" w14:textId="1445F56C" w:rsidR="001F6119" w:rsidRPr="00DE786F" w:rsidRDefault="001F6119" w:rsidP="00DE786F">
      <w:pPr>
        <w:numPr>
          <w:ilvl w:val="0"/>
          <w:numId w:val="2"/>
        </w:numPr>
        <w:spacing w:after="0" w:line="240" w:lineRule="auto"/>
        <w:textAlignment w:val="baseline"/>
        <w:rPr>
          <w:rFonts w:ascii="Georgia" w:hAnsi="Georgia" w:cs="Helvetica"/>
        </w:rPr>
      </w:pPr>
      <w:r w:rsidRPr="00DE786F">
        <w:rPr>
          <w:rFonts w:ascii="Georgia" w:hAnsi="Georgia" w:cs="Helvetica"/>
        </w:rPr>
        <w:t>Double displacement reactions</w:t>
      </w:r>
    </w:p>
    <w:p w14:paraId="5AE4EEA6" w14:textId="3295564C" w:rsidR="001F6119" w:rsidRPr="00DE786F" w:rsidRDefault="001F6119" w:rsidP="00DE786F">
      <w:pPr>
        <w:numPr>
          <w:ilvl w:val="0"/>
          <w:numId w:val="2"/>
        </w:numPr>
        <w:spacing w:after="0" w:line="240" w:lineRule="auto"/>
        <w:textAlignment w:val="baseline"/>
        <w:rPr>
          <w:rFonts w:ascii="Georgia" w:hAnsi="Georgia" w:cs="Helvetica"/>
        </w:rPr>
      </w:pPr>
      <w:r w:rsidRPr="00DE786F">
        <w:rPr>
          <w:rFonts w:ascii="Georgia" w:hAnsi="Georgia" w:cs="Helvetica"/>
        </w:rPr>
        <w:t>Precipitation reactions</w:t>
      </w:r>
    </w:p>
    <w:p w14:paraId="261C70A9" w14:textId="11112DFA" w:rsidR="001F6119" w:rsidRPr="00DE786F" w:rsidRDefault="001F6119" w:rsidP="00DE786F">
      <w:pPr>
        <w:numPr>
          <w:ilvl w:val="0"/>
          <w:numId w:val="2"/>
        </w:numPr>
        <w:spacing w:after="0" w:line="240" w:lineRule="auto"/>
        <w:textAlignment w:val="baseline"/>
        <w:rPr>
          <w:rFonts w:ascii="Georgia" w:hAnsi="Georgia" w:cs="Helvetica"/>
        </w:rPr>
      </w:pPr>
      <w:r w:rsidRPr="00DE786F">
        <w:rPr>
          <w:rFonts w:ascii="Georgia" w:hAnsi="Georgia" w:cs="Helvetica"/>
        </w:rPr>
        <w:t>Boiling and freezing point</w:t>
      </w:r>
    </w:p>
    <w:p w14:paraId="4F872835" w14:textId="427E13F1" w:rsidR="001F6119" w:rsidRPr="00DE786F" w:rsidRDefault="001F6119" w:rsidP="00DE786F">
      <w:pPr>
        <w:numPr>
          <w:ilvl w:val="0"/>
          <w:numId w:val="2"/>
        </w:numPr>
        <w:spacing w:after="0" w:line="240" w:lineRule="auto"/>
        <w:textAlignment w:val="baseline"/>
        <w:rPr>
          <w:rFonts w:ascii="Georgia" w:hAnsi="Georgia" w:cs="Helvetica"/>
        </w:rPr>
      </w:pPr>
      <w:r w:rsidRPr="00DE786F">
        <w:rPr>
          <w:rFonts w:ascii="Georgia" w:hAnsi="Georgia" w:cs="Helvetica"/>
        </w:rPr>
        <w:t>Colligative properties</w:t>
      </w:r>
    </w:p>
    <w:p w14:paraId="7B08D0DD" w14:textId="77777777" w:rsidR="00DE786F" w:rsidRPr="00DE786F" w:rsidRDefault="00DE786F" w:rsidP="00DE786F">
      <w:pPr>
        <w:numPr>
          <w:ilvl w:val="0"/>
          <w:numId w:val="2"/>
        </w:numPr>
        <w:spacing w:after="0" w:line="240" w:lineRule="auto"/>
        <w:textAlignment w:val="baseline"/>
        <w:rPr>
          <w:rFonts w:ascii="Georgia" w:hAnsi="Georgia" w:cs="Helvetica"/>
        </w:rPr>
      </w:pPr>
      <w:r w:rsidRPr="00DE786F">
        <w:rPr>
          <w:rFonts w:ascii="Georgia" w:hAnsi="Georgia" w:cs="Helvetica"/>
        </w:rPr>
        <w:t>Absorbance and transmittance of light</w:t>
      </w:r>
    </w:p>
    <w:p w14:paraId="1C41AC04" w14:textId="77777777" w:rsidR="00DE786F" w:rsidRPr="00DE786F" w:rsidRDefault="00DE786F" w:rsidP="00DE786F">
      <w:pPr>
        <w:numPr>
          <w:ilvl w:val="0"/>
          <w:numId w:val="2"/>
        </w:numPr>
        <w:spacing w:after="0" w:line="240" w:lineRule="auto"/>
        <w:textAlignment w:val="baseline"/>
        <w:rPr>
          <w:rFonts w:ascii="Georgia" w:hAnsi="Georgia" w:cs="Helvetica"/>
        </w:rPr>
      </w:pPr>
      <w:r w:rsidRPr="00DE786F">
        <w:rPr>
          <w:rFonts w:ascii="Georgia" w:hAnsi="Georgia" w:cs="Helvetica"/>
        </w:rPr>
        <w:t>Visible light and color</w:t>
      </w:r>
    </w:p>
    <w:p w14:paraId="79CFDF5C" w14:textId="40B5861F" w:rsidR="00DE786F" w:rsidRPr="00DE786F" w:rsidRDefault="00DE786F" w:rsidP="00DE786F">
      <w:pPr>
        <w:numPr>
          <w:ilvl w:val="0"/>
          <w:numId w:val="2"/>
        </w:numPr>
        <w:spacing w:after="0" w:line="240" w:lineRule="auto"/>
        <w:textAlignment w:val="baseline"/>
        <w:rPr>
          <w:rFonts w:ascii="Georgia" w:hAnsi="Georgia" w:cs="Helvetica"/>
        </w:rPr>
      </w:pPr>
      <w:r w:rsidRPr="00DE786F">
        <w:rPr>
          <w:rFonts w:ascii="Georgia" w:hAnsi="Georgia" w:cs="Helvetica"/>
        </w:rPr>
        <w:t>Beer’s Law</w:t>
      </w:r>
    </w:p>
    <w:p w14:paraId="740A9A96" w14:textId="77777777" w:rsidR="00DE786F" w:rsidRDefault="00DE786F" w:rsidP="00DE786F">
      <w:pPr>
        <w:pStyle w:val="Heading3"/>
        <w:spacing w:before="0"/>
        <w:rPr>
          <w:color w:val="auto"/>
        </w:rPr>
      </w:pPr>
    </w:p>
    <w:p w14:paraId="0F0A0477" w14:textId="6175820A" w:rsidR="00DB56E9" w:rsidRPr="002E74AA" w:rsidRDefault="001C0E06" w:rsidP="00DE786F">
      <w:pPr>
        <w:pStyle w:val="Heading3"/>
        <w:spacing w:before="0"/>
      </w:pPr>
      <w:r w:rsidRPr="002E74AA">
        <w:t>Time</w:t>
      </w:r>
    </w:p>
    <w:p w14:paraId="0E5A1224" w14:textId="77777777" w:rsidR="001368B5" w:rsidRPr="00DE786F" w:rsidRDefault="001368B5" w:rsidP="001368B5">
      <w:pPr>
        <w:spacing w:after="0" w:line="240" w:lineRule="auto"/>
        <w:rPr>
          <w:rFonts w:ascii="Georgia" w:hAnsi="Georgia"/>
        </w:rPr>
      </w:pPr>
      <w:r w:rsidRPr="00DE786F">
        <w:rPr>
          <w:rFonts w:ascii="Georgia" w:hAnsi="Georgia"/>
          <w:b/>
        </w:rPr>
        <w:t>Teacher Preparation</w:t>
      </w:r>
      <w:r w:rsidRPr="00DE786F">
        <w:rPr>
          <w:rFonts w:ascii="Georgia" w:hAnsi="Georgia"/>
        </w:rPr>
        <w:t xml:space="preserve">: See individual resources. </w:t>
      </w:r>
    </w:p>
    <w:p w14:paraId="30769871" w14:textId="66BAC549" w:rsidR="001368B5" w:rsidRPr="00DE786F" w:rsidRDefault="001368B5" w:rsidP="001368B5">
      <w:pPr>
        <w:spacing w:after="0" w:line="240" w:lineRule="auto"/>
        <w:rPr>
          <w:rFonts w:ascii="Georgia" w:hAnsi="Georgia"/>
        </w:rPr>
      </w:pPr>
      <w:r w:rsidRPr="00DE786F">
        <w:rPr>
          <w:rFonts w:ascii="Georgia" w:hAnsi="Georgia"/>
          <w:b/>
        </w:rPr>
        <w:t>Lesson</w:t>
      </w:r>
      <w:r w:rsidRPr="00DE786F">
        <w:rPr>
          <w:rFonts w:ascii="Georgia" w:hAnsi="Georgia"/>
        </w:rPr>
        <w:t xml:space="preserve">: </w:t>
      </w:r>
      <w:r w:rsidR="00FD01D9" w:rsidRPr="00DE786F">
        <w:rPr>
          <w:rFonts w:ascii="Georgia" w:hAnsi="Georgia"/>
        </w:rPr>
        <w:t>8-12</w:t>
      </w:r>
      <w:r w:rsidRPr="00DE786F">
        <w:rPr>
          <w:rFonts w:ascii="Georgia" w:hAnsi="Georgia"/>
        </w:rPr>
        <w:t xml:space="preserve"> class periods, depending on class level. </w:t>
      </w:r>
    </w:p>
    <w:p w14:paraId="50C2E4B7" w14:textId="77777777" w:rsidR="001368B5" w:rsidRPr="002E74AA" w:rsidRDefault="001368B5" w:rsidP="001368B5">
      <w:pPr>
        <w:pStyle w:val="Heading3"/>
      </w:pPr>
      <w:r w:rsidRPr="002E74AA">
        <w:t>Materials</w:t>
      </w:r>
    </w:p>
    <w:p w14:paraId="5FCD2D20" w14:textId="77777777" w:rsidR="001368B5" w:rsidRPr="00DE786F" w:rsidRDefault="001368B5" w:rsidP="00E0346B">
      <w:pPr>
        <w:pStyle w:val="ListParagraph"/>
        <w:numPr>
          <w:ilvl w:val="0"/>
          <w:numId w:val="1"/>
        </w:numPr>
        <w:spacing w:after="0" w:line="240" w:lineRule="auto"/>
        <w:rPr>
          <w:rFonts w:ascii="Georgia" w:hAnsi="Georgia"/>
        </w:rPr>
      </w:pPr>
      <w:r w:rsidRPr="00DE786F">
        <w:rPr>
          <w:rFonts w:ascii="Georgia" w:hAnsi="Georgia"/>
        </w:rPr>
        <w:t xml:space="preserve">Refer to the materials list given with each individual activity. </w:t>
      </w:r>
    </w:p>
    <w:p w14:paraId="5D490D00" w14:textId="77777777" w:rsidR="001368B5" w:rsidRPr="00DE786F" w:rsidRDefault="001368B5" w:rsidP="001368B5">
      <w:pPr>
        <w:pStyle w:val="Heading3"/>
        <w:spacing w:before="0" w:line="240" w:lineRule="auto"/>
        <w:rPr>
          <w:color w:val="auto"/>
        </w:rPr>
      </w:pPr>
    </w:p>
    <w:p w14:paraId="568493D0" w14:textId="77777777" w:rsidR="001368B5" w:rsidRPr="002E74AA" w:rsidRDefault="001368B5" w:rsidP="001368B5">
      <w:pPr>
        <w:pStyle w:val="Heading3"/>
        <w:spacing w:before="0" w:line="240" w:lineRule="auto"/>
      </w:pPr>
      <w:r w:rsidRPr="002E74AA">
        <w:t>Safety</w:t>
      </w:r>
    </w:p>
    <w:p w14:paraId="37277219" w14:textId="77777777" w:rsidR="001368B5" w:rsidRPr="00DE786F" w:rsidRDefault="001368B5" w:rsidP="00E0346B">
      <w:pPr>
        <w:pStyle w:val="ListParagraph"/>
        <w:numPr>
          <w:ilvl w:val="0"/>
          <w:numId w:val="1"/>
        </w:numPr>
        <w:spacing w:after="0" w:line="240" w:lineRule="auto"/>
        <w:rPr>
          <w:rFonts w:ascii="Georgia" w:hAnsi="Georgia"/>
        </w:rPr>
      </w:pPr>
      <w:r w:rsidRPr="00DE786F">
        <w:rPr>
          <w:rFonts w:ascii="Georgia" w:hAnsi="Georgia"/>
        </w:rPr>
        <w:t xml:space="preserve">Refer to the safety instructions given with each individual activity. </w:t>
      </w:r>
    </w:p>
    <w:p w14:paraId="7F50F342" w14:textId="77777777" w:rsidR="00355FC3" w:rsidRPr="002E74AA" w:rsidRDefault="002D0509" w:rsidP="0045220C">
      <w:pPr>
        <w:pStyle w:val="Heading3"/>
      </w:pPr>
      <w:r w:rsidRPr="002E74AA">
        <w:t>Teache</w:t>
      </w:r>
      <w:r w:rsidR="00355FC3" w:rsidRPr="002E74AA">
        <w:t>r Notes</w:t>
      </w:r>
    </w:p>
    <w:p w14:paraId="5F91246F" w14:textId="77777777" w:rsidR="001368B5" w:rsidRPr="00DE786F" w:rsidRDefault="001368B5" w:rsidP="00E0346B">
      <w:pPr>
        <w:numPr>
          <w:ilvl w:val="0"/>
          <w:numId w:val="1"/>
        </w:numPr>
        <w:shd w:val="clear" w:color="auto" w:fill="FFFFFF"/>
        <w:spacing w:after="0" w:line="240" w:lineRule="auto"/>
        <w:ind w:right="245"/>
        <w:rPr>
          <w:rFonts w:ascii="Georgia" w:hAnsi="Georgia"/>
        </w:rPr>
      </w:pPr>
      <w:r w:rsidRPr="00DE786F">
        <w:rPr>
          <w:rFonts w:ascii="Georgia" w:hAnsi="Georgia"/>
        </w:rPr>
        <w:t>The activities shown below are listed in the order that they should be completed. </w:t>
      </w:r>
    </w:p>
    <w:p w14:paraId="5E2FA118" w14:textId="77777777" w:rsidR="001368B5" w:rsidRPr="00DE786F" w:rsidRDefault="001368B5" w:rsidP="00E0346B">
      <w:pPr>
        <w:numPr>
          <w:ilvl w:val="0"/>
          <w:numId w:val="1"/>
        </w:numPr>
        <w:shd w:val="clear" w:color="auto" w:fill="FFFFFF"/>
        <w:spacing w:after="0" w:line="240" w:lineRule="auto"/>
        <w:ind w:right="245"/>
        <w:rPr>
          <w:rFonts w:ascii="Georgia" w:hAnsi="Georgia"/>
        </w:rPr>
      </w:pPr>
      <w:r w:rsidRPr="00DE786F">
        <w:rPr>
          <w:rFonts w:ascii="Georgia" w:hAnsi="Georgia"/>
        </w:rPr>
        <w:t>The teacher notes, student handouts, and additional materials can be accessed on the page for each individual activity.</w:t>
      </w:r>
    </w:p>
    <w:p w14:paraId="64440FB3" w14:textId="77777777" w:rsidR="001368B5" w:rsidRPr="00DE786F" w:rsidRDefault="001368B5" w:rsidP="00E0346B">
      <w:pPr>
        <w:numPr>
          <w:ilvl w:val="0"/>
          <w:numId w:val="1"/>
        </w:numPr>
        <w:shd w:val="clear" w:color="auto" w:fill="FFFFFF"/>
        <w:spacing w:after="0" w:line="240" w:lineRule="auto"/>
        <w:ind w:right="245"/>
        <w:rPr>
          <w:rFonts w:ascii="Georgia" w:hAnsi="Georgia"/>
        </w:rPr>
      </w:pPr>
      <w:r w:rsidRPr="00DE786F">
        <w:rPr>
          <w:rFonts w:ascii="Georgia" w:hAnsi="Georgia"/>
        </w:rPr>
        <w:t>Please note that most of these resources are AACT member benefits.</w:t>
      </w:r>
    </w:p>
    <w:p w14:paraId="221B3B24" w14:textId="77777777" w:rsidR="00112A1E" w:rsidRPr="00DE786F" w:rsidRDefault="00112A1E" w:rsidP="00C238C3">
      <w:pPr>
        <w:spacing w:after="0" w:line="240" w:lineRule="auto"/>
        <w:rPr>
          <w:rFonts w:ascii="Georgia" w:hAnsi="Georgia" w:cs="Calibri"/>
          <w:color w:val="000000"/>
        </w:rPr>
      </w:pPr>
    </w:p>
    <w:p w14:paraId="09B8AA40" w14:textId="08589FEE" w:rsidR="00C238C3" w:rsidRPr="002E74AA" w:rsidRDefault="002E74AA" w:rsidP="00C238C3">
      <w:pPr>
        <w:spacing w:after="0" w:line="240" w:lineRule="auto"/>
        <w:rPr>
          <w:rFonts w:ascii="Georgia" w:hAnsi="Georgia"/>
          <w:b/>
          <w:color w:val="253746"/>
        </w:rPr>
      </w:pPr>
      <w:r>
        <w:rPr>
          <w:rFonts w:ascii="Georgia" w:hAnsi="Georgia"/>
          <w:b/>
          <w:color w:val="253746"/>
        </w:rPr>
        <w:t>Classroom Resources</w:t>
      </w:r>
    </w:p>
    <w:p w14:paraId="37598352" w14:textId="15AA17E3" w:rsidR="00680AF9" w:rsidRPr="00DE786F" w:rsidRDefault="00E5121F" w:rsidP="0040241B">
      <w:pPr>
        <w:pStyle w:val="NormalWeb"/>
        <w:numPr>
          <w:ilvl w:val="0"/>
          <w:numId w:val="4"/>
        </w:numPr>
        <w:spacing w:before="0" w:beforeAutospacing="0" w:after="0" w:afterAutospacing="0"/>
        <w:textAlignment w:val="baseline"/>
        <w:rPr>
          <w:rFonts w:ascii="Georgia" w:hAnsi="Georgia" w:cstheme="minorHAnsi"/>
          <w:sz w:val="22"/>
          <w:szCs w:val="22"/>
        </w:rPr>
      </w:pPr>
      <w:r w:rsidRPr="00DE786F">
        <w:rPr>
          <w:rFonts w:ascii="Georgia" w:hAnsi="Georgia" w:cstheme="minorHAnsi"/>
          <w:sz w:val="22"/>
          <w:szCs w:val="22"/>
        </w:rPr>
        <w:t xml:space="preserve">Start this unit by exploring the concept of dissolving with the </w:t>
      </w:r>
      <w:hyperlink r:id="rId10" w:history="1">
        <w:r w:rsidRPr="00DE786F">
          <w:rPr>
            <w:rStyle w:val="Hyperlink"/>
            <w:rFonts w:ascii="Georgia" w:hAnsi="Georgia" w:cstheme="minorHAnsi"/>
            <w:sz w:val="22"/>
            <w:szCs w:val="22"/>
          </w:rPr>
          <w:t>Basic Modeling</w:t>
        </w:r>
        <w:r w:rsidRPr="00DE786F">
          <w:rPr>
            <w:rStyle w:val="Hyperlink"/>
            <w:rFonts w:ascii="Georgia" w:hAnsi="Georgia" w:cstheme="minorHAnsi"/>
            <w:sz w:val="22"/>
            <w:szCs w:val="22"/>
          </w:rPr>
          <w:t xml:space="preserve"> </w:t>
        </w:r>
        <w:r w:rsidRPr="00DE786F">
          <w:rPr>
            <w:rStyle w:val="Hyperlink"/>
            <w:rFonts w:ascii="Georgia" w:hAnsi="Georgia" w:cstheme="minorHAnsi"/>
            <w:sz w:val="22"/>
            <w:szCs w:val="22"/>
          </w:rPr>
          <w:t>of the Dissolving Phenomenon</w:t>
        </w:r>
      </w:hyperlink>
      <w:r w:rsidRPr="00DE786F">
        <w:rPr>
          <w:rFonts w:ascii="Georgia" w:hAnsi="Georgia" w:cstheme="minorHAnsi"/>
          <w:sz w:val="22"/>
          <w:szCs w:val="22"/>
        </w:rPr>
        <w:t xml:space="preserve"> activity, which allows students to explore the process of salt dissolving in water.</w:t>
      </w:r>
      <w:r w:rsidR="00680AF9" w:rsidRPr="00DE786F">
        <w:rPr>
          <w:rFonts w:ascii="Georgia" w:hAnsi="Georgia" w:cstheme="minorHAnsi"/>
          <w:sz w:val="22"/>
          <w:szCs w:val="22"/>
        </w:rPr>
        <w:t xml:space="preserve"> This resource includes cut-outs of ions and water molecules to help students model the interaction between them and then use their model to make predictions about the relative solubility of salt and isopropyl alcohol. This inquiry activity then has students design an experiment to test their prediction. </w:t>
      </w:r>
      <w:r w:rsidR="0040241B" w:rsidRPr="00DE786F">
        <w:rPr>
          <w:rFonts w:ascii="Georgia" w:hAnsi="Georgia" w:cstheme="minorHAnsi"/>
          <w:sz w:val="22"/>
          <w:szCs w:val="22"/>
        </w:rPr>
        <w:t>This resource includes alignment with NGSS.</w:t>
      </w:r>
    </w:p>
    <w:p w14:paraId="6623EDF9" w14:textId="6510F5CF" w:rsidR="00E5121F" w:rsidRPr="00DE786F" w:rsidRDefault="00680AF9" w:rsidP="00680AF9">
      <w:pPr>
        <w:pStyle w:val="NormalWeb"/>
        <w:numPr>
          <w:ilvl w:val="1"/>
          <w:numId w:val="4"/>
        </w:numPr>
        <w:spacing w:before="0" w:beforeAutospacing="0" w:after="0" w:afterAutospacing="0"/>
        <w:textAlignment w:val="baseline"/>
        <w:rPr>
          <w:rFonts w:ascii="Georgia" w:hAnsi="Georgia" w:cstheme="minorHAnsi"/>
          <w:sz w:val="22"/>
          <w:szCs w:val="22"/>
        </w:rPr>
      </w:pPr>
      <w:r w:rsidRPr="00DE786F">
        <w:rPr>
          <w:rFonts w:ascii="Georgia" w:hAnsi="Georgia" w:cstheme="minorHAnsi"/>
          <w:sz w:val="22"/>
          <w:szCs w:val="22"/>
        </w:rPr>
        <w:t xml:space="preserve">If you teach a higher level class, you might </w:t>
      </w:r>
      <w:r w:rsidR="00EB6581" w:rsidRPr="00DE786F">
        <w:rPr>
          <w:rFonts w:ascii="Georgia" w:hAnsi="Georgia" w:cstheme="minorHAnsi"/>
          <w:sz w:val="22"/>
          <w:szCs w:val="22"/>
        </w:rPr>
        <w:t xml:space="preserve">choose </w:t>
      </w:r>
      <w:r w:rsidRPr="00DE786F">
        <w:rPr>
          <w:rFonts w:ascii="Georgia" w:hAnsi="Georgia" w:cstheme="minorHAnsi"/>
          <w:sz w:val="22"/>
          <w:szCs w:val="22"/>
        </w:rPr>
        <w:t xml:space="preserve">to use the </w:t>
      </w:r>
      <w:hyperlink r:id="rId11" w:history="1">
        <w:r w:rsidRPr="00DE786F">
          <w:rPr>
            <w:rStyle w:val="Hyperlink"/>
            <w:rFonts w:ascii="Georgia" w:hAnsi="Georgia" w:cstheme="minorHAnsi"/>
            <w:sz w:val="22"/>
            <w:szCs w:val="22"/>
          </w:rPr>
          <w:t>Advanced M</w:t>
        </w:r>
        <w:r w:rsidRPr="00DE786F">
          <w:rPr>
            <w:rStyle w:val="Hyperlink"/>
            <w:rFonts w:ascii="Georgia" w:hAnsi="Georgia" w:cstheme="minorHAnsi"/>
            <w:sz w:val="22"/>
            <w:szCs w:val="22"/>
          </w:rPr>
          <w:t>o</w:t>
        </w:r>
        <w:r w:rsidRPr="00DE786F">
          <w:rPr>
            <w:rStyle w:val="Hyperlink"/>
            <w:rFonts w:ascii="Georgia" w:hAnsi="Georgia" w:cstheme="minorHAnsi"/>
            <w:sz w:val="22"/>
            <w:szCs w:val="22"/>
          </w:rPr>
          <w:t>deling of the Dissolving Phenomenon</w:t>
        </w:r>
      </w:hyperlink>
      <w:r w:rsidRPr="00DE786F">
        <w:rPr>
          <w:rFonts w:ascii="Georgia" w:hAnsi="Georgia" w:cstheme="minorHAnsi"/>
          <w:sz w:val="22"/>
          <w:szCs w:val="22"/>
        </w:rPr>
        <w:t xml:space="preserve"> activity, which has students draw particle diagrams to construct a model of the dissolving process, predict the relative solubility of salt with water and isopropyl alcohol, design an experiment to test their predictions and use claim-evidence-reasoning to build an argument for their model based on evidence.  They then apply their model to explain why calcium carbonate is not soluble in water.</w:t>
      </w:r>
      <w:r w:rsidR="0040241B" w:rsidRPr="00DE786F">
        <w:rPr>
          <w:rFonts w:ascii="Georgia" w:hAnsi="Georgia" w:cstheme="minorHAnsi"/>
          <w:sz w:val="22"/>
          <w:szCs w:val="22"/>
        </w:rPr>
        <w:t xml:space="preserve"> This resource also includes alignment with NGSS.</w:t>
      </w:r>
    </w:p>
    <w:p w14:paraId="48F548E1" w14:textId="77777777" w:rsidR="002310C6" w:rsidRPr="00DE786F" w:rsidRDefault="002310C6" w:rsidP="002310C6">
      <w:pPr>
        <w:pStyle w:val="NormalWeb"/>
        <w:spacing w:before="0" w:beforeAutospacing="0" w:after="0" w:afterAutospacing="0"/>
        <w:textAlignment w:val="baseline"/>
        <w:rPr>
          <w:rFonts w:ascii="Georgia" w:hAnsi="Georgia" w:cstheme="minorHAnsi"/>
          <w:sz w:val="22"/>
          <w:szCs w:val="22"/>
        </w:rPr>
      </w:pPr>
    </w:p>
    <w:p w14:paraId="2A7B1359" w14:textId="688A8A9D" w:rsidR="002310C6" w:rsidRPr="00DE786F" w:rsidRDefault="002310C6" w:rsidP="00EB6581">
      <w:pPr>
        <w:pStyle w:val="NormalWeb"/>
        <w:numPr>
          <w:ilvl w:val="0"/>
          <w:numId w:val="4"/>
        </w:numPr>
        <w:spacing w:before="0" w:beforeAutospacing="0" w:after="0" w:afterAutospacing="0"/>
        <w:textAlignment w:val="baseline"/>
        <w:rPr>
          <w:rFonts w:ascii="Georgia" w:hAnsi="Georgia"/>
          <w:sz w:val="22"/>
          <w:szCs w:val="22"/>
        </w:rPr>
      </w:pPr>
      <w:r w:rsidRPr="00DE786F">
        <w:rPr>
          <w:rFonts w:ascii="Georgia" w:hAnsi="Georgia" w:cstheme="minorHAnsi"/>
          <w:sz w:val="22"/>
          <w:szCs w:val="22"/>
        </w:rPr>
        <w:t xml:space="preserve">Follow that activity by showing the </w:t>
      </w:r>
      <w:hyperlink r:id="rId12" w:history="1">
        <w:r w:rsidRPr="00DE786F">
          <w:rPr>
            <w:rStyle w:val="Hyperlink"/>
            <w:rFonts w:ascii="Georgia" w:hAnsi="Georgia" w:cstheme="minorHAnsi"/>
            <w:sz w:val="22"/>
            <w:szCs w:val="22"/>
          </w:rPr>
          <w:t>Solubility Animat</w:t>
        </w:r>
        <w:r w:rsidRPr="00DE786F">
          <w:rPr>
            <w:rStyle w:val="Hyperlink"/>
            <w:rFonts w:ascii="Georgia" w:hAnsi="Georgia" w:cstheme="minorHAnsi"/>
            <w:sz w:val="22"/>
            <w:szCs w:val="22"/>
          </w:rPr>
          <w:t>i</w:t>
        </w:r>
        <w:r w:rsidRPr="00DE786F">
          <w:rPr>
            <w:rStyle w:val="Hyperlink"/>
            <w:rFonts w:ascii="Georgia" w:hAnsi="Georgia" w:cstheme="minorHAnsi"/>
            <w:sz w:val="22"/>
            <w:szCs w:val="22"/>
          </w:rPr>
          <w:t>on</w:t>
        </w:r>
      </w:hyperlink>
      <w:r w:rsidRPr="00DE786F">
        <w:rPr>
          <w:rFonts w:ascii="Georgia" w:hAnsi="Georgia" w:cstheme="minorHAnsi"/>
          <w:sz w:val="22"/>
          <w:szCs w:val="22"/>
        </w:rPr>
        <w:t xml:space="preserve"> to help your students </w:t>
      </w:r>
      <w:r w:rsidRPr="00DE786F">
        <w:rPr>
          <w:rFonts w:ascii="Georgia" w:hAnsi="Georgia"/>
          <w:sz w:val="22"/>
          <w:szCs w:val="22"/>
        </w:rPr>
        <w:t xml:space="preserve">visualize on the particulate level how solubility works. Examples of ionic compounds and a polar covalent compound show </w:t>
      </w:r>
      <w:r w:rsidR="00027D74">
        <w:rPr>
          <w:rFonts w:ascii="Georgia" w:hAnsi="Georgia"/>
          <w:sz w:val="22"/>
          <w:szCs w:val="22"/>
        </w:rPr>
        <w:t>that</w:t>
      </w:r>
      <w:r w:rsidRPr="00DE786F">
        <w:rPr>
          <w:rFonts w:ascii="Georgia" w:hAnsi="Georgia"/>
          <w:sz w:val="22"/>
          <w:szCs w:val="22"/>
        </w:rPr>
        <w:t xml:space="preserve"> when water is attracted to charged parts, they dissolve, and when they're not attracted to charged parts they stay solid.</w:t>
      </w:r>
      <w:r w:rsidR="00EB6581" w:rsidRPr="00DE786F">
        <w:rPr>
          <w:rFonts w:ascii="Georgia" w:hAnsi="Georgia"/>
          <w:sz w:val="22"/>
          <w:szCs w:val="22"/>
        </w:rPr>
        <w:t xml:space="preserve"> Have your students refine the models that they created in the modeling dissolving activity after viewing the animation and discussing how and why substances dissolve.</w:t>
      </w:r>
    </w:p>
    <w:p w14:paraId="1DC76B47" w14:textId="77777777" w:rsidR="00EB6581" w:rsidRPr="00EE312A" w:rsidRDefault="00EB6581" w:rsidP="00EB6581">
      <w:pPr>
        <w:pStyle w:val="NormalWeb"/>
        <w:spacing w:before="0" w:beforeAutospacing="0" w:after="0" w:afterAutospacing="0"/>
        <w:textAlignment w:val="baseline"/>
        <w:rPr>
          <w:rFonts w:ascii="Georgia" w:hAnsi="Georgia"/>
          <w:sz w:val="16"/>
          <w:szCs w:val="16"/>
        </w:rPr>
      </w:pPr>
    </w:p>
    <w:p w14:paraId="6EE4E07C" w14:textId="5CF2807A" w:rsidR="002310C6" w:rsidRPr="00DE786F" w:rsidRDefault="002310C6" w:rsidP="002310C6">
      <w:pPr>
        <w:pStyle w:val="NormalWeb"/>
        <w:numPr>
          <w:ilvl w:val="0"/>
          <w:numId w:val="8"/>
        </w:numPr>
        <w:spacing w:before="0" w:beforeAutospacing="0" w:after="0" w:afterAutospacing="0"/>
        <w:textAlignment w:val="baseline"/>
        <w:rPr>
          <w:rFonts w:ascii="Georgia" w:hAnsi="Georgia" w:cstheme="minorHAnsi"/>
          <w:sz w:val="22"/>
          <w:szCs w:val="22"/>
        </w:rPr>
      </w:pPr>
      <w:r w:rsidRPr="00DE786F">
        <w:rPr>
          <w:rFonts w:ascii="Georgia" w:hAnsi="Georgia" w:cstheme="minorHAnsi"/>
          <w:sz w:val="22"/>
          <w:szCs w:val="22"/>
        </w:rPr>
        <w:lastRenderedPageBreak/>
        <w:t>Then use one or more of the following activities to further explore the vocabulary of solubility and the factors that affect it.</w:t>
      </w:r>
    </w:p>
    <w:p w14:paraId="5E37A53B" w14:textId="379CC3E9" w:rsidR="002310C6" w:rsidRPr="00DE786F" w:rsidRDefault="00A01B3D" w:rsidP="00F7533E">
      <w:pPr>
        <w:pStyle w:val="NormalWeb"/>
        <w:numPr>
          <w:ilvl w:val="1"/>
          <w:numId w:val="4"/>
        </w:numPr>
        <w:spacing w:before="0" w:beforeAutospacing="0" w:after="0" w:afterAutospacing="0"/>
        <w:textAlignment w:val="baseline"/>
        <w:rPr>
          <w:rFonts w:ascii="Georgia" w:hAnsi="Georgia" w:cstheme="minorHAnsi"/>
          <w:sz w:val="22"/>
          <w:szCs w:val="22"/>
        </w:rPr>
      </w:pPr>
      <w:r w:rsidRPr="00DE786F">
        <w:rPr>
          <w:rFonts w:ascii="Georgia" w:hAnsi="Georgia"/>
          <w:sz w:val="22"/>
          <w:szCs w:val="22"/>
        </w:rPr>
        <w:t>Students can explore how changes in pressure and temperature affect the solubility of a gas in an aqueous solution with t</w:t>
      </w:r>
      <w:r w:rsidR="002310C6" w:rsidRPr="00DE786F">
        <w:rPr>
          <w:rFonts w:ascii="Georgia" w:hAnsi="Georgia"/>
          <w:sz w:val="22"/>
          <w:szCs w:val="22"/>
        </w:rPr>
        <w:t>he</w:t>
      </w:r>
      <w:r w:rsidR="00027D74">
        <w:rPr>
          <w:rFonts w:ascii="Georgia" w:hAnsi="Georgia"/>
          <w:sz w:val="22"/>
          <w:szCs w:val="22"/>
        </w:rPr>
        <w:t xml:space="preserve"> demonstration</w:t>
      </w:r>
      <w:r w:rsidR="002310C6" w:rsidRPr="00DE786F">
        <w:rPr>
          <w:rFonts w:ascii="Georgia" w:hAnsi="Georgia"/>
          <w:sz w:val="22"/>
          <w:szCs w:val="22"/>
        </w:rPr>
        <w:t xml:space="preserve"> </w:t>
      </w:r>
      <w:hyperlink r:id="rId13" w:history="1">
        <w:r w:rsidR="002310C6" w:rsidRPr="00DE786F">
          <w:rPr>
            <w:rStyle w:val="Hyperlink"/>
            <w:rFonts w:ascii="Georgia" w:hAnsi="Georgia"/>
            <w:sz w:val="22"/>
            <w:szCs w:val="22"/>
          </w:rPr>
          <w:t>Exploring Gas Solu</w:t>
        </w:r>
        <w:r w:rsidR="002310C6" w:rsidRPr="00DE786F">
          <w:rPr>
            <w:rStyle w:val="Hyperlink"/>
            <w:rFonts w:ascii="Georgia" w:hAnsi="Georgia"/>
            <w:sz w:val="22"/>
            <w:szCs w:val="22"/>
          </w:rPr>
          <w:t>b</w:t>
        </w:r>
        <w:r w:rsidR="002310C6" w:rsidRPr="00DE786F">
          <w:rPr>
            <w:rStyle w:val="Hyperlink"/>
            <w:rFonts w:ascii="Georgia" w:hAnsi="Georgia"/>
            <w:sz w:val="22"/>
            <w:szCs w:val="22"/>
          </w:rPr>
          <w:t>ility</w:t>
        </w:r>
      </w:hyperlink>
      <w:r w:rsidR="002310C6" w:rsidRPr="00DE786F">
        <w:rPr>
          <w:rFonts w:ascii="Georgia" w:hAnsi="Georgia"/>
          <w:sz w:val="22"/>
          <w:szCs w:val="22"/>
        </w:rPr>
        <w:t xml:space="preserve">. In addition, students </w:t>
      </w:r>
      <w:r w:rsidR="00EB6581" w:rsidRPr="00DE786F">
        <w:rPr>
          <w:rFonts w:ascii="Georgia" w:hAnsi="Georgia"/>
          <w:sz w:val="22"/>
          <w:szCs w:val="22"/>
        </w:rPr>
        <w:t xml:space="preserve">will </w:t>
      </w:r>
      <w:r w:rsidR="002310C6" w:rsidRPr="00DE786F">
        <w:rPr>
          <w:rFonts w:ascii="Georgia" w:hAnsi="Georgia"/>
          <w:sz w:val="22"/>
          <w:szCs w:val="22"/>
        </w:rPr>
        <w:t xml:space="preserve">have the opportunity in a post-demonstration reflection activity to practice using their demonstration </w:t>
      </w:r>
      <w:r w:rsidRPr="00DE786F">
        <w:rPr>
          <w:rFonts w:ascii="Georgia" w:hAnsi="Georgia"/>
          <w:sz w:val="22"/>
          <w:szCs w:val="22"/>
        </w:rPr>
        <w:t xml:space="preserve">data and </w:t>
      </w:r>
      <w:r w:rsidR="002310C6" w:rsidRPr="00DE786F">
        <w:rPr>
          <w:rFonts w:ascii="Georgia" w:hAnsi="Georgia"/>
          <w:sz w:val="22"/>
          <w:szCs w:val="22"/>
        </w:rPr>
        <w:t>observations to make evidence based claims.</w:t>
      </w:r>
      <w:r w:rsidR="00F7533E" w:rsidRPr="00DE786F">
        <w:rPr>
          <w:rFonts w:ascii="Georgia" w:hAnsi="Georgia"/>
          <w:sz w:val="22"/>
          <w:szCs w:val="22"/>
        </w:rPr>
        <w:t xml:space="preserve"> </w:t>
      </w:r>
      <w:r w:rsidR="00F7533E" w:rsidRPr="00DE786F">
        <w:rPr>
          <w:rFonts w:ascii="Georgia" w:hAnsi="Georgia" w:cstheme="minorHAnsi"/>
          <w:sz w:val="22"/>
          <w:szCs w:val="22"/>
        </w:rPr>
        <w:t>This resource includes alignment with NGSS.</w:t>
      </w:r>
    </w:p>
    <w:p w14:paraId="572A8D79" w14:textId="7A6B42F4" w:rsidR="002310C6" w:rsidRPr="00DE786F" w:rsidRDefault="00EB6581" w:rsidP="00EB6581">
      <w:pPr>
        <w:pStyle w:val="NormalWeb"/>
        <w:numPr>
          <w:ilvl w:val="1"/>
          <w:numId w:val="8"/>
        </w:numPr>
        <w:spacing w:before="0" w:beforeAutospacing="0" w:after="0" w:afterAutospacing="0"/>
        <w:textAlignment w:val="baseline"/>
        <w:rPr>
          <w:rFonts w:ascii="Georgia" w:hAnsi="Georgia"/>
          <w:sz w:val="22"/>
          <w:szCs w:val="22"/>
        </w:rPr>
      </w:pPr>
      <w:r w:rsidRPr="00DE786F">
        <w:rPr>
          <w:rFonts w:ascii="Georgia" w:hAnsi="Georgia"/>
          <w:sz w:val="22"/>
          <w:szCs w:val="22"/>
        </w:rPr>
        <w:t>In the</w:t>
      </w:r>
      <w:r w:rsidR="00027D74">
        <w:rPr>
          <w:rFonts w:ascii="Georgia" w:hAnsi="Georgia"/>
          <w:sz w:val="22"/>
          <w:szCs w:val="22"/>
        </w:rPr>
        <w:t xml:space="preserve"> lab,</w:t>
      </w:r>
      <w:r w:rsidRPr="00DE786F">
        <w:rPr>
          <w:rFonts w:ascii="Georgia" w:hAnsi="Georgia"/>
          <w:sz w:val="22"/>
          <w:szCs w:val="22"/>
        </w:rPr>
        <w:t xml:space="preserve"> </w:t>
      </w:r>
      <w:hyperlink r:id="rId14" w:history="1">
        <w:r w:rsidRPr="00DE786F">
          <w:rPr>
            <w:rStyle w:val="Hyperlink"/>
            <w:rFonts w:ascii="Georgia" w:hAnsi="Georgia"/>
            <w:sz w:val="22"/>
            <w:szCs w:val="22"/>
          </w:rPr>
          <w:t>What’s the S</w:t>
        </w:r>
        <w:r w:rsidRPr="00DE786F">
          <w:rPr>
            <w:rStyle w:val="Hyperlink"/>
            <w:rFonts w:ascii="Georgia" w:hAnsi="Georgia"/>
            <w:sz w:val="22"/>
            <w:szCs w:val="22"/>
          </w:rPr>
          <w:t>o</w:t>
        </w:r>
        <w:r w:rsidRPr="00DE786F">
          <w:rPr>
            <w:rStyle w:val="Hyperlink"/>
            <w:rFonts w:ascii="Georgia" w:hAnsi="Georgia"/>
            <w:sz w:val="22"/>
            <w:szCs w:val="22"/>
          </w:rPr>
          <w:t>lution?</w:t>
        </w:r>
      </w:hyperlink>
      <w:r w:rsidRPr="00DE786F">
        <w:rPr>
          <w:rFonts w:ascii="Georgia" w:hAnsi="Georgia"/>
          <w:sz w:val="22"/>
          <w:szCs w:val="22"/>
        </w:rPr>
        <w:t xml:space="preserve"> students choose a factor</w:t>
      </w:r>
      <w:r w:rsidR="00581B1D" w:rsidRPr="00DE786F">
        <w:rPr>
          <w:rFonts w:ascii="Georgia" w:hAnsi="Georgia"/>
          <w:sz w:val="22"/>
          <w:szCs w:val="22"/>
        </w:rPr>
        <w:t xml:space="preserve">, such as stirring, temperature, or particle </w:t>
      </w:r>
      <w:r w:rsidR="00027D74" w:rsidRPr="00DE786F">
        <w:rPr>
          <w:rFonts w:ascii="Georgia" w:hAnsi="Georgia"/>
          <w:sz w:val="22"/>
          <w:szCs w:val="22"/>
        </w:rPr>
        <w:t>size that</w:t>
      </w:r>
      <w:r w:rsidRPr="00DE786F">
        <w:rPr>
          <w:rFonts w:ascii="Georgia" w:hAnsi="Georgia"/>
          <w:sz w:val="22"/>
          <w:szCs w:val="22"/>
        </w:rPr>
        <w:t xml:space="preserve"> could affect the rate </w:t>
      </w:r>
      <w:r w:rsidR="00581B1D" w:rsidRPr="00DE786F">
        <w:rPr>
          <w:rFonts w:ascii="Georgia" w:hAnsi="Georgia"/>
          <w:sz w:val="22"/>
          <w:szCs w:val="22"/>
        </w:rPr>
        <w:t>of dissolving</w:t>
      </w:r>
      <w:r w:rsidRPr="00DE786F">
        <w:rPr>
          <w:rFonts w:ascii="Georgia" w:hAnsi="Georgia"/>
          <w:sz w:val="22"/>
          <w:szCs w:val="22"/>
        </w:rPr>
        <w:t>. They then design a procedure that can be used to determine how the factor they chose will affect rate of solution, identify one factor as the independent variable and determine how it affects the solubility rate as supported by time required to dissolve the solute.</w:t>
      </w:r>
    </w:p>
    <w:p w14:paraId="2971DB76" w14:textId="151BB027" w:rsidR="00581B1D" w:rsidRPr="00DE786F" w:rsidRDefault="00581B1D" w:rsidP="00EB6581">
      <w:pPr>
        <w:pStyle w:val="NormalWeb"/>
        <w:numPr>
          <w:ilvl w:val="1"/>
          <w:numId w:val="8"/>
        </w:numPr>
        <w:spacing w:before="0" w:beforeAutospacing="0" w:after="0" w:afterAutospacing="0"/>
        <w:textAlignment w:val="baseline"/>
        <w:rPr>
          <w:rFonts w:ascii="Georgia" w:hAnsi="Georgia"/>
          <w:sz w:val="22"/>
          <w:szCs w:val="22"/>
        </w:rPr>
      </w:pPr>
      <w:r w:rsidRPr="00DE786F">
        <w:rPr>
          <w:rFonts w:ascii="Georgia" w:hAnsi="Georgia"/>
          <w:sz w:val="22"/>
          <w:szCs w:val="22"/>
        </w:rPr>
        <w:t xml:space="preserve">If you talk about conductivity and electrolytes, use the </w:t>
      </w:r>
      <w:hyperlink r:id="rId15" w:history="1">
        <w:r w:rsidRPr="00DE786F">
          <w:rPr>
            <w:rStyle w:val="Hyperlink"/>
            <w:rFonts w:ascii="Georgia" w:hAnsi="Georgia"/>
            <w:sz w:val="22"/>
            <w:szCs w:val="22"/>
          </w:rPr>
          <w:t>Stro</w:t>
        </w:r>
        <w:r w:rsidRPr="00DE786F">
          <w:rPr>
            <w:rStyle w:val="Hyperlink"/>
            <w:rFonts w:ascii="Georgia" w:hAnsi="Georgia"/>
            <w:sz w:val="22"/>
            <w:szCs w:val="22"/>
          </w:rPr>
          <w:t>n</w:t>
        </w:r>
        <w:r w:rsidRPr="00DE786F">
          <w:rPr>
            <w:rStyle w:val="Hyperlink"/>
            <w:rFonts w:ascii="Georgia" w:hAnsi="Georgia"/>
            <w:sz w:val="22"/>
            <w:szCs w:val="22"/>
          </w:rPr>
          <w:t>g and Weak Electrolytes</w:t>
        </w:r>
      </w:hyperlink>
      <w:r w:rsidRPr="00DE786F">
        <w:rPr>
          <w:rFonts w:ascii="Georgia" w:hAnsi="Georgia"/>
          <w:sz w:val="22"/>
          <w:szCs w:val="22"/>
        </w:rPr>
        <w:t xml:space="preserve"> lab to show students how the conductivity of different common household solutions varies. They can determine the strength of the electrolyte from the brightness of the light on the conductivity diode tester. This resources includes instructions for making your own testers with inexpensive and easy to find.</w:t>
      </w:r>
      <w:r w:rsidR="00F7533E" w:rsidRPr="00DE786F">
        <w:rPr>
          <w:rFonts w:ascii="Georgia" w:hAnsi="Georgia"/>
          <w:sz w:val="22"/>
          <w:szCs w:val="22"/>
        </w:rPr>
        <w:t xml:space="preserve"> This resource includes alignment with AP Chemistry learning objectives.</w:t>
      </w:r>
    </w:p>
    <w:p w14:paraId="624173A0" w14:textId="53D2782C" w:rsidR="00BA5F6D" w:rsidRPr="00EE312A" w:rsidRDefault="00BA5F6D" w:rsidP="00BA5F6D">
      <w:pPr>
        <w:pStyle w:val="NormalWeb"/>
        <w:spacing w:before="0" w:beforeAutospacing="0" w:after="0" w:afterAutospacing="0"/>
        <w:textAlignment w:val="baseline"/>
        <w:rPr>
          <w:rFonts w:ascii="Georgia" w:hAnsi="Georgia"/>
          <w:sz w:val="16"/>
          <w:szCs w:val="16"/>
        </w:rPr>
      </w:pPr>
    </w:p>
    <w:p w14:paraId="02BF42C7" w14:textId="1B6E969A" w:rsidR="00453390" w:rsidRPr="00DE786F" w:rsidRDefault="00453390" w:rsidP="00453390">
      <w:pPr>
        <w:pStyle w:val="NormalWeb"/>
        <w:numPr>
          <w:ilvl w:val="0"/>
          <w:numId w:val="8"/>
        </w:numPr>
        <w:spacing w:before="0" w:beforeAutospacing="0" w:after="0" w:afterAutospacing="0"/>
        <w:textAlignment w:val="baseline"/>
        <w:rPr>
          <w:rFonts w:ascii="Georgia" w:hAnsi="Georgia"/>
          <w:bCs/>
          <w:sz w:val="22"/>
          <w:szCs w:val="22"/>
        </w:rPr>
      </w:pPr>
      <w:r w:rsidRPr="00DE786F">
        <w:rPr>
          <w:rFonts w:ascii="Georgia" w:hAnsi="Georgia"/>
          <w:sz w:val="22"/>
          <w:szCs w:val="22"/>
        </w:rPr>
        <w:t>Use the</w:t>
      </w:r>
      <w:r w:rsidR="00027D74">
        <w:rPr>
          <w:rFonts w:ascii="Georgia" w:hAnsi="Georgia"/>
          <w:sz w:val="22"/>
          <w:szCs w:val="22"/>
        </w:rPr>
        <w:t xml:space="preserve"> demonstration,</w:t>
      </w:r>
      <w:r w:rsidRPr="00DE786F">
        <w:rPr>
          <w:rFonts w:ascii="Georgia" w:hAnsi="Georgia"/>
          <w:sz w:val="22"/>
          <w:szCs w:val="22"/>
        </w:rPr>
        <w:t xml:space="preserve"> </w:t>
      </w:r>
      <w:hyperlink r:id="rId16" w:history="1">
        <w:r w:rsidRPr="00DE786F">
          <w:rPr>
            <w:rStyle w:val="Hyperlink"/>
            <w:rFonts w:ascii="Georgia" w:hAnsi="Georgia"/>
            <w:bCs/>
            <w:sz w:val="22"/>
            <w:szCs w:val="22"/>
          </w:rPr>
          <w:t xml:space="preserve">What is </w:t>
        </w:r>
        <w:r w:rsidRPr="00DE786F">
          <w:rPr>
            <w:rStyle w:val="Hyperlink"/>
            <w:rFonts w:ascii="Georgia" w:hAnsi="Georgia"/>
            <w:bCs/>
            <w:sz w:val="22"/>
            <w:szCs w:val="22"/>
          </w:rPr>
          <w:t>a</w:t>
        </w:r>
        <w:r w:rsidRPr="00DE786F">
          <w:rPr>
            <w:rStyle w:val="Hyperlink"/>
            <w:rFonts w:ascii="Georgia" w:hAnsi="Georgia"/>
            <w:bCs/>
            <w:sz w:val="22"/>
            <w:szCs w:val="22"/>
          </w:rPr>
          <w:t xml:space="preserve"> 1 Molar Solution?</w:t>
        </w:r>
      </w:hyperlink>
      <w:r w:rsidRPr="00DE786F">
        <w:rPr>
          <w:rFonts w:ascii="Georgia" w:hAnsi="Georgia"/>
          <w:bCs/>
          <w:sz w:val="22"/>
          <w:szCs w:val="22"/>
        </w:rPr>
        <w:t xml:space="preserve"> </w:t>
      </w:r>
      <w:r w:rsidRPr="00DE786F">
        <w:rPr>
          <w:rFonts w:ascii="Georgia" w:hAnsi="Georgia"/>
          <w:sz w:val="22"/>
          <w:szCs w:val="22"/>
        </w:rPr>
        <w:t>a</w:t>
      </w:r>
      <w:r w:rsidR="003B66DE" w:rsidRPr="00DE786F">
        <w:rPr>
          <w:rFonts w:ascii="Georgia" w:hAnsi="Georgia"/>
          <w:sz w:val="22"/>
          <w:szCs w:val="22"/>
        </w:rPr>
        <w:t>s you move on to the topic of solution concentration</w:t>
      </w:r>
      <w:r w:rsidRPr="00DE786F">
        <w:rPr>
          <w:rFonts w:ascii="Georgia" w:hAnsi="Georgia"/>
          <w:sz w:val="22"/>
          <w:szCs w:val="22"/>
        </w:rPr>
        <w:t xml:space="preserve"> and concentration calculations. </w:t>
      </w:r>
      <w:r w:rsidRPr="00DE786F">
        <w:rPr>
          <w:rFonts w:ascii="Georgia" w:hAnsi="Georgia"/>
          <w:bCs/>
          <w:sz w:val="22"/>
          <w:szCs w:val="22"/>
        </w:rPr>
        <w:t>Students complete short questions</w:t>
      </w:r>
      <w:r w:rsidR="00027D74">
        <w:rPr>
          <w:rFonts w:ascii="Georgia" w:hAnsi="Georgia"/>
          <w:bCs/>
          <w:sz w:val="22"/>
          <w:szCs w:val="22"/>
        </w:rPr>
        <w:t xml:space="preserve"> prior to the demonstration</w:t>
      </w:r>
      <w:r w:rsidRPr="00DE786F">
        <w:rPr>
          <w:rFonts w:ascii="Georgia" w:hAnsi="Georgia"/>
          <w:bCs/>
          <w:sz w:val="22"/>
          <w:szCs w:val="22"/>
        </w:rPr>
        <w:t xml:space="preserve"> and then watch as you create one, two, three, and half “molar” solutions using large beakers and plastic mole cutouts. This demonstration supports students’ understanding of solutions, the mole concept, as well as molarity and will help students determine the molarity of different solutions. At the end, you demonstrate how to make a one molar solution of a salt using the correct laboratory technique with a volumetric flask.</w:t>
      </w:r>
    </w:p>
    <w:p w14:paraId="6ECC594A" w14:textId="5888C10B" w:rsidR="00453390" w:rsidRPr="00EE312A" w:rsidRDefault="00453390" w:rsidP="00453390">
      <w:pPr>
        <w:pStyle w:val="NormalWeb"/>
        <w:spacing w:before="0" w:beforeAutospacing="0" w:after="0" w:afterAutospacing="0"/>
        <w:textAlignment w:val="baseline"/>
        <w:rPr>
          <w:rFonts w:ascii="Georgia" w:hAnsi="Georgia"/>
          <w:sz w:val="16"/>
          <w:szCs w:val="16"/>
        </w:rPr>
      </w:pPr>
    </w:p>
    <w:p w14:paraId="6EA38AD3" w14:textId="7BA49CC7" w:rsidR="004D12D2" w:rsidRPr="00DE786F" w:rsidRDefault="004D12D2" w:rsidP="004D12D2">
      <w:pPr>
        <w:pStyle w:val="NormalWeb"/>
        <w:numPr>
          <w:ilvl w:val="0"/>
          <w:numId w:val="8"/>
        </w:numPr>
        <w:spacing w:before="0" w:beforeAutospacing="0" w:after="0" w:afterAutospacing="0"/>
        <w:textAlignment w:val="baseline"/>
        <w:rPr>
          <w:rFonts w:ascii="Georgia" w:hAnsi="Georgia" w:cstheme="minorHAnsi"/>
          <w:sz w:val="22"/>
          <w:szCs w:val="22"/>
        </w:rPr>
      </w:pPr>
      <w:r w:rsidRPr="00DE786F">
        <w:rPr>
          <w:rFonts w:ascii="Georgia" w:hAnsi="Georgia"/>
          <w:bCs/>
          <w:sz w:val="22"/>
          <w:szCs w:val="22"/>
        </w:rPr>
        <w:t xml:space="preserve">Then use the </w:t>
      </w:r>
      <w:hyperlink r:id="rId17" w:history="1">
        <w:r w:rsidRPr="00DE786F">
          <w:rPr>
            <w:rStyle w:val="Hyperlink"/>
            <w:rFonts w:ascii="Georgia" w:hAnsi="Georgia"/>
            <w:bCs/>
            <w:sz w:val="22"/>
            <w:szCs w:val="22"/>
          </w:rPr>
          <w:t>Particle</w:t>
        </w:r>
        <w:r w:rsidRPr="00DE786F">
          <w:rPr>
            <w:rStyle w:val="Hyperlink"/>
            <w:rFonts w:ascii="Georgia" w:hAnsi="Georgia"/>
            <w:bCs/>
            <w:sz w:val="22"/>
            <w:szCs w:val="22"/>
          </w:rPr>
          <w:t xml:space="preserve"> </w:t>
        </w:r>
        <w:r w:rsidRPr="00DE786F">
          <w:rPr>
            <w:rStyle w:val="Hyperlink"/>
            <w:rFonts w:ascii="Georgia" w:hAnsi="Georgia"/>
            <w:bCs/>
            <w:sz w:val="22"/>
            <w:szCs w:val="22"/>
          </w:rPr>
          <w:t>Level Molarity</w:t>
        </w:r>
      </w:hyperlink>
      <w:r w:rsidRPr="00DE786F">
        <w:rPr>
          <w:rFonts w:ascii="Georgia" w:hAnsi="Georgia"/>
          <w:bCs/>
          <w:sz w:val="22"/>
          <w:szCs w:val="22"/>
        </w:rPr>
        <w:t xml:space="preserve"> </w:t>
      </w:r>
      <w:r w:rsidRPr="00DE786F">
        <w:rPr>
          <w:rFonts w:ascii="Georgia" w:hAnsi="Georgia" w:cstheme="minorHAnsi"/>
          <w:sz w:val="22"/>
          <w:szCs w:val="22"/>
        </w:rPr>
        <w:t>activity to introduce students to molarity at the particle level. Students use their knowledge of molarity by preparing several Kool-Aid drinks, and then apply that information to create representations at the particle level. By the end of this activity, students will be able to explain the meaning of molarity while giving reference to the particle concentration in a solution, use models to represent the meaning of molarity, and calculate the molarity of a solution.</w:t>
      </w:r>
    </w:p>
    <w:p w14:paraId="67505EAF" w14:textId="33901C1D" w:rsidR="002310C6" w:rsidRPr="00EE312A" w:rsidRDefault="002310C6" w:rsidP="002310C6">
      <w:pPr>
        <w:pStyle w:val="NormalWeb"/>
        <w:spacing w:before="0" w:beforeAutospacing="0" w:after="0" w:afterAutospacing="0"/>
        <w:textAlignment w:val="baseline"/>
        <w:rPr>
          <w:rFonts w:ascii="Georgia" w:hAnsi="Georgia"/>
          <w:sz w:val="16"/>
          <w:szCs w:val="16"/>
        </w:rPr>
      </w:pPr>
    </w:p>
    <w:p w14:paraId="4A0236C5" w14:textId="47952C3B" w:rsidR="00056C52" w:rsidRPr="008E6BDA" w:rsidRDefault="004D12D2" w:rsidP="00056C52">
      <w:pPr>
        <w:pStyle w:val="NormalWeb"/>
        <w:numPr>
          <w:ilvl w:val="0"/>
          <w:numId w:val="8"/>
        </w:numPr>
        <w:spacing w:before="0" w:beforeAutospacing="0" w:after="0" w:afterAutospacing="0"/>
        <w:textAlignment w:val="baseline"/>
        <w:rPr>
          <w:rFonts w:ascii="Georgia" w:hAnsi="Georgia"/>
          <w:bCs/>
          <w:sz w:val="22"/>
          <w:szCs w:val="22"/>
        </w:rPr>
      </w:pPr>
      <w:r w:rsidRPr="00DE786F">
        <w:rPr>
          <w:rFonts w:ascii="Georgia" w:hAnsi="Georgia" w:cstheme="minorHAnsi"/>
          <w:sz w:val="22"/>
          <w:szCs w:val="22"/>
        </w:rPr>
        <w:t xml:space="preserve">The </w:t>
      </w:r>
      <w:hyperlink r:id="rId18" w:history="1">
        <w:r w:rsidRPr="00DE786F">
          <w:rPr>
            <w:rStyle w:val="Hyperlink"/>
            <w:rFonts w:ascii="Georgia" w:hAnsi="Georgia" w:cstheme="minorHAnsi"/>
            <w:sz w:val="22"/>
            <w:szCs w:val="22"/>
          </w:rPr>
          <w:t>Ko</w:t>
        </w:r>
        <w:r w:rsidRPr="00DE786F">
          <w:rPr>
            <w:rStyle w:val="Hyperlink"/>
            <w:rFonts w:ascii="Georgia" w:hAnsi="Georgia" w:cstheme="minorHAnsi"/>
            <w:sz w:val="22"/>
            <w:szCs w:val="22"/>
          </w:rPr>
          <w:t>o</w:t>
        </w:r>
        <w:r w:rsidRPr="00DE786F">
          <w:rPr>
            <w:rStyle w:val="Hyperlink"/>
            <w:rFonts w:ascii="Georgia" w:hAnsi="Georgia" w:cstheme="minorHAnsi"/>
            <w:sz w:val="22"/>
            <w:szCs w:val="22"/>
          </w:rPr>
          <w:t>l-Aid</w:t>
        </w:r>
      </w:hyperlink>
      <w:r w:rsidRPr="00DE786F">
        <w:rPr>
          <w:rFonts w:ascii="Georgia" w:hAnsi="Georgia" w:cstheme="minorHAnsi"/>
          <w:sz w:val="22"/>
          <w:szCs w:val="22"/>
        </w:rPr>
        <w:t xml:space="preserve"> lab will give your students practice through calculating the mass of Kool-Aid powder required to make three solutions (C</w:t>
      </w:r>
      <w:r w:rsidRPr="00DE786F">
        <w:rPr>
          <w:rFonts w:ascii="Georgia" w:hAnsi="Georgia" w:cstheme="minorHAnsi"/>
          <w:sz w:val="22"/>
          <w:szCs w:val="22"/>
          <w:vertAlign w:val="subscript"/>
        </w:rPr>
        <w:t>12</w:t>
      </w:r>
      <w:r w:rsidRPr="00DE786F">
        <w:rPr>
          <w:rFonts w:ascii="Georgia" w:hAnsi="Georgia" w:cstheme="minorHAnsi"/>
          <w:sz w:val="22"/>
          <w:szCs w:val="22"/>
        </w:rPr>
        <w:t>H</w:t>
      </w:r>
      <w:r w:rsidRPr="00DE786F">
        <w:rPr>
          <w:rFonts w:ascii="Georgia" w:hAnsi="Georgia" w:cstheme="minorHAnsi"/>
          <w:sz w:val="22"/>
          <w:szCs w:val="22"/>
          <w:vertAlign w:val="subscript"/>
        </w:rPr>
        <w:t>22</w:t>
      </w:r>
      <w:r w:rsidRPr="00DE786F">
        <w:rPr>
          <w:rFonts w:ascii="Georgia" w:hAnsi="Georgia" w:cstheme="minorHAnsi"/>
          <w:sz w:val="22"/>
          <w:szCs w:val="22"/>
        </w:rPr>
        <w:t>O</w:t>
      </w:r>
      <w:r w:rsidRPr="00DE786F">
        <w:rPr>
          <w:rFonts w:ascii="Georgia" w:hAnsi="Georgia" w:cstheme="minorHAnsi"/>
          <w:sz w:val="22"/>
          <w:szCs w:val="22"/>
          <w:vertAlign w:val="subscript"/>
        </w:rPr>
        <w:t>11</w:t>
      </w:r>
      <w:r w:rsidRPr="00DE786F">
        <w:rPr>
          <w:rFonts w:ascii="Georgia" w:hAnsi="Georgia" w:cstheme="minorHAnsi"/>
          <w:sz w:val="22"/>
          <w:szCs w:val="22"/>
        </w:rPr>
        <w:t xml:space="preserve">) with different concentrations. This lab helps students explain the concept of molarity and calculate the number of grams of solute that are required to produce a given molarity of solution. </w:t>
      </w:r>
      <w:r w:rsidRPr="00DE786F">
        <w:rPr>
          <w:rFonts w:ascii="Georgia" w:hAnsi="Georgia"/>
          <w:bCs/>
          <w:sz w:val="22"/>
          <w:szCs w:val="22"/>
        </w:rPr>
        <w:t>You can then use the</w:t>
      </w:r>
      <w:r w:rsidR="00027D74">
        <w:rPr>
          <w:rFonts w:ascii="Georgia" w:hAnsi="Georgia"/>
          <w:bCs/>
          <w:sz w:val="22"/>
          <w:szCs w:val="22"/>
        </w:rPr>
        <w:t xml:space="preserve"> lab,</w:t>
      </w:r>
      <w:r w:rsidRPr="00DE786F">
        <w:rPr>
          <w:rFonts w:ascii="Georgia" w:hAnsi="Georgia"/>
          <w:bCs/>
          <w:sz w:val="22"/>
          <w:szCs w:val="22"/>
        </w:rPr>
        <w:t xml:space="preserve"> </w:t>
      </w:r>
      <w:hyperlink r:id="rId19" w:history="1">
        <w:r w:rsidRPr="00DE786F">
          <w:rPr>
            <w:rStyle w:val="Hyperlink"/>
            <w:rFonts w:ascii="Georgia" w:hAnsi="Georgia"/>
            <w:bCs/>
            <w:sz w:val="22"/>
            <w:szCs w:val="22"/>
          </w:rPr>
          <w:t>Mola</w:t>
        </w:r>
        <w:r w:rsidRPr="00DE786F">
          <w:rPr>
            <w:rStyle w:val="Hyperlink"/>
            <w:rFonts w:ascii="Georgia" w:hAnsi="Georgia"/>
            <w:bCs/>
            <w:sz w:val="22"/>
            <w:szCs w:val="22"/>
          </w:rPr>
          <w:t>r</w:t>
        </w:r>
        <w:r w:rsidRPr="00DE786F">
          <w:rPr>
            <w:rStyle w:val="Hyperlink"/>
            <w:rFonts w:ascii="Georgia" w:hAnsi="Georgia"/>
            <w:bCs/>
            <w:sz w:val="22"/>
            <w:szCs w:val="22"/>
          </w:rPr>
          <w:t xml:space="preserve">ity of </w:t>
        </w:r>
        <w:r w:rsidR="00027D74">
          <w:rPr>
            <w:rStyle w:val="Hyperlink"/>
            <w:rFonts w:ascii="Georgia" w:hAnsi="Georgia"/>
            <w:bCs/>
            <w:sz w:val="22"/>
            <w:szCs w:val="22"/>
          </w:rPr>
          <w:t>a</w:t>
        </w:r>
        <w:r w:rsidRPr="00DE786F">
          <w:rPr>
            <w:rStyle w:val="Hyperlink"/>
            <w:rFonts w:ascii="Georgia" w:hAnsi="Georgia"/>
            <w:bCs/>
            <w:sz w:val="22"/>
            <w:szCs w:val="22"/>
          </w:rPr>
          <w:t xml:space="preserve"> Solution</w:t>
        </w:r>
      </w:hyperlink>
      <w:r w:rsidRPr="00DE786F">
        <w:rPr>
          <w:rFonts w:ascii="Georgia" w:hAnsi="Georgia"/>
          <w:bCs/>
          <w:sz w:val="22"/>
          <w:szCs w:val="22"/>
        </w:rPr>
        <w:t xml:space="preserve"> to teach your students how to perform dilutions of Kool-Aid and juice solutions. Students will calculate the amount of </w:t>
      </w:r>
      <w:r w:rsidRPr="008E6BDA">
        <w:rPr>
          <w:rFonts w:ascii="Georgia" w:hAnsi="Georgia"/>
          <w:bCs/>
          <w:sz w:val="22"/>
          <w:szCs w:val="22"/>
        </w:rPr>
        <w:t>solute required to create a solution of a particular concentration and the amount of solvent required to dilute a concentrated solution.</w:t>
      </w:r>
    </w:p>
    <w:p w14:paraId="40CEA3AF" w14:textId="14C2F70A" w:rsidR="00056C52" w:rsidRPr="008E6BDA" w:rsidRDefault="00056C52" w:rsidP="00056C52">
      <w:pPr>
        <w:pStyle w:val="NormalWeb"/>
        <w:spacing w:before="0" w:beforeAutospacing="0" w:after="0" w:afterAutospacing="0"/>
        <w:textAlignment w:val="baseline"/>
        <w:rPr>
          <w:rFonts w:ascii="Georgia" w:hAnsi="Georgia"/>
          <w:bCs/>
          <w:sz w:val="22"/>
          <w:szCs w:val="22"/>
        </w:rPr>
      </w:pPr>
    </w:p>
    <w:p w14:paraId="485F350F" w14:textId="07C21F2E" w:rsidR="00056C52" w:rsidRPr="008E6BDA" w:rsidRDefault="00056C52" w:rsidP="00056C52">
      <w:pPr>
        <w:pStyle w:val="NormalWeb"/>
        <w:numPr>
          <w:ilvl w:val="0"/>
          <w:numId w:val="23"/>
        </w:numPr>
        <w:spacing w:before="0" w:beforeAutospacing="0" w:after="0" w:afterAutospacing="0"/>
        <w:textAlignment w:val="baseline"/>
        <w:rPr>
          <w:rFonts w:ascii="Georgia" w:hAnsi="Georgia" w:cs="Helvetica"/>
          <w:sz w:val="22"/>
          <w:szCs w:val="22"/>
        </w:rPr>
      </w:pPr>
      <w:r w:rsidRPr="008E6BDA">
        <w:rPr>
          <w:rFonts w:ascii="Georgia" w:hAnsi="Georgia"/>
          <w:bCs/>
          <w:sz w:val="22"/>
          <w:szCs w:val="22"/>
        </w:rPr>
        <w:t xml:space="preserve">Finish your study of solubility and solutions with the </w:t>
      </w:r>
      <w:hyperlink r:id="rId20" w:history="1">
        <w:r w:rsidRPr="008E6BDA">
          <w:rPr>
            <w:rStyle w:val="Hyperlink"/>
            <w:rFonts w:ascii="Georgia" w:hAnsi="Georgia" w:cs="Helvetica"/>
            <w:i/>
            <w:sz w:val="22"/>
            <w:szCs w:val="22"/>
          </w:rPr>
          <w:t>Preparin</w:t>
        </w:r>
        <w:r w:rsidRPr="008E6BDA">
          <w:rPr>
            <w:rStyle w:val="Hyperlink"/>
            <w:rFonts w:ascii="Georgia" w:hAnsi="Georgia" w:cs="Helvetica"/>
            <w:i/>
            <w:sz w:val="22"/>
            <w:szCs w:val="22"/>
          </w:rPr>
          <w:t>g</w:t>
        </w:r>
        <w:r w:rsidRPr="008E6BDA">
          <w:rPr>
            <w:rStyle w:val="Hyperlink"/>
            <w:rFonts w:ascii="Georgia" w:hAnsi="Georgia" w:cs="Helvetica"/>
            <w:i/>
            <w:sz w:val="22"/>
            <w:szCs w:val="22"/>
          </w:rPr>
          <w:t xml:space="preserve"> Solutions</w:t>
        </w:r>
      </w:hyperlink>
      <w:r w:rsidRPr="008E6BDA">
        <w:rPr>
          <w:rFonts w:ascii="Georgia" w:hAnsi="Georgia" w:cs="Helvetica"/>
          <w:sz w:val="22"/>
          <w:szCs w:val="22"/>
        </w:rPr>
        <w:t xml:space="preserve"> simulation and </w:t>
      </w:r>
      <w:r w:rsidR="008E6BDA">
        <w:rPr>
          <w:rFonts w:ascii="Georgia" w:hAnsi="Georgia" w:cs="Helvetica"/>
          <w:sz w:val="22"/>
          <w:szCs w:val="22"/>
        </w:rPr>
        <w:t xml:space="preserve">associated </w:t>
      </w:r>
      <w:hyperlink r:id="rId21" w:history="1">
        <w:r w:rsidRPr="008E6BDA">
          <w:rPr>
            <w:rStyle w:val="Hyperlink"/>
            <w:rFonts w:ascii="Georgia" w:hAnsi="Georgia" w:cs="Helvetica"/>
            <w:sz w:val="22"/>
            <w:szCs w:val="22"/>
          </w:rPr>
          <w:t>activity</w:t>
        </w:r>
      </w:hyperlink>
      <w:r w:rsidRPr="008E6BDA">
        <w:rPr>
          <w:rFonts w:ascii="Georgia" w:hAnsi="Georgia" w:cs="Helvetica"/>
          <w:sz w:val="22"/>
          <w:szCs w:val="22"/>
        </w:rPr>
        <w:t xml:space="preserve"> to have students practice calculations to determine the molarity of solution, volume of solution, or mass of solute needed. This simulation also includes particle diagrams for each different solution to help students better visualize the solution at the particulate level. Students also gain familiarity with the proper lab techniques for preparing a solution, as they are lead through a step-by-step animated process demonstrating this procedure.</w:t>
      </w:r>
    </w:p>
    <w:p w14:paraId="3A2EE795" w14:textId="10FDB577" w:rsidR="00056C52" w:rsidRPr="008E6BDA" w:rsidRDefault="00056C52" w:rsidP="00056C52">
      <w:pPr>
        <w:pStyle w:val="NormalWeb"/>
        <w:spacing w:before="0" w:beforeAutospacing="0" w:after="0" w:afterAutospacing="0"/>
        <w:ind w:left="720"/>
        <w:textAlignment w:val="baseline"/>
        <w:rPr>
          <w:rFonts w:ascii="Georgia" w:hAnsi="Georgia"/>
          <w:bCs/>
          <w:sz w:val="22"/>
          <w:szCs w:val="22"/>
        </w:rPr>
      </w:pPr>
    </w:p>
    <w:p w14:paraId="305FD341" w14:textId="461B9F0C" w:rsidR="00C36434" w:rsidRPr="00DE786F" w:rsidRDefault="00C36434" w:rsidP="00C36434">
      <w:pPr>
        <w:pStyle w:val="NormalWeb"/>
        <w:numPr>
          <w:ilvl w:val="0"/>
          <w:numId w:val="8"/>
        </w:numPr>
        <w:spacing w:before="0" w:beforeAutospacing="0" w:after="0" w:afterAutospacing="0"/>
        <w:textAlignment w:val="baseline"/>
        <w:rPr>
          <w:rFonts w:ascii="Georgia" w:hAnsi="Georgia"/>
          <w:bCs/>
          <w:sz w:val="22"/>
          <w:szCs w:val="22"/>
        </w:rPr>
      </w:pPr>
      <w:r w:rsidRPr="008E6BDA">
        <w:rPr>
          <w:rFonts w:ascii="Georgia" w:hAnsi="Georgia"/>
          <w:bCs/>
          <w:sz w:val="22"/>
          <w:szCs w:val="22"/>
        </w:rPr>
        <w:t xml:space="preserve">As you move on to precipitation and the solubility rules, play the </w:t>
      </w:r>
      <w:hyperlink r:id="rId22" w:history="1">
        <w:r w:rsidRPr="008E6BDA">
          <w:rPr>
            <w:rStyle w:val="Hyperlink"/>
            <w:rFonts w:ascii="Georgia" w:hAnsi="Georgia"/>
            <w:bCs/>
            <w:sz w:val="22"/>
            <w:szCs w:val="22"/>
          </w:rPr>
          <w:t>Net I</w:t>
        </w:r>
        <w:r w:rsidRPr="008E6BDA">
          <w:rPr>
            <w:rStyle w:val="Hyperlink"/>
            <w:rFonts w:ascii="Georgia" w:hAnsi="Georgia"/>
            <w:bCs/>
            <w:sz w:val="22"/>
            <w:szCs w:val="22"/>
          </w:rPr>
          <w:t>o</w:t>
        </w:r>
        <w:r w:rsidRPr="008E6BDA">
          <w:rPr>
            <w:rStyle w:val="Hyperlink"/>
            <w:rFonts w:ascii="Georgia" w:hAnsi="Georgia"/>
            <w:bCs/>
            <w:sz w:val="22"/>
            <w:szCs w:val="22"/>
          </w:rPr>
          <w:t>nic Equations Animation</w:t>
        </w:r>
      </w:hyperlink>
      <w:r w:rsidRPr="008E6BDA">
        <w:rPr>
          <w:rFonts w:ascii="Georgia" w:hAnsi="Georgia"/>
          <w:bCs/>
          <w:sz w:val="22"/>
          <w:szCs w:val="22"/>
        </w:rPr>
        <w:t xml:space="preserve"> to show students a precipitate reaction on the partic</w:t>
      </w:r>
      <w:r w:rsidRPr="00DE786F">
        <w:rPr>
          <w:rFonts w:ascii="Georgia" w:hAnsi="Georgia"/>
          <w:bCs/>
          <w:sz w:val="22"/>
          <w:szCs w:val="22"/>
        </w:rPr>
        <w:t>ulate level and understand what a net ionic equation represents for this reaction type. Mixing two aqueous reactants that yield aqueous products and mixing two aqueous reactants that yield a precipitate are both part of the animation.</w:t>
      </w:r>
    </w:p>
    <w:p w14:paraId="3CA74BB6" w14:textId="35B75819" w:rsidR="00C36434" w:rsidRPr="00EE312A" w:rsidRDefault="00C36434" w:rsidP="00C36434">
      <w:pPr>
        <w:pStyle w:val="NormalWeb"/>
        <w:spacing w:before="0" w:beforeAutospacing="0" w:after="0" w:afterAutospacing="0"/>
        <w:textAlignment w:val="baseline"/>
        <w:rPr>
          <w:rFonts w:ascii="Georgia" w:hAnsi="Georgia"/>
          <w:bCs/>
          <w:sz w:val="16"/>
          <w:szCs w:val="16"/>
        </w:rPr>
      </w:pPr>
    </w:p>
    <w:p w14:paraId="4794BF9C" w14:textId="1E35AE08" w:rsidR="000918DE" w:rsidRPr="00DE786F" w:rsidRDefault="00C36434" w:rsidP="004D12D2">
      <w:pPr>
        <w:pStyle w:val="NormalWeb"/>
        <w:numPr>
          <w:ilvl w:val="0"/>
          <w:numId w:val="8"/>
        </w:numPr>
        <w:spacing w:before="0" w:beforeAutospacing="0" w:after="0" w:afterAutospacing="0"/>
        <w:textAlignment w:val="baseline"/>
        <w:rPr>
          <w:rFonts w:ascii="Georgia" w:hAnsi="Georgia"/>
          <w:bCs/>
          <w:sz w:val="22"/>
          <w:szCs w:val="22"/>
        </w:rPr>
      </w:pPr>
      <w:r w:rsidRPr="00DE786F">
        <w:rPr>
          <w:rFonts w:ascii="Georgia" w:hAnsi="Georgia"/>
          <w:bCs/>
          <w:sz w:val="22"/>
          <w:szCs w:val="22"/>
        </w:rPr>
        <w:t xml:space="preserve">After viewing the animation, </w:t>
      </w:r>
      <w:r w:rsidR="000918DE" w:rsidRPr="00DE786F">
        <w:rPr>
          <w:rFonts w:ascii="Georgia" w:hAnsi="Georgia"/>
          <w:bCs/>
          <w:sz w:val="22"/>
          <w:szCs w:val="22"/>
        </w:rPr>
        <w:t xml:space="preserve">use the </w:t>
      </w:r>
      <w:hyperlink r:id="rId23" w:history="1">
        <w:r w:rsidR="000918DE" w:rsidRPr="00DE786F">
          <w:rPr>
            <w:rStyle w:val="Hyperlink"/>
            <w:rFonts w:ascii="Georgia" w:hAnsi="Georgia"/>
            <w:bCs/>
            <w:sz w:val="22"/>
            <w:szCs w:val="22"/>
          </w:rPr>
          <w:t>Precipitati</w:t>
        </w:r>
        <w:r w:rsidR="000918DE" w:rsidRPr="00DE786F">
          <w:rPr>
            <w:rStyle w:val="Hyperlink"/>
            <w:rFonts w:ascii="Georgia" w:hAnsi="Georgia"/>
            <w:bCs/>
            <w:sz w:val="22"/>
            <w:szCs w:val="22"/>
          </w:rPr>
          <w:t>o</w:t>
        </w:r>
        <w:r w:rsidR="000918DE" w:rsidRPr="00DE786F">
          <w:rPr>
            <w:rStyle w:val="Hyperlink"/>
            <w:rFonts w:ascii="Georgia" w:hAnsi="Georgia"/>
            <w:bCs/>
            <w:sz w:val="22"/>
            <w:szCs w:val="22"/>
          </w:rPr>
          <w:t>n Reaction</w:t>
        </w:r>
      </w:hyperlink>
      <w:r w:rsidR="000918DE" w:rsidRPr="00DE786F">
        <w:rPr>
          <w:rFonts w:ascii="Georgia" w:hAnsi="Georgia"/>
          <w:bCs/>
          <w:sz w:val="22"/>
          <w:szCs w:val="22"/>
        </w:rPr>
        <w:t xml:space="preserve"> demonstration </w:t>
      </w:r>
      <w:r w:rsidRPr="00DE786F">
        <w:rPr>
          <w:rFonts w:ascii="Georgia" w:hAnsi="Georgia"/>
          <w:bCs/>
          <w:sz w:val="22"/>
          <w:szCs w:val="22"/>
        </w:rPr>
        <w:t>t</w:t>
      </w:r>
      <w:r w:rsidR="000918DE" w:rsidRPr="00DE786F">
        <w:rPr>
          <w:rFonts w:ascii="Georgia" w:hAnsi="Georgia"/>
          <w:bCs/>
          <w:sz w:val="22"/>
          <w:szCs w:val="22"/>
        </w:rPr>
        <w:t>o have your students observe what happens when a precipitate is produced</w:t>
      </w:r>
      <w:r w:rsidRPr="00DE786F">
        <w:rPr>
          <w:rFonts w:ascii="Georgia" w:hAnsi="Georgia"/>
          <w:bCs/>
          <w:sz w:val="22"/>
          <w:szCs w:val="22"/>
        </w:rPr>
        <w:t xml:space="preserve"> through the reaction of potassium iodide and lead (II) nitrate. A video of the demonstration is included with the resource if you do not have the chemicals available to perform the demonstration</w:t>
      </w:r>
      <w:r w:rsidR="000918DE" w:rsidRPr="00DE786F">
        <w:rPr>
          <w:rFonts w:ascii="Georgia" w:hAnsi="Georgia"/>
          <w:bCs/>
          <w:sz w:val="22"/>
          <w:szCs w:val="22"/>
        </w:rPr>
        <w:t>.</w:t>
      </w:r>
      <w:r w:rsidRPr="00DE786F">
        <w:rPr>
          <w:rFonts w:ascii="Georgia" w:hAnsi="Georgia"/>
          <w:bCs/>
          <w:sz w:val="22"/>
          <w:szCs w:val="22"/>
        </w:rPr>
        <w:t xml:space="preserve"> After discussing observations, challenge the students to draw a particle diagram of each reactant and the final mixture.</w:t>
      </w:r>
      <w:r w:rsidR="000918DE" w:rsidRPr="00DE786F">
        <w:rPr>
          <w:rFonts w:ascii="Georgia" w:hAnsi="Georgia"/>
          <w:bCs/>
          <w:sz w:val="22"/>
          <w:szCs w:val="22"/>
        </w:rPr>
        <w:t xml:space="preserve"> </w:t>
      </w:r>
    </w:p>
    <w:p w14:paraId="1337508B" w14:textId="77777777" w:rsidR="00027D74" w:rsidRPr="00EE312A" w:rsidRDefault="00027D74" w:rsidP="00027D74">
      <w:pPr>
        <w:pStyle w:val="NormalWeb"/>
        <w:spacing w:before="0" w:beforeAutospacing="0" w:after="0" w:afterAutospacing="0"/>
        <w:ind w:left="720"/>
        <w:textAlignment w:val="baseline"/>
        <w:rPr>
          <w:rFonts w:ascii="Georgia" w:hAnsi="Georgia"/>
          <w:bCs/>
          <w:sz w:val="16"/>
          <w:szCs w:val="16"/>
        </w:rPr>
      </w:pPr>
    </w:p>
    <w:p w14:paraId="62C3C5C1" w14:textId="6BD987B0" w:rsidR="00C36434" w:rsidRPr="00DE786F" w:rsidRDefault="00C36434" w:rsidP="00C36434">
      <w:pPr>
        <w:pStyle w:val="NormalWeb"/>
        <w:numPr>
          <w:ilvl w:val="0"/>
          <w:numId w:val="8"/>
        </w:numPr>
        <w:spacing w:before="0" w:beforeAutospacing="0" w:after="0" w:afterAutospacing="0"/>
        <w:textAlignment w:val="baseline"/>
        <w:rPr>
          <w:rFonts w:ascii="Georgia" w:hAnsi="Georgia"/>
          <w:bCs/>
          <w:sz w:val="22"/>
          <w:szCs w:val="22"/>
        </w:rPr>
      </w:pPr>
      <w:r w:rsidRPr="00DE786F">
        <w:rPr>
          <w:rFonts w:ascii="Georgia" w:hAnsi="Georgia"/>
          <w:bCs/>
          <w:sz w:val="22"/>
          <w:szCs w:val="22"/>
        </w:rPr>
        <w:t xml:space="preserve">Then use the </w:t>
      </w:r>
      <w:hyperlink r:id="rId24" w:history="1">
        <w:r w:rsidRPr="00DE786F">
          <w:rPr>
            <w:rStyle w:val="Hyperlink"/>
            <w:rFonts w:ascii="Georgia" w:hAnsi="Georgia"/>
            <w:bCs/>
            <w:sz w:val="22"/>
            <w:szCs w:val="22"/>
          </w:rPr>
          <w:t>Ions in Aqueous Sol</w:t>
        </w:r>
        <w:r w:rsidRPr="00DE786F">
          <w:rPr>
            <w:rStyle w:val="Hyperlink"/>
            <w:rFonts w:ascii="Georgia" w:hAnsi="Georgia"/>
            <w:bCs/>
            <w:sz w:val="22"/>
            <w:szCs w:val="22"/>
          </w:rPr>
          <w:t>u</w:t>
        </w:r>
        <w:r w:rsidRPr="00DE786F">
          <w:rPr>
            <w:rStyle w:val="Hyperlink"/>
            <w:rFonts w:ascii="Georgia" w:hAnsi="Georgia"/>
            <w:bCs/>
            <w:sz w:val="22"/>
            <w:szCs w:val="22"/>
          </w:rPr>
          <w:t>tions</w:t>
        </w:r>
      </w:hyperlink>
      <w:r w:rsidRPr="00DE786F">
        <w:rPr>
          <w:rFonts w:ascii="Georgia" w:hAnsi="Georgia"/>
          <w:bCs/>
          <w:sz w:val="22"/>
          <w:szCs w:val="22"/>
        </w:rPr>
        <w:t xml:space="preserve"> presentation to introduce the solubility rules to your students. In the lab portion of this classroom resource, students mix ionic solutions to determine what combinations form precipitates. They then deduce which ions are responsible for the precipitate and write overall equations and net ionic equations. This lesson includes alignment to AP Chemistry learning objectives.</w:t>
      </w:r>
    </w:p>
    <w:p w14:paraId="0C623C4E" w14:textId="1AFA2C32" w:rsidR="00C36434" w:rsidRPr="00DE786F" w:rsidRDefault="003D64EF" w:rsidP="003D64EF">
      <w:pPr>
        <w:pStyle w:val="NormalWeb"/>
        <w:numPr>
          <w:ilvl w:val="1"/>
          <w:numId w:val="8"/>
        </w:numPr>
        <w:spacing w:before="0" w:beforeAutospacing="0" w:after="0" w:afterAutospacing="0"/>
        <w:textAlignment w:val="baseline"/>
        <w:rPr>
          <w:rFonts w:ascii="Georgia" w:hAnsi="Georgia"/>
          <w:bCs/>
          <w:sz w:val="22"/>
          <w:szCs w:val="22"/>
        </w:rPr>
      </w:pPr>
      <w:r w:rsidRPr="00DE786F">
        <w:rPr>
          <w:rFonts w:ascii="Georgia" w:hAnsi="Georgia"/>
          <w:bCs/>
          <w:sz w:val="22"/>
          <w:szCs w:val="22"/>
        </w:rPr>
        <w:t>If you</w:t>
      </w:r>
      <w:r w:rsidR="00027D74">
        <w:rPr>
          <w:rFonts w:ascii="Georgia" w:hAnsi="Georgia"/>
          <w:bCs/>
          <w:sz w:val="22"/>
          <w:szCs w:val="22"/>
        </w:rPr>
        <w:t>r</w:t>
      </w:r>
      <w:r w:rsidRPr="00DE786F">
        <w:rPr>
          <w:rFonts w:ascii="Georgia" w:hAnsi="Georgia"/>
          <w:bCs/>
          <w:sz w:val="22"/>
          <w:szCs w:val="22"/>
        </w:rPr>
        <w:t xml:space="preserve"> students need additional practice with the solubility rules and net ionic equations, use the </w:t>
      </w:r>
      <w:hyperlink r:id="rId25" w:history="1">
        <w:r w:rsidRPr="00DE786F">
          <w:rPr>
            <w:rStyle w:val="Hyperlink"/>
            <w:rFonts w:ascii="Georgia" w:hAnsi="Georgia"/>
            <w:bCs/>
            <w:sz w:val="22"/>
            <w:szCs w:val="22"/>
          </w:rPr>
          <w:t>Do it Yourself</w:t>
        </w:r>
        <w:r w:rsidRPr="00DE786F">
          <w:rPr>
            <w:rStyle w:val="Hyperlink"/>
            <w:rFonts w:ascii="Georgia" w:hAnsi="Georgia"/>
            <w:bCs/>
            <w:sz w:val="22"/>
            <w:szCs w:val="22"/>
          </w:rPr>
          <w:t xml:space="preserve"> </w:t>
        </w:r>
        <w:r w:rsidRPr="00DE786F">
          <w:rPr>
            <w:rStyle w:val="Hyperlink"/>
            <w:rFonts w:ascii="Georgia" w:hAnsi="Georgia"/>
            <w:bCs/>
            <w:sz w:val="22"/>
            <w:szCs w:val="22"/>
          </w:rPr>
          <w:t>Color</w:t>
        </w:r>
      </w:hyperlink>
      <w:r w:rsidRPr="00DE786F">
        <w:rPr>
          <w:rFonts w:ascii="Georgia" w:hAnsi="Georgia"/>
          <w:bCs/>
          <w:sz w:val="22"/>
          <w:szCs w:val="22"/>
        </w:rPr>
        <w:t xml:space="preserve"> lesson.  Your students </w:t>
      </w:r>
      <w:r w:rsidRPr="00DE786F">
        <w:rPr>
          <w:rFonts w:ascii="Georgia" w:hAnsi="Georgia"/>
          <w:sz w:val="22"/>
          <w:szCs w:val="22"/>
        </w:rPr>
        <w:t>will use solubility rules to predict whether the product of a double displacement reaction will produce a precipitate, investigate a series of reactions to verify solubility rules, and determine the identity of unknown solutions based on experimental evidence.</w:t>
      </w:r>
      <w:r w:rsidR="001E7287" w:rsidRPr="00DE786F">
        <w:rPr>
          <w:rFonts w:ascii="Georgia" w:hAnsi="Georgia"/>
          <w:sz w:val="22"/>
          <w:szCs w:val="22"/>
        </w:rPr>
        <w:t xml:space="preserve"> This lesson includes alignment with NGSS.</w:t>
      </w:r>
    </w:p>
    <w:p w14:paraId="4B0CC267" w14:textId="247D3D9D" w:rsidR="00EE67B7" w:rsidRPr="00EE312A" w:rsidRDefault="00EE67B7" w:rsidP="00EE67B7">
      <w:pPr>
        <w:pStyle w:val="NormalWeb"/>
        <w:spacing w:before="0" w:beforeAutospacing="0" w:after="0" w:afterAutospacing="0"/>
        <w:textAlignment w:val="baseline"/>
        <w:rPr>
          <w:rFonts w:ascii="Georgia" w:hAnsi="Georgia"/>
          <w:sz w:val="16"/>
          <w:szCs w:val="16"/>
        </w:rPr>
      </w:pPr>
    </w:p>
    <w:p w14:paraId="1FC612B3" w14:textId="77777777" w:rsidR="001E7287" w:rsidRPr="00DE786F" w:rsidRDefault="00EE67B7" w:rsidP="00EE67B7">
      <w:pPr>
        <w:pStyle w:val="NormalWeb"/>
        <w:numPr>
          <w:ilvl w:val="0"/>
          <w:numId w:val="18"/>
        </w:numPr>
        <w:spacing w:before="0" w:beforeAutospacing="0" w:after="0" w:afterAutospacing="0"/>
        <w:textAlignment w:val="baseline"/>
        <w:rPr>
          <w:rFonts w:ascii="Georgia" w:hAnsi="Georgia"/>
          <w:bCs/>
          <w:sz w:val="22"/>
          <w:szCs w:val="22"/>
        </w:rPr>
      </w:pPr>
      <w:r w:rsidRPr="00DE786F">
        <w:rPr>
          <w:rFonts w:ascii="Georgia" w:hAnsi="Georgia"/>
          <w:bCs/>
          <w:sz w:val="22"/>
          <w:szCs w:val="22"/>
        </w:rPr>
        <w:t xml:space="preserve">If you teach colligative properties, the </w:t>
      </w:r>
      <w:hyperlink r:id="rId26" w:history="1">
        <w:r w:rsidRPr="00DE786F">
          <w:rPr>
            <w:rStyle w:val="Hyperlink"/>
            <w:rFonts w:ascii="Georgia" w:hAnsi="Georgia"/>
            <w:bCs/>
            <w:sz w:val="22"/>
            <w:szCs w:val="22"/>
          </w:rPr>
          <w:t>Changing W</w:t>
        </w:r>
        <w:r w:rsidRPr="00DE786F">
          <w:rPr>
            <w:rStyle w:val="Hyperlink"/>
            <w:rFonts w:ascii="Georgia" w:hAnsi="Georgia"/>
            <w:bCs/>
            <w:sz w:val="22"/>
            <w:szCs w:val="22"/>
          </w:rPr>
          <w:t>a</w:t>
        </w:r>
        <w:r w:rsidRPr="00DE786F">
          <w:rPr>
            <w:rStyle w:val="Hyperlink"/>
            <w:rFonts w:ascii="Georgia" w:hAnsi="Georgia"/>
            <w:bCs/>
            <w:sz w:val="22"/>
            <w:szCs w:val="22"/>
          </w:rPr>
          <w:t>ter’s Boiling Point</w:t>
        </w:r>
      </w:hyperlink>
      <w:r w:rsidRPr="00DE786F">
        <w:rPr>
          <w:rFonts w:ascii="Georgia" w:hAnsi="Georgia"/>
          <w:bCs/>
          <w:sz w:val="22"/>
          <w:szCs w:val="22"/>
        </w:rPr>
        <w:t xml:space="preserve"> lab will allow your students to explore the concept with a quantitative approach. Students prepare five sodium chloride solutions with different concentrations, bring samples of each to a boil and measure the boiling point, and then use their data to graph the relationship between concentration and boiling point. They then use the graph to calculate the boiling point elevation constant. This resource includes three different student activity sheets. One is a more traditional cookbook lab that provides specific information for preparing the solution. The second gives limited instructions and serves as an inquiry based activity. The third incorporates NGSS-based science and engineering practices.</w:t>
      </w:r>
    </w:p>
    <w:p w14:paraId="73B183EA" w14:textId="6D49D946" w:rsidR="00EE67B7" w:rsidRPr="00DE786F" w:rsidRDefault="001E7287" w:rsidP="001E7287">
      <w:pPr>
        <w:pStyle w:val="NormalWeb"/>
        <w:numPr>
          <w:ilvl w:val="1"/>
          <w:numId w:val="18"/>
        </w:numPr>
        <w:spacing w:before="0" w:beforeAutospacing="0" w:after="0" w:afterAutospacing="0"/>
        <w:textAlignment w:val="baseline"/>
        <w:rPr>
          <w:rFonts w:ascii="Georgia" w:hAnsi="Georgia"/>
          <w:bCs/>
          <w:sz w:val="22"/>
          <w:szCs w:val="22"/>
        </w:rPr>
      </w:pPr>
      <w:r w:rsidRPr="00DE786F">
        <w:rPr>
          <w:rFonts w:ascii="Georgia" w:hAnsi="Georgia"/>
          <w:bCs/>
          <w:sz w:val="22"/>
          <w:szCs w:val="22"/>
        </w:rPr>
        <w:t xml:space="preserve">If you prefer an activity with ties to everyday life, use </w:t>
      </w:r>
      <w:r w:rsidR="00EE312A">
        <w:rPr>
          <w:rFonts w:ascii="Georgia" w:hAnsi="Georgia"/>
          <w:bCs/>
          <w:sz w:val="22"/>
          <w:szCs w:val="22"/>
        </w:rPr>
        <w:t xml:space="preserve">the lesson, </w:t>
      </w:r>
      <w:hyperlink r:id="rId27" w:history="1">
        <w:r w:rsidRPr="00DE786F">
          <w:rPr>
            <w:rStyle w:val="Hyperlink"/>
            <w:rFonts w:ascii="Georgia" w:hAnsi="Georgia"/>
            <w:bCs/>
            <w:sz w:val="22"/>
            <w:szCs w:val="22"/>
          </w:rPr>
          <w:t xml:space="preserve">The Hot </w:t>
        </w:r>
        <w:r w:rsidRPr="00DE786F">
          <w:rPr>
            <w:rStyle w:val="Hyperlink"/>
            <w:rFonts w:ascii="Georgia" w:hAnsi="Georgia"/>
            <w:bCs/>
            <w:sz w:val="22"/>
            <w:szCs w:val="22"/>
          </w:rPr>
          <w:t>a</w:t>
        </w:r>
        <w:r w:rsidRPr="00DE786F">
          <w:rPr>
            <w:rStyle w:val="Hyperlink"/>
            <w:rFonts w:ascii="Georgia" w:hAnsi="Georgia"/>
            <w:bCs/>
            <w:sz w:val="22"/>
            <w:szCs w:val="22"/>
          </w:rPr>
          <w:t>nd Cold of it All</w:t>
        </w:r>
      </w:hyperlink>
      <w:r w:rsidRPr="00DE786F">
        <w:rPr>
          <w:rFonts w:ascii="Georgia" w:hAnsi="Georgia"/>
          <w:bCs/>
          <w:sz w:val="22"/>
          <w:szCs w:val="22"/>
        </w:rPr>
        <w:t xml:space="preserve"> to have your students analyze the effectiveness of different brands of antifreeze/coolant.</w:t>
      </w:r>
      <w:r w:rsidR="00EE67B7" w:rsidRPr="00DE786F">
        <w:rPr>
          <w:rFonts w:ascii="Georgia" w:hAnsi="Georgia"/>
          <w:bCs/>
          <w:sz w:val="22"/>
          <w:szCs w:val="22"/>
        </w:rPr>
        <w:t xml:space="preserve"> </w:t>
      </w:r>
      <w:r w:rsidRPr="00DE786F">
        <w:rPr>
          <w:rFonts w:ascii="Georgia" w:hAnsi="Georgia"/>
          <w:sz w:val="22"/>
          <w:szCs w:val="22"/>
        </w:rPr>
        <w:t>Students conduct an investigation to examine the freezing point depression in samples that have been diluted with distilled water and determine the specific heat capacities of antifreeze/coolant products as compared to pure water. This lesson includes alignment with NGSS.</w:t>
      </w:r>
    </w:p>
    <w:p w14:paraId="1037832A" w14:textId="617680ED" w:rsidR="001F6119" w:rsidRPr="00EE312A" w:rsidRDefault="001F6119" w:rsidP="001F6119">
      <w:pPr>
        <w:pStyle w:val="NormalWeb"/>
        <w:spacing w:before="0" w:beforeAutospacing="0" w:after="0" w:afterAutospacing="0"/>
        <w:textAlignment w:val="baseline"/>
        <w:rPr>
          <w:rFonts w:ascii="Georgia" w:hAnsi="Georgia"/>
          <w:sz w:val="16"/>
          <w:szCs w:val="16"/>
        </w:rPr>
      </w:pPr>
    </w:p>
    <w:p w14:paraId="50FD20A7" w14:textId="36FA03A0" w:rsidR="001F5282" w:rsidRPr="00DE786F" w:rsidRDefault="001F6119" w:rsidP="00933DD8">
      <w:pPr>
        <w:pStyle w:val="NormalWeb"/>
        <w:numPr>
          <w:ilvl w:val="0"/>
          <w:numId w:val="18"/>
        </w:numPr>
        <w:spacing w:before="0" w:beforeAutospacing="0" w:after="0" w:afterAutospacing="0"/>
        <w:textAlignment w:val="baseline"/>
        <w:rPr>
          <w:rFonts w:ascii="Georgia" w:hAnsi="Georgia"/>
          <w:bCs/>
          <w:sz w:val="22"/>
          <w:szCs w:val="22"/>
        </w:rPr>
      </w:pPr>
      <w:r w:rsidRPr="00DE786F">
        <w:rPr>
          <w:rFonts w:ascii="Georgia" w:hAnsi="Georgia"/>
          <w:bCs/>
          <w:sz w:val="22"/>
          <w:szCs w:val="22"/>
        </w:rPr>
        <w:t xml:space="preserve">The </w:t>
      </w:r>
      <w:hyperlink r:id="rId28" w:history="1">
        <w:r w:rsidRPr="00DE786F">
          <w:rPr>
            <w:rStyle w:val="Hyperlink"/>
            <w:rFonts w:ascii="Georgia" w:hAnsi="Georgia"/>
            <w:bCs/>
            <w:sz w:val="22"/>
            <w:szCs w:val="22"/>
          </w:rPr>
          <w:t>Beer’s Law Disc</w:t>
        </w:r>
        <w:r w:rsidRPr="00DE786F">
          <w:rPr>
            <w:rStyle w:val="Hyperlink"/>
            <w:rFonts w:ascii="Georgia" w:hAnsi="Georgia"/>
            <w:bCs/>
            <w:sz w:val="22"/>
            <w:szCs w:val="22"/>
          </w:rPr>
          <w:t>o</w:t>
        </w:r>
        <w:r w:rsidRPr="00DE786F">
          <w:rPr>
            <w:rStyle w:val="Hyperlink"/>
            <w:rFonts w:ascii="Georgia" w:hAnsi="Georgia"/>
            <w:bCs/>
            <w:sz w:val="22"/>
            <w:szCs w:val="22"/>
          </w:rPr>
          <w:t>vered</w:t>
        </w:r>
      </w:hyperlink>
      <w:r w:rsidRPr="00DE786F">
        <w:rPr>
          <w:rFonts w:ascii="Georgia" w:hAnsi="Georgia"/>
          <w:bCs/>
          <w:sz w:val="22"/>
          <w:szCs w:val="22"/>
        </w:rPr>
        <w:t xml:space="preserve"> lab is a good resource for those who teach Beer’s Law and the relationship between solution concentration, absorbance, transmittance, and path length.</w:t>
      </w:r>
      <w:r w:rsidR="001F5282" w:rsidRPr="00DE786F">
        <w:rPr>
          <w:rFonts w:ascii="Georgia" w:hAnsi="Georgia"/>
          <w:bCs/>
          <w:sz w:val="22"/>
          <w:szCs w:val="22"/>
        </w:rPr>
        <w:t xml:space="preserve"> This lesson is written for higher level classes and includes alignment to AP Chemistry learning objectives. We also have two other related lessons in the library that you might want to use with your classes. Both include alignment with NGSS.</w:t>
      </w:r>
    </w:p>
    <w:p w14:paraId="6B00B3FC" w14:textId="2D1A9C02" w:rsidR="001F5282" w:rsidRPr="00DE786F" w:rsidRDefault="001F5282" w:rsidP="001F5282">
      <w:pPr>
        <w:pStyle w:val="NormalWeb"/>
        <w:numPr>
          <w:ilvl w:val="1"/>
          <w:numId w:val="18"/>
        </w:numPr>
        <w:spacing w:before="0" w:beforeAutospacing="0" w:after="0" w:afterAutospacing="0"/>
        <w:textAlignment w:val="baseline"/>
        <w:rPr>
          <w:rFonts w:ascii="Georgia" w:hAnsi="Georgia"/>
          <w:bCs/>
          <w:sz w:val="22"/>
          <w:szCs w:val="22"/>
        </w:rPr>
      </w:pPr>
      <w:r w:rsidRPr="00DE786F">
        <w:rPr>
          <w:rFonts w:ascii="Georgia" w:hAnsi="Georgia"/>
          <w:bCs/>
          <w:sz w:val="22"/>
          <w:szCs w:val="22"/>
        </w:rPr>
        <w:t xml:space="preserve">The </w:t>
      </w:r>
      <w:hyperlink r:id="rId29" w:history="1">
        <w:r w:rsidRPr="00DE786F">
          <w:rPr>
            <w:rStyle w:val="Hyperlink"/>
            <w:rFonts w:ascii="Georgia" w:hAnsi="Georgia"/>
            <w:bCs/>
            <w:sz w:val="22"/>
            <w:szCs w:val="22"/>
          </w:rPr>
          <w:t>Using Color to Identify an Un</w:t>
        </w:r>
        <w:r w:rsidRPr="00DE786F">
          <w:rPr>
            <w:rStyle w:val="Hyperlink"/>
            <w:rFonts w:ascii="Georgia" w:hAnsi="Georgia"/>
            <w:bCs/>
            <w:sz w:val="22"/>
            <w:szCs w:val="22"/>
          </w:rPr>
          <w:t>k</w:t>
        </w:r>
        <w:r w:rsidRPr="00DE786F">
          <w:rPr>
            <w:rStyle w:val="Hyperlink"/>
            <w:rFonts w:ascii="Georgia" w:hAnsi="Georgia"/>
            <w:bCs/>
            <w:sz w:val="22"/>
            <w:szCs w:val="22"/>
          </w:rPr>
          <w:t>nown</w:t>
        </w:r>
      </w:hyperlink>
      <w:r w:rsidRPr="00DE786F">
        <w:rPr>
          <w:rFonts w:ascii="Georgia" w:hAnsi="Georgia"/>
          <w:bCs/>
          <w:sz w:val="22"/>
          <w:szCs w:val="22"/>
        </w:rPr>
        <w:t xml:space="preserve"> lesson plan utilizes spectrophotometry to identify the wavelength of maximum absorbance of food dye.</w:t>
      </w:r>
    </w:p>
    <w:p w14:paraId="1A3CFC49" w14:textId="20ECE73D" w:rsidR="001F6119" w:rsidRDefault="001F5282" w:rsidP="001F5282">
      <w:pPr>
        <w:pStyle w:val="NormalWeb"/>
        <w:numPr>
          <w:ilvl w:val="1"/>
          <w:numId w:val="18"/>
        </w:numPr>
        <w:spacing w:before="0" w:beforeAutospacing="0" w:after="0" w:afterAutospacing="0"/>
        <w:textAlignment w:val="baseline"/>
        <w:rPr>
          <w:rFonts w:ascii="Georgia" w:hAnsi="Georgia"/>
          <w:bCs/>
          <w:sz w:val="22"/>
          <w:szCs w:val="22"/>
        </w:rPr>
      </w:pPr>
      <w:r w:rsidRPr="00DE786F">
        <w:rPr>
          <w:rFonts w:ascii="Georgia" w:hAnsi="Georgia"/>
          <w:bCs/>
          <w:sz w:val="22"/>
          <w:szCs w:val="22"/>
        </w:rPr>
        <w:t xml:space="preserve">The </w:t>
      </w:r>
      <w:hyperlink r:id="rId30" w:history="1">
        <w:r w:rsidRPr="00DE786F">
          <w:rPr>
            <w:rStyle w:val="Hyperlink"/>
            <w:rFonts w:ascii="Georgia" w:hAnsi="Georgia"/>
            <w:bCs/>
            <w:sz w:val="22"/>
            <w:szCs w:val="22"/>
          </w:rPr>
          <w:t>Introduction t</w:t>
        </w:r>
        <w:r w:rsidRPr="00DE786F">
          <w:rPr>
            <w:rStyle w:val="Hyperlink"/>
            <w:rFonts w:ascii="Georgia" w:hAnsi="Georgia"/>
            <w:bCs/>
            <w:sz w:val="22"/>
            <w:szCs w:val="22"/>
          </w:rPr>
          <w:t>o</w:t>
        </w:r>
        <w:r w:rsidRPr="00DE786F">
          <w:rPr>
            <w:rStyle w:val="Hyperlink"/>
            <w:rFonts w:ascii="Georgia" w:hAnsi="Georgia"/>
            <w:bCs/>
            <w:sz w:val="22"/>
            <w:szCs w:val="22"/>
          </w:rPr>
          <w:t xml:space="preserve"> Color</w:t>
        </w:r>
      </w:hyperlink>
      <w:r w:rsidRPr="00DE786F">
        <w:rPr>
          <w:rFonts w:ascii="Georgia" w:hAnsi="Georgia"/>
          <w:bCs/>
          <w:sz w:val="22"/>
          <w:szCs w:val="22"/>
        </w:rPr>
        <w:t xml:space="preserve"> lesson plan allows students to explore the properties related to color and how they vary with changes in concentration.</w:t>
      </w:r>
    </w:p>
    <w:p w14:paraId="3289CB7F" w14:textId="77777777" w:rsidR="00115A3E" w:rsidRDefault="00115A3E" w:rsidP="00115A3E">
      <w:pPr>
        <w:pStyle w:val="NormalWeb"/>
        <w:spacing w:before="0" w:beforeAutospacing="0" w:after="0" w:afterAutospacing="0"/>
        <w:textAlignment w:val="baseline"/>
        <w:rPr>
          <w:rFonts w:ascii="Georgia" w:hAnsi="Georgia"/>
          <w:b/>
          <w:bCs/>
          <w:sz w:val="22"/>
          <w:szCs w:val="22"/>
        </w:rPr>
      </w:pPr>
    </w:p>
    <w:p w14:paraId="3B6FD944" w14:textId="3CF8C40C" w:rsidR="00115A3E" w:rsidRPr="00A44E53" w:rsidRDefault="00115A3E" w:rsidP="00115A3E">
      <w:pPr>
        <w:pStyle w:val="NormalWeb"/>
        <w:spacing w:before="0" w:beforeAutospacing="0" w:after="0" w:afterAutospacing="0"/>
        <w:textAlignment w:val="baseline"/>
        <w:rPr>
          <w:rFonts w:ascii="Georgia" w:hAnsi="Georgia"/>
          <w:b/>
          <w:bCs/>
          <w:sz w:val="22"/>
          <w:szCs w:val="22"/>
        </w:rPr>
      </w:pPr>
      <w:r w:rsidRPr="00A44E53">
        <w:rPr>
          <w:rFonts w:ascii="Georgia" w:hAnsi="Georgia"/>
          <w:b/>
          <w:bCs/>
          <w:sz w:val="22"/>
          <w:szCs w:val="22"/>
        </w:rPr>
        <w:t>Culminating Activity</w:t>
      </w:r>
    </w:p>
    <w:p w14:paraId="2E85D661" w14:textId="15277FC9" w:rsidR="00115A3E" w:rsidRPr="00A44E53" w:rsidRDefault="00115A3E" w:rsidP="00AD566C">
      <w:pPr>
        <w:pStyle w:val="ListParagraph"/>
        <w:numPr>
          <w:ilvl w:val="0"/>
          <w:numId w:val="26"/>
        </w:numPr>
        <w:spacing w:after="0" w:line="240" w:lineRule="auto"/>
        <w:rPr>
          <w:rFonts w:ascii="Georgia" w:hAnsi="Georgia"/>
        </w:rPr>
      </w:pPr>
      <w:r w:rsidRPr="00A44E53">
        <w:rPr>
          <w:rFonts w:ascii="Georgia" w:hAnsi="Georgia"/>
        </w:rPr>
        <w:t>Students test water samples from a local zoo for the presence of ions to determine why many bird eggs are not hatching in the</w:t>
      </w:r>
      <w:r w:rsidR="00980AF8">
        <w:rPr>
          <w:rFonts w:ascii="Georgia" w:hAnsi="Georgia"/>
        </w:rPr>
        <w:t xml:space="preserve"> lab,</w:t>
      </w:r>
      <w:r w:rsidRPr="00A44E53">
        <w:rPr>
          <w:rFonts w:ascii="Georgia" w:hAnsi="Georgia"/>
        </w:rPr>
        <w:t xml:space="preserve"> </w:t>
      </w:r>
      <w:hyperlink r:id="rId31" w:history="1">
        <w:r w:rsidRPr="00A44E53">
          <w:rPr>
            <w:rStyle w:val="Hyperlink"/>
            <w:rFonts w:ascii="Georgia" w:hAnsi="Georgia"/>
          </w:rPr>
          <w:t>An Environmental Im</w:t>
        </w:r>
        <w:r w:rsidRPr="00A44E53">
          <w:rPr>
            <w:rStyle w:val="Hyperlink"/>
            <w:rFonts w:ascii="Georgia" w:hAnsi="Georgia"/>
          </w:rPr>
          <w:t>p</w:t>
        </w:r>
        <w:r w:rsidRPr="00A44E53">
          <w:rPr>
            <w:rStyle w:val="Hyperlink"/>
            <w:rFonts w:ascii="Georgia" w:hAnsi="Georgia"/>
          </w:rPr>
          <w:t>act Study</w:t>
        </w:r>
      </w:hyperlink>
      <w:r w:rsidRPr="00A44E53">
        <w:rPr>
          <w:rFonts w:ascii="Georgia" w:hAnsi="Georgia"/>
        </w:rPr>
        <w:t xml:space="preserve">. Once the type of ion in the water is determined, students write balanced equations to illustrate their findings and conduct a serial dilution to determine the concentration of the ion in the water sample. The molarity is then compared to known values to determine if the materials in the water are at an unhealthy level. </w:t>
      </w:r>
    </w:p>
    <w:p w14:paraId="745D429E" w14:textId="46CB3FD8" w:rsidR="00817876" w:rsidRPr="00115A3E" w:rsidRDefault="00817876" w:rsidP="004D12D2">
      <w:pPr>
        <w:pStyle w:val="NormalWeb"/>
        <w:spacing w:before="0" w:beforeAutospacing="0" w:after="0" w:afterAutospacing="0"/>
        <w:textAlignment w:val="baseline"/>
        <w:rPr>
          <w:rFonts w:ascii="Georgia" w:hAnsi="Georgia" w:cstheme="minorHAnsi"/>
          <w:sz w:val="22"/>
          <w:szCs w:val="22"/>
        </w:rPr>
      </w:pPr>
    </w:p>
    <w:sectPr w:rsidR="00817876" w:rsidRPr="00115A3E" w:rsidSect="001368B5">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50AAD" w14:textId="77777777" w:rsidR="001E7287" w:rsidRDefault="001E7287" w:rsidP="001368B5">
      <w:pPr>
        <w:spacing w:after="0" w:line="240" w:lineRule="auto"/>
      </w:pPr>
      <w:r>
        <w:separator/>
      </w:r>
    </w:p>
  </w:endnote>
  <w:endnote w:type="continuationSeparator" w:id="0">
    <w:p w14:paraId="60B7C7F2" w14:textId="77777777" w:rsidR="001E7287" w:rsidRDefault="001E7287" w:rsidP="0013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414E6" w14:textId="0A83707F" w:rsidR="001E7287" w:rsidRPr="00AD6691" w:rsidRDefault="00DE56D1" w:rsidP="001368B5">
    <w:pPr>
      <w:pStyle w:val="Footer"/>
      <w:spacing w:after="0" w:line="240" w:lineRule="auto"/>
      <w:rPr>
        <w:rFonts w:ascii="Verdana" w:hAnsi="Verdana"/>
        <w:color w:val="000000"/>
        <w:sz w:val="20"/>
        <w:szCs w:val="20"/>
      </w:rPr>
    </w:pPr>
    <w:r>
      <w:rPr>
        <w:noProof/>
      </w:rPr>
      <mc:AlternateContent>
        <mc:Choice Requires="wps">
          <w:drawing>
            <wp:anchor distT="91440" distB="91440" distL="114300" distR="114300" simplePos="0" relativeHeight="251660288" behindDoc="1" locked="0" layoutInCell="1" allowOverlap="1" wp14:anchorId="5F33AD59" wp14:editId="37E685D5">
              <wp:simplePos x="0" y="0"/>
              <wp:positionH relativeFrom="margin">
                <wp:align>right</wp:align>
              </wp:positionH>
              <wp:positionV relativeFrom="page">
                <wp:posOffset>9394190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CBA9A5F" id="Rectangle 58" o:spid="_x0000_s1026" style="position:absolute;margin-left:452.8pt;margin-top:739.7pt;width:7in;height:2.85pt;z-index:-251656192;visibility:visible;mso-wrap-style:square;mso-width-percent:0;mso-height-percent:0;mso-wrap-distance-left:9pt;mso-wrap-distance-top:7.2pt;mso-wrap-distance-right:9pt;mso-wrap-distance-bottom:7.2pt;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" fillcolor="#ff6900" stroked="f" strokeweight="2pt">
              <v:path arrowok="t"/>
              <w10:wrap type="square" anchorx="margin" anchory="page"/>
            </v:rect>
          </w:pict>
        </mc:Fallback>
      </mc:AlternateContent>
    </w:r>
    <w:r w:rsidR="001E7287" w:rsidRPr="00AD6691">
      <w:rPr>
        <w:rFonts w:ascii="Verdana" w:hAnsi="Verdana"/>
        <w:color w:val="000000"/>
        <w:sz w:val="20"/>
        <w:szCs w:val="20"/>
      </w:rPr>
      <w:t xml:space="preserve">American Association of Chemistry Teachers </w:t>
    </w:r>
    <w:r w:rsidR="001E7287">
      <w:rPr>
        <w:noProof/>
      </w:rPr>
      <mc:AlternateContent>
        <mc:Choice Requires="wps">
          <w:drawing>
            <wp:anchor distT="0" distB="0" distL="114300" distR="114300" simplePos="0" relativeHeight="251659264" behindDoc="0" locked="0" layoutInCell="1" allowOverlap="1" wp14:anchorId="52CB7CBE" wp14:editId="62A23D7E">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517E1D96" w14:textId="6C6C1030" w:rsidR="001E7287" w:rsidRPr="00AD6691" w:rsidRDefault="001E7287"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980AF8">
                            <w:rPr>
                              <w:rFonts w:ascii="Verdana" w:hAnsi="Verdana"/>
                              <w:noProof/>
                              <w:color w:val="000000"/>
                              <w:sz w:val="20"/>
                              <w:szCs w:val="20"/>
                            </w:rPr>
                            <w:t>4</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2CB7CBE"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517E1D96" w14:textId="6C6C1030" w:rsidR="001E7287" w:rsidRPr="00AD6691" w:rsidRDefault="001E7287"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980AF8">
                      <w:rPr>
                        <w:rFonts w:ascii="Verdana" w:hAnsi="Verdana"/>
                        <w:noProof/>
                        <w:color w:val="000000"/>
                        <w:sz w:val="20"/>
                        <w:szCs w:val="20"/>
                      </w:rPr>
                      <w:t>4</w:t>
                    </w:r>
                    <w:r w:rsidRPr="00AD6691">
                      <w:rPr>
                        <w:rFonts w:ascii="Verdana" w:hAnsi="Verdana"/>
                        <w:color w:val="000000"/>
                        <w:sz w:val="20"/>
                        <w:szCs w:val="20"/>
                      </w:rPr>
                      <w:fldChar w:fldCharType="end"/>
                    </w:r>
                  </w:p>
                </w:txbxContent>
              </v:textbox>
              <w10:wrap anchorx="page" anchory="page"/>
            </v:shape>
          </w:pict>
        </mc:Fallback>
      </mc:AlternateContent>
    </w:r>
    <w:r w:rsidR="001E7287">
      <w:rPr>
        <w:rFonts w:ascii="Verdana" w:hAnsi="Verdana"/>
        <w:color w:val="000000"/>
        <w:sz w:val="20"/>
        <w:szCs w:val="20"/>
      </w:rPr>
      <w:t xml:space="preserve">                                         </w:t>
    </w:r>
    <w:r>
      <w:rPr>
        <w:rFonts w:ascii="Verdana" w:hAnsi="Verdana"/>
        <w:color w:val="BFBFBF" w:themeColor="background1" w:themeShade="BF"/>
        <w:sz w:val="20"/>
        <w:szCs w:val="20"/>
      </w:rPr>
      <w:t>|1-462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7B3CD" w14:textId="77777777" w:rsidR="001E7287" w:rsidRDefault="001E7287" w:rsidP="001368B5">
      <w:pPr>
        <w:spacing w:after="0" w:line="240" w:lineRule="auto"/>
      </w:pPr>
      <w:r>
        <w:separator/>
      </w:r>
    </w:p>
  </w:footnote>
  <w:footnote w:type="continuationSeparator" w:id="0">
    <w:p w14:paraId="64FA2EE9" w14:textId="77777777" w:rsidR="001E7287" w:rsidRDefault="001E7287" w:rsidP="00136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47F6"/>
    <w:multiLevelType w:val="hybridMultilevel"/>
    <w:tmpl w:val="D5C8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940CA"/>
    <w:multiLevelType w:val="multilevel"/>
    <w:tmpl w:val="864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126B0"/>
    <w:multiLevelType w:val="hybridMultilevel"/>
    <w:tmpl w:val="C2C24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21ECF"/>
    <w:multiLevelType w:val="multilevel"/>
    <w:tmpl w:val="5C88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C22668"/>
    <w:multiLevelType w:val="multilevel"/>
    <w:tmpl w:val="525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C14E29"/>
    <w:multiLevelType w:val="multilevel"/>
    <w:tmpl w:val="9AF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D84483"/>
    <w:multiLevelType w:val="hybridMultilevel"/>
    <w:tmpl w:val="944E0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75C09"/>
    <w:multiLevelType w:val="hybridMultilevel"/>
    <w:tmpl w:val="420C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D65DD2"/>
    <w:multiLevelType w:val="multilevel"/>
    <w:tmpl w:val="F5905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4C07E6"/>
    <w:multiLevelType w:val="multilevel"/>
    <w:tmpl w:val="694E3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712CA3"/>
    <w:multiLevelType w:val="multilevel"/>
    <w:tmpl w:val="3DE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EA08AE"/>
    <w:multiLevelType w:val="multilevel"/>
    <w:tmpl w:val="52308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921845"/>
    <w:multiLevelType w:val="multilevel"/>
    <w:tmpl w:val="A2C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493A4B"/>
    <w:multiLevelType w:val="multilevel"/>
    <w:tmpl w:val="0810B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BC1B57"/>
    <w:multiLevelType w:val="multilevel"/>
    <w:tmpl w:val="1508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5A0106"/>
    <w:multiLevelType w:val="multilevel"/>
    <w:tmpl w:val="CDA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3E6222"/>
    <w:multiLevelType w:val="multilevel"/>
    <w:tmpl w:val="E21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8134D5"/>
    <w:multiLevelType w:val="multilevel"/>
    <w:tmpl w:val="1AB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327577"/>
    <w:multiLevelType w:val="hybridMultilevel"/>
    <w:tmpl w:val="3C1C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45000A"/>
    <w:multiLevelType w:val="hybridMultilevel"/>
    <w:tmpl w:val="807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26207"/>
    <w:multiLevelType w:val="hybridMultilevel"/>
    <w:tmpl w:val="BF48E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BD774E"/>
    <w:multiLevelType w:val="hybridMultilevel"/>
    <w:tmpl w:val="6564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E1084F"/>
    <w:multiLevelType w:val="hybridMultilevel"/>
    <w:tmpl w:val="EAA08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793DC1"/>
    <w:multiLevelType w:val="multilevel"/>
    <w:tmpl w:val="91169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CC29E7"/>
    <w:multiLevelType w:val="multilevel"/>
    <w:tmpl w:val="64709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E569E7"/>
    <w:multiLevelType w:val="multilevel"/>
    <w:tmpl w:val="22243B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6" w15:restartNumberingAfterBreak="0">
    <w:nsid w:val="611107E5"/>
    <w:multiLevelType w:val="hybridMultilevel"/>
    <w:tmpl w:val="A3D47B3A"/>
    <w:lvl w:ilvl="0" w:tplc="00A071B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4973A8"/>
    <w:multiLevelType w:val="multilevel"/>
    <w:tmpl w:val="7932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10301A"/>
    <w:multiLevelType w:val="multilevel"/>
    <w:tmpl w:val="0D48D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753C73"/>
    <w:multiLevelType w:val="multilevel"/>
    <w:tmpl w:val="778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F73D7F"/>
    <w:multiLevelType w:val="multilevel"/>
    <w:tmpl w:val="EB1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CB791E"/>
    <w:multiLevelType w:val="multilevel"/>
    <w:tmpl w:val="68F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DD2168"/>
    <w:multiLevelType w:val="hybridMultilevel"/>
    <w:tmpl w:val="A1ACC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EA4FAB"/>
    <w:multiLevelType w:val="multilevel"/>
    <w:tmpl w:val="547C9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2B2869"/>
    <w:multiLevelType w:val="hybridMultilevel"/>
    <w:tmpl w:val="72105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D61990"/>
    <w:multiLevelType w:val="multilevel"/>
    <w:tmpl w:val="9BE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A32995"/>
    <w:multiLevelType w:val="hybridMultilevel"/>
    <w:tmpl w:val="06C8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3D4345"/>
    <w:multiLevelType w:val="multilevel"/>
    <w:tmpl w:val="054E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3438337">
    <w:abstractNumId w:val="19"/>
  </w:num>
  <w:num w:numId="2" w16cid:durableId="17699367">
    <w:abstractNumId w:val="0"/>
  </w:num>
  <w:num w:numId="3" w16cid:durableId="1712723841">
    <w:abstractNumId w:val="21"/>
  </w:num>
  <w:num w:numId="4" w16cid:durableId="1031683381">
    <w:abstractNumId w:val="26"/>
  </w:num>
  <w:num w:numId="5" w16cid:durableId="460658091">
    <w:abstractNumId w:val="18"/>
  </w:num>
  <w:num w:numId="6" w16cid:durableId="1935047675">
    <w:abstractNumId w:val="25"/>
  </w:num>
  <w:num w:numId="7" w16cid:durableId="1654144417">
    <w:abstractNumId w:val="3"/>
  </w:num>
  <w:num w:numId="8" w16cid:durableId="1026828827">
    <w:abstractNumId w:val="6"/>
  </w:num>
  <w:num w:numId="9" w16cid:durableId="1568568819">
    <w:abstractNumId w:val="24"/>
  </w:num>
  <w:num w:numId="10" w16cid:durableId="1544248432">
    <w:abstractNumId w:val="1"/>
  </w:num>
  <w:num w:numId="11" w16cid:durableId="1590652002">
    <w:abstractNumId w:val="16"/>
  </w:num>
  <w:num w:numId="12" w16cid:durableId="1243294290">
    <w:abstractNumId w:val="4"/>
  </w:num>
  <w:num w:numId="13" w16cid:durableId="1602684751">
    <w:abstractNumId w:val="7"/>
  </w:num>
  <w:num w:numId="14" w16cid:durableId="625043676">
    <w:abstractNumId w:val="10"/>
  </w:num>
  <w:num w:numId="15" w16cid:durableId="560483654">
    <w:abstractNumId w:val="29"/>
  </w:num>
  <w:num w:numId="16" w16cid:durableId="1711030850">
    <w:abstractNumId w:val="35"/>
  </w:num>
  <w:num w:numId="17" w16cid:durableId="1481120241">
    <w:abstractNumId w:val="15"/>
  </w:num>
  <w:num w:numId="18" w16cid:durableId="2024866024">
    <w:abstractNumId w:val="34"/>
  </w:num>
  <w:num w:numId="19" w16cid:durableId="922228162">
    <w:abstractNumId w:val="30"/>
  </w:num>
  <w:num w:numId="20" w16cid:durableId="540097589">
    <w:abstractNumId w:val="17"/>
  </w:num>
  <w:num w:numId="21" w16cid:durableId="374163785">
    <w:abstractNumId w:val="27"/>
  </w:num>
  <w:num w:numId="22" w16cid:durableId="1653946380">
    <w:abstractNumId w:val="14"/>
  </w:num>
  <w:num w:numId="23" w16cid:durableId="2102137898">
    <w:abstractNumId w:val="36"/>
  </w:num>
  <w:num w:numId="24" w16cid:durableId="752892959">
    <w:abstractNumId w:val="32"/>
  </w:num>
  <w:num w:numId="25" w16cid:durableId="158883788">
    <w:abstractNumId w:val="20"/>
  </w:num>
  <w:num w:numId="26" w16cid:durableId="1992826799">
    <w:abstractNumId w:val="2"/>
  </w:num>
  <w:num w:numId="27" w16cid:durableId="110101229">
    <w:abstractNumId w:val="22"/>
  </w:num>
  <w:num w:numId="28" w16cid:durableId="1209300948">
    <w:abstractNumId w:val="11"/>
  </w:num>
  <w:num w:numId="29" w16cid:durableId="969483484">
    <w:abstractNumId w:val="33"/>
  </w:num>
  <w:num w:numId="30" w16cid:durableId="887037316">
    <w:abstractNumId w:val="28"/>
  </w:num>
  <w:num w:numId="31" w16cid:durableId="86704810">
    <w:abstractNumId w:val="13"/>
  </w:num>
  <w:num w:numId="32" w16cid:durableId="601842275">
    <w:abstractNumId w:val="5"/>
  </w:num>
  <w:num w:numId="33" w16cid:durableId="101263297">
    <w:abstractNumId w:val="37"/>
  </w:num>
  <w:num w:numId="34" w16cid:durableId="1752652952">
    <w:abstractNumId w:val="8"/>
  </w:num>
  <w:num w:numId="35" w16cid:durableId="1063213629">
    <w:abstractNumId w:val="31"/>
  </w:num>
  <w:num w:numId="36" w16cid:durableId="78256412">
    <w:abstractNumId w:val="12"/>
  </w:num>
  <w:num w:numId="37" w16cid:durableId="1064061546">
    <w:abstractNumId w:val="9"/>
  </w:num>
  <w:num w:numId="38" w16cid:durableId="351610005">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B5"/>
    <w:rsid w:val="00000E60"/>
    <w:rsid w:val="00001203"/>
    <w:rsid w:val="000221F2"/>
    <w:rsid w:val="00027547"/>
    <w:rsid w:val="00027D74"/>
    <w:rsid w:val="00032D4F"/>
    <w:rsid w:val="00056C52"/>
    <w:rsid w:val="0008414E"/>
    <w:rsid w:val="000918DE"/>
    <w:rsid w:val="000C40E8"/>
    <w:rsid w:val="00112A1E"/>
    <w:rsid w:val="00115A3E"/>
    <w:rsid w:val="00126B41"/>
    <w:rsid w:val="00131089"/>
    <w:rsid w:val="001368B5"/>
    <w:rsid w:val="00142FBE"/>
    <w:rsid w:val="00187346"/>
    <w:rsid w:val="001C0E06"/>
    <w:rsid w:val="001C3FA9"/>
    <w:rsid w:val="001E7287"/>
    <w:rsid w:val="001F48D0"/>
    <w:rsid w:val="001F5282"/>
    <w:rsid w:val="001F6119"/>
    <w:rsid w:val="002310C6"/>
    <w:rsid w:val="0025398F"/>
    <w:rsid w:val="00262A23"/>
    <w:rsid w:val="00280630"/>
    <w:rsid w:val="00296161"/>
    <w:rsid w:val="002A6027"/>
    <w:rsid w:val="002D0509"/>
    <w:rsid w:val="002E51FD"/>
    <w:rsid w:val="002E74AA"/>
    <w:rsid w:val="00355FC3"/>
    <w:rsid w:val="0035765E"/>
    <w:rsid w:val="00367A81"/>
    <w:rsid w:val="0037441F"/>
    <w:rsid w:val="00385DEC"/>
    <w:rsid w:val="00385E62"/>
    <w:rsid w:val="003A381A"/>
    <w:rsid w:val="003B66DE"/>
    <w:rsid w:val="003D0DBB"/>
    <w:rsid w:val="003D64EF"/>
    <w:rsid w:val="003F2249"/>
    <w:rsid w:val="0040241B"/>
    <w:rsid w:val="004077EC"/>
    <w:rsid w:val="004329B0"/>
    <w:rsid w:val="0045220C"/>
    <w:rsid w:val="00453390"/>
    <w:rsid w:val="004653B8"/>
    <w:rsid w:val="004D12D2"/>
    <w:rsid w:val="004D26C8"/>
    <w:rsid w:val="00574EA1"/>
    <w:rsid w:val="00581B1D"/>
    <w:rsid w:val="00586478"/>
    <w:rsid w:val="0059010D"/>
    <w:rsid w:val="005A2399"/>
    <w:rsid w:val="005B2118"/>
    <w:rsid w:val="005C4A88"/>
    <w:rsid w:val="00620A7E"/>
    <w:rsid w:val="006764E3"/>
    <w:rsid w:val="00680AF9"/>
    <w:rsid w:val="00707313"/>
    <w:rsid w:val="00771934"/>
    <w:rsid w:val="007A6F90"/>
    <w:rsid w:val="007C27A9"/>
    <w:rsid w:val="007D13CD"/>
    <w:rsid w:val="007D1FCB"/>
    <w:rsid w:val="007D6187"/>
    <w:rsid w:val="007F2B1B"/>
    <w:rsid w:val="00805200"/>
    <w:rsid w:val="00817876"/>
    <w:rsid w:val="00831752"/>
    <w:rsid w:val="00844CB4"/>
    <w:rsid w:val="00850C6F"/>
    <w:rsid w:val="008A4578"/>
    <w:rsid w:val="008A487B"/>
    <w:rsid w:val="008B52D0"/>
    <w:rsid w:val="008D4063"/>
    <w:rsid w:val="008E6BDA"/>
    <w:rsid w:val="008F5D3D"/>
    <w:rsid w:val="008F7B2F"/>
    <w:rsid w:val="0094544B"/>
    <w:rsid w:val="009511CB"/>
    <w:rsid w:val="00965BC1"/>
    <w:rsid w:val="00980AF8"/>
    <w:rsid w:val="0098404F"/>
    <w:rsid w:val="009869C9"/>
    <w:rsid w:val="009A4420"/>
    <w:rsid w:val="009B3575"/>
    <w:rsid w:val="009D101B"/>
    <w:rsid w:val="009F217F"/>
    <w:rsid w:val="00A01B3D"/>
    <w:rsid w:val="00A10E17"/>
    <w:rsid w:val="00A10EDB"/>
    <w:rsid w:val="00A427E0"/>
    <w:rsid w:val="00A44E53"/>
    <w:rsid w:val="00A643AD"/>
    <w:rsid w:val="00AB46FC"/>
    <w:rsid w:val="00AB54E2"/>
    <w:rsid w:val="00AF7D52"/>
    <w:rsid w:val="00B04902"/>
    <w:rsid w:val="00B278EA"/>
    <w:rsid w:val="00B41427"/>
    <w:rsid w:val="00B42CFB"/>
    <w:rsid w:val="00B85B0C"/>
    <w:rsid w:val="00B8653F"/>
    <w:rsid w:val="00B871A3"/>
    <w:rsid w:val="00BA5F6D"/>
    <w:rsid w:val="00BB3CEF"/>
    <w:rsid w:val="00BE0DC2"/>
    <w:rsid w:val="00C238C3"/>
    <w:rsid w:val="00C36434"/>
    <w:rsid w:val="00C5133B"/>
    <w:rsid w:val="00C565BA"/>
    <w:rsid w:val="00CA137F"/>
    <w:rsid w:val="00CC5C7A"/>
    <w:rsid w:val="00D02886"/>
    <w:rsid w:val="00D22490"/>
    <w:rsid w:val="00D336F5"/>
    <w:rsid w:val="00D465AC"/>
    <w:rsid w:val="00D64346"/>
    <w:rsid w:val="00D952D2"/>
    <w:rsid w:val="00D95738"/>
    <w:rsid w:val="00DA2AED"/>
    <w:rsid w:val="00DB56E9"/>
    <w:rsid w:val="00DE50B7"/>
    <w:rsid w:val="00DE56D1"/>
    <w:rsid w:val="00DE786F"/>
    <w:rsid w:val="00E0346B"/>
    <w:rsid w:val="00E27A9F"/>
    <w:rsid w:val="00E5121F"/>
    <w:rsid w:val="00EB6581"/>
    <w:rsid w:val="00EC77A4"/>
    <w:rsid w:val="00EC7F6F"/>
    <w:rsid w:val="00ED19C0"/>
    <w:rsid w:val="00EE312A"/>
    <w:rsid w:val="00EE67B7"/>
    <w:rsid w:val="00EF5509"/>
    <w:rsid w:val="00F315FF"/>
    <w:rsid w:val="00F51AF8"/>
    <w:rsid w:val="00F62317"/>
    <w:rsid w:val="00F7533E"/>
    <w:rsid w:val="00F8065F"/>
    <w:rsid w:val="00F8799B"/>
    <w:rsid w:val="00FA3123"/>
    <w:rsid w:val="00FB366A"/>
    <w:rsid w:val="00FB600F"/>
    <w:rsid w:val="00FC05AB"/>
    <w:rsid w:val="00FD0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129A769E"/>
  <w15:docId w15:val="{A77696DD-05F4-4698-89E2-67670BDD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1368B5"/>
    <w:pPr>
      <w:tabs>
        <w:tab w:val="center" w:pos="4680"/>
        <w:tab w:val="right" w:pos="9360"/>
      </w:tabs>
    </w:pPr>
  </w:style>
  <w:style w:type="character" w:customStyle="1" w:styleId="HeaderChar">
    <w:name w:val="Header Char"/>
    <w:basedOn w:val="DefaultParagraphFont"/>
    <w:link w:val="Header"/>
    <w:uiPriority w:val="99"/>
    <w:rsid w:val="001368B5"/>
    <w:rPr>
      <w:sz w:val="22"/>
      <w:szCs w:val="22"/>
    </w:rPr>
  </w:style>
  <w:style w:type="paragraph" w:styleId="Footer">
    <w:name w:val="footer"/>
    <w:basedOn w:val="Normal"/>
    <w:link w:val="FooterChar"/>
    <w:uiPriority w:val="99"/>
    <w:unhideWhenUsed/>
    <w:rsid w:val="001368B5"/>
    <w:pPr>
      <w:tabs>
        <w:tab w:val="center" w:pos="4680"/>
        <w:tab w:val="right" w:pos="9360"/>
      </w:tabs>
    </w:pPr>
  </w:style>
  <w:style w:type="character" w:customStyle="1" w:styleId="FooterChar">
    <w:name w:val="Footer Char"/>
    <w:basedOn w:val="DefaultParagraphFont"/>
    <w:link w:val="Footer"/>
    <w:uiPriority w:val="99"/>
    <w:rsid w:val="001368B5"/>
    <w:rPr>
      <w:sz w:val="22"/>
      <w:szCs w:val="22"/>
    </w:rPr>
  </w:style>
  <w:style w:type="character" w:styleId="Hyperlink">
    <w:name w:val="Hyperlink"/>
    <w:uiPriority w:val="99"/>
    <w:unhideWhenUsed/>
    <w:rsid w:val="00C238C3"/>
    <w:rPr>
      <w:color w:val="0000FF"/>
      <w:u w:val="single"/>
    </w:rPr>
  </w:style>
  <w:style w:type="character" w:styleId="FollowedHyperlink">
    <w:name w:val="FollowedHyperlink"/>
    <w:basedOn w:val="DefaultParagraphFont"/>
    <w:uiPriority w:val="99"/>
    <w:semiHidden/>
    <w:unhideWhenUsed/>
    <w:rsid w:val="00262A23"/>
    <w:rPr>
      <w:color w:val="800080" w:themeColor="followedHyperlink"/>
      <w:u w:val="single"/>
    </w:rPr>
  </w:style>
  <w:style w:type="paragraph" w:styleId="NormalWeb">
    <w:name w:val="Normal (Web)"/>
    <w:basedOn w:val="Normal"/>
    <w:uiPriority w:val="99"/>
    <w:unhideWhenUsed/>
    <w:rsid w:val="00B278EA"/>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50480">
      <w:bodyDiv w:val="1"/>
      <w:marLeft w:val="0"/>
      <w:marRight w:val="0"/>
      <w:marTop w:val="0"/>
      <w:marBottom w:val="0"/>
      <w:divBdr>
        <w:top w:val="none" w:sz="0" w:space="0" w:color="auto"/>
        <w:left w:val="none" w:sz="0" w:space="0" w:color="auto"/>
        <w:bottom w:val="none" w:sz="0" w:space="0" w:color="auto"/>
        <w:right w:val="none" w:sz="0" w:space="0" w:color="auto"/>
      </w:divBdr>
    </w:div>
    <w:div w:id="39139573">
      <w:bodyDiv w:val="1"/>
      <w:marLeft w:val="0"/>
      <w:marRight w:val="0"/>
      <w:marTop w:val="0"/>
      <w:marBottom w:val="0"/>
      <w:divBdr>
        <w:top w:val="none" w:sz="0" w:space="0" w:color="auto"/>
        <w:left w:val="none" w:sz="0" w:space="0" w:color="auto"/>
        <w:bottom w:val="none" w:sz="0" w:space="0" w:color="auto"/>
        <w:right w:val="none" w:sz="0" w:space="0" w:color="auto"/>
      </w:divBdr>
    </w:div>
    <w:div w:id="92628280">
      <w:bodyDiv w:val="1"/>
      <w:marLeft w:val="0"/>
      <w:marRight w:val="0"/>
      <w:marTop w:val="0"/>
      <w:marBottom w:val="0"/>
      <w:divBdr>
        <w:top w:val="none" w:sz="0" w:space="0" w:color="auto"/>
        <w:left w:val="none" w:sz="0" w:space="0" w:color="auto"/>
        <w:bottom w:val="none" w:sz="0" w:space="0" w:color="auto"/>
        <w:right w:val="none" w:sz="0" w:space="0" w:color="auto"/>
      </w:divBdr>
    </w:div>
    <w:div w:id="129833056">
      <w:bodyDiv w:val="1"/>
      <w:marLeft w:val="0"/>
      <w:marRight w:val="0"/>
      <w:marTop w:val="0"/>
      <w:marBottom w:val="0"/>
      <w:divBdr>
        <w:top w:val="none" w:sz="0" w:space="0" w:color="auto"/>
        <w:left w:val="none" w:sz="0" w:space="0" w:color="auto"/>
        <w:bottom w:val="none" w:sz="0" w:space="0" w:color="auto"/>
        <w:right w:val="none" w:sz="0" w:space="0" w:color="auto"/>
      </w:divBdr>
    </w:div>
    <w:div w:id="171384632">
      <w:bodyDiv w:val="1"/>
      <w:marLeft w:val="0"/>
      <w:marRight w:val="0"/>
      <w:marTop w:val="0"/>
      <w:marBottom w:val="0"/>
      <w:divBdr>
        <w:top w:val="none" w:sz="0" w:space="0" w:color="auto"/>
        <w:left w:val="none" w:sz="0" w:space="0" w:color="auto"/>
        <w:bottom w:val="none" w:sz="0" w:space="0" w:color="auto"/>
        <w:right w:val="none" w:sz="0" w:space="0" w:color="auto"/>
      </w:divBdr>
    </w:div>
    <w:div w:id="184825984">
      <w:bodyDiv w:val="1"/>
      <w:marLeft w:val="0"/>
      <w:marRight w:val="0"/>
      <w:marTop w:val="0"/>
      <w:marBottom w:val="0"/>
      <w:divBdr>
        <w:top w:val="none" w:sz="0" w:space="0" w:color="auto"/>
        <w:left w:val="none" w:sz="0" w:space="0" w:color="auto"/>
        <w:bottom w:val="none" w:sz="0" w:space="0" w:color="auto"/>
        <w:right w:val="none" w:sz="0" w:space="0" w:color="auto"/>
      </w:divBdr>
    </w:div>
    <w:div w:id="196747940">
      <w:bodyDiv w:val="1"/>
      <w:marLeft w:val="0"/>
      <w:marRight w:val="0"/>
      <w:marTop w:val="0"/>
      <w:marBottom w:val="0"/>
      <w:divBdr>
        <w:top w:val="none" w:sz="0" w:space="0" w:color="auto"/>
        <w:left w:val="none" w:sz="0" w:space="0" w:color="auto"/>
        <w:bottom w:val="none" w:sz="0" w:space="0" w:color="auto"/>
        <w:right w:val="none" w:sz="0" w:space="0" w:color="auto"/>
      </w:divBdr>
    </w:div>
    <w:div w:id="247007301">
      <w:bodyDiv w:val="1"/>
      <w:marLeft w:val="0"/>
      <w:marRight w:val="0"/>
      <w:marTop w:val="0"/>
      <w:marBottom w:val="0"/>
      <w:divBdr>
        <w:top w:val="none" w:sz="0" w:space="0" w:color="auto"/>
        <w:left w:val="none" w:sz="0" w:space="0" w:color="auto"/>
        <w:bottom w:val="none" w:sz="0" w:space="0" w:color="auto"/>
        <w:right w:val="none" w:sz="0" w:space="0" w:color="auto"/>
      </w:divBdr>
    </w:div>
    <w:div w:id="351154705">
      <w:bodyDiv w:val="1"/>
      <w:marLeft w:val="0"/>
      <w:marRight w:val="0"/>
      <w:marTop w:val="0"/>
      <w:marBottom w:val="0"/>
      <w:divBdr>
        <w:top w:val="none" w:sz="0" w:space="0" w:color="auto"/>
        <w:left w:val="none" w:sz="0" w:space="0" w:color="auto"/>
        <w:bottom w:val="none" w:sz="0" w:space="0" w:color="auto"/>
        <w:right w:val="none" w:sz="0" w:space="0" w:color="auto"/>
      </w:divBdr>
    </w:div>
    <w:div w:id="358892682">
      <w:bodyDiv w:val="1"/>
      <w:marLeft w:val="0"/>
      <w:marRight w:val="0"/>
      <w:marTop w:val="0"/>
      <w:marBottom w:val="0"/>
      <w:divBdr>
        <w:top w:val="none" w:sz="0" w:space="0" w:color="auto"/>
        <w:left w:val="none" w:sz="0" w:space="0" w:color="auto"/>
        <w:bottom w:val="none" w:sz="0" w:space="0" w:color="auto"/>
        <w:right w:val="none" w:sz="0" w:space="0" w:color="auto"/>
      </w:divBdr>
    </w:div>
    <w:div w:id="404032971">
      <w:bodyDiv w:val="1"/>
      <w:marLeft w:val="0"/>
      <w:marRight w:val="0"/>
      <w:marTop w:val="0"/>
      <w:marBottom w:val="0"/>
      <w:divBdr>
        <w:top w:val="none" w:sz="0" w:space="0" w:color="auto"/>
        <w:left w:val="none" w:sz="0" w:space="0" w:color="auto"/>
        <w:bottom w:val="none" w:sz="0" w:space="0" w:color="auto"/>
        <w:right w:val="none" w:sz="0" w:space="0" w:color="auto"/>
      </w:divBdr>
    </w:div>
    <w:div w:id="407923212">
      <w:bodyDiv w:val="1"/>
      <w:marLeft w:val="0"/>
      <w:marRight w:val="0"/>
      <w:marTop w:val="0"/>
      <w:marBottom w:val="0"/>
      <w:divBdr>
        <w:top w:val="none" w:sz="0" w:space="0" w:color="auto"/>
        <w:left w:val="none" w:sz="0" w:space="0" w:color="auto"/>
        <w:bottom w:val="none" w:sz="0" w:space="0" w:color="auto"/>
        <w:right w:val="none" w:sz="0" w:space="0" w:color="auto"/>
      </w:divBdr>
    </w:div>
    <w:div w:id="411391649">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455567208">
      <w:bodyDiv w:val="1"/>
      <w:marLeft w:val="0"/>
      <w:marRight w:val="0"/>
      <w:marTop w:val="0"/>
      <w:marBottom w:val="0"/>
      <w:divBdr>
        <w:top w:val="none" w:sz="0" w:space="0" w:color="auto"/>
        <w:left w:val="none" w:sz="0" w:space="0" w:color="auto"/>
        <w:bottom w:val="none" w:sz="0" w:space="0" w:color="auto"/>
        <w:right w:val="none" w:sz="0" w:space="0" w:color="auto"/>
      </w:divBdr>
    </w:div>
    <w:div w:id="479885700">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6057695">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67654982">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43711658">
      <w:bodyDiv w:val="1"/>
      <w:marLeft w:val="0"/>
      <w:marRight w:val="0"/>
      <w:marTop w:val="0"/>
      <w:marBottom w:val="0"/>
      <w:divBdr>
        <w:top w:val="none" w:sz="0" w:space="0" w:color="auto"/>
        <w:left w:val="none" w:sz="0" w:space="0" w:color="auto"/>
        <w:bottom w:val="none" w:sz="0" w:space="0" w:color="auto"/>
        <w:right w:val="none" w:sz="0" w:space="0" w:color="auto"/>
      </w:divBdr>
    </w:div>
    <w:div w:id="858589350">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888612641">
      <w:bodyDiv w:val="1"/>
      <w:marLeft w:val="0"/>
      <w:marRight w:val="0"/>
      <w:marTop w:val="0"/>
      <w:marBottom w:val="0"/>
      <w:divBdr>
        <w:top w:val="none" w:sz="0" w:space="0" w:color="auto"/>
        <w:left w:val="none" w:sz="0" w:space="0" w:color="auto"/>
        <w:bottom w:val="none" w:sz="0" w:space="0" w:color="auto"/>
        <w:right w:val="none" w:sz="0" w:space="0" w:color="auto"/>
      </w:divBdr>
    </w:div>
    <w:div w:id="982467404">
      <w:bodyDiv w:val="1"/>
      <w:marLeft w:val="0"/>
      <w:marRight w:val="0"/>
      <w:marTop w:val="0"/>
      <w:marBottom w:val="0"/>
      <w:divBdr>
        <w:top w:val="none" w:sz="0" w:space="0" w:color="auto"/>
        <w:left w:val="none" w:sz="0" w:space="0" w:color="auto"/>
        <w:bottom w:val="none" w:sz="0" w:space="0" w:color="auto"/>
        <w:right w:val="none" w:sz="0" w:space="0" w:color="auto"/>
      </w:divBdr>
    </w:div>
    <w:div w:id="1111124926">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63738640">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01164010">
      <w:bodyDiv w:val="1"/>
      <w:marLeft w:val="0"/>
      <w:marRight w:val="0"/>
      <w:marTop w:val="0"/>
      <w:marBottom w:val="0"/>
      <w:divBdr>
        <w:top w:val="none" w:sz="0" w:space="0" w:color="auto"/>
        <w:left w:val="none" w:sz="0" w:space="0" w:color="auto"/>
        <w:bottom w:val="none" w:sz="0" w:space="0" w:color="auto"/>
        <w:right w:val="none" w:sz="0" w:space="0" w:color="auto"/>
      </w:divBdr>
    </w:div>
    <w:div w:id="1217663602">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52348600">
      <w:bodyDiv w:val="1"/>
      <w:marLeft w:val="0"/>
      <w:marRight w:val="0"/>
      <w:marTop w:val="0"/>
      <w:marBottom w:val="0"/>
      <w:divBdr>
        <w:top w:val="none" w:sz="0" w:space="0" w:color="auto"/>
        <w:left w:val="none" w:sz="0" w:space="0" w:color="auto"/>
        <w:bottom w:val="none" w:sz="0" w:space="0" w:color="auto"/>
        <w:right w:val="none" w:sz="0" w:space="0" w:color="auto"/>
      </w:divBdr>
    </w:div>
    <w:div w:id="1402214184">
      <w:bodyDiv w:val="1"/>
      <w:marLeft w:val="0"/>
      <w:marRight w:val="0"/>
      <w:marTop w:val="0"/>
      <w:marBottom w:val="0"/>
      <w:divBdr>
        <w:top w:val="none" w:sz="0" w:space="0" w:color="auto"/>
        <w:left w:val="none" w:sz="0" w:space="0" w:color="auto"/>
        <w:bottom w:val="none" w:sz="0" w:space="0" w:color="auto"/>
        <w:right w:val="none" w:sz="0" w:space="0" w:color="auto"/>
      </w:divBdr>
    </w:div>
    <w:div w:id="1458262079">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460605312">
      <w:bodyDiv w:val="1"/>
      <w:marLeft w:val="0"/>
      <w:marRight w:val="0"/>
      <w:marTop w:val="0"/>
      <w:marBottom w:val="0"/>
      <w:divBdr>
        <w:top w:val="none" w:sz="0" w:space="0" w:color="auto"/>
        <w:left w:val="none" w:sz="0" w:space="0" w:color="auto"/>
        <w:bottom w:val="none" w:sz="0" w:space="0" w:color="auto"/>
        <w:right w:val="none" w:sz="0" w:space="0" w:color="auto"/>
      </w:divBdr>
    </w:div>
    <w:div w:id="1467241883">
      <w:bodyDiv w:val="1"/>
      <w:marLeft w:val="0"/>
      <w:marRight w:val="0"/>
      <w:marTop w:val="0"/>
      <w:marBottom w:val="0"/>
      <w:divBdr>
        <w:top w:val="none" w:sz="0" w:space="0" w:color="auto"/>
        <w:left w:val="none" w:sz="0" w:space="0" w:color="auto"/>
        <w:bottom w:val="none" w:sz="0" w:space="0" w:color="auto"/>
        <w:right w:val="none" w:sz="0" w:space="0" w:color="auto"/>
      </w:divBdr>
    </w:div>
    <w:div w:id="1473328104">
      <w:bodyDiv w:val="1"/>
      <w:marLeft w:val="0"/>
      <w:marRight w:val="0"/>
      <w:marTop w:val="0"/>
      <w:marBottom w:val="0"/>
      <w:divBdr>
        <w:top w:val="none" w:sz="0" w:space="0" w:color="auto"/>
        <w:left w:val="none" w:sz="0" w:space="0" w:color="auto"/>
        <w:bottom w:val="none" w:sz="0" w:space="0" w:color="auto"/>
        <w:right w:val="none" w:sz="0" w:space="0" w:color="auto"/>
      </w:divBdr>
    </w:div>
    <w:div w:id="1498839367">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07867792">
      <w:bodyDiv w:val="1"/>
      <w:marLeft w:val="0"/>
      <w:marRight w:val="0"/>
      <w:marTop w:val="0"/>
      <w:marBottom w:val="0"/>
      <w:divBdr>
        <w:top w:val="none" w:sz="0" w:space="0" w:color="auto"/>
        <w:left w:val="none" w:sz="0" w:space="0" w:color="auto"/>
        <w:bottom w:val="none" w:sz="0" w:space="0" w:color="auto"/>
        <w:right w:val="none" w:sz="0" w:space="0" w:color="auto"/>
      </w:divBdr>
    </w:div>
    <w:div w:id="1567497864">
      <w:bodyDiv w:val="1"/>
      <w:marLeft w:val="0"/>
      <w:marRight w:val="0"/>
      <w:marTop w:val="0"/>
      <w:marBottom w:val="0"/>
      <w:divBdr>
        <w:top w:val="none" w:sz="0" w:space="0" w:color="auto"/>
        <w:left w:val="none" w:sz="0" w:space="0" w:color="auto"/>
        <w:bottom w:val="none" w:sz="0" w:space="0" w:color="auto"/>
        <w:right w:val="none" w:sz="0" w:space="0" w:color="auto"/>
      </w:divBdr>
    </w:div>
    <w:div w:id="1573855457">
      <w:bodyDiv w:val="1"/>
      <w:marLeft w:val="0"/>
      <w:marRight w:val="0"/>
      <w:marTop w:val="0"/>
      <w:marBottom w:val="0"/>
      <w:divBdr>
        <w:top w:val="none" w:sz="0" w:space="0" w:color="auto"/>
        <w:left w:val="none" w:sz="0" w:space="0" w:color="auto"/>
        <w:bottom w:val="none" w:sz="0" w:space="0" w:color="auto"/>
        <w:right w:val="none" w:sz="0" w:space="0" w:color="auto"/>
      </w:divBdr>
    </w:div>
    <w:div w:id="1599830492">
      <w:bodyDiv w:val="1"/>
      <w:marLeft w:val="0"/>
      <w:marRight w:val="0"/>
      <w:marTop w:val="0"/>
      <w:marBottom w:val="0"/>
      <w:divBdr>
        <w:top w:val="none" w:sz="0" w:space="0" w:color="auto"/>
        <w:left w:val="none" w:sz="0" w:space="0" w:color="auto"/>
        <w:bottom w:val="none" w:sz="0" w:space="0" w:color="auto"/>
        <w:right w:val="none" w:sz="0" w:space="0" w:color="auto"/>
      </w:divBdr>
    </w:div>
    <w:div w:id="1680307942">
      <w:bodyDiv w:val="1"/>
      <w:marLeft w:val="0"/>
      <w:marRight w:val="0"/>
      <w:marTop w:val="0"/>
      <w:marBottom w:val="0"/>
      <w:divBdr>
        <w:top w:val="none" w:sz="0" w:space="0" w:color="auto"/>
        <w:left w:val="none" w:sz="0" w:space="0" w:color="auto"/>
        <w:bottom w:val="none" w:sz="0" w:space="0" w:color="auto"/>
        <w:right w:val="none" w:sz="0" w:space="0" w:color="auto"/>
      </w:divBdr>
    </w:div>
    <w:div w:id="1791513494">
      <w:bodyDiv w:val="1"/>
      <w:marLeft w:val="0"/>
      <w:marRight w:val="0"/>
      <w:marTop w:val="0"/>
      <w:marBottom w:val="0"/>
      <w:divBdr>
        <w:top w:val="none" w:sz="0" w:space="0" w:color="auto"/>
        <w:left w:val="none" w:sz="0" w:space="0" w:color="auto"/>
        <w:bottom w:val="none" w:sz="0" w:space="0" w:color="auto"/>
        <w:right w:val="none" w:sz="0" w:space="0" w:color="auto"/>
      </w:divBdr>
    </w:div>
    <w:div w:id="1819179157">
      <w:bodyDiv w:val="1"/>
      <w:marLeft w:val="0"/>
      <w:marRight w:val="0"/>
      <w:marTop w:val="0"/>
      <w:marBottom w:val="0"/>
      <w:divBdr>
        <w:top w:val="none" w:sz="0" w:space="0" w:color="auto"/>
        <w:left w:val="none" w:sz="0" w:space="0" w:color="auto"/>
        <w:bottom w:val="none" w:sz="0" w:space="0" w:color="auto"/>
        <w:right w:val="none" w:sz="0" w:space="0" w:color="auto"/>
      </w:divBdr>
    </w:div>
    <w:div w:id="1841046820">
      <w:bodyDiv w:val="1"/>
      <w:marLeft w:val="0"/>
      <w:marRight w:val="0"/>
      <w:marTop w:val="0"/>
      <w:marBottom w:val="0"/>
      <w:divBdr>
        <w:top w:val="none" w:sz="0" w:space="0" w:color="auto"/>
        <w:left w:val="none" w:sz="0" w:space="0" w:color="auto"/>
        <w:bottom w:val="none" w:sz="0" w:space="0" w:color="auto"/>
        <w:right w:val="none" w:sz="0" w:space="0" w:color="auto"/>
      </w:divBdr>
    </w:div>
    <w:div w:id="1844004549">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58345441">
      <w:bodyDiv w:val="1"/>
      <w:marLeft w:val="0"/>
      <w:marRight w:val="0"/>
      <w:marTop w:val="0"/>
      <w:marBottom w:val="0"/>
      <w:divBdr>
        <w:top w:val="none" w:sz="0" w:space="0" w:color="auto"/>
        <w:left w:val="none" w:sz="0" w:space="0" w:color="auto"/>
        <w:bottom w:val="none" w:sz="0" w:space="0" w:color="auto"/>
        <w:right w:val="none" w:sz="0" w:space="0" w:color="auto"/>
      </w:divBdr>
    </w:div>
    <w:div w:id="1875800123">
      <w:bodyDiv w:val="1"/>
      <w:marLeft w:val="0"/>
      <w:marRight w:val="0"/>
      <w:marTop w:val="0"/>
      <w:marBottom w:val="0"/>
      <w:divBdr>
        <w:top w:val="none" w:sz="0" w:space="0" w:color="auto"/>
        <w:left w:val="none" w:sz="0" w:space="0" w:color="auto"/>
        <w:bottom w:val="none" w:sz="0" w:space="0" w:color="auto"/>
        <w:right w:val="none" w:sz="0" w:space="0" w:color="auto"/>
      </w:divBdr>
    </w:div>
    <w:div w:id="1886524678">
      <w:bodyDiv w:val="1"/>
      <w:marLeft w:val="0"/>
      <w:marRight w:val="0"/>
      <w:marTop w:val="0"/>
      <w:marBottom w:val="0"/>
      <w:divBdr>
        <w:top w:val="none" w:sz="0" w:space="0" w:color="auto"/>
        <w:left w:val="none" w:sz="0" w:space="0" w:color="auto"/>
        <w:bottom w:val="none" w:sz="0" w:space="0" w:color="auto"/>
        <w:right w:val="none" w:sz="0" w:space="0" w:color="auto"/>
      </w:divBdr>
    </w:div>
    <w:div w:id="1928424072">
      <w:bodyDiv w:val="1"/>
      <w:marLeft w:val="0"/>
      <w:marRight w:val="0"/>
      <w:marTop w:val="0"/>
      <w:marBottom w:val="0"/>
      <w:divBdr>
        <w:top w:val="none" w:sz="0" w:space="0" w:color="auto"/>
        <w:left w:val="none" w:sz="0" w:space="0" w:color="auto"/>
        <w:bottom w:val="none" w:sz="0" w:space="0" w:color="auto"/>
        <w:right w:val="none" w:sz="0" w:space="0" w:color="auto"/>
      </w:divBdr>
    </w:div>
    <w:div w:id="1950702216">
      <w:bodyDiv w:val="1"/>
      <w:marLeft w:val="0"/>
      <w:marRight w:val="0"/>
      <w:marTop w:val="0"/>
      <w:marBottom w:val="0"/>
      <w:divBdr>
        <w:top w:val="none" w:sz="0" w:space="0" w:color="auto"/>
        <w:left w:val="none" w:sz="0" w:space="0" w:color="auto"/>
        <w:bottom w:val="none" w:sz="0" w:space="0" w:color="auto"/>
        <w:right w:val="none" w:sz="0" w:space="0" w:color="auto"/>
      </w:divBdr>
    </w:div>
    <w:div w:id="1956792275">
      <w:bodyDiv w:val="1"/>
      <w:marLeft w:val="0"/>
      <w:marRight w:val="0"/>
      <w:marTop w:val="0"/>
      <w:marBottom w:val="0"/>
      <w:divBdr>
        <w:top w:val="none" w:sz="0" w:space="0" w:color="auto"/>
        <w:left w:val="none" w:sz="0" w:space="0" w:color="auto"/>
        <w:bottom w:val="none" w:sz="0" w:space="0" w:color="auto"/>
        <w:right w:val="none" w:sz="0" w:space="0" w:color="auto"/>
      </w:divBdr>
    </w:div>
    <w:div w:id="1968971638">
      <w:bodyDiv w:val="1"/>
      <w:marLeft w:val="0"/>
      <w:marRight w:val="0"/>
      <w:marTop w:val="0"/>
      <w:marBottom w:val="0"/>
      <w:divBdr>
        <w:top w:val="none" w:sz="0" w:space="0" w:color="auto"/>
        <w:left w:val="none" w:sz="0" w:space="0" w:color="auto"/>
        <w:bottom w:val="none" w:sz="0" w:space="0" w:color="auto"/>
        <w:right w:val="none" w:sz="0" w:space="0" w:color="auto"/>
      </w:divBdr>
    </w:div>
    <w:div w:id="2008744733">
      <w:bodyDiv w:val="1"/>
      <w:marLeft w:val="0"/>
      <w:marRight w:val="0"/>
      <w:marTop w:val="0"/>
      <w:marBottom w:val="0"/>
      <w:divBdr>
        <w:top w:val="none" w:sz="0" w:space="0" w:color="auto"/>
        <w:left w:val="none" w:sz="0" w:space="0" w:color="auto"/>
        <w:bottom w:val="none" w:sz="0" w:space="0" w:color="auto"/>
        <w:right w:val="none" w:sz="0" w:space="0" w:color="auto"/>
      </w:divBdr>
    </w:div>
    <w:div w:id="211000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chchemistry.org/classroom-resources/exploring-gas-solubility" TargetMode="External"/><Relationship Id="rId18" Type="http://schemas.openxmlformats.org/officeDocument/2006/relationships/hyperlink" Target="https://teachchemistry.org/classroom-resources/kool-aid" TargetMode="External"/><Relationship Id="rId26" Type="http://schemas.openxmlformats.org/officeDocument/2006/relationships/hyperlink" Target="https://teachchemistry.org/classroom-resources/changing-water-s-boiling-point" TargetMode="External"/><Relationship Id="rId3" Type="http://schemas.openxmlformats.org/officeDocument/2006/relationships/styles" Target="styles.xml"/><Relationship Id="rId21" Type="http://schemas.openxmlformats.org/officeDocument/2006/relationships/hyperlink" Target="https://teachchemistry.org/classroom-resources/simulation-activity-preparing-solutions" TargetMode="External"/><Relationship Id="rId7" Type="http://schemas.openxmlformats.org/officeDocument/2006/relationships/endnotes" Target="endnotes.xml"/><Relationship Id="rId12" Type="http://schemas.openxmlformats.org/officeDocument/2006/relationships/hyperlink" Target="https://teachchemistry.org/classroom-resources/solubility-animation" TargetMode="External"/><Relationship Id="rId17" Type="http://schemas.openxmlformats.org/officeDocument/2006/relationships/hyperlink" Target="https://teachchemistry.org/classroom-resources/particle-level-molarity" TargetMode="External"/><Relationship Id="rId25" Type="http://schemas.openxmlformats.org/officeDocument/2006/relationships/hyperlink" Target="https://teachchemistry.org/classroom-resources/do-it-yourself-colo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achchemistry.org/classroom-resources/what-is-a-1-molar-solution" TargetMode="External"/><Relationship Id="rId20" Type="http://schemas.openxmlformats.org/officeDocument/2006/relationships/hyperlink" Target="https://teachchemistry.org/classroom-resources/preparing-solutions-simulation" TargetMode="External"/><Relationship Id="rId29" Type="http://schemas.openxmlformats.org/officeDocument/2006/relationships/hyperlink" Target="https://teachchemistry.org/classroom-resources/using-color-to-identif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chemistry.org/classroom-resources/advanced-modeling-of-the-dissolving-phenomenon" TargetMode="External"/><Relationship Id="rId24" Type="http://schemas.openxmlformats.org/officeDocument/2006/relationships/hyperlink" Target="https://teachchemistry.org/classroom-resources/ions-in-aqueous-solution-presentatio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eachchemistry.org/classroom-resources/strong-and-weak-electrolytes" TargetMode="External"/><Relationship Id="rId23" Type="http://schemas.openxmlformats.org/officeDocument/2006/relationships/hyperlink" Target="https://teachchemistry.org/classroom-resources/precipitation-reaction" TargetMode="External"/><Relationship Id="rId28" Type="http://schemas.openxmlformats.org/officeDocument/2006/relationships/hyperlink" Target="https://teachchemistry.org/classroom-resources/beer-s-law-discovered" TargetMode="External"/><Relationship Id="rId10" Type="http://schemas.openxmlformats.org/officeDocument/2006/relationships/hyperlink" Target="https://teachchemistry.org/classroom-resources/basic-modeling-of-the-dissolving-phenomenon" TargetMode="External"/><Relationship Id="rId19" Type="http://schemas.openxmlformats.org/officeDocument/2006/relationships/hyperlink" Target="https://teachchemistry.org/classroom-resources/molarity-of-a-solution" TargetMode="External"/><Relationship Id="rId31" Type="http://schemas.openxmlformats.org/officeDocument/2006/relationships/hyperlink" Target="https://teachchemistry.org/classroom-resources/an-environmental-impact-stud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classroom-resources/what-s-the-solution" TargetMode="External"/><Relationship Id="rId22" Type="http://schemas.openxmlformats.org/officeDocument/2006/relationships/hyperlink" Target="https://teachchemistry.org/classroom-resources/net-ionic-equations-animation" TargetMode="External"/><Relationship Id="rId27" Type="http://schemas.openxmlformats.org/officeDocument/2006/relationships/hyperlink" Target="https://teachchemistry.org/classroom-resources/the-hot-and-cold-of-it-all" TargetMode="External"/><Relationship Id="rId30" Type="http://schemas.openxmlformats.org/officeDocument/2006/relationships/hyperlink" Target="https://teachchemistry.org/classroom-resources/introduction-to-color" TargetMode="Externa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C4B43E-1B1F-4824-9552-2A1E37D84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47</TotalTime>
  <Pages>5</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Parsons</dc:creator>
  <cp:lastModifiedBy>Fees, Jennifer</cp:lastModifiedBy>
  <cp:revision>7</cp:revision>
  <dcterms:created xsi:type="dcterms:W3CDTF">2020-11-03T12:15:00Z</dcterms:created>
  <dcterms:modified xsi:type="dcterms:W3CDTF">2024-06-10T18:17:00Z</dcterms:modified>
</cp:coreProperties>
</file>