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Layout w:type="fixed"/>
        <w:tblLook w:val="0000"/>
      </w:tblPr>
      <w:tblGrid>
        <w:gridCol w:w="7050"/>
        <w:gridCol w:w="3300"/>
        <w:tblGridChange w:id="0">
          <w:tblGrid>
            <w:gridCol w:w="7050"/>
            <w:gridCol w:w="330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1"/>
              <w:spacing w:after="0" w:before="0" w:line="20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2"/>
                <w:szCs w:val="42"/>
                <w:vertAlign w:val="baseline"/>
                <w:rtl w:val="0"/>
              </w:rPr>
              <w:t xml:space="preserve">TAHSIN MAZUMDAR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1"/>
              <w:spacing w:after="150" w:before="0" w:line="20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e5e7e9" w:space="0" w:sz="5" w:val="single"/>
            </w:tcBorders>
            <w:tcMar>
              <w:top w:w="150.0" w:type="dxa"/>
              <w:left w:w="15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1"/>
              <w:spacing w:after="75" w:before="0" w:line="20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Cambridge, ON, Canada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1"/>
              <w:spacing w:after="0" w:before="0" w:line="20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e: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  tahsin.mazumdar@gmail.com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1"/>
              <w:spacing w:after="0" w:before="0" w:line="20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  +1 519 721 2323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1"/>
              <w:spacing w:after="0" w:before="0" w:line="2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b w:val="0"/>
                  <w:color w:val="1155cc"/>
                  <w:sz w:val="20"/>
                  <w:szCs w:val="20"/>
                  <w:u w:val="single"/>
                  <w:vertAlign w:val="baseline"/>
                  <w:rtl w:val="0"/>
                </w:rPr>
                <w:t xml:space="preserve">linkedin.com/in/tahsinmazumdar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1"/>
              <w:spacing w:after="0" w:before="0" w:line="20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tmazumdar@github.io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1"/>
        <w:pBdr>
          <w:bottom w:color="e5e7e9" w:space="0" w:sz="5" w:val="single"/>
        </w:pBd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8"/>
          <w:szCs w:val="1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4"/>
          <w:szCs w:val="14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e5e7e9" w:space="0" w:sz="5" w:val="single"/>
        </w:pBdr>
        <w:spacing w:after="0" w:line="240" w:lineRule="auto"/>
        <w:rPr/>
      </w:pPr>
      <w:r w:rsidDel="00000000" w:rsidR="00000000" w:rsidRPr="00000000">
        <w:rPr>
          <w:b w:val="1"/>
          <w:color w:val="373737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3d3d3d"/>
          <w:sz w:val="20"/>
          <w:szCs w:val="20"/>
        </w:rPr>
      </w:pPr>
      <w:r w:rsidDel="00000000" w:rsidR="00000000" w:rsidRPr="00000000">
        <w:rPr>
          <w:b w:val="1"/>
          <w:color w:val="3d3d3d"/>
          <w:sz w:val="20"/>
          <w:szCs w:val="20"/>
          <w:rtl w:val="0"/>
        </w:rPr>
        <w:t xml:space="preserve">Front-end:</w:t>
      </w:r>
      <w:r w:rsidDel="00000000" w:rsidR="00000000" w:rsidRPr="00000000">
        <w:rPr>
          <w:color w:val="3d3d3d"/>
          <w:sz w:val="20"/>
          <w:szCs w:val="20"/>
          <w:rtl w:val="0"/>
        </w:rPr>
        <w:t xml:space="preserve"> JavaScript, AngularJS, React, Electron, CSS, HTML, GraphQL, TypeScript </w:t>
      </w:r>
    </w:p>
    <w:p w:rsidR="00000000" w:rsidDel="00000000" w:rsidP="00000000" w:rsidRDefault="00000000" w:rsidRPr="00000000" w14:paraId="0000000D">
      <w:pPr>
        <w:spacing w:after="0" w:line="240" w:lineRule="auto"/>
        <w:rPr>
          <w:color w:val="3d3d3d"/>
          <w:sz w:val="20"/>
          <w:szCs w:val="20"/>
        </w:rPr>
      </w:pPr>
      <w:r w:rsidDel="00000000" w:rsidR="00000000" w:rsidRPr="00000000">
        <w:rPr>
          <w:b w:val="1"/>
          <w:color w:val="3d3d3d"/>
          <w:sz w:val="20"/>
          <w:szCs w:val="20"/>
          <w:rtl w:val="0"/>
        </w:rPr>
        <w:t xml:space="preserve">Back-end:</w:t>
      </w:r>
      <w:r w:rsidDel="00000000" w:rsidR="00000000" w:rsidRPr="00000000">
        <w:rPr>
          <w:color w:val="3d3d3d"/>
          <w:sz w:val="20"/>
          <w:szCs w:val="20"/>
          <w:rtl w:val="0"/>
        </w:rPr>
        <w:t xml:space="preserve"> C#, WCF, EntityFramework, LINQ, .NET Core, .NET 5+, SQL, NodeJS, Python, CassandraDB, REST API </w:t>
      </w:r>
    </w:p>
    <w:p w:rsidR="00000000" w:rsidDel="00000000" w:rsidP="00000000" w:rsidRDefault="00000000" w:rsidRPr="00000000" w14:paraId="0000000E">
      <w:pPr>
        <w:spacing w:after="0" w:line="240" w:lineRule="auto"/>
        <w:rPr>
          <w:color w:val="3d3d3d"/>
          <w:sz w:val="20"/>
          <w:szCs w:val="20"/>
        </w:rPr>
      </w:pPr>
      <w:r w:rsidDel="00000000" w:rsidR="00000000" w:rsidRPr="00000000">
        <w:rPr>
          <w:b w:val="1"/>
          <w:color w:val="3d3d3d"/>
          <w:sz w:val="20"/>
          <w:szCs w:val="20"/>
          <w:rtl w:val="0"/>
        </w:rPr>
        <w:t xml:space="preserve">Familiar Tools:</w:t>
      </w:r>
      <w:r w:rsidDel="00000000" w:rsidR="00000000" w:rsidRPr="00000000">
        <w:rPr>
          <w:color w:val="3d3d3d"/>
          <w:sz w:val="20"/>
          <w:szCs w:val="20"/>
          <w:rtl w:val="0"/>
        </w:rPr>
        <w:t xml:space="preserve"> Git, AzureDevOps, Jenkins, AWS EC2, IIS, Figma, Storybook, Splunk, Swagger, Bunsen, Beaker, Jira, Confluence, Excel</w:t>
      </w:r>
    </w:p>
    <w:p w:rsidR="00000000" w:rsidDel="00000000" w:rsidP="00000000" w:rsidRDefault="00000000" w:rsidRPr="00000000" w14:paraId="0000000F">
      <w:pPr>
        <w:spacing w:after="0" w:line="240" w:lineRule="auto"/>
        <w:rPr>
          <w:color w:val="3d3d3d"/>
          <w:sz w:val="20"/>
          <w:szCs w:val="20"/>
        </w:rPr>
      </w:pPr>
      <w:r w:rsidDel="00000000" w:rsidR="00000000" w:rsidRPr="00000000">
        <w:rPr>
          <w:b w:val="1"/>
          <w:color w:val="3d3d3d"/>
          <w:sz w:val="20"/>
          <w:szCs w:val="20"/>
          <w:rtl w:val="0"/>
        </w:rPr>
        <w:t xml:space="preserve">Application/Unit Testing:</w:t>
      </w:r>
      <w:r w:rsidDel="00000000" w:rsidR="00000000" w:rsidRPr="00000000">
        <w:rPr>
          <w:color w:val="3d3d3d"/>
          <w:sz w:val="20"/>
          <w:szCs w:val="20"/>
          <w:rtl w:val="0"/>
        </w:rPr>
        <w:t xml:space="preserve"> React Testing Library, Pytest, MSTest</w:t>
      </w:r>
    </w:p>
    <w:p w:rsidR="00000000" w:rsidDel="00000000" w:rsidP="00000000" w:rsidRDefault="00000000" w:rsidRPr="00000000" w14:paraId="00000010">
      <w:pPr>
        <w:spacing w:after="0" w:line="240" w:lineRule="auto"/>
        <w:rPr>
          <w:color w:val="3d3d3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e5e7e9" w:space="0" w:sz="5" w:val="single"/>
        </w:pBdr>
        <w:spacing w:after="0" w:line="240" w:lineRule="auto"/>
        <w:rPr/>
      </w:pPr>
      <w:r w:rsidDel="00000000" w:rsidR="00000000" w:rsidRPr="00000000">
        <w:rPr>
          <w:b w:val="1"/>
          <w:color w:val="373737"/>
          <w:sz w:val="20"/>
          <w:szCs w:val="20"/>
          <w:rtl w:val="0"/>
        </w:rPr>
        <w:t xml:space="preserve">AREAS OF EXPERTISE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color w:val="3d3d3d"/>
          <w:sz w:val="20"/>
          <w:szCs w:val="20"/>
        </w:rPr>
      </w:pPr>
      <w:r w:rsidDel="00000000" w:rsidR="00000000" w:rsidRPr="00000000">
        <w:rPr>
          <w:color w:val="3d3d3d"/>
          <w:sz w:val="20"/>
          <w:szCs w:val="20"/>
          <w:rtl w:val="0"/>
        </w:rPr>
        <w:t xml:space="preserve">Frontend Development, OOP,  Relational data-modelling, Data visualization, A/B Testing, CI/CD Task Automation, Code Reviews, Mentoring, Leading by example, Project Management</w:t>
      </w:r>
    </w:p>
    <w:p w:rsidR="00000000" w:rsidDel="00000000" w:rsidP="00000000" w:rsidRDefault="00000000" w:rsidRPr="00000000" w14:paraId="00000013">
      <w:pPr>
        <w:widowControl w:val="1"/>
        <w:pBdr>
          <w:bottom w:color="e5e7e9" w:space="0" w:sz="5" w:val="single"/>
        </w:pBdr>
        <w:spacing w:after="0" w:before="0" w:line="240" w:lineRule="auto"/>
        <w:ind w:left="0" w:right="0" w:firstLine="0"/>
        <w:jc w:val="left"/>
        <w:rPr>
          <w:b w:val="1"/>
          <w:color w:val="37373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pBdr>
          <w:bottom w:color="e5e7e9" w:space="0" w:sz="5" w:val="single"/>
        </w:pBd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color w:val="373737"/>
          <w:sz w:val="20"/>
          <w:szCs w:val="20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400"/>
        </w:tabs>
        <w:spacing w:after="0" w:before="0" w:line="240" w:lineRule="auto"/>
        <w:ind w:lef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color w:val="3d3d3d"/>
          <w:sz w:val="20"/>
          <w:szCs w:val="20"/>
          <w:rtl w:val="0"/>
        </w:rPr>
        <w:t xml:space="preserve">Senior Software Engineer - Full Stack</w:t>
      </w:r>
      <w:r w:rsidDel="00000000" w:rsidR="00000000" w:rsidRPr="00000000">
        <w:rPr>
          <w:rFonts w:ascii="Calibri" w:cs="Calibri" w:eastAsia="Calibri" w:hAnsi="Calibri"/>
          <w:color w:val="3d3d3d"/>
          <w:sz w:val="20"/>
          <w:szCs w:val="20"/>
          <w:rtl w:val="0"/>
        </w:rPr>
        <w:tab/>
        <w:t xml:space="preserve">Aug 2021 - Jan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color w:val="3d3d3d"/>
          <w:sz w:val="20"/>
          <w:szCs w:val="20"/>
          <w:rtl w:val="0"/>
        </w:rPr>
        <w:t xml:space="preserve">Yelp | San Francisco, California,USA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190" w:hanging="200"/>
        <w:jc w:val="left"/>
        <w:rPr>
          <w:color w:val="000000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Led initiative to analyze user activity metrics (e.g. page views, clicks) on Yelp's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190" w:hanging="200"/>
        <w:jc w:val="left"/>
        <w:rPr>
          <w:color w:val="000000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Created dashboards to monitor traffic from A/B experiment cohorts using Splunk, SQL, RedShift clusters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190" w:hanging="200"/>
        <w:jc w:val="left"/>
        <w:rPr>
          <w:color w:val="000000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Architected a new purchase flow on Yelp, which projected $2M+ in revenue through new subscribers of paid ad products - using React, JS, GraphQL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190" w:hanging="200"/>
        <w:jc w:val="left"/>
        <w:rPr>
          <w:color w:val="000000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Mentored junior engineers with code reviews, 1-on-1s and feedback during design &amp; implementation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190" w:hanging="20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Backend development &amp; debugging experience with Python micro-services, updating REST API endpoints, using Swagger UI</w:t>
      </w:r>
    </w:p>
    <w:p w:rsidR="00000000" w:rsidDel="00000000" w:rsidP="00000000" w:rsidRDefault="00000000" w:rsidRPr="00000000" w14:paraId="0000001C">
      <w:pPr>
        <w:widowControl w:val="1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4"/>
          <w:szCs w:val="1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400"/>
        </w:tabs>
        <w:spacing w:after="0" w:before="0" w:line="240" w:lineRule="auto"/>
        <w:ind w:lef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color w:val="3d3d3d"/>
          <w:sz w:val="20"/>
          <w:szCs w:val="20"/>
          <w:rtl w:val="0"/>
        </w:rPr>
        <w:t xml:space="preserve">Programmer Analyst</w:t>
      </w:r>
      <w:r w:rsidDel="00000000" w:rsidR="00000000" w:rsidRPr="00000000">
        <w:rPr>
          <w:rFonts w:ascii="Calibri" w:cs="Calibri" w:eastAsia="Calibri" w:hAnsi="Calibri"/>
          <w:color w:val="3d3d3d"/>
          <w:sz w:val="20"/>
          <w:szCs w:val="20"/>
          <w:rtl w:val="0"/>
        </w:rPr>
        <w:tab/>
        <w:t xml:space="preserve">Jun 2016 - Jul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color w:val="3d3d3d"/>
          <w:sz w:val="20"/>
          <w:szCs w:val="20"/>
          <w:rtl w:val="0"/>
        </w:rPr>
        <w:t xml:space="preserve">MAK Consulting Group | Brantford,ON,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40" w:lineRule="auto"/>
        <w:ind w:left="190" w:hanging="200"/>
        <w:jc w:val="left"/>
        <w:rPr>
          <w:color w:val="000000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Early-stage engineer at a startup developing a manufacturing execution system (MES) for Nestle using .NET/C# and AngularJS framework, which saw a 24% increase of adoption rate per year in factories globally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240" w:lineRule="auto"/>
        <w:ind w:left="190" w:hanging="200"/>
        <w:jc w:val="left"/>
        <w:rPr>
          <w:color w:val="000000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Backend development experience using Web API, EntityFramework 5, LINQ &amp; SQL stored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40" w:lineRule="auto"/>
        <w:ind w:left="190" w:hanging="200"/>
        <w:jc w:val="left"/>
        <w:rPr>
          <w:color w:val="000000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Streamlined deployment process by automating CI/CD tasks using PowerShell scripts, created build &amp; release pipelines in Azure DevOps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240" w:lineRule="auto"/>
        <w:ind w:left="190" w:hanging="20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Travelled to client sites and provided technical support during install of MES software in Germany, Thailand and Mexico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="240" w:lineRule="auto"/>
        <w:ind w:left="190" w:hanging="20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Experience with software-hardware interfaces between MES application and PLCs via OPC protocol and Kepware</w:t>
      </w:r>
    </w:p>
    <w:p w:rsidR="00000000" w:rsidDel="00000000" w:rsidP="00000000" w:rsidRDefault="00000000" w:rsidRPr="00000000" w14:paraId="00000024">
      <w:pPr>
        <w:widowControl w:val="1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4"/>
          <w:szCs w:val="1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10400"/>
        </w:tabs>
        <w:spacing w:after="0" w:before="0" w:line="240" w:lineRule="auto"/>
        <w:ind w:lef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color w:val="3d3d3d"/>
          <w:sz w:val="20"/>
          <w:szCs w:val="20"/>
          <w:rtl w:val="0"/>
        </w:rPr>
        <w:t xml:space="preserve">Software Engineer</w:t>
      </w:r>
      <w:r w:rsidDel="00000000" w:rsidR="00000000" w:rsidRPr="00000000">
        <w:rPr>
          <w:rFonts w:ascii="Calibri" w:cs="Calibri" w:eastAsia="Calibri" w:hAnsi="Calibri"/>
          <w:color w:val="3d3d3d"/>
          <w:sz w:val="20"/>
          <w:szCs w:val="20"/>
          <w:rtl w:val="0"/>
        </w:rPr>
        <w:tab/>
        <w:t xml:space="preserve">Jun 2012 - Apr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color w:val="3d3d3d"/>
          <w:sz w:val="20"/>
          <w:szCs w:val="20"/>
          <w:rtl w:val="0"/>
        </w:rPr>
        <w:t xml:space="preserve">CDK Global | Waterloo, ON,Canada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="240" w:lineRule="auto"/>
        <w:ind w:left="190" w:hanging="200"/>
        <w:jc w:val="left"/>
        <w:rPr>
          <w:color w:val="000000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Led data integration project with BMW, which involved client communication, project coordination, software development, e2e testing and piloting go-live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="240" w:lineRule="auto"/>
        <w:ind w:left="190" w:hanging="200"/>
        <w:jc w:val="left"/>
        <w:rPr>
          <w:color w:val="000000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Experience building communication layer with .NET, C#, WCF and SOAP to facilitate XML based communication between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color w:val="000000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4"/>
          <w:szCs w:val="14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bottom w:color="e5e7e9" w:space="0" w:sz="5" w:val="single"/>
        </w:pBdr>
        <w:spacing w:after="0" w:line="240" w:lineRule="auto"/>
        <w:rPr/>
      </w:pPr>
      <w:r w:rsidDel="00000000" w:rsidR="00000000" w:rsidRPr="00000000">
        <w:rPr>
          <w:b w:val="1"/>
          <w:color w:val="373737"/>
          <w:sz w:val="20"/>
          <w:szCs w:val="20"/>
          <w:rtl w:val="0"/>
        </w:rPr>
        <w:t xml:space="preserve">PERSONAL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10400"/>
        </w:tabs>
        <w:spacing w:after="0" w:line="240" w:lineRule="auto"/>
        <w:rPr/>
      </w:pPr>
      <w:r w:rsidDel="00000000" w:rsidR="00000000" w:rsidRPr="00000000">
        <w:rPr>
          <w:b w:val="1"/>
          <w:color w:val="3d3d3d"/>
          <w:sz w:val="20"/>
          <w:szCs w:val="20"/>
          <w:rtl w:val="0"/>
        </w:rPr>
        <w:t xml:space="preserve">Ticker Tracker</w:t>
      </w:r>
      <w:r w:rsidDel="00000000" w:rsidR="00000000" w:rsidRPr="00000000">
        <w:rPr>
          <w:color w:val="3d3d3d"/>
          <w:sz w:val="20"/>
          <w:szCs w:val="20"/>
          <w:rtl w:val="0"/>
        </w:rPr>
        <w:tab/>
        <w:t xml:space="preserve">Jan 2024 - Feb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b w:val="1"/>
          <w:color w:val="3d3d3d"/>
          <w:sz w:val="20"/>
          <w:szCs w:val="20"/>
          <w:rtl w:val="0"/>
        </w:rPr>
        <w:t xml:space="preserve">https://github.com/tmazumdar/stocks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stock market app to plot US stocks and ETF prices from a public API. Written using Electron, React, Typescript, DaisyUI, TailwindCSS &amp; ChartJS. It uses Electron's inter-process-communication (IPC) to share queried data between main and renderer processes. </w:t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pacing w:after="0" w:before="0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pBdr>
          <w:bottom w:color="e5e7e9" w:space="0" w:sz="5" w:val="single"/>
        </w:pBd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color w:val="373737"/>
          <w:sz w:val="20"/>
          <w:szCs w:val="20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10400"/>
        </w:tabs>
        <w:spacing w:after="0" w:before="0" w:line="240" w:lineRule="auto"/>
        <w:ind w:lef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color w:val="3d3d3d"/>
          <w:sz w:val="20"/>
          <w:szCs w:val="20"/>
          <w:rtl w:val="0"/>
        </w:rPr>
        <w:t xml:space="preserve">BASc, Electrical Engineering</w:t>
      </w:r>
      <w:r w:rsidDel="00000000" w:rsidR="00000000" w:rsidRPr="00000000">
        <w:rPr>
          <w:rFonts w:ascii="Calibri" w:cs="Calibri" w:eastAsia="Calibri" w:hAnsi="Calibri"/>
          <w:color w:val="3d3d3d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color w:val="3d3d3d"/>
          <w:sz w:val="20"/>
          <w:szCs w:val="20"/>
          <w:rtl w:val="0"/>
        </w:rPr>
        <w:t xml:space="preserve">University of Waterloo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4"/>
          <w:szCs w:val="1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color w:val="3d3d3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50" w:top="750" w:left="750" w:right="7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90" w:hanging="2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90" w:hanging="2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90" w:hanging="2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tahsinmazumdar" TargetMode="External"/><Relationship Id="rId7" Type="http://schemas.openxmlformats.org/officeDocument/2006/relationships/hyperlink" Target="mailto:tmazumdar@github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