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lastRenderedPageBreak/>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636D0FB1" w14:textId="362824DB" w:rsidR="00DA2B72"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404B4D0C" w14:textId="590CD01F" w:rsidR="00DA2B72" w:rsidRDefault="00DA2B72"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176AB135" w14:textId="4DFFDD4C" w:rsidR="00DA2B72" w:rsidRPr="00DA2B72" w:rsidRDefault="00DA2B72" w:rsidP="00414C6C">
      <w:pPr>
        <w:shd w:val="clear" w:color="auto" w:fill="FFFFFF"/>
        <w:spacing w:before="100" w:beforeAutospacing="1" w:after="100" w:afterAutospacing="1"/>
        <w:ind w:left="1440"/>
        <w:rPr>
          <w:color w:val="2F5496" w:themeColor="accent1" w:themeShade="BF"/>
        </w:rPr>
      </w:pP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7F43F6D4" w14:textId="77777777"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20E823BB" w14:textId="65256829" w:rsidR="00B249D1" w:rsidRPr="00B354CE" w:rsidRDefault="00B249D1"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0F1B0A5A" w14:textId="64AEB810" w:rsidR="00B354CE" w:rsidRDefault="00B354CE" w:rsidP="00414C6C">
      <w:pPr>
        <w:shd w:val="clear" w:color="auto" w:fill="FFFFFF"/>
        <w:spacing w:before="100" w:beforeAutospacing="1" w:after="100" w:afterAutospacing="1"/>
        <w:ind w:left="1440"/>
        <w:rPr>
          <w:rFonts w:ascii="ArialMT" w:hAnsi="ArialMT"/>
          <w:sz w:val="22"/>
          <w:szCs w:val="22"/>
        </w:rPr>
      </w:pPr>
    </w:p>
    <w:p w14:paraId="2275AF94" w14:textId="09F27FD8" w:rsidR="00B354CE" w:rsidRDefault="00B354CE" w:rsidP="00414C6C">
      <w:pPr>
        <w:shd w:val="clear" w:color="auto" w:fill="FFFFFF"/>
        <w:spacing w:before="100" w:beforeAutospacing="1" w:after="100" w:afterAutospacing="1"/>
        <w:ind w:left="1440"/>
        <w:rPr>
          <w:rFonts w:ascii="ArialMT" w:hAnsi="ArialMT"/>
          <w:sz w:val="22"/>
          <w:szCs w:val="22"/>
        </w:rPr>
      </w:pPr>
    </w:p>
    <w:p w14:paraId="071CDA23" w14:textId="7204E3B0" w:rsidR="00986622" w:rsidRPr="00414C6C" w:rsidRDefault="00986622" w:rsidP="00414C6C">
      <w:pPr>
        <w:shd w:val="clear" w:color="auto" w:fill="FFFFFF"/>
        <w:spacing w:before="100" w:beforeAutospacing="1" w:after="100" w:afterAutospacing="1"/>
        <w:ind w:left="1440"/>
        <w:rPr>
          <w:color w:val="2F5496" w:themeColor="accent1" w:themeShade="BF"/>
        </w:rPr>
      </w:pPr>
    </w:p>
    <w:p w14:paraId="46859243" w14:textId="43B0E1DB"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2.2.  Mention at least two problems of Unity’s non-incremental Garbage Collector. </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w:t>
      </w:r>
      <w:r>
        <w:rPr>
          <w:rFonts w:ascii="ArialMT" w:hAnsi="ArialMT"/>
          <w:color w:val="2F5496" w:themeColor="accent1" w:themeShade="BF"/>
          <w:sz w:val="22"/>
          <w:szCs w:val="22"/>
          <w:lang w:val="en-US"/>
        </w:rPr>
        <w:t xml:space="preserve">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w:t>
      </w:r>
      <w:r>
        <w:rPr>
          <w:rFonts w:ascii="ArialMT" w:hAnsi="ArialMT"/>
          <w:color w:val="2F5496" w:themeColor="accent1" w:themeShade="BF"/>
          <w:sz w:val="22"/>
          <w:szCs w:val="22"/>
          <w:lang w:val="en-US"/>
        </w:rPr>
        <w:t>,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7650009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2.5.  What is your favorite IDE and why? </w:t>
      </w:r>
    </w:p>
    <w:p w14:paraId="7ABA7964" w14:textId="75F9E8C6"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lastRenderedPageBreak/>
        <w:t xml:space="preserve">2.6.  What issues or limitations have you recently experienced using Unity? </w:t>
      </w:r>
    </w:p>
    <w:p w14:paraId="5ECFDECC" w14:textId="3C9885F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2.7.  What strategies or best practices can be used to optimize the CPU and GPU usage in an application made with Unity? </w:t>
      </w: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5E74D08A" w14:textId="208D066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2.10.  What is the package manager in Unity and what is the alternative way of adding a package than via the package manager UI? </w:t>
      </w: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lastRenderedPageBreak/>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tblLook w:val="04A0" w:firstRow="1" w:lastRow="0" w:firstColumn="1" w:lastColumn="0" w:noHBand="0" w:noVBand="1"/>
      </w:tblPr>
      <w:tblGrid>
        <w:gridCol w:w="3116"/>
        <w:gridCol w:w="3117"/>
        <w:gridCol w:w="3117"/>
      </w:tblGrid>
      <w:tr w:rsidR="00400A1A" w14:paraId="42462D17" w14:textId="77777777" w:rsidTr="00400A1A">
        <w:tc>
          <w:tcPr>
            <w:tcW w:w="3116" w:type="dxa"/>
          </w:tcPr>
          <w:p w14:paraId="62C9D7FD" w14:textId="54A973C4"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w:t>
            </w:r>
            <w:r w:rsidRPr="00400A1A">
              <w:rPr>
                <w:rFonts w:ascii="Consolas" w:hAnsi="Consolas" w:cs="Consolas"/>
                <w:color w:val="2F5496" w:themeColor="accent1" w:themeShade="BF"/>
                <w:sz w:val="22"/>
                <w:szCs w:val="22"/>
                <w:vertAlign w:val="superscript"/>
                <w:lang w:val="en-US"/>
              </w:rPr>
              <w:t>st</w:t>
            </w:r>
            <w:r>
              <w:rPr>
                <w:rFonts w:ascii="Consolas" w:hAnsi="Consolas" w:cs="Consolas"/>
                <w:color w:val="2F5496" w:themeColor="accent1" w:themeShade="BF"/>
                <w:sz w:val="22"/>
                <w:szCs w:val="22"/>
                <w:lang w:val="en-US"/>
              </w:rPr>
              <w:t xml:space="preserve"> run</w:t>
            </w:r>
          </w:p>
        </w:tc>
        <w:tc>
          <w:tcPr>
            <w:tcW w:w="3117" w:type="dxa"/>
          </w:tcPr>
          <w:p w14:paraId="055751F9" w14:textId="682EF812"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111 &amp;</w:t>
            </w:r>
          </w:p>
          <w:p w14:paraId="38EB6119" w14:textId="03EC8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p w14:paraId="746FE770" w14:textId="25EFA26A"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tc>
        <w:tc>
          <w:tcPr>
            <w:tcW w:w="3117" w:type="dxa"/>
          </w:tcPr>
          <w:p w14:paraId="1BF85776" w14:textId="61EA387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n=1</w:t>
            </w:r>
          </w:p>
          <w:p w14:paraId="71840709" w14:textId="1B90677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=110</w:t>
            </w:r>
          </w:p>
          <w:p w14:paraId="040EAE6D" w14:textId="334238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r w:rsidR="00400A1A" w14:paraId="2E1A6D4D" w14:textId="77777777" w:rsidTr="00400A1A">
        <w:tc>
          <w:tcPr>
            <w:tcW w:w="3116" w:type="dxa"/>
          </w:tcPr>
          <w:p w14:paraId="33DD06FA" w14:textId="399E727D"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2</w:t>
            </w:r>
            <w:r w:rsidRPr="00400A1A">
              <w:rPr>
                <w:rFonts w:ascii="Consolas" w:hAnsi="Consolas" w:cs="Consolas"/>
                <w:color w:val="2F5496" w:themeColor="accent1" w:themeShade="BF"/>
                <w:sz w:val="22"/>
                <w:szCs w:val="22"/>
                <w:vertAlign w:val="superscript"/>
                <w:lang w:val="en-US"/>
              </w:rPr>
              <w:t>nd</w:t>
            </w:r>
            <w:r>
              <w:rPr>
                <w:rFonts w:ascii="Consolas" w:hAnsi="Consolas" w:cs="Consolas"/>
                <w:color w:val="2F5496" w:themeColor="accent1" w:themeShade="BF"/>
                <w:sz w:val="22"/>
                <w:szCs w:val="22"/>
                <w:lang w:val="en-US"/>
              </w:rPr>
              <w:t xml:space="preserve"> run</w:t>
            </w:r>
          </w:p>
        </w:tc>
        <w:tc>
          <w:tcPr>
            <w:tcW w:w="3117" w:type="dxa"/>
          </w:tcPr>
          <w:p w14:paraId="40A3C50D"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 &amp;</w:t>
            </w:r>
          </w:p>
          <w:p w14:paraId="7E15E0F5" w14:textId="2DA1F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101=</w:t>
            </w:r>
          </w:p>
          <w:p w14:paraId="41617CC9" w14:textId="00A4E00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w:t>
            </w:r>
          </w:p>
        </w:tc>
        <w:tc>
          <w:tcPr>
            <w:tcW w:w="3117" w:type="dxa"/>
          </w:tcPr>
          <w:p w14:paraId="13615456"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n=2</w:t>
            </w:r>
          </w:p>
          <w:p w14:paraId="53FD0E4C" w14:textId="15CF9FE8"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=100</w:t>
            </w:r>
          </w:p>
        </w:tc>
      </w:tr>
      <w:tr w:rsidR="00400A1A" w14:paraId="7D6FA252" w14:textId="77777777" w:rsidTr="00400A1A">
        <w:tc>
          <w:tcPr>
            <w:tcW w:w="3116" w:type="dxa"/>
          </w:tcPr>
          <w:p w14:paraId="6873872C" w14:textId="5B4998C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3</w:t>
            </w:r>
            <w:r w:rsidRPr="00400A1A">
              <w:rPr>
                <w:rFonts w:ascii="Consolas" w:hAnsi="Consolas" w:cs="Consolas"/>
                <w:color w:val="2F5496" w:themeColor="accent1" w:themeShade="BF"/>
                <w:sz w:val="22"/>
                <w:szCs w:val="22"/>
                <w:vertAlign w:val="superscript"/>
                <w:lang w:val="en-US"/>
              </w:rPr>
              <w:t>rd</w:t>
            </w:r>
            <w:r>
              <w:rPr>
                <w:rFonts w:ascii="Consolas" w:hAnsi="Consolas" w:cs="Consolas"/>
                <w:color w:val="2F5496" w:themeColor="accent1" w:themeShade="BF"/>
                <w:sz w:val="22"/>
                <w:szCs w:val="22"/>
                <w:lang w:val="en-US"/>
              </w:rPr>
              <w:t xml:space="preserve"> run</w:t>
            </w:r>
          </w:p>
        </w:tc>
        <w:tc>
          <w:tcPr>
            <w:tcW w:w="3117" w:type="dxa"/>
          </w:tcPr>
          <w:p w14:paraId="4DE70B57"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 &amp;</w:t>
            </w:r>
          </w:p>
          <w:p w14:paraId="5F25EAC2"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011=</w:t>
            </w:r>
          </w:p>
          <w:p w14:paraId="331581C5" w14:textId="54C41CA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000</w:t>
            </w:r>
          </w:p>
        </w:tc>
        <w:tc>
          <w:tcPr>
            <w:tcW w:w="3117" w:type="dxa"/>
          </w:tcPr>
          <w:p w14:paraId="3D6493C1" w14:textId="2DEB59DB"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n=3</w:t>
            </w:r>
          </w:p>
          <w:p w14:paraId="38E2EBCB" w14:textId="6BCD9CD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sidR="00CE7DD7">
              <w:rPr>
                <w:rFonts w:ascii="Consolas" w:hAnsi="Consolas" w:cs="Consolas"/>
                <w:color w:val="2F5496" w:themeColor="accent1" w:themeShade="BF"/>
                <w:sz w:val="22"/>
                <w:szCs w:val="22"/>
                <w:lang w:val="en-US"/>
              </w:rPr>
              <w:t>=000</w:t>
            </w:r>
          </w:p>
          <w:p w14:paraId="5B2033CA" w14:textId="0D6D850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6101D1"/>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A414B"/>
    <w:multiLevelType w:val="hybridMultilevel"/>
    <w:tmpl w:val="2DD2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1304BB"/>
    <w:rsid w:val="00377330"/>
    <w:rsid w:val="00400A1A"/>
    <w:rsid w:val="00414C6C"/>
    <w:rsid w:val="004E390E"/>
    <w:rsid w:val="005A4DA4"/>
    <w:rsid w:val="006101D1"/>
    <w:rsid w:val="0069138F"/>
    <w:rsid w:val="006D4142"/>
    <w:rsid w:val="006D768A"/>
    <w:rsid w:val="007910E2"/>
    <w:rsid w:val="00865054"/>
    <w:rsid w:val="00986622"/>
    <w:rsid w:val="009E420B"/>
    <w:rsid w:val="00AB4495"/>
    <w:rsid w:val="00AF6A6F"/>
    <w:rsid w:val="00B15E17"/>
    <w:rsid w:val="00B249D1"/>
    <w:rsid w:val="00B354CE"/>
    <w:rsid w:val="00B55421"/>
    <w:rsid w:val="00C526F1"/>
    <w:rsid w:val="00CE7DD7"/>
    <w:rsid w:val="00D50A55"/>
    <w:rsid w:val="00DA2B72"/>
    <w:rsid w:val="00DE4EDC"/>
    <w:rsid w:val="00F60FCA"/>
    <w:rsid w:val="00F95BF2"/>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8</cp:revision>
  <dcterms:created xsi:type="dcterms:W3CDTF">2021-10-09T05:29:00Z</dcterms:created>
  <dcterms:modified xsi:type="dcterms:W3CDTF">2021-10-09T09:55:00Z</dcterms:modified>
</cp:coreProperties>
</file>