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Lab 4 VPN GRE Tunnel Instructions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rPr/>
      </w:pPr>
      <w:bookmarkStart w:colFirst="0" w:colLast="0" w:name="_heading=h.gjdgxs" w:id="0"/>
      <w:bookmarkEnd w:id="0"/>
      <w:r w:rsidDel="00000000" w:rsidR="00000000" w:rsidRPr="00000000">
        <w:rPr/>
        <w:drawing>
          <wp:inline distB="0" distT="0" distL="0" distR="0">
            <wp:extent cx="5731510" cy="3088005"/>
            <wp:effectExtent b="0" l="0" r="0" t="0"/>
            <wp:docPr id="4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510" cy="3088005"/>
                    </a:xfrm>
                    <a:prstGeom prst="rect"/>
                    <a:ln/>
                  </pic:spPr>
                </pic:pic>
              </a:graphicData>
            </a:graphic>
          </wp:inline>
        </w:drawing>
      </w:r>
      <w:r w:rsidDel="00000000" w:rsidR="00000000" w:rsidRPr="00000000">
        <w:rPr>
          <w:rtl w:val="0"/>
        </w:rPr>
      </w:r>
    </w:p>
    <w:tbl>
      <w:tblPr>
        <w:tblStyle w:val="Table1"/>
        <w:tblW w:w="8501.0" w:type="dxa"/>
        <w:jc w:val="left"/>
        <w:tblLayout w:type="fixed"/>
        <w:tblLook w:val="0400"/>
      </w:tblPr>
      <w:tblGrid>
        <w:gridCol w:w="1696"/>
        <w:gridCol w:w="1985"/>
        <w:gridCol w:w="2410"/>
        <w:gridCol w:w="2410"/>
        <w:tblGridChange w:id="0">
          <w:tblGrid>
            <w:gridCol w:w="1696"/>
            <w:gridCol w:w="1985"/>
            <w:gridCol w:w="2410"/>
            <w:gridCol w:w="2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dd7ee" w:val="clear"/>
            <w:vAlign w:val="bottom"/>
          </w:tcPr>
          <w:p w:rsidR="00000000" w:rsidDel="00000000" w:rsidP="00000000" w:rsidRDefault="00000000" w:rsidRPr="00000000" w14:paraId="0000000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Device</w:t>
            </w:r>
          </w:p>
        </w:tc>
        <w:tc>
          <w:tcPr>
            <w:tcBorders>
              <w:top w:color="000000" w:space="0" w:sz="4" w:val="single"/>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14:paraId="0000000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Interface</w:t>
            </w:r>
          </w:p>
        </w:tc>
        <w:tc>
          <w:tcPr>
            <w:tcBorders>
              <w:top w:color="000000" w:space="0" w:sz="4" w:val="single"/>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14:paraId="000000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IP Address/Prefix</w:t>
            </w:r>
          </w:p>
        </w:tc>
        <w:tc>
          <w:tcPr>
            <w:tcBorders>
              <w:top w:color="000000" w:space="0" w:sz="4" w:val="single"/>
              <w:left w:color="000000" w:space="0" w:sz="0" w:val="nil"/>
              <w:bottom w:color="000000" w:space="0" w:sz="4" w:val="single"/>
              <w:right w:color="000000" w:space="0" w:sz="4" w:val="single"/>
            </w:tcBorders>
            <w:shd w:fill="bdd7ee" w:val="clear"/>
          </w:tcPr>
          <w:p w:rsidR="00000000" w:rsidDel="00000000" w:rsidP="00000000" w:rsidRDefault="00000000" w:rsidRPr="00000000" w14:paraId="000000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Default Gateway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SB Router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209.165.200.1/28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0B">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Tunnel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172.16.12.1/30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0F">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209.165.200.2/28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3">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209.165.200.17/28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7">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8.8.8.1/8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B">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MG Router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209.165.200.18/28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F">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Tunnel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172.16.12.2/30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3">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240" w:lineRule="auto"/>
              <w:jc w:val="righ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172.16.0.1/24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7">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ISP-PC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Fastether port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8.8.8.8/8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B">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MG-PC-1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Fastether port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172.16.0.10/24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172.16.0.1/24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DC-2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Fastether port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172.16.0.2/24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172.16.0.1/24</w:t>
            </w:r>
          </w:p>
        </w:tc>
      </w:tr>
    </w:tbl>
    <w:p w:rsidR="00000000" w:rsidDel="00000000" w:rsidP="00000000" w:rsidRDefault="00000000" w:rsidRPr="00000000" w14:paraId="00000034">
      <w:pPr>
        <w:ind w:left="360" w:firstLine="0"/>
        <w:rPr/>
      </w:pPr>
      <w:r w:rsidDel="00000000" w:rsidR="00000000" w:rsidRPr="00000000">
        <w:rPr>
          <w:rtl w:val="0"/>
        </w:rPr>
      </w:r>
    </w:p>
    <w:p w:rsidR="00000000" w:rsidDel="00000000" w:rsidP="00000000" w:rsidRDefault="00000000" w:rsidRPr="00000000" w14:paraId="00000035">
      <w:pPr>
        <w:ind w:left="360" w:firstLine="0"/>
        <w:rPr/>
      </w:pPr>
      <w:r w:rsidDel="00000000" w:rsidR="00000000" w:rsidRPr="00000000">
        <w:rPr>
          <w:rtl w:val="0"/>
        </w:rPr>
        <w:t xml:space="preserve">In this lab, a VPN via GRE tunnel is going to be deployed on the router SB and MG. SB is symbolizing the head office of Mavis company in South Bank. MG is symbolizing the branch office of Mavis company in Mt Gravatt. When the lab is finished, any end devices from the SB Router’s LAN side should be able to ping any devices on the MG Router’s LAN side. This is because a GRE tunnel is set up in between the two edge routers SB and MG. Eventhough ZBF is still blocking the traffic initiated from the Internet, ZBF is putting the tunnel as the trusted interface, Inside. </w:t>
      </w:r>
    </w:p>
    <w:p w:rsidR="00000000" w:rsidDel="00000000" w:rsidP="00000000" w:rsidRDefault="00000000" w:rsidRPr="00000000" w14:paraId="00000036">
      <w:pPr>
        <w:ind w:left="360" w:firstLine="0"/>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Part 1: Setup the network environment as in Lab 3 </w:t>
      </w:r>
    </w:p>
    <w:p w:rsidR="00000000" w:rsidDel="00000000" w:rsidP="00000000" w:rsidRDefault="00000000" w:rsidRPr="00000000" w14:paraId="00000038">
      <w:pPr>
        <w:rPr/>
      </w:pPr>
      <w:r w:rsidDel="00000000" w:rsidR="00000000" w:rsidRPr="00000000">
        <w:rPr>
          <w:b w:val="1"/>
          <w:rtl w:val="0"/>
        </w:rPr>
        <w:t xml:space="preserve">Step 1</w:t>
      </w:r>
      <w:r w:rsidDel="00000000" w:rsidR="00000000" w:rsidRPr="00000000">
        <w:rPr>
          <w:rtl w:val="0"/>
        </w:rPr>
        <w:t xml:space="preserve">. Cable the network as the topology above.</w:t>
      </w:r>
    </w:p>
    <w:p w:rsidR="00000000" w:rsidDel="00000000" w:rsidP="00000000" w:rsidRDefault="00000000" w:rsidRPr="00000000" w14:paraId="00000039">
      <w:pPr>
        <w:rPr/>
      </w:pPr>
      <w:r w:rsidDel="00000000" w:rsidR="00000000" w:rsidRPr="00000000">
        <w:rPr>
          <w:b w:val="1"/>
          <w:rtl w:val="0"/>
        </w:rPr>
        <w:t xml:space="preserve">Note</w:t>
      </w:r>
      <w:r w:rsidDel="00000000" w:rsidR="00000000" w:rsidRPr="00000000">
        <w:rPr>
          <w:rtl w:val="0"/>
        </w:rPr>
        <w:t xml:space="preserve">: In each subnet, the PC and the Server can be running as VMs on a same physical host.  </w:t>
      </w:r>
    </w:p>
    <w:p w:rsidR="00000000" w:rsidDel="00000000" w:rsidP="00000000" w:rsidRDefault="00000000" w:rsidRPr="00000000" w14:paraId="0000003A">
      <w:pPr>
        <w:rPr/>
      </w:pPr>
      <w:r w:rsidDel="00000000" w:rsidR="00000000" w:rsidRPr="00000000">
        <w:rPr>
          <w:b w:val="1"/>
          <w:rtl w:val="0"/>
        </w:rPr>
        <w:t xml:space="preserve">Step 2</w:t>
      </w:r>
      <w:r w:rsidDel="00000000" w:rsidR="00000000" w:rsidRPr="00000000">
        <w:rPr>
          <w:rtl w:val="0"/>
        </w:rPr>
        <w:t xml:space="preserve">. Import the backup running-config files from Lab 3 to the network devices.</w:t>
      </w:r>
    </w:p>
    <w:p w:rsidR="00000000" w:rsidDel="00000000" w:rsidP="00000000" w:rsidRDefault="00000000" w:rsidRPr="00000000" w14:paraId="0000003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en</w:t>
            </w:r>
          </w:p>
          <w:p w:rsidR="00000000" w:rsidDel="00000000" w:rsidP="00000000" w:rsidRDefault="00000000" w:rsidRPr="00000000" w14:paraId="00000041">
            <w:pPr>
              <w:widowControl w:val="0"/>
              <w:spacing w:after="0" w:line="240" w:lineRule="auto"/>
              <w:rPr/>
            </w:pPr>
            <w:r w:rsidDel="00000000" w:rsidR="00000000" w:rsidRPr="00000000">
              <w:rPr>
                <w:rtl w:val="0"/>
              </w:rPr>
              <w:t xml:space="preserve">conf t</w:t>
            </w:r>
          </w:p>
          <w:p w:rsidR="00000000" w:rsidDel="00000000" w:rsidP="00000000" w:rsidRDefault="00000000" w:rsidRPr="00000000" w14:paraId="00000042">
            <w:pPr>
              <w:widowControl w:val="0"/>
              <w:spacing w:after="0" w:line="240" w:lineRule="auto"/>
              <w:rPr/>
            </w:pPr>
            <w:r w:rsidDel="00000000" w:rsidR="00000000" w:rsidRPr="00000000">
              <w:rPr>
                <w:rtl w:val="0"/>
              </w:rPr>
              <w:t xml:space="preserve">int g0/1</w:t>
            </w:r>
          </w:p>
          <w:p w:rsidR="00000000" w:rsidDel="00000000" w:rsidP="00000000" w:rsidRDefault="00000000" w:rsidRPr="00000000" w14:paraId="00000043">
            <w:pPr>
              <w:widowControl w:val="0"/>
              <w:spacing w:after="0" w:line="240" w:lineRule="auto"/>
              <w:rPr/>
            </w:pPr>
            <w:r w:rsidDel="00000000" w:rsidR="00000000" w:rsidRPr="00000000">
              <w:rPr>
                <w:rtl w:val="0"/>
              </w:rPr>
              <w:t xml:space="preserve">ip address 10.10.10.1 255.255.255.0</w:t>
            </w:r>
          </w:p>
          <w:p w:rsidR="00000000" w:rsidDel="00000000" w:rsidP="00000000" w:rsidRDefault="00000000" w:rsidRPr="00000000" w14:paraId="00000044">
            <w:pPr>
              <w:widowControl w:val="0"/>
              <w:spacing w:after="0" w:line="240" w:lineRule="auto"/>
              <w:rPr/>
            </w:pPr>
            <w:r w:rsidDel="00000000" w:rsidR="00000000" w:rsidRPr="00000000">
              <w:rPr>
                <w:rtl w:val="0"/>
              </w:rPr>
              <w:t xml:space="preserve">no shut</w:t>
            </w:r>
          </w:p>
          <w:p w:rsidR="00000000" w:rsidDel="00000000" w:rsidP="00000000" w:rsidRDefault="00000000" w:rsidRPr="00000000" w14:paraId="00000045">
            <w:pPr>
              <w:widowControl w:val="0"/>
              <w:spacing w:after="0" w:line="240" w:lineRule="auto"/>
              <w:rPr/>
            </w:pPr>
            <w:r w:rsidDel="00000000" w:rsidR="00000000" w:rsidRPr="00000000">
              <w:rPr>
                <w:rtl w:val="0"/>
              </w:rPr>
              <w:t xml:space="preserve">exit</w:t>
            </w:r>
          </w:p>
          <w:p w:rsidR="00000000" w:rsidDel="00000000" w:rsidP="00000000" w:rsidRDefault="00000000" w:rsidRPr="00000000" w14:paraId="00000046">
            <w:pPr>
              <w:widowControl w:val="0"/>
              <w:spacing w:after="0" w:line="240" w:lineRule="auto"/>
              <w:rPr/>
            </w:pPr>
            <w:r w:rsidDel="00000000" w:rsidR="00000000" w:rsidRPr="00000000">
              <w:rPr>
                <w:rtl w:val="0"/>
              </w:rPr>
              <w:t xml:space="preserve">exit</w:t>
            </w:r>
          </w:p>
          <w:p w:rsidR="00000000" w:rsidDel="00000000" w:rsidP="00000000" w:rsidRDefault="00000000" w:rsidRPr="00000000" w14:paraId="00000047">
            <w:pPr>
              <w:widowControl w:val="0"/>
              <w:spacing w:after="0" w:line="240" w:lineRule="auto"/>
              <w:rPr/>
            </w:pPr>
            <w:r w:rsidDel="00000000" w:rsidR="00000000" w:rsidRPr="00000000">
              <w:rPr>
                <w:rtl w:val="0"/>
              </w:rPr>
              <w:t xml:space="preserve">copy tftp://10.10.10.10/sb-s1-confg running-config</w:t>
            </w:r>
          </w:p>
          <w:p w:rsidR="00000000" w:rsidDel="00000000" w:rsidP="00000000" w:rsidRDefault="00000000" w:rsidRPr="00000000" w14:paraId="00000048">
            <w:pPr>
              <w:widowControl w:val="0"/>
              <w:spacing w:after="0" w:line="240" w:lineRule="auto"/>
              <w:rPr/>
            </w:pPr>
            <w:r w:rsidDel="00000000" w:rsidR="00000000" w:rsidRPr="00000000">
              <w:rPr>
                <w:rtl w:val="0"/>
              </w:rPr>
            </w:r>
          </w:p>
          <w:p w:rsidR="00000000" w:rsidDel="00000000" w:rsidP="00000000" w:rsidRDefault="00000000" w:rsidRPr="00000000" w14:paraId="0000004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en</w:t>
            </w:r>
          </w:p>
          <w:p w:rsidR="00000000" w:rsidDel="00000000" w:rsidP="00000000" w:rsidRDefault="00000000" w:rsidRPr="00000000" w14:paraId="0000004B">
            <w:pPr>
              <w:widowControl w:val="0"/>
              <w:spacing w:after="0" w:line="240" w:lineRule="auto"/>
              <w:rPr/>
            </w:pPr>
            <w:r w:rsidDel="00000000" w:rsidR="00000000" w:rsidRPr="00000000">
              <w:rPr>
                <w:rtl w:val="0"/>
              </w:rPr>
              <w:t xml:space="preserve">conf t</w:t>
            </w:r>
          </w:p>
          <w:p w:rsidR="00000000" w:rsidDel="00000000" w:rsidP="00000000" w:rsidRDefault="00000000" w:rsidRPr="00000000" w14:paraId="0000004C">
            <w:pPr>
              <w:widowControl w:val="0"/>
              <w:spacing w:after="0" w:line="240" w:lineRule="auto"/>
              <w:rPr/>
            </w:pPr>
            <w:r w:rsidDel="00000000" w:rsidR="00000000" w:rsidRPr="00000000">
              <w:rPr>
                <w:rtl w:val="0"/>
              </w:rPr>
              <w:t xml:space="preserve">int g0/0</w:t>
            </w:r>
          </w:p>
          <w:p w:rsidR="00000000" w:rsidDel="00000000" w:rsidP="00000000" w:rsidRDefault="00000000" w:rsidRPr="00000000" w14:paraId="0000004D">
            <w:pPr>
              <w:widowControl w:val="0"/>
              <w:spacing w:after="0" w:line="240" w:lineRule="auto"/>
              <w:rPr/>
            </w:pPr>
            <w:r w:rsidDel="00000000" w:rsidR="00000000" w:rsidRPr="00000000">
              <w:rPr>
                <w:rtl w:val="0"/>
              </w:rPr>
              <w:t xml:space="preserve">ip address 10.10.10.1 255.255.255.0</w:t>
            </w:r>
          </w:p>
          <w:p w:rsidR="00000000" w:rsidDel="00000000" w:rsidP="00000000" w:rsidRDefault="00000000" w:rsidRPr="00000000" w14:paraId="0000004E">
            <w:pPr>
              <w:widowControl w:val="0"/>
              <w:spacing w:after="0" w:line="240" w:lineRule="auto"/>
              <w:rPr/>
            </w:pPr>
            <w:r w:rsidDel="00000000" w:rsidR="00000000" w:rsidRPr="00000000">
              <w:rPr>
                <w:rtl w:val="0"/>
              </w:rPr>
              <w:t xml:space="preserve">no shut</w:t>
            </w:r>
          </w:p>
          <w:p w:rsidR="00000000" w:rsidDel="00000000" w:rsidP="00000000" w:rsidRDefault="00000000" w:rsidRPr="00000000" w14:paraId="0000004F">
            <w:pPr>
              <w:widowControl w:val="0"/>
              <w:spacing w:after="0" w:line="240" w:lineRule="auto"/>
              <w:rPr/>
            </w:pPr>
            <w:r w:rsidDel="00000000" w:rsidR="00000000" w:rsidRPr="00000000">
              <w:rPr>
                <w:rtl w:val="0"/>
              </w:rPr>
              <w:t xml:space="preserve">exit</w:t>
            </w:r>
          </w:p>
          <w:p w:rsidR="00000000" w:rsidDel="00000000" w:rsidP="00000000" w:rsidRDefault="00000000" w:rsidRPr="00000000" w14:paraId="00000050">
            <w:pPr>
              <w:widowControl w:val="0"/>
              <w:spacing w:after="0" w:line="240" w:lineRule="auto"/>
              <w:rPr/>
            </w:pPr>
            <w:r w:rsidDel="00000000" w:rsidR="00000000" w:rsidRPr="00000000">
              <w:rPr>
                <w:rtl w:val="0"/>
              </w:rPr>
              <w:t xml:space="preserve">exit</w:t>
            </w:r>
          </w:p>
          <w:p w:rsidR="00000000" w:rsidDel="00000000" w:rsidP="00000000" w:rsidRDefault="00000000" w:rsidRPr="00000000" w14:paraId="00000051">
            <w:pPr>
              <w:widowControl w:val="0"/>
              <w:spacing w:after="0" w:line="240" w:lineRule="auto"/>
              <w:rPr/>
            </w:pPr>
            <w:r w:rsidDel="00000000" w:rsidR="00000000" w:rsidRPr="00000000">
              <w:rPr>
                <w:rtl w:val="0"/>
              </w:rPr>
              <w:t xml:space="preserve">copy tftp://10.10.10.10/sb-confg running-config</w:t>
            </w:r>
          </w:p>
          <w:p w:rsidR="00000000" w:rsidDel="00000000" w:rsidP="00000000" w:rsidRDefault="00000000" w:rsidRPr="00000000" w14:paraId="00000052">
            <w:pPr>
              <w:widowControl w:val="0"/>
              <w:spacing w:after="0" w:line="240" w:lineRule="auto"/>
              <w:rPr/>
            </w:pPr>
            <w:r w:rsidDel="00000000" w:rsidR="00000000" w:rsidRPr="00000000">
              <w:rPr>
                <w:rtl w:val="0"/>
              </w:rPr>
            </w:r>
          </w:p>
          <w:p w:rsidR="00000000" w:rsidDel="00000000" w:rsidP="00000000" w:rsidRDefault="00000000" w:rsidRPr="00000000" w14:paraId="0000005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en</w:t>
            </w:r>
          </w:p>
          <w:p w:rsidR="00000000" w:rsidDel="00000000" w:rsidP="00000000" w:rsidRDefault="00000000" w:rsidRPr="00000000" w14:paraId="00000055">
            <w:pPr>
              <w:widowControl w:val="0"/>
              <w:spacing w:after="0" w:line="240" w:lineRule="auto"/>
              <w:rPr/>
            </w:pPr>
            <w:r w:rsidDel="00000000" w:rsidR="00000000" w:rsidRPr="00000000">
              <w:rPr>
                <w:rtl w:val="0"/>
              </w:rPr>
              <w:t xml:space="preserve">conf t</w:t>
            </w:r>
          </w:p>
          <w:p w:rsidR="00000000" w:rsidDel="00000000" w:rsidP="00000000" w:rsidRDefault="00000000" w:rsidRPr="00000000" w14:paraId="00000056">
            <w:pPr>
              <w:widowControl w:val="0"/>
              <w:spacing w:after="0" w:line="240" w:lineRule="auto"/>
              <w:rPr/>
            </w:pPr>
            <w:r w:rsidDel="00000000" w:rsidR="00000000" w:rsidRPr="00000000">
              <w:rPr>
                <w:rtl w:val="0"/>
              </w:rPr>
              <w:t xml:space="preserve">int g0/0</w:t>
            </w:r>
          </w:p>
          <w:p w:rsidR="00000000" w:rsidDel="00000000" w:rsidP="00000000" w:rsidRDefault="00000000" w:rsidRPr="00000000" w14:paraId="00000057">
            <w:pPr>
              <w:widowControl w:val="0"/>
              <w:spacing w:after="0" w:line="240" w:lineRule="auto"/>
              <w:rPr/>
            </w:pPr>
            <w:r w:rsidDel="00000000" w:rsidR="00000000" w:rsidRPr="00000000">
              <w:rPr>
                <w:rtl w:val="0"/>
              </w:rPr>
              <w:t xml:space="preserve">ip address 10.10.10.1 255.255.255.0</w:t>
            </w:r>
          </w:p>
          <w:p w:rsidR="00000000" w:rsidDel="00000000" w:rsidP="00000000" w:rsidRDefault="00000000" w:rsidRPr="00000000" w14:paraId="00000058">
            <w:pPr>
              <w:widowControl w:val="0"/>
              <w:spacing w:after="0" w:line="240" w:lineRule="auto"/>
              <w:rPr/>
            </w:pPr>
            <w:r w:rsidDel="00000000" w:rsidR="00000000" w:rsidRPr="00000000">
              <w:rPr>
                <w:rtl w:val="0"/>
              </w:rPr>
              <w:t xml:space="preserve">no shut</w:t>
            </w:r>
          </w:p>
          <w:p w:rsidR="00000000" w:rsidDel="00000000" w:rsidP="00000000" w:rsidRDefault="00000000" w:rsidRPr="00000000" w14:paraId="00000059">
            <w:pPr>
              <w:widowControl w:val="0"/>
              <w:spacing w:after="0" w:line="240" w:lineRule="auto"/>
              <w:rPr/>
            </w:pPr>
            <w:r w:rsidDel="00000000" w:rsidR="00000000" w:rsidRPr="00000000">
              <w:rPr>
                <w:rtl w:val="0"/>
              </w:rPr>
              <w:t xml:space="preserve">exit</w:t>
            </w:r>
          </w:p>
          <w:p w:rsidR="00000000" w:rsidDel="00000000" w:rsidP="00000000" w:rsidRDefault="00000000" w:rsidRPr="00000000" w14:paraId="0000005A">
            <w:pPr>
              <w:widowControl w:val="0"/>
              <w:spacing w:after="0" w:line="240" w:lineRule="auto"/>
              <w:rPr/>
            </w:pPr>
            <w:r w:rsidDel="00000000" w:rsidR="00000000" w:rsidRPr="00000000">
              <w:rPr>
                <w:rtl w:val="0"/>
              </w:rPr>
              <w:t xml:space="preserve">exit</w:t>
            </w:r>
          </w:p>
          <w:p w:rsidR="00000000" w:rsidDel="00000000" w:rsidP="00000000" w:rsidRDefault="00000000" w:rsidRPr="00000000" w14:paraId="0000005B">
            <w:pPr>
              <w:widowControl w:val="0"/>
              <w:spacing w:after="0" w:line="240" w:lineRule="auto"/>
              <w:rPr/>
            </w:pPr>
            <w:r w:rsidDel="00000000" w:rsidR="00000000" w:rsidRPr="00000000">
              <w:rPr>
                <w:rtl w:val="0"/>
              </w:rPr>
              <w:t xml:space="preserve">copy tftp://10.10.10.10/isp-confg running-config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rtl w:val="0"/>
              </w:rPr>
              <w:t xml:space="preserve">en</w:t>
            </w:r>
          </w:p>
          <w:p w:rsidR="00000000" w:rsidDel="00000000" w:rsidP="00000000" w:rsidRDefault="00000000" w:rsidRPr="00000000" w14:paraId="0000005E">
            <w:pPr>
              <w:widowControl w:val="0"/>
              <w:spacing w:after="0" w:line="240" w:lineRule="auto"/>
              <w:rPr/>
            </w:pPr>
            <w:r w:rsidDel="00000000" w:rsidR="00000000" w:rsidRPr="00000000">
              <w:rPr>
                <w:rtl w:val="0"/>
              </w:rPr>
              <w:t xml:space="preserve">conf t</w:t>
            </w:r>
          </w:p>
          <w:p w:rsidR="00000000" w:rsidDel="00000000" w:rsidP="00000000" w:rsidRDefault="00000000" w:rsidRPr="00000000" w14:paraId="0000005F">
            <w:pPr>
              <w:widowControl w:val="0"/>
              <w:spacing w:after="0" w:line="240" w:lineRule="auto"/>
              <w:rPr/>
            </w:pPr>
            <w:r w:rsidDel="00000000" w:rsidR="00000000" w:rsidRPr="00000000">
              <w:rPr>
                <w:rtl w:val="0"/>
              </w:rPr>
              <w:t xml:space="preserve">int g0/0</w:t>
            </w:r>
          </w:p>
          <w:p w:rsidR="00000000" w:rsidDel="00000000" w:rsidP="00000000" w:rsidRDefault="00000000" w:rsidRPr="00000000" w14:paraId="00000060">
            <w:pPr>
              <w:widowControl w:val="0"/>
              <w:spacing w:after="0" w:line="240" w:lineRule="auto"/>
              <w:rPr/>
            </w:pPr>
            <w:r w:rsidDel="00000000" w:rsidR="00000000" w:rsidRPr="00000000">
              <w:rPr>
                <w:rtl w:val="0"/>
              </w:rPr>
              <w:t xml:space="preserve">ip address 10.10.10.1 255.255.255.0</w:t>
            </w:r>
          </w:p>
          <w:p w:rsidR="00000000" w:rsidDel="00000000" w:rsidP="00000000" w:rsidRDefault="00000000" w:rsidRPr="00000000" w14:paraId="00000061">
            <w:pPr>
              <w:widowControl w:val="0"/>
              <w:spacing w:after="0" w:line="240" w:lineRule="auto"/>
              <w:rPr/>
            </w:pPr>
            <w:r w:rsidDel="00000000" w:rsidR="00000000" w:rsidRPr="00000000">
              <w:rPr>
                <w:rtl w:val="0"/>
              </w:rPr>
              <w:t xml:space="preserve">no shut</w:t>
            </w:r>
          </w:p>
          <w:p w:rsidR="00000000" w:rsidDel="00000000" w:rsidP="00000000" w:rsidRDefault="00000000" w:rsidRPr="00000000" w14:paraId="00000062">
            <w:pPr>
              <w:widowControl w:val="0"/>
              <w:spacing w:after="0" w:line="240" w:lineRule="auto"/>
              <w:rPr/>
            </w:pPr>
            <w:r w:rsidDel="00000000" w:rsidR="00000000" w:rsidRPr="00000000">
              <w:rPr>
                <w:rtl w:val="0"/>
              </w:rPr>
              <w:t xml:space="preserve">exit</w:t>
            </w:r>
          </w:p>
          <w:p w:rsidR="00000000" w:rsidDel="00000000" w:rsidP="00000000" w:rsidRDefault="00000000" w:rsidRPr="00000000" w14:paraId="00000063">
            <w:pPr>
              <w:widowControl w:val="0"/>
              <w:spacing w:after="0" w:line="240" w:lineRule="auto"/>
              <w:rPr/>
            </w:pPr>
            <w:r w:rsidDel="00000000" w:rsidR="00000000" w:rsidRPr="00000000">
              <w:rPr>
                <w:rtl w:val="0"/>
              </w:rPr>
              <w:t xml:space="preserve">exit</w:t>
            </w:r>
          </w:p>
          <w:p w:rsidR="00000000" w:rsidDel="00000000" w:rsidP="00000000" w:rsidRDefault="00000000" w:rsidRPr="00000000" w14:paraId="00000064">
            <w:pPr>
              <w:widowControl w:val="0"/>
              <w:spacing w:after="0" w:line="240" w:lineRule="auto"/>
              <w:rPr/>
            </w:pPr>
            <w:r w:rsidDel="00000000" w:rsidR="00000000" w:rsidRPr="00000000">
              <w:rPr>
                <w:rtl w:val="0"/>
              </w:rPr>
              <w:t xml:space="preserve">copy tftp://10.10.10.10/mg-confg running-config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Step 3</w:t>
      </w:r>
      <w:r w:rsidDel="00000000" w:rsidR="00000000" w:rsidRPr="00000000">
        <w:rPr>
          <w:rtl w:val="0"/>
        </w:rPr>
        <w:t xml:space="preserve">. Import the backup vlan.dat from Lab 3 into SB-S1.</w:t>
      </w:r>
    </w:p>
    <w:p w:rsidR="00000000" w:rsidDel="00000000" w:rsidP="00000000" w:rsidRDefault="00000000" w:rsidRPr="00000000" w14:paraId="00000068">
      <w:pPr>
        <w:rPr/>
      </w:pPr>
      <w:r w:rsidDel="00000000" w:rsidR="00000000" w:rsidRPr="00000000">
        <w:rPr>
          <w:b w:val="1"/>
          <w:rtl w:val="0"/>
        </w:rPr>
        <w:t xml:space="preserve">Step 4</w:t>
      </w:r>
      <w:r w:rsidDel="00000000" w:rsidR="00000000" w:rsidRPr="00000000">
        <w:rPr>
          <w:rtl w:val="0"/>
        </w:rPr>
        <w:t xml:space="preserve">. Configure the end devices IP address as in Lab 3.</w:t>
      </w:r>
    </w:p>
    <w:p w:rsidR="00000000" w:rsidDel="00000000" w:rsidP="00000000" w:rsidRDefault="00000000" w:rsidRPr="00000000" w14:paraId="00000069">
      <w:pPr>
        <w:rPr/>
      </w:pPr>
      <w:r w:rsidDel="00000000" w:rsidR="00000000" w:rsidRPr="00000000">
        <w:rPr>
          <w:b w:val="1"/>
          <w:rtl w:val="0"/>
        </w:rPr>
        <w:t xml:space="preserve">Step 5</w:t>
      </w:r>
      <w:r w:rsidDel="00000000" w:rsidR="00000000" w:rsidRPr="00000000">
        <w:rPr>
          <w:rtl w:val="0"/>
        </w:rPr>
        <w:t xml:space="preserve">. Verify the network connection. </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Pings from the SB router LAN side to the MG router LAN side should fail. </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Pings from the SB router LAN side to the ISP-PC should be successful.</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Pings from the MG router LAN side to the ISP-PC should be successful.</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Pings from the MG router LAN side to the static public IP 209.165.200.10 of WWW server located on SB site should be unsuccessful.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r w:rsidDel="00000000" w:rsidR="00000000" w:rsidRPr="00000000">
        <w:rPr>
          <w:rtl w:val="0"/>
        </w:rPr>
        <w:t xml:space="preserve">Part 2: Configure the GRE tunnel interface</w:t>
      </w:r>
    </w:p>
    <w:p w:rsidR="00000000" w:rsidDel="00000000" w:rsidP="00000000" w:rsidRDefault="00000000" w:rsidRPr="00000000" w14:paraId="00000070">
      <w:pPr>
        <w:rPr/>
      </w:pPr>
      <w:r w:rsidDel="00000000" w:rsidR="00000000" w:rsidRPr="00000000">
        <w:rPr>
          <w:b w:val="1"/>
          <w:rtl w:val="0"/>
        </w:rPr>
        <w:t xml:space="preserve">Step 1</w:t>
      </w:r>
      <w:r w:rsidDel="00000000" w:rsidR="00000000" w:rsidRPr="00000000">
        <w:rPr>
          <w:rtl w:val="0"/>
        </w:rPr>
        <w:t xml:space="preserve">. Configure the tunnel interface on the router SB. Use S0/0/0 on SB Router as the tunnel source interface and MG Router’s s0/0/1 interface IP as the tunnel destination on SB.</w:t>
      </w:r>
    </w:p>
    <w:tbl>
      <w:tblPr>
        <w:tblStyle w:val="Table3"/>
        <w:tblW w:w="8501.0" w:type="dxa"/>
        <w:jc w:val="left"/>
        <w:tblLayout w:type="fixed"/>
        <w:tblLook w:val="0400"/>
      </w:tblPr>
      <w:tblGrid>
        <w:gridCol w:w="1696"/>
        <w:gridCol w:w="1985"/>
        <w:gridCol w:w="2410"/>
        <w:gridCol w:w="2410"/>
        <w:tblGridChange w:id="0">
          <w:tblGrid>
            <w:gridCol w:w="1696"/>
            <w:gridCol w:w="1985"/>
            <w:gridCol w:w="2410"/>
            <w:gridCol w:w="2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dd7ee" w:val="clear"/>
            <w:vAlign w:val="bottom"/>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Device</w:t>
            </w:r>
          </w:p>
        </w:tc>
        <w:tc>
          <w:tcPr>
            <w:tcBorders>
              <w:top w:color="000000" w:space="0" w:sz="4" w:val="single"/>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14:paraId="000000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Interface</w:t>
            </w:r>
          </w:p>
        </w:tc>
        <w:tc>
          <w:tcPr>
            <w:tcBorders>
              <w:top w:color="000000" w:space="0" w:sz="4" w:val="single"/>
              <w:left w:color="000000" w:space="0" w:sz="0" w:val="nil"/>
              <w:bottom w:color="000000" w:space="0" w:sz="4" w:val="single"/>
              <w:right w:color="000000" w:space="0" w:sz="4" w:val="single"/>
            </w:tcBorders>
            <w:shd w:fill="bdd7ee" w:val="clear"/>
            <w:vAlign w:val="bottom"/>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IP Address/Prefix</w:t>
            </w:r>
          </w:p>
        </w:tc>
        <w:tc>
          <w:tcPr>
            <w:tcBorders>
              <w:top w:color="000000" w:space="0" w:sz="4" w:val="single"/>
              <w:left w:color="000000" w:space="0" w:sz="0" w:val="nil"/>
              <w:bottom w:color="000000" w:space="0" w:sz="4" w:val="single"/>
              <w:right w:color="000000" w:space="0" w:sz="4" w:val="single"/>
            </w:tcBorders>
            <w:shd w:fill="bdd7ee" w:val="clear"/>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Default Gateway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Tunnel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jc w:val="center"/>
              <w:rPr>
                <w:rFonts w:ascii="Calibri" w:cs="Calibri" w:eastAsia="Calibri" w:hAnsi="Calibri"/>
                <w:color w:val="000000"/>
              </w:rPr>
            </w:pPr>
            <w:r w:rsidDel="00000000" w:rsidR="00000000" w:rsidRPr="00000000">
              <w:rPr>
                <w:color w:val="000000"/>
                <w:rtl w:val="0"/>
              </w:rPr>
              <w:t xml:space="preserve">172.16.12</w:t>
            </w:r>
            <w:r w:rsidDel="00000000" w:rsidR="00000000" w:rsidRPr="00000000">
              <w:rPr>
                <w:rFonts w:ascii="Calibri" w:cs="Calibri" w:eastAsia="Calibri" w:hAnsi="Calibri"/>
                <w:color w:val="000000"/>
                <w:rtl w:val="0"/>
              </w:rPr>
              <w:t xml:space="preserve">.1/30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8">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MG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Tunnel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jc w:val="center"/>
              <w:rPr>
                <w:rFonts w:ascii="Calibri" w:cs="Calibri" w:eastAsia="Calibri" w:hAnsi="Calibri"/>
                <w:color w:val="000000"/>
              </w:rPr>
            </w:pPr>
            <w:r w:rsidDel="00000000" w:rsidR="00000000" w:rsidRPr="00000000">
              <w:rPr>
                <w:color w:val="000000"/>
                <w:rtl w:val="0"/>
              </w:rPr>
              <w:t xml:space="preserve">172.16.12.2/30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C">
            <w:pPr>
              <w:spacing w:after="0" w:line="24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7D">
      <w:pPr>
        <w:rPr>
          <w:color w:val="ff0000"/>
        </w:rPr>
      </w:pP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Step 2</w:t>
      </w:r>
      <w:r w:rsidDel="00000000" w:rsidR="00000000" w:rsidRPr="00000000">
        <w:rPr>
          <w:rtl w:val="0"/>
        </w:rPr>
        <w:t xml:space="preserve">. Configure the tunnel interface on the MG. Use S0/0/1 on MG as the tunnel source interface and SB Router’s s0/0/0 interface IP as the tunnel destination on the MG.</w:t>
      </w:r>
    </w:p>
    <w:p w:rsidR="00000000" w:rsidDel="00000000" w:rsidP="00000000" w:rsidRDefault="00000000" w:rsidRPr="00000000" w14:paraId="00000080">
      <w:pPr>
        <w:rPr>
          <w:color w:val="ff0000"/>
        </w:rPr>
      </w:pPr>
      <w:r w:rsidDel="00000000" w:rsidR="00000000" w:rsidRPr="00000000">
        <w:rPr>
          <w:b w:val="1"/>
          <w:highlight w:val="yellow"/>
          <w:rtl w:val="0"/>
        </w:rPr>
        <w:t xml:space="preserve">Note</w:t>
      </w:r>
      <w:r w:rsidDel="00000000" w:rsidR="00000000" w:rsidRPr="00000000">
        <w:rPr>
          <w:highlight w:val="yellow"/>
          <w:rtl w:val="0"/>
        </w:rPr>
        <w:t xml:space="preserve">: For the tunnel source command, either the interface name or the IP address can be used as the source</w:t>
      </w:r>
      <w:r w:rsidDel="00000000" w:rsidR="00000000" w:rsidRPr="00000000">
        <w:rPr>
          <w:color w:val="ff0000"/>
          <w:highlight w:val="yellow"/>
          <w:rtl w:val="0"/>
        </w:rPr>
        <w:t xml:space="preserve">.</w:t>
      </w:r>
      <w:r w:rsidDel="00000000" w:rsidR="00000000" w:rsidRPr="00000000">
        <w:rPr>
          <w:rtl w:val="0"/>
        </w:rPr>
      </w:r>
    </w:p>
    <w:p w:rsidR="00000000" w:rsidDel="00000000" w:rsidP="00000000" w:rsidRDefault="00000000" w:rsidRPr="00000000" w14:paraId="00000081">
      <w:pPr>
        <w:ind w:firstLine="720"/>
        <w:rPr>
          <w:b w:val="1"/>
        </w:rPr>
      </w:pPr>
      <w:r w:rsidDel="00000000" w:rsidR="00000000" w:rsidRPr="00000000">
        <w:rPr>
          <w:rtl w:val="0"/>
        </w:rPr>
      </w:r>
    </w:p>
    <w:p w:rsidR="00000000" w:rsidDel="00000000" w:rsidP="00000000" w:rsidRDefault="00000000" w:rsidRPr="00000000" w14:paraId="00000082">
      <w:pPr>
        <w:rPr>
          <w:color w:val="ff0000"/>
        </w:rPr>
      </w:pPr>
      <w:r w:rsidDel="00000000" w:rsidR="00000000" w:rsidRPr="00000000">
        <w:rPr>
          <w:b w:val="1"/>
          <w:rtl w:val="0"/>
        </w:rPr>
        <w:t xml:space="preserve">Step 3</w:t>
      </w:r>
      <w:r w:rsidDel="00000000" w:rsidR="00000000" w:rsidRPr="00000000">
        <w:rPr>
          <w:rtl w:val="0"/>
        </w:rPr>
        <w:t xml:space="preserve">. Configure the tunnel interface as trusted Inside zone-member security on both router SB  and MG.</w:t>
      </w:r>
      <w:r w:rsidDel="00000000" w:rsidR="00000000" w:rsidRPr="00000000">
        <w:rPr>
          <w:rtl w:val="0"/>
        </w:rPr>
      </w:r>
    </w:p>
    <w:p w:rsidR="00000000" w:rsidDel="00000000" w:rsidP="00000000" w:rsidRDefault="00000000" w:rsidRPr="00000000" w14:paraId="00000083">
      <w:pPr>
        <w:ind w:left="720" w:firstLine="0"/>
        <w:rPr>
          <w:b w:val="1"/>
        </w:rPr>
      </w:pPr>
      <w:r w:rsidDel="00000000" w:rsidR="00000000" w:rsidRPr="00000000">
        <w:rPr>
          <w:rtl w:val="0"/>
        </w:rPr>
      </w:r>
    </w:p>
    <w:p w:rsidR="00000000" w:rsidDel="00000000" w:rsidP="00000000" w:rsidRDefault="00000000" w:rsidRPr="00000000" w14:paraId="00000084">
      <w:pPr>
        <w:rPr>
          <w:color w:val="ff0000"/>
        </w:rPr>
      </w:pPr>
      <w:r w:rsidDel="00000000" w:rsidR="00000000" w:rsidRPr="00000000">
        <w:rPr>
          <w:b w:val="1"/>
          <w:rtl w:val="0"/>
        </w:rPr>
        <w:t xml:space="preserve">Step 4</w:t>
      </w:r>
      <w:r w:rsidDel="00000000" w:rsidR="00000000" w:rsidRPr="00000000">
        <w:rPr>
          <w:rtl w:val="0"/>
        </w:rPr>
        <w:t xml:space="preserve">. Verify that the GRE tunnel is functional.</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status of the tunnel interface on both router SB and MG by issuing the command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show ip interface brief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Tunnel 0 interface should be up on both routers.</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Pings from the SB to the MG tunnel interface IP should be successful and vice versa. </w:t>
      </w:r>
    </w:p>
    <w:p w:rsidR="00000000" w:rsidDel="00000000" w:rsidP="00000000" w:rsidRDefault="00000000" w:rsidRPr="00000000" w14:paraId="00000087">
      <w:pPr>
        <w:ind w:left="720" w:firstLine="0"/>
        <w:rPr/>
      </w:pPr>
      <w:r w:rsidDel="00000000" w:rsidR="00000000" w:rsidRPr="00000000">
        <w:rPr/>
        <mc:AlternateContent>
          <mc:Choice Requires="wpg">
            <w:drawing>
              <wp:inline distB="0" distT="0" distL="0" distR="0">
                <wp:extent cx="5242560" cy="723900"/>
                <wp:effectExtent b="0" l="0" r="0" t="0"/>
                <wp:docPr id="43" name=""/>
                <a:graphic>
                  <a:graphicData uri="http://schemas.microsoft.com/office/word/2010/wordprocessingGroup">
                    <wpg:wgp>
                      <wpg:cNvGrpSpPr/>
                      <wpg:grpSpPr>
                        <a:xfrm>
                          <a:off x="0" y="0"/>
                          <a:ext cx="5242560" cy="723900"/>
                          <a:chOff x="0" y="0"/>
                          <a:chExt cx="5248900" cy="729450"/>
                        </a:xfrm>
                      </wpg:grpSpPr>
                      <wpg:grpSp>
                        <wpg:cNvGrpSpPr/>
                        <wpg:grpSpPr>
                          <a:xfrm>
                            <a:off x="0" y="0"/>
                            <a:ext cx="5242550" cy="723900"/>
                            <a:chOff x="0" y="0"/>
                            <a:chExt cx="5242550" cy="723900"/>
                          </a:xfrm>
                        </wpg:grpSpPr>
                        <wps:wsp>
                          <wps:cNvSpPr/>
                          <wps:cNvPr id="3" name="Shape 3"/>
                          <wps:spPr>
                            <a:xfrm>
                              <a:off x="0" y="0"/>
                              <a:ext cx="5242550" cy="7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 y="803"/>
                              <a:ext cx="2449770" cy="370932"/>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5" y="803"/>
                              <a:ext cx="2449770" cy="3709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SB</w:t>
                                </w:r>
                              </w:p>
                            </w:txbxContent>
                          </wps:txbx>
                          <wps:bodyPr anchorCtr="0" anchor="ctr" bIns="65000" lIns="113775" spcFirstLastPara="1" rIns="113775" wrap="square" tIns="65000">
                            <a:noAutofit/>
                          </wps:bodyPr>
                        </wps:wsp>
                        <wps:wsp>
                          <wps:cNvSpPr/>
                          <wps:cNvPr id="6" name="Shape 6"/>
                          <wps:spPr>
                            <a:xfrm>
                              <a:off x="25" y="371736"/>
                              <a:ext cx="2449770" cy="351360"/>
                            </a:xfrm>
                            <a:prstGeom prst="rect">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5" y="371736"/>
                              <a:ext cx="2449770" cy="351360"/>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SB(config)# </w:t>
                                </w:r>
                                <w:r w:rsidDel="00000000" w:rsidR="00000000" w:rsidRPr="00000000">
                                  <w:rPr>
                                    <w:rFonts w:ascii="Calibri" w:cs="Calibri" w:eastAsia="Calibri" w:hAnsi="Calibri"/>
                                    <w:b w:val="1"/>
                                    <w:i w:val="0"/>
                                    <w:smallCaps w:val="0"/>
                                    <w:strike w:val="0"/>
                                    <w:color w:val="000000"/>
                                    <w:sz w:val="20"/>
                                    <w:vertAlign w:val="baseline"/>
                                  </w:rPr>
                                  <w:t xml:space="preserve">do ping 172.16.12.2</w:t>
                                </w:r>
                              </w:p>
                            </w:txbxContent>
                          </wps:txbx>
                          <wps:bodyPr anchorCtr="0" anchor="t" bIns="80000" lIns="53325" spcFirstLastPara="1" rIns="71100" wrap="square" tIns="53325">
                            <a:noAutofit/>
                          </wps:bodyPr>
                        </wps:wsp>
                        <wps:wsp>
                          <wps:cNvSpPr/>
                          <wps:cNvPr id="8" name="Shape 8"/>
                          <wps:spPr>
                            <a:xfrm>
                              <a:off x="2792763" y="803"/>
                              <a:ext cx="2449770" cy="370932"/>
                            </a:xfrm>
                            <a:prstGeom prst="rect">
                              <a:avLst/>
                            </a:prstGeom>
                            <a:solidFill>
                              <a:srgbClr val="4372C3"/>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792763" y="803"/>
                              <a:ext cx="2449770" cy="3709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MG</w:t>
                                </w:r>
                              </w:p>
                            </w:txbxContent>
                          </wps:txbx>
                          <wps:bodyPr anchorCtr="0" anchor="ctr" bIns="65000" lIns="113775" spcFirstLastPara="1" rIns="113775" wrap="square" tIns="65000">
                            <a:noAutofit/>
                          </wps:bodyPr>
                        </wps:wsp>
                        <wps:wsp>
                          <wps:cNvSpPr/>
                          <wps:cNvPr id="10" name="Shape 10"/>
                          <wps:spPr>
                            <a:xfrm>
                              <a:off x="2792763" y="371736"/>
                              <a:ext cx="2449770" cy="351360"/>
                            </a:xfrm>
                            <a:prstGeom prst="rect">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792763" y="371736"/>
                              <a:ext cx="2449770" cy="351360"/>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MG(config)# </w:t>
                                </w:r>
                                <w:r w:rsidDel="00000000" w:rsidR="00000000" w:rsidRPr="00000000">
                                  <w:rPr>
                                    <w:rFonts w:ascii="Calibri" w:cs="Calibri" w:eastAsia="Calibri" w:hAnsi="Calibri"/>
                                    <w:b w:val="1"/>
                                    <w:i w:val="0"/>
                                    <w:smallCaps w:val="0"/>
                                    <w:strike w:val="0"/>
                                    <w:color w:val="000000"/>
                                    <w:sz w:val="20"/>
                                    <w:vertAlign w:val="baseline"/>
                                  </w:rPr>
                                  <w:t xml:space="preserve">do ping 172.16.12.1</w:t>
                                </w:r>
                              </w:p>
                            </w:txbxContent>
                          </wps:txbx>
                          <wps:bodyPr anchorCtr="0" anchor="t" bIns="80000" lIns="53325" spcFirstLastPara="1" rIns="71100" wrap="square" tIns="53325">
                            <a:noAutofit/>
                          </wps:bodyPr>
                        </wps:wsp>
                      </wpg:grpSp>
                    </wpg:wgp>
                  </a:graphicData>
                </a:graphic>
              </wp:inline>
            </w:drawing>
          </mc:Choice>
          <mc:Fallback>
            <w:drawing>
              <wp:inline distB="0" distT="0" distL="0" distR="0">
                <wp:extent cx="5242560" cy="723900"/>
                <wp:effectExtent b="0" l="0" r="0" t="0"/>
                <wp:docPr id="43"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242560" cy="72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557463" cy="962214"/>
                  <wp:effectExtent b="0" l="0" r="0" t="0"/>
                  <wp:docPr id="4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57463" cy="96221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pStyle w:val="Heading2"/>
        <w:rPr/>
      </w:pPr>
      <w:r w:rsidDel="00000000" w:rsidR="00000000" w:rsidRPr="00000000">
        <w:rPr>
          <w:rtl w:val="0"/>
        </w:rPr>
        <w:t xml:space="preserve">Part 3: Enable Routing over the GRE Tunnel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 Part 3, you will configure OSPF routing so that the LANs on SB site and the LANs on the MG site can communicate using the GRE tunnel.</w:t>
      </w:r>
    </w:p>
    <w:p w:rsidR="00000000" w:rsidDel="00000000" w:rsidP="00000000" w:rsidRDefault="00000000" w:rsidRPr="00000000" w14:paraId="0000008F">
      <w:pPr>
        <w:rPr/>
      </w:pPr>
      <w:r w:rsidDel="00000000" w:rsidR="00000000" w:rsidRPr="00000000">
        <w:rPr>
          <w:b w:val="1"/>
          <w:highlight w:val="yellow"/>
          <w:rtl w:val="0"/>
        </w:rPr>
        <w:t xml:space="preserve">Note: You do not need to configure OSPF on the ISP router as the ISP router is not participating in this routing process</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drawing>
          <wp:inline distB="114300" distT="114300" distL="114300" distR="114300">
            <wp:extent cx="5172075" cy="1304925"/>
            <wp:effectExtent b="0" l="0" r="0" t="0"/>
            <wp:docPr id="4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1720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Configure OSPF process ID 1 using area 0 on both SB and MG. Configure the router-id as 1.1.1.1 on router SB and 2.2.2.2 on router MG. Advertise the directly connected networks in OSPF on both routers except for the WAN link network.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Note: If you advertise the WAN link network in OSPF on the routers, it will disturb the GRE tunnel negotiation and lead to a failure of OSPF neighbour forming.</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highlight w:val="yellow"/>
        </w:rPr>
      </w:pPr>
      <w:r w:rsidDel="00000000" w:rsidR="00000000" w:rsidRPr="00000000">
        <w:rPr>
          <w:b w:val="1"/>
          <w:highlight w:val="yellow"/>
        </w:rPr>
        <w:drawing>
          <wp:inline distB="114300" distT="114300" distL="114300" distR="114300">
            <wp:extent cx="3305175" cy="895350"/>
            <wp:effectExtent b="0" l="0" r="0" t="0"/>
            <wp:docPr id="4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3051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rPr>
          <w:b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Verify OSPF routing.</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router SB, issue the command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show ip route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verify that the route to 172.16.0.0/24 LAN on the MG Router is via 172.16.12.2.</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router MG, issue the command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show ip route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verify that the route to the LANs on the SB site is via 172.16.12.1.</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drawing>
          <wp:inline distB="114300" distT="114300" distL="114300" distR="114300">
            <wp:extent cx="5781675" cy="1247775"/>
            <wp:effectExtent b="0" l="0" r="0" t="0"/>
            <wp:docPr id="4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816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Step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Verify end-to-end connectivity.</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 from any end devices on the SB LAN side to any end devices on the MG LAN side should be successful.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r>
      <w:r w:rsidDel="00000000" w:rsidR="00000000" w:rsidRPr="00000000">
        <w:rPr/>
        <w:drawing>
          <wp:inline distB="114300" distT="114300" distL="114300" distR="114300">
            <wp:extent cx="5943600" cy="3111500"/>
            <wp:effectExtent b="0" l="0" r="0" t="0"/>
            <wp:docPr id="5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 from any end devices on the MG LAN side to any end devices on the SB LAN side should be successful.</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r>
      <w:r w:rsidDel="00000000" w:rsidR="00000000" w:rsidRPr="00000000">
        <w:rPr/>
        <w:drawing>
          <wp:inline distB="114300" distT="114300" distL="114300" distR="114300">
            <wp:extent cx="5943600" cy="3098800"/>
            <wp:effectExtent b="0" l="0" r="0" t="0"/>
            <wp:docPr id="5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drawing>
          <wp:inline distB="114300" distT="114300" distL="114300" distR="114300">
            <wp:extent cx="5943600" cy="4127500"/>
            <wp:effectExtent b="0" l="0" r="0" t="0"/>
            <wp:docPr id="5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A4">
      <w:pPr>
        <w:ind w:left="720" w:firstLine="0"/>
        <w:rPr>
          <w:b w:val="1"/>
        </w:rPr>
      </w:pPr>
      <w:r w:rsidDel="00000000" w:rsidR="00000000" w:rsidRPr="00000000">
        <w:rPr>
          <w:b w:val="1"/>
          <w:highlight w:val="yellow"/>
          <w:rtl w:val="0"/>
        </w:rPr>
        <w:t xml:space="preserve">Note: The pings coming from the MG LAN side is not prohibited by the ZBF on the router SB any more. This is because the pings packets are travelling through the GRE tunnel on SB which penetrate the firewall. The SB’s LAN and the MG’s LAN are viewed as if they are in the same intranet.</w:t>
      </w:r>
      <w:r w:rsidDel="00000000" w:rsidR="00000000" w:rsidRPr="00000000">
        <w:rPr>
          <w:b w:val="1"/>
          <w:rtl w:val="0"/>
        </w:rPr>
        <w:t xml:space="preserve">  </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Trace route from CS-PC-1 to MG-PC-1 and notice the path is via the Tunnel Interface on the MG Router:</w:t>
      </w:r>
    </w:p>
    <w:p w:rsidR="00000000" w:rsidDel="00000000" w:rsidP="00000000" w:rsidRDefault="00000000" w:rsidRPr="00000000" w14:paraId="000000A6">
      <w:pPr>
        <w:ind w:left="720" w:firstLine="0"/>
        <w:rPr/>
      </w:pPr>
      <w:r w:rsidDel="00000000" w:rsidR="00000000" w:rsidRPr="00000000">
        <w:rPr>
          <w:rtl w:val="0"/>
        </w:rPr>
        <w:t xml:space="preserve">192.168.1.1 &gt; 172.16.12.2  &gt; 172.16.0.10 </w:t>
      </w:r>
    </w:p>
    <w:p w:rsidR="00000000" w:rsidDel="00000000" w:rsidP="00000000" w:rsidRDefault="00000000" w:rsidRPr="00000000" w14:paraId="000000A7">
      <w:pPr>
        <w:ind w:left="720" w:firstLine="0"/>
        <w:rPr/>
      </w:pPr>
      <w:r w:rsidDel="00000000" w:rsidR="00000000" w:rsidRPr="00000000">
        <w:rPr/>
        <w:drawing>
          <wp:inline distB="114300" distT="114300" distL="114300" distR="114300">
            <wp:extent cx="5943600" cy="1346200"/>
            <wp:effectExtent b="0" l="0" r="0" t="0"/>
            <wp:docPr id="4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any end devices on the MG’s LAN, browsing the web page on the WWW Server using its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 ip address 192.168.x.x should be successful. This is because the web traffic going through the GRE tunnel and is not subject to the NAT any more. </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 from ISP-PC to any end devices on the SB site or MG site should fail. This is because the traffic initiated from the Internet is blocked by the ZBF on both router SB and MG.</w:t>
      </w:r>
    </w:p>
    <w:p w:rsidR="00000000" w:rsidDel="00000000" w:rsidP="00000000" w:rsidRDefault="00000000" w:rsidRPr="00000000" w14:paraId="000000AC">
      <w:pPr>
        <w:pStyle w:val="Heading2"/>
        <w:rPr/>
      </w:pPr>
      <w:r w:rsidDel="00000000" w:rsidR="00000000" w:rsidRPr="00000000">
        <w:rPr>
          <w:rtl w:val="0"/>
        </w:rPr>
        <w:t xml:space="preserve">Part 4: Demonstration, Mark off, and Backup Network Configuration</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 the following to your instructor and ask for mark off:</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MG-PC-1 or DC-2, trace route to any end devices on the SB’s LAN should be successful via the Tunnel Interface IP on SB 172.16.12.1.</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ab/>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any end devices on router SB’s LAN, trace route to the MG-PC-1 or DC-2 should be successful via the Tunnel Interface IP on router MG 172.16.12.2;</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1" w:right="0" w:hanging="360"/>
        <w:jc w:val="left"/>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routing table by issuing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show ip route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on router SB and the router MG. Take the screenshots from SB and MG then paste them to AT4 Part 2 template.</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 from ISP-PC to CS-PC-1.</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 from ISP-PC to MG-PC-1.</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the running-config on the router SB. </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the router SB’s running-config in plain text files for the future practical labs.</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the ISP’s running-config in plain text files for the future practical labs.</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the router MG’s running-config in plain text files for the future practical labs.</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9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the SB-S1’s running-config and SB-S1’s VLAN.dat into plain text files for the future practical labs.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41.0" w:type="dxa"/>
      <w:jc w:val="center"/>
      <w:tblLayout w:type="fixed"/>
      <w:tblLook w:val="0400"/>
    </w:tblPr>
    <w:tblGrid>
      <w:gridCol w:w="7355"/>
      <w:gridCol w:w="1986"/>
      <w:tblGridChange w:id="0">
        <w:tblGrid>
          <w:gridCol w:w="7355"/>
          <w:gridCol w:w="1986"/>
        </w:tblGrid>
      </w:tblGridChange>
    </w:tblGrid>
    <w:tr>
      <w:trPr>
        <w:cantSplit w:val="0"/>
        <w:trHeight w:val="99" w:hRule="atLeast"/>
        <w:tblHeader w:val="0"/>
      </w:trPr>
      <w:tc>
        <w:tcPr>
          <w:gridSpan w:val="2"/>
          <w:shd w:fill="c4262e" w:val="clear"/>
          <w:vAlign w:val="bottom"/>
        </w:tcPr>
        <w:p w:rsidR="00000000" w:rsidDel="00000000" w:rsidP="00000000" w:rsidRDefault="00000000" w:rsidRPr="00000000" w14:paraId="000000BD">
          <w:pPr>
            <w:jc w:val="right"/>
            <w:rPr/>
          </w:pPr>
          <w:r w:rsidDel="00000000" w:rsidR="00000000" w:rsidRPr="00000000">
            <w:rPr>
              <w:rtl w:val="0"/>
            </w:rPr>
          </w:r>
        </w:p>
      </w:tc>
    </w:tr>
    <w:tr>
      <w:trPr>
        <w:cantSplit w:val="0"/>
        <w:trHeight w:val="1499" w:hRule="atLeast"/>
        <w:tblHeader w:val="0"/>
      </w:trPr>
      <w:tc>
        <w:tcPr>
          <w:shd w:fill="auto" w:val="clear"/>
          <w:vAlign w:val="center"/>
        </w:tcPr>
        <w:p w:rsidR="00000000" w:rsidDel="00000000" w:rsidP="00000000" w:rsidRDefault="00000000" w:rsidRPr="00000000" w14:paraId="000000BF">
          <w:pPr>
            <w:keepNext w:val="1"/>
            <w:spacing w:after="0" w:line="240" w:lineRule="auto"/>
            <w:rPr>
              <w:rFonts w:ascii="Arial" w:cs="Arial" w:eastAsia="Arial" w:hAnsi="Arial"/>
              <w:b w:val="1"/>
              <w:color w:val="000000"/>
              <w:sz w:val="50"/>
              <w:szCs w:val="50"/>
            </w:rPr>
          </w:pPr>
          <w:r w:rsidDel="00000000" w:rsidR="00000000" w:rsidRPr="00000000">
            <w:rPr>
              <w:rFonts w:ascii="Arial" w:cs="Arial" w:eastAsia="Arial" w:hAnsi="Arial"/>
              <w:b w:val="1"/>
              <w:color w:val="000000"/>
              <w:sz w:val="50"/>
              <w:szCs w:val="50"/>
              <w:rtl w:val="0"/>
            </w:rPr>
            <w:t xml:space="preserve">Complex Network AT 1 Part 1  </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15" w:right="0" w:hanging="36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Assessment Lab Instructions</w:t>
          </w:r>
        </w:p>
      </w:tc>
      <w:tc>
        <w:tcPr>
          <w:shd w:fill="auto" w:val="clear"/>
          <w:vAlign w:val="center"/>
        </w:tcPr>
        <w:p w:rsidR="00000000" w:rsidDel="00000000" w:rsidP="00000000" w:rsidRDefault="00000000" w:rsidRPr="00000000" w14:paraId="000000C1">
          <w:pPr>
            <w:jc w:val="center"/>
            <w:rPr>
              <w:color w:val="595959"/>
              <w:sz w:val="20"/>
              <w:szCs w:val="20"/>
            </w:rPr>
          </w:pPr>
          <w:r w:rsidDel="00000000" w:rsidR="00000000" w:rsidRPr="00000000">
            <w:rPr>
              <w:color w:val="595959"/>
              <w:sz w:val="20"/>
              <w:szCs w:val="20"/>
            </w:rPr>
            <w:drawing>
              <wp:inline distB="0" distT="0" distL="0" distR="0">
                <wp:extent cx="1076325" cy="1076325"/>
                <wp:effectExtent b="0" l="0" r="0" t="0"/>
                <wp:docPr descr="21B_TAFE QLD Masterbrand Colour_JPEG" id="50" name="image3.jpg"/>
                <a:graphic>
                  <a:graphicData uri="http://schemas.openxmlformats.org/drawingml/2006/picture">
                    <pic:pic>
                      <pic:nvPicPr>
                        <pic:cNvPr descr="21B_TAFE QLD Masterbrand Colour_JPEG" id="0" name="image3.jpg"/>
                        <pic:cNvPicPr preferRelativeResize="0"/>
                      </pic:nvPicPr>
                      <pic:blipFill>
                        <a:blip r:embed="rId1"/>
                        <a:srcRect b="0" l="0" r="0" t="0"/>
                        <a:stretch>
                          <a:fillRect/>
                        </a:stretch>
                      </pic:blipFill>
                      <pic:spPr>
                        <a:xfrm>
                          <a:off x="0" y="0"/>
                          <a:ext cx="1076325" cy="1076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91" w:hanging="360"/>
      </w:pPr>
      <w:rPr>
        <w:rFonts w:ascii="Noto Sans Symbols" w:cs="Noto Sans Symbols" w:eastAsia="Noto Sans Symbols" w:hAnsi="Noto Sans Symbols"/>
      </w:rPr>
    </w:lvl>
    <w:lvl w:ilvl="1">
      <w:start w:val="1"/>
      <w:numFmt w:val="bullet"/>
      <w:lvlText w:val="o"/>
      <w:lvlJc w:val="left"/>
      <w:pPr>
        <w:ind w:left="2211" w:hanging="360"/>
      </w:pPr>
      <w:rPr>
        <w:rFonts w:ascii="Courier New" w:cs="Courier New" w:eastAsia="Courier New" w:hAnsi="Courier New"/>
      </w:rPr>
    </w:lvl>
    <w:lvl w:ilvl="2">
      <w:start w:val="1"/>
      <w:numFmt w:val="bullet"/>
      <w:lvlText w:val="▪"/>
      <w:lvlJc w:val="left"/>
      <w:pPr>
        <w:ind w:left="2931" w:hanging="360"/>
      </w:pPr>
      <w:rPr>
        <w:rFonts w:ascii="Noto Sans Symbols" w:cs="Noto Sans Symbols" w:eastAsia="Noto Sans Symbols" w:hAnsi="Noto Sans Symbols"/>
      </w:rPr>
    </w:lvl>
    <w:lvl w:ilvl="3">
      <w:start w:val="1"/>
      <w:numFmt w:val="bullet"/>
      <w:lvlText w:val="●"/>
      <w:lvlJc w:val="left"/>
      <w:pPr>
        <w:ind w:left="3651" w:hanging="360"/>
      </w:pPr>
      <w:rPr>
        <w:rFonts w:ascii="Noto Sans Symbols" w:cs="Noto Sans Symbols" w:eastAsia="Noto Sans Symbols" w:hAnsi="Noto Sans Symbols"/>
      </w:rPr>
    </w:lvl>
    <w:lvl w:ilvl="4">
      <w:start w:val="1"/>
      <w:numFmt w:val="bullet"/>
      <w:lvlText w:val="o"/>
      <w:lvlJc w:val="left"/>
      <w:pPr>
        <w:ind w:left="4371" w:hanging="360"/>
      </w:pPr>
      <w:rPr>
        <w:rFonts w:ascii="Courier New" w:cs="Courier New" w:eastAsia="Courier New" w:hAnsi="Courier New"/>
      </w:rPr>
    </w:lvl>
    <w:lvl w:ilvl="5">
      <w:start w:val="1"/>
      <w:numFmt w:val="bullet"/>
      <w:lvlText w:val="▪"/>
      <w:lvlJc w:val="left"/>
      <w:pPr>
        <w:ind w:left="5091" w:hanging="360"/>
      </w:pPr>
      <w:rPr>
        <w:rFonts w:ascii="Noto Sans Symbols" w:cs="Noto Sans Symbols" w:eastAsia="Noto Sans Symbols" w:hAnsi="Noto Sans Symbols"/>
      </w:rPr>
    </w:lvl>
    <w:lvl w:ilvl="6">
      <w:start w:val="1"/>
      <w:numFmt w:val="bullet"/>
      <w:lvlText w:val="●"/>
      <w:lvlJc w:val="left"/>
      <w:pPr>
        <w:ind w:left="5811" w:hanging="360"/>
      </w:pPr>
      <w:rPr>
        <w:rFonts w:ascii="Noto Sans Symbols" w:cs="Noto Sans Symbols" w:eastAsia="Noto Sans Symbols" w:hAnsi="Noto Sans Symbols"/>
      </w:rPr>
    </w:lvl>
    <w:lvl w:ilvl="7">
      <w:start w:val="1"/>
      <w:numFmt w:val="bullet"/>
      <w:lvlText w:val="o"/>
      <w:lvlJc w:val="left"/>
      <w:pPr>
        <w:ind w:left="6531" w:hanging="360"/>
      </w:pPr>
      <w:rPr>
        <w:rFonts w:ascii="Courier New" w:cs="Courier New" w:eastAsia="Courier New" w:hAnsi="Courier New"/>
      </w:rPr>
    </w:lvl>
    <w:lvl w:ilvl="8">
      <w:start w:val="1"/>
      <w:numFmt w:val="bullet"/>
      <w:lvlText w:val="▪"/>
      <w:lvlJc w:val="left"/>
      <w:pPr>
        <w:ind w:left="7251"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Step %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2"/>
      <w:numFmt w:val="bullet"/>
      <w:lvlText w:val="-"/>
      <w:lvlJc w:val="left"/>
      <w:pPr>
        <w:ind w:left="915" w:hanging="360"/>
      </w:pPr>
      <w:rPr>
        <w:rFonts w:ascii="Arial" w:cs="Arial" w:eastAsia="Arial" w:hAnsi="Arial"/>
      </w:rPr>
    </w:lvl>
    <w:lvl w:ilvl="1">
      <w:start w:val="1"/>
      <w:numFmt w:val="bullet"/>
      <w:lvlText w:val="o"/>
      <w:lvlJc w:val="left"/>
      <w:pPr>
        <w:ind w:left="1635" w:hanging="360"/>
      </w:pPr>
      <w:rPr>
        <w:rFonts w:ascii="Courier New" w:cs="Courier New" w:eastAsia="Courier New" w:hAnsi="Courier New"/>
      </w:rPr>
    </w:lvl>
    <w:lvl w:ilvl="2">
      <w:start w:val="1"/>
      <w:numFmt w:val="bullet"/>
      <w:lvlText w:val="▪"/>
      <w:lvlJc w:val="left"/>
      <w:pPr>
        <w:ind w:left="2355" w:hanging="360"/>
      </w:pPr>
      <w:rPr>
        <w:rFonts w:ascii="Noto Sans Symbols" w:cs="Noto Sans Symbols" w:eastAsia="Noto Sans Symbols" w:hAnsi="Noto Sans Symbols"/>
      </w:rPr>
    </w:lvl>
    <w:lvl w:ilvl="3">
      <w:start w:val="1"/>
      <w:numFmt w:val="bullet"/>
      <w:lvlText w:val="●"/>
      <w:lvlJc w:val="left"/>
      <w:pPr>
        <w:ind w:left="3075" w:hanging="360"/>
      </w:pPr>
      <w:rPr>
        <w:rFonts w:ascii="Noto Sans Symbols" w:cs="Noto Sans Symbols" w:eastAsia="Noto Sans Symbols" w:hAnsi="Noto Sans Symbols"/>
      </w:rPr>
    </w:lvl>
    <w:lvl w:ilvl="4">
      <w:start w:val="1"/>
      <w:numFmt w:val="bullet"/>
      <w:lvlText w:val="o"/>
      <w:lvlJc w:val="left"/>
      <w:pPr>
        <w:ind w:left="3795" w:hanging="360"/>
      </w:pPr>
      <w:rPr>
        <w:rFonts w:ascii="Courier New" w:cs="Courier New" w:eastAsia="Courier New" w:hAnsi="Courier New"/>
      </w:rPr>
    </w:lvl>
    <w:lvl w:ilvl="5">
      <w:start w:val="1"/>
      <w:numFmt w:val="bullet"/>
      <w:lvlText w:val="▪"/>
      <w:lvlJc w:val="left"/>
      <w:pPr>
        <w:ind w:left="4515" w:hanging="360"/>
      </w:pPr>
      <w:rPr>
        <w:rFonts w:ascii="Noto Sans Symbols" w:cs="Noto Sans Symbols" w:eastAsia="Noto Sans Symbols" w:hAnsi="Noto Sans Symbols"/>
      </w:rPr>
    </w:lvl>
    <w:lvl w:ilvl="6">
      <w:start w:val="1"/>
      <w:numFmt w:val="bullet"/>
      <w:lvlText w:val="●"/>
      <w:lvlJc w:val="left"/>
      <w:pPr>
        <w:ind w:left="5235" w:hanging="360"/>
      </w:pPr>
      <w:rPr>
        <w:rFonts w:ascii="Noto Sans Symbols" w:cs="Noto Sans Symbols" w:eastAsia="Noto Sans Symbols" w:hAnsi="Noto Sans Symbols"/>
      </w:rPr>
    </w:lvl>
    <w:lvl w:ilvl="7">
      <w:start w:val="1"/>
      <w:numFmt w:val="bullet"/>
      <w:lvlText w:val="o"/>
      <w:lvlJc w:val="left"/>
      <w:pPr>
        <w:ind w:left="5955" w:hanging="360"/>
      </w:pPr>
      <w:rPr>
        <w:rFonts w:ascii="Courier New" w:cs="Courier New" w:eastAsia="Courier New" w:hAnsi="Courier New"/>
      </w:rPr>
    </w:lvl>
    <w:lvl w:ilvl="8">
      <w:start w:val="1"/>
      <w:numFmt w:val="bullet"/>
      <w:lvlText w:val="▪"/>
      <w:lvlJc w:val="left"/>
      <w:pPr>
        <w:ind w:left="6675"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807AD"/>
    <w:rPr>
      <w:rFonts w:eastAsia="SimSun"/>
      <w:lang w:eastAsia="en-US" w:val="en-AU"/>
    </w:rPr>
  </w:style>
  <w:style w:type="paragraph" w:styleId="Heading1">
    <w:name w:val="heading 1"/>
    <w:basedOn w:val="Normal"/>
    <w:next w:val="Normal"/>
    <w:link w:val="Heading1Char"/>
    <w:uiPriority w:val="9"/>
    <w:qFormat w:val="1"/>
    <w:rsid w:val="006807A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807A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807AD"/>
    <w:rPr>
      <w:rFonts w:asciiTheme="majorHAnsi" w:cstheme="majorBidi" w:eastAsiaTheme="majorEastAsia" w:hAnsiTheme="majorHAnsi"/>
      <w:color w:val="2f5496" w:themeColor="accent1" w:themeShade="0000BF"/>
      <w:sz w:val="32"/>
      <w:szCs w:val="32"/>
      <w:lang w:eastAsia="en-US" w:val="en-AU"/>
    </w:rPr>
  </w:style>
  <w:style w:type="character" w:styleId="Heading2Char" w:customStyle="1">
    <w:name w:val="Heading 2 Char"/>
    <w:basedOn w:val="DefaultParagraphFont"/>
    <w:link w:val="Heading2"/>
    <w:uiPriority w:val="9"/>
    <w:rsid w:val="006807AD"/>
    <w:rPr>
      <w:rFonts w:asciiTheme="majorHAnsi" w:cstheme="majorBidi" w:eastAsiaTheme="majorEastAsia" w:hAnsiTheme="majorHAnsi"/>
      <w:color w:val="2f5496" w:themeColor="accent1" w:themeShade="0000BF"/>
      <w:sz w:val="26"/>
      <w:szCs w:val="26"/>
      <w:lang w:eastAsia="en-US" w:val="en-AU"/>
    </w:rPr>
  </w:style>
  <w:style w:type="paragraph" w:styleId="ListParagraph">
    <w:name w:val="List Paragraph"/>
    <w:basedOn w:val="Normal"/>
    <w:uiPriority w:val="34"/>
    <w:qFormat w:val="1"/>
    <w:rsid w:val="006807AD"/>
    <w:pPr>
      <w:ind w:left="720"/>
      <w:contextualSpacing w:val="1"/>
    </w:pPr>
  </w:style>
  <w:style w:type="paragraph" w:styleId="Header">
    <w:name w:val="header"/>
    <w:basedOn w:val="Normal"/>
    <w:link w:val="HeaderChar"/>
    <w:uiPriority w:val="99"/>
    <w:unhideWhenUsed w:val="1"/>
    <w:rsid w:val="006807AD"/>
    <w:pPr>
      <w:tabs>
        <w:tab w:val="center" w:pos="4680"/>
        <w:tab w:val="right" w:pos="9360"/>
      </w:tabs>
      <w:spacing w:after="0" w:line="240" w:lineRule="auto"/>
    </w:pPr>
  </w:style>
  <w:style w:type="character" w:styleId="HeaderChar" w:customStyle="1">
    <w:name w:val="Header Char"/>
    <w:basedOn w:val="DefaultParagraphFont"/>
    <w:link w:val="Header"/>
    <w:uiPriority w:val="99"/>
    <w:rsid w:val="006807AD"/>
    <w:rPr>
      <w:rFonts w:eastAsia="SimSun"/>
      <w:lang w:eastAsia="en-US" w:val="en-AU"/>
    </w:rPr>
  </w:style>
  <w:style w:type="paragraph" w:styleId="Footer">
    <w:name w:val="footer"/>
    <w:basedOn w:val="Normal"/>
    <w:link w:val="FooterChar"/>
    <w:uiPriority w:val="99"/>
    <w:unhideWhenUsed w:val="1"/>
    <w:rsid w:val="006807AD"/>
    <w:pPr>
      <w:tabs>
        <w:tab w:val="center" w:pos="4680"/>
        <w:tab w:val="right" w:pos="9360"/>
      </w:tabs>
      <w:spacing w:after="0" w:line="240" w:lineRule="auto"/>
    </w:pPr>
  </w:style>
  <w:style w:type="character" w:styleId="FooterChar" w:customStyle="1">
    <w:name w:val="Footer Char"/>
    <w:basedOn w:val="DefaultParagraphFont"/>
    <w:link w:val="Footer"/>
    <w:uiPriority w:val="99"/>
    <w:rsid w:val="006807AD"/>
    <w:rPr>
      <w:rFonts w:eastAsia="SimSun"/>
      <w:lang w:eastAsia="en-US"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gp4Mk7lR7Cq4TGVbLscnpGxLJQ==">AMUW2mX9Vhp3Gcc+EQCTgrE4Av3fAUpS3oos53rqgI/xqZm5UFvXWCY9doSXCdhm+O6SzxYCauaCnEwVqFZQcHhnqLUslaIKSlYDecvsp0cTvZjwBzXMd/Iap9amd8FkMA/jjrXfSwVKwnVUg8MBYID6zAXkk7APEA==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2022-02-24T03:00:00Z</dcterms:created>
  <dc:creator>Maggie Zhong</dc:creator>
</cp:coreProperties>
</file>