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B3FDE">
      <w:pPr>
        <w:pStyle w:val="6"/>
        <w:spacing w:before="10"/>
        <w:rPr>
          <w:b w:val="0"/>
          <w:sz w:val="9"/>
        </w:rPr>
      </w:pPr>
      <w:r>
        <w:pict>
          <v:group id="_x0000_s1026" o:spid="_x0000_s1026" o:spt="203" style="position:absolute;left:0pt;margin-left:0pt;margin-top:111.9pt;height:5.25pt;width:595.45pt;mso-position-horizontal-relative:page;mso-position-vertical-relative:page;z-index:-251656192;mso-width-relative:page;mso-height-relative:page;" coordorigin="0,2238" coordsize="11909,105">
            <o:lock v:ext="edit"/>
            <v:rect id="_x0000_s1028" o:spid="_x0000_s1028" o:spt="1" style="position:absolute;left:0;top:2238;height:30;width:11909;" fillcolor="#3399FF" filled="t" stroked="f" coordsize="21600,21600">
              <v:path/>
              <v:fill on="t" focussize="0,0"/>
              <v:stroke on="f"/>
              <v:imagedata o:title=""/>
              <o:lock v:ext="edit"/>
            </v:rect>
            <v:rect id="_x0000_s1027" o:spid="_x0000_s1027" o:spt="1" style="position:absolute;left:0;top:2313;height:30;width:11909;" fillcolor="#E26C09" filled="t" stroked="f" coordsize="21600,21600">
              <v:path/>
              <v:fill on="t" focussize="0,0"/>
              <v:stroke on="f"/>
              <v:imagedata o:title=""/>
              <o:lock v:ext="edit"/>
            </v:rect>
          </v:group>
        </w:pict>
      </w:r>
    </w:p>
    <w:p w14:paraId="3E9DD49B">
      <w:pPr>
        <w:pStyle w:val="8"/>
      </w:pPr>
      <w:r>
        <w:drawing>
          <wp:anchor distT="0" distB="0" distL="0" distR="0" simplePos="0" relativeHeight="251659264" behindDoc="0" locked="0" layoutInCell="1" allowOverlap="1">
            <wp:simplePos x="0" y="0"/>
            <wp:positionH relativeFrom="page">
              <wp:posOffset>144145</wp:posOffset>
            </wp:positionH>
            <wp:positionV relativeFrom="paragraph">
              <wp:posOffset>-75565</wp:posOffset>
            </wp:positionV>
            <wp:extent cx="1291590" cy="10763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291906" cy="1076325"/>
                    </a:xfrm>
                    <a:prstGeom prst="rect">
                      <a:avLst/>
                    </a:prstGeom>
                  </pic:spPr>
                </pic:pic>
              </a:graphicData>
            </a:graphic>
          </wp:anchor>
        </w:drawing>
      </w:r>
      <w:r>
        <w:rPr>
          <w:color w:val="006FC0"/>
        </w:rPr>
        <w:t>Sreyas</w:t>
      </w:r>
      <w:r>
        <w:rPr>
          <w:color w:val="006FC0"/>
          <w:spacing w:val="-6"/>
        </w:rPr>
        <w:t xml:space="preserve"> </w:t>
      </w:r>
      <w:r>
        <w:rPr>
          <w:color w:val="006FC0"/>
        </w:rPr>
        <w:t>Institute</w:t>
      </w:r>
      <w:r>
        <w:rPr>
          <w:color w:val="006FC0"/>
          <w:spacing w:val="-4"/>
        </w:rPr>
        <w:t xml:space="preserve"> </w:t>
      </w:r>
      <w:r>
        <w:rPr>
          <w:color w:val="006FC0"/>
        </w:rPr>
        <w:t>of</w:t>
      </w:r>
      <w:r>
        <w:rPr>
          <w:color w:val="006FC0"/>
          <w:spacing w:val="-6"/>
        </w:rPr>
        <w:t xml:space="preserve"> </w:t>
      </w:r>
      <w:r>
        <w:rPr>
          <w:color w:val="006FC0"/>
        </w:rPr>
        <w:t>Engineering</w:t>
      </w:r>
      <w:r>
        <w:rPr>
          <w:color w:val="006FC0"/>
          <w:spacing w:val="-8"/>
        </w:rPr>
        <w:t xml:space="preserve"> </w:t>
      </w:r>
      <w:r>
        <w:rPr>
          <w:color w:val="006FC0"/>
        </w:rPr>
        <w:t>and</w:t>
      </w:r>
      <w:r>
        <w:rPr>
          <w:color w:val="006FC0"/>
          <w:spacing w:val="-4"/>
        </w:rPr>
        <w:t xml:space="preserve"> </w:t>
      </w:r>
      <w:r>
        <w:rPr>
          <w:color w:val="006FC0"/>
        </w:rPr>
        <w:t>Technology</w:t>
      </w:r>
    </w:p>
    <w:p w14:paraId="47F2178C">
      <w:pPr>
        <w:spacing w:line="373" w:lineRule="exact"/>
        <w:ind w:left="4922"/>
        <w:rPr>
          <w:rFonts w:ascii="Sitka Heading"/>
          <w:b/>
          <w:i/>
          <w:sz w:val="30"/>
        </w:rPr>
      </w:pPr>
      <w:r>
        <w:rPr>
          <w:rFonts w:ascii="Sitka Heading"/>
          <w:b/>
          <w:i/>
          <w:color w:val="FF0000"/>
          <w:sz w:val="30"/>
        </w:rPr>
        <w:t>An</w:t>
      </w:r>
      <w:r>
        <w:rPr>
          <w:rFonts w:ascii="Sitka Heading"/>
          <w:b/>
          <w:i/>
          <w:color w:val="FF0000"/>
          <w:spacing w:val="-6"/>
          <w:sz w:val="30"/>
        </w:rPr>
        <w:t xml:space="preserve"> </w:t>
      </w:r>
      <w:r>
        <w:rPr>
          <w:rFonts w:ascii="Sitka Heading"/>
          <w:b/>
          <w:i/>
          <w:color w:val="FF0000"/>
          <w:sz w:val="30"/>
        </w:rPr>
        <w:t>Autonomous</w:t>
      </w:r>
      <w:r>
        <w:rPr>
          <w:rFonts w:ascii="Sitka Heading"/>
          <w:b/>
          <w:i/>
          <w:color w:val="FF0000"/>
          <w:spacing w:val="-2"/>
          <w:sz w:val="30"/>
        </w:rPr>
        <w:t xml:space="preserve"> </w:t>
      </w:r>
      <w:r>
        <w:rPr>
          <w:rFonts w:ascii="Sitka Heading"/>
          <w:b/>
          <w:i/>
          <w:color w:val="FF0000"/>
          <w:sz w:val="30"/>
        </w:rPr>
        <w:t>Institution</w:t>
      </w:r>
    </w:p>
    <w:p w14:paraId="2D7E3C83">
      <w:pPr>
        <w:spacing w:line="321" w:lineRule="exact"/>
        <w:ind w:left="2077" w:right="371"/>
        <w:jc w:val="center"/>
        <w:rPr>
          <w:rFonts w:ascii="Palatino Linotype"/>
          <w:sz w:val="24"/>
        </w:rPr>
      </w:pPr>
      <w:r>
        <w:rPr>
          <w:rFonts w:ascii="Palatino Linotype"/>
          <w:sz w:val="24"/>
        </w:rPr>
        <w:t>Approved</w:t>
      </w:r>
      <w:r>
        <w:rPr>
          <w:rFonts w:ascii="Palatino Linotype"/>
          <w:spacing w:val="-3"/>
          <w:sz w:val="24"/>
        </w:rPr>
        <w:t xml:space="preserve"> </w:t>
      </w:r>
      <w:r>
        <w:rPr>
          <w:rFonts w:ascii="Palatino Linotype"/>
          <w:sz w:val="24"/>
        </w:rPr>
        <w:t>by</w:t>
      </w:r>
      <w:r>
        <w:rPr>
          <w:rFonts w:ascii="Palatino Linotype"/>
          <w:spacing w:val="-4"/>
          <w:sz w:val="24"/>
        </w:rPr>
        <w:t xml:space="preserve"> </w:t>
      </w:r>
      <w:r>
        <w:rPr>
          <w:rFonts w:ascii="Palatino Linotype"/>
          <w:sz w:val="24"/>
        </w:rPr>
        <w:t>AICTE,</w:t>
      </w:r>
      <w:r>
        <w:rPr>
          <w:rFonts w:ascii="Palatino Linotype"/>
          <w:spacing w:val="-2"/>
          <w:sz w:val="24"/>
        </w:rPr>
        <w:t xml:space="preserve"> </w:t>
      </w:r>
      <w:r>
        <w:rPr>
          <w:rFonts w:ascii="Palatino Linotype"/>
          <w:sz w:val="24"/>
        </w:rPr>
        <w:t>Affiliated</w:t>
      </w:r>
      <w:r>
        <w:rPr>
          <w:rFonts w:ascii="Palatino Linotype"/>
          <w:spacing w:val="-3"/>
          <w:sz w:val="24"/>
        </w:rPr>
        <w:t xml:space="preserve"> </w:t>
      </w:r>
      <w:r>
        <w:rPr>
          <w:rFonts w:ascii="Palatino Linotype"/>
          <w:sz w:val="24"/>
        </w:rPr>
        <w:t>to</w:t>
      </w:r>
      <w:r>
        <w:rPr>
          <w:rFonts w:ascii="Palatino Linotype"/>
          <w:spacing w:val="-1"/>
          <w:sz w:val="24"/>
        </w:rPr>
        <w:t xml:space="preserve"> </w:t>
      </w:r>
      <w:r>
        <w:rPr>
          <w:rFonts w:ascii="Palatino Linotype"/>
          <w:sz w:val="24"/>
        </w:rPr>
        <w:t>JNTUH</w:t>
      </w:r>
    </w:p>
    <w:p w14:paraId="5EE44195">
      <w:pPr>
        <w:spacing w:line="323" w:lineRule="exact"/>
        <w:ind w:left="2171" w:right="371"/>
        <w:jc w:val="center"/>
        <w:rPr>
          <w:rFonts w:ascii="Palatino Linotype"/>
          <w:sz w:val="24"/>
        </w:rPr>
      </w:pPr>
      <w:r>
        <w:rPr>
          <w:rFonts w:ascii="Palatino Linotype"/>
          <w:sz w:val="24"/>
        </w:rPr>
        <w:t>Accredited</w:t>
      </w:r>
      <w:r>
        <w:rPr>
          <w:rFonts w:ascii="Palatino Linotype"/>
          <w:spacing w:val="-4"/>
          <w:sz w:val="24"/>
        </w:rPr>
        <w:t xml:space="preserve"> </w:t>
      </w:r>
      <w:r>
        <w:rPr>
          <w:rFonts w:ascii="Palatino Linotype"/>
          <w:sz w:val="24"/>
        </w:rPr>
        <w:t>by</w:t>
      </w:r>
      <w:r>
        <w:rPr>
          <w:rFonts w:ascii="Palatino Linotype"/>
          <w:spacing w:val="-5"/>
          <w:sz w:val="24"/>
        </w:rPr>
        <w:t xml:space="preserve"> </w:t>
      </w:r>
      <w:r>
        <w:rPr>
          <w:rFonts w:ascii="Palatino Linotype"/>
          <w:sz w:val="24"/>
        </w:rPr>
        <w:t>NAAC-A</w:t>
      </w:r>
      <w:r>
        <w:rPr>
          <w:rFonts w:ascii="Palatino Linotype"/>
          <w:spacing w:val="-1"/>
          <w:sz w:val="24"/>
        </w:rPr>
        <w:t xml:space="preserve"> </w:t>
      </w:r>
      <w:r>
        <w:rPr>
          <w:rFonts w:ascii="Palatino Linotype"/>
          <w:sz w:val="24"/>
        </w:rPr>
        <w:t>Grade,</w:t>
      </w:r>
      <w:r>
        <w:rPr>
          <w:rFonts w:ascii="Palatino Linotype"/>
          <w:spacing w:val="1"/>
          <w:sz w:val="24"/>
        </w:rPr>
        <w:t xml:space="preserve"> </w:t>
      </w:r>
      <w:r>
        <w:rPr>
          <w:rFonts w:ascii="Palatino Linotype"/>
          <w:sz w:val="24"/>
        </w:rPr>
        <w:t>NBA</w:t>
      </w:r>
      <w:r>
        <w:rPr>
          <w:rFonts w:ascii="Palatino Linotype"/>
          <w:spacing w:val="-6"/>
          <w:sz w:val="24"/>
        </w:rPr>
        <w:t xml:space="preserve"> </w:t>
      </w:r>
      <w:r>
        <w:rPr>
          <w:rFonts w:ascii="Palatino Linotype"/>
          <w:sz w:val="24"/>
        </w:rPr>
        <w:t>(CSE,</w:t>
      </w:r>
      <w:r>
        <w:rPr>
          <w:rFonts w:ascii="Palatino Linotype"/>
          <w:spacing w:val="-4"/>
          <w:sz w:val="24"/>
        </w:rPr>
        <w:t xml:space="preserve"> </w:t>
      </w:r>
      <w:r>
        <w:rPr>
          <w:rFonts w:ascii="Palatino Linotype"/>
          <w:sz w:val="24"/>
        </w:rPr>
        <w:t>ECE</w:t>
      </w:r>
      <w:r>
        <w:rPr>
          <w:rFonts w:ascii="Palatino Linotype"/>
          <w:spacing w:val="-4"/>
          <w:sz w:val="24"/>
        </w:rPr>
        <w:t xml:space="preserve"> </w:t>
      </w:r>
      <w:r>
        <w:rPr>
          <w:rFonts w:ascii="Palatino Linotype"/>
          <w:sz w:val="24"/>
        </w:rPr>
        <w:t>&amp;</w:t>
      </w:r>
      <w:r>
        <w:rPr>
          <w:rFonts w:ascii="Palatino Linotype"/>
          <w:spacing w:val="-1"/>
          <w:sz w:val="24"/>
        </w:rPr>
        <w:t xml:space="preserve"> </w:t>
      </w:r>
      <w:r>
        <w:rPr>
          <w:rFonts w:ascii="Palatino Linotype"/>
          <w:sz w:val="24"/>
        </w:rPr>
        <w:t>ME) &amp;</w:t>
      </w:r>
      <w:r>
        <w:rPr>
          <w:rFonts w:ascii="Palatino Linotype"/>
          <w:spacing w:val="-6"/>
          <w:sz w:val="24"/>
        </w:rPr>
        <w:t xml:space="preserve"> </w:t>
      </w:r>
      <w:r>
        <w:rPr>
          <w:rFonts w:ascii="Palatino Linotype"/>
          <w:sz w:val="24"/>
        </w:rPr>
        <w:t>ISO</w:t>
      </w:r>
      <w:r>
        <w:rPr>
          <w:rFonts w:ascii="Palatino Linotype"/>
          <w:spacing w:val="-3"/>
          <w:sz w:val="24"/>
        </w:rPr>
        <w:t xml:space="preserve"> </w:t>
      </w:r>
      <w:r>
        <w:rPr>
          <w:rFonts w:ascii="Palatino Linotype"/>
          <w:sz w:val="24"/>
        </w:rPr>
        <w:t>9001:2015</w:t>
      </w:r>
      <w:r>
        <w:rPr>
          <w:rFonts w:ascii="Palatino Linotype"/>
          <w:spacing w:val="-1"/>
          <w:sz w:val="24"/>
        </w:rPr>
        <w:t xml:space="preserve"> </w:t>
      </w:r>
      <w:r>
        <w:rPr>
          <w:rFonts w:ascii="Palatino Linotype"/>
          <w:sz w:val="24"/>
        </w:rPr>
        <w:t>Certified</w:t>
      </w:r>
    </w:p>
    <w:p w14:paraId="75B4E2B8">
      <w:pPr>
        <w:pStyle w:val="6"/>
        <w:spacing w:before="4"/>
        <w:rPr>
          <w:rFonts w:ascii="Palatino Linotype"/>
          <w:b w:val="0"/>
          <w:sz w:val="17"/>
        </w:rPr>
      </w:pPr>
    </w:p>
    <w:p w14:paraId="376A94C5">
      <w:pPr>
        <w:pStyle w:val="6"/>
        <w:spacing w:before="90"/>
        <w:ind w:left="839" w:right="371"/>
        <w:jc w:val="center"/>
      </w:pPr>
      <w:r>
        <w:t>DEPARTMENT</w:t>
      </w:r>
      <w:r>
        <w:rPr>
          <w:spacing w:val="-4"/>
        </w:rPr>
        <w:t xml:space="preserve"> </w:t>
      </w:r>
      <w:r>
        <w:t>OF</w:t>
      </w:r>
      <w:r>
        <w:rPr>
          <w:spacing w:val="-4"/>
        </w:rPr>
        <w:t xml:space="preserve"> </w:t>
      </w:r>
      <w:r>
        <w:t>ELECTRONICS</w:t>
      </w:r>
      <w:r>
        <w:rPr>
          <w:spacing w:val="-2"/>
        </w:rPr>
        <w:t xml:space="preserve"> </w:t>
      </w:r>
      <w:r>
        <w:t>AND</w:t>
      </w:r>
      <w:r>
        <w:rPr>
          <w:spacing w:val="-3"/>
        </w:rPr>
        <w:t xml:space="preserve"> </w:t>
      </w:r>
      <w:r>
        <w:t>COMMUNICATION</w:t>
      </w:r>
      <w:r>
        <w:rPr>
          <w:spacing w:val="-2"/>
        </w:rPr>
        <w:t xml:space="preserve"> </w:t>
      </w:r>
      <w:r>
        <w:t>ENGINEERING</w:t>
      </w:r>
    </w:p>
    <w:p w14:paraId="0EDA2103">
      <w:pPr>
        <w:pStyle w:val="6"/>
        <w:spacing w:before="7"/>
        <w:rPr>
          <w:sz w:val="23"/>
        </w:rPr>
      </w:pPr>
    </w:p>
    <w:p w14:paraId="61312297">
      <w:pPr>
        <w:ind w:right="1847"/>
        <w:jc w:val="right"/>
        <w:rPr>
          <w:rFonts w:hint="default"/>
          <w:sz w:val="24"/>
          <w:lang w:val="en-IN"/>
        </w:rPr>
      </w:pPr>
      <w:r>
        <w:rPr>
          <w:sz w:val="24"/>
        </w:rPr>
        <w:t>Date:</w:t>
      </w:r>
      <w:r>
        <w:rPr>
          <w:rFonts w:hint="default"/>
          <w:sz w:val="24"/>
          <w:lang w:val="en-IN"/>
        </w:rPr>
        <w:t>15/05/2025</w:t>
      </w:r>
    </w:p>
    <w:p w14:paraId="3508E508">
      <w:pPr>
        <w:pStyle w:val="6"/>
        <w:rPr>
          <w:b w:val="0"/>
          <w:sz w:val="26"/>
        </w:rPr>
      </w:pPr>
    </w:p>
    <w:p w14:paraId="31472625">
      <w:pPr>
        <w:pStyle w:val="2"/>
        <w:spacing w:before="189"/>
        <w:ind w:left="855" w:firstLine="280" w:firstLineChars="100"/>
        <w:jc w:val="both"/>
      </w:pPr>
      <w:r>
        <w:rPr>
          <w:rFonts w:hint="default"/>
          <w:color w:val="FF0000"/>
          <w:u w:val="thick" w:color="FF0000"/>
        </w:rPr>
        <w:t xml:space="preserve">Gas leakage, </w:t>
      </w:r>
      <w:r>
        <w:rPr>
          <w:rFonts w:hint="default"/>
          <w:color w:val="FF0000"/>
          <w:u w:val="thick" w:color="FF0000"/>
          <w:lang w:val="en-IN"/>
        </w:rPr>
        <w:t>F</w:t>
      </w:r>
      <w:r>
        <w:rPr>
          <w:rFonts w:hint="default"/>
          <w:color w:val="FF0000"/>
          <w:u w:val="thick" w:color="FF0000"/>
        </w:rPr>
        <w:t>ire</w:t>
      </w:r>
      <w:r>
        <w:rPr>
          <w:rFonts w:hint="default"/>
          <w:color w:val="FF0000"/>
          <w:u w:val="thick" w:color="FF0000"/>
          <w:lang w:val="en-IN"/>
        </w:rPr>
        <w:t xml:space="preserve"> </w:t>
      </w:r>
      <w:r>
        <w:rPr>
          <w:rFonts w:hint="default"/>
          <w:color w:val="FF0000"/>
          <w:u w:val="thick" w:color="FF0000"/>
        </w:rPr>
        <w:t xml:space="preserve">and </w:t>
      </w:r>
      <w:r>
        <w:rPr>
          <w:rFonts w:hint="default"/>
          <w:color w:val="FF0000"/>
          <w:u w:val="thick" w:color="FF0000"/>
          <w:lang w:val="en-IN"/>
        </w:rPr>
        <w:t>S</w:t>
      </w:r>
      <w:r>
        <w:rPr>
          <w:rFonts w:hint="default"/>
          <w:color w:val="FF0000"/>
          <w:u w:val="thick" w:color="FF0000"/>
        </w:rPr>
        <w:t xml:space="preserve">moke </w:t>
      </w:r>
      <w:r>
        <w:rPr>
          <w:rFonts w:hint="default"/>
          <w:color w:val="FF0000"/>
          <w:u w:val="thick" w:color="FF0000"/>
          <w:lang w:val="en-IN"/>
        </w:rPr>
        <w:t>D</w:t>
      </w:r>
      <w:r>
        <w:rPr>
          <w:rFonts w:hint="default"/>
          <w:color w:val="FF0000"/>
          <w:u w:val="thick" w:color="FF0000"/>
        </w:rPr>
        <w:t xml:space="preserve">etection </w:t>
      </w:r>
      <w:r>
        <w:rPr>
          <w:rFonts w:hint="default"/>
          <w:color w:val="FF0000"/>
          <w:u w:val="thick" w:color="FF0000"/>
          <w:lang w:val="en-IN"/>
        </w:rPr>
        <w:t>S</w:t>
      </w:r>
      <w:r>
        <w:rPr>
          <w:rFonts w:hint="default"/>
          <w:color w:val="FF0000"/>
          <w:u w:val="thick" w:color="FF0000"/>
        </w:rPr>
        <w:t xml:space="preserve">ystem with </w:t>
      </w:r>
      <w:r>
        <w:rPr>
          <w:rFonts w:hint="default"/>
          <w:color w:val="FF0000"/>
          <w:u w:val="thick" w:color="FF0000"/>
          <w:lang w:val="en-IN"/>
        </w:rPr>
        <w:t>A</w:t>
      </w:r>
      <w:r>
        <w:rPr>
          <w:rFonts w:hint="default"/>
          <w:color w:val="FF0000"/>
          <w:u w:val="thick" w:color="FF0000"/>
        </w:rPr>
        <w:t xml:space="preserve">larm and </w:t>
      </w:r>
      <w:r>
        <w:rPr>
          <w:rFonts w:hint="default"/>
          <w:color w:val="FF0000"/>
          <w:u w:val="thick" w:color="FF0000"/>
          <w:lang w:val="en-IN"/>
        </w:rPr>
        <w:t>SMS</w:t>
      </w:r>
      <w:r>
        <w:rPr>
          <w:rFonts w:hint="default"/>
          <w:color w:val="FF0000"/>
          <w:u w:val="thick" w:color="FF0000"/>
        </w:rPr>
        <w:t xml:space="preserve"> </w:t>
      </w:r>
      <w:r>
        <w:rPr>
          <w:rFonts w:hint="default"/>
          <w:color w:val="FF0000"/>
          <w:u w:val="thick" w:color="FF0000"/>
          <w:lang w:val="en-IN"/>
        </w:rPr>
        <w:t>A</w:t>
      </w:r>
      <w:r>
        <w:rPr>
          <w:rFonts w:hint="default"/>
          <w:color w:val="FF0000"/>
          <w:u w:val="thick" w:color="FF0000"/>
        </w:rPr>
        <w:t>lert</w:t>
      </w:r>
    </w:p>
    <w:p w14:paraId="118F22CD">
      <w:pPr>
        <w:pStyle w:val="6"/>
        <w:rPr>
          <w:sz w:val="20"/>
        </w:rPr>
      </w:pPr>
    </w:p>
    <w:p w14:paraId="3B36BF48">
      <w:pPr>
        <w:pStyle w:val="6"/>
        <w:spacing w:before="10"/>
        <w:rPr>
          <w:sz w:val="28"/>
        </w:rPr>
      </w:pPr>
    </w:p>
    <w:p w14:paraId="16EC3DA2">
      <w:pPr>
        <w:spacing w:before="86"/>
        <w:ind w:left="851" w:right="371"/>
        <w:jc w:val="center"/>
        <w:rPr>
          <w:b/>
          <w:sz w:val="28"/>
        </w:rPr>
      </w:pPr>
      <w:r>
        <w:rPr>
          <w:b/>
          <w:sz w:val="28"/>
        </w:rPr>
        <w:t>Abstract</w:t>
      </w:r>
    </w:p>
    <w:p w14:paraId="6B713AC8">
      <w:pPr>
        <w:spacing w:before="86"/>
        <w:ind w:left="851" w:right="371"/>
        <w:jc w:val="center"/>
        <w:rPr>
          <w:b/>
          <w:sz w:val="28"/>
        </w:rPr>
      </w:pPr>
    </w:p>
    <w:p w14:paraId="277E7A7B">
      <w:pPr>
        <w:spacing w:before="86" w:line="360" w:lineRule="auto"/>
        <w:ind w:left="851" w:right="371"/>
        <w:jc w:val="both"/>
        <w:rPr>
          <w:rFonts w:hint="default" w:ascii="Times New Roman" w:hAnsi="Times New Roman" w:eastAsia="SimSun" w:cs="Times New Roman"/>
          <w:sz w:val="28"/>
          <w:szCs w:val="28"/>
        </w:rPr>
      </w:pPr>
      <w:r>
        <w:rPr>
          <w:rFonts w:hint="default" w:ascii="SimSun" w:hAnsi="SimSun" w:eastAsia="SimSun" w:cs="SimSun"/>
          <w:sz w:val="24"/>
          <w:szCs w:val="24"/>
          <w:lang w:val="en-IN"/>
        </w:rPr>
        <w:t xml:space="preserve">             </w:t>
      </w:r>
      <w:r>
        <w:rPr>
          <w:rFonts w:hint="default" w:ascii="Times New Roman" w:hAnsi="Times New Roman" w:eastAsia="SimSun" w:cs="Times New Roman"/>
          <w:sz w:val="28"/>
          <w:szCs w:val="28"/>
        </w:rPr>
        <w:t xml:space="preserve">This project presents a smart safety system that uses integrated sensors to detect gas leakage, fire, and smoke. The system employs gas sensors (such as MQ series), flame sensors, and smoke sensors to monitor environmental conditions in real time. </w:t>
      </w:r>
    </w:p>
    <w:p w14:paraId="183FB3A9">
      <w:pPr>
        <w:spacing w:before="86" w:line="360" w:lineRule="auto"/>
        <w:ind w:left="851" w:right="371" w:firstLine="1540" w:firstLineChars="5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If any hazardous event is detected, the system triggers a local alarm and sends an SMS alert to registered users via a GSM module. This provides immediate notification both on-site and remotely, allowing users to act quickly.The system is ideal for residential, commercial, and industrial settings, where early detection of hazards can prevent serious accidents and damage. Its key features include reliability, cost-effectiveness, and ease of installation, making it a practical safety solution for various environments. By integrating sensors with communication technology, the system ensures timely alerts, enhancing safety and minimizing risks. This proactive approach helps safeguard lives and property by providing instant warnings of potential dangers, ensuring prompt action can be taken.</w:t>
      </w:r>
    </w:p>
    <w:p w14:paraId="22868377">
      <w:pPr>
        <w:spacing w:before="86" w:line="360" w:lineRule="auto"/>
        <w:ind w:right="371"/>
        <w:jc w:val="both"/>
        <w:rPr>
          <w:rFonts w:hint="default" w:ascii="Times New Roman" w:hAnsi="Times New Roman" w:eastAsia="SimSun" w:cs="Times New Roman"/>
          <w:sz w:val="28"/>
          <w:szCs w:val="28"/>
          <w:lang w:val="en-IN"/>
        </w:rPr>
      </w:pPr>
      <w:r>
        <w:rPr>
          <w:rFonts w:hint="default" w:eastAsia="SimSun" w:cs="Times New Roman"/>
          <w:sz w:val="28"/>
          <w:szCs w:val="28"/>
          <w:lang w:val="en-IN"/>
        </w:rPr>
        <w:t xml:space="preserve">          </w:t>
      </w:r>
      <w:r>
        <w:rPr>
          <w:rFonts w:hint="default" w:eastAsia="SimSun" w:cs="Times New Roman"/>
          <w:b/>
          <w:bCs/>
          <w:sz w:val="28"/>
          <w:szCs w:val="28"/>
          <w:lang w:val="en-IN"/>
        </w:rPr>
        <w:t xml:space="preserve"> Keywords:</w:t>
      </w:r>
      <w:r>
        <w:rPr>
          <w:rFonts w:ascii="SimSun" w:hAnsi="SimSun" w:eastAsia="SimSun" w:cs="SimSun"/>
          <w:sz w:val="24"/>
          <w:szCs w:val="24"/>
        </w:rPr>
        <w:t xml:space="preserve"> </w:t>
      </w:r>
      <w:r>
        <w:rPr>
          <w:rFonts w:hint="default" w:ascii="SimSun" w:hAnsi="SimSun" w:eastAsia="SimSun" w:cs="SimSun"/>
          <w:sz w:val="24"/>
          <w:szCs w:val="24"/>
          <w:lang w:val="en-IN"/>
        </w:rPr>
        <w:t>S</w:t>
      </w:r>
      <w:r>
        <w:rPr>
          <w:rFonts w:hint="default" w:ascii="Times New Roman" w:hAnsi="Times New Roman" w:eastAsia="SimSun" w:cs="Times New Roman"/>
          <w:sz w:val="28"/>
          <w:szCs w:val="28"/>
        </w:rPr>
        <w:t>moke detection, safety system, real-time monitoring,</w:t>
      </w:r>
      <w:r>
        <w:rPr>
          <w:rFonts w:hint="default" w:eastAsia="SimSun" w:cs="Times New Roman"/>
          <w:sz w:val="28"/>
          <w:szCs w:val="28"/>
          <w:lang w:val="en-IN"/>
        </w:rPr>
        <w:t xml:space="preserve"> </w:t>
      </w:r>
      <w:r>
        <w:rPr>
          <w:rFonts w:hint="default" w:ascii="Times New Roman" w:hAnsi="Times New Roman" w:eastAsia="SimSun" w:cs="Times New Roman"/>
          <w:sz w:val="28"/>
          <w:szCs w:val="28"/>
        </w:rPr>
        <w:t>sensor network</w:t>
      </w:r>
      <w:r>
        <w:rPr>
          <w:rFonts w:hint="default" w:eastAsia="SimSun" w:cs="Times New Roman"/>
          <w:sz w:val="28"/>
          <w:szCs w:val="28"/>
          <w:lang w:val="en-IN"/>
        </w:rPr>
        <w:t>.</w:t>
      </w:r>
    </w:p>
    <w:p w14:paraId="5EDC0C38">
      <w:pPr>
        <w:pStyle w:val="6"/>
        <w:spacing w:before="3"/>
        <w:rPr>
          <w:sz w:val="28"/>
        </w:rPr>
      </w:pPr>
    </w:p>
    <w:p w14:paraId="3ACDB888">
      <w:pPr>
        <w:pStyle w:val="6"/>
        <w:spacing w:before="90" w:line="360" w:lineRule="auto"/>
        <w:ind w:right="93" w:firstLine="7441" w:firstLineChars="5900"/>
      </w:pPr>
      <w:r>
        <w:rPr>
          <w:spacing w:val="-57"/>
        </w:rPr>
        <w:t xml:space="preserve"> </w:t>
      </w:r>
      <w:r>
        <w:rPr>
          <w:rFonts w:hint="default"/>
          <w:spacing w:val="-57"/>
          <w:lang w:val="en-IN"/>
        </w:rPr>
        <w:t xml:space="preserve">    </w:t>
      </w:r>
      <w:r>
        <w:t>(</w:t>
      </w:r>
      <w:r>
        <w:rPr>
          <w:rFonts w:hint="default"/>
          <w:lang w:val="en-IN"/>
        </w:rPr>
        <w:t>T M CHANDANA -</w:t>
      </w:r>
      <w:r>
        <w:rPr>
          <w:spacing w:val="-2"/>
        </w:rPr>
        <w:t xml:space="preserve"> </w:t>
      </w:r>
      <w:r>
        <w:rPr>
          <w:rFonts w:hint="default"/>
          <w:spacing w:val="-2"/>
          <w:lang w:val="en-IN"/>
        </w:rPr>
        <w:t>22VE1A04C1</w:t>
      </w:r>
      <w:r>
        <w:t>)</w:t>
      </w:r>
    </w:p>
    <w:p w14:paraId="43F9F495">
      <w:pPr>
        <w:pStyle w:val="6"/>
        <w:spacing w:line="360" w:lineRule="auto"/>
        <w:ind w:right="93" w:firstLine="6843" w:firstLineChars="2850"/>
        <w:rPr>
          <w:rFonts w:hint="default"/>
          <w:lang w:val="en-IN"/>
        </w:rPr>
      </w:pPr>
      <w:bookmarkStart w:id="0" w:name="_GoBack"/>
      <w:bookmarkEnd w:id="0"/>
    </w:p>
    <w:p w14:paraId="012CFA60">
      <w:pPr>
        <w:pStyle w:val="6"/>
        <w:spacing w:line="360" w:lineRule="auto"/>
        <w:ind w:right="93" w:firstLine="8044" w:firstLineChars="3350"/>
      </w:pPr>
      <w:r>
        <w:rPr>
          <w:rFonts w:hint="default"/>
          <w:lang w:val="en-IN"/>
        </w:rPr>
        <w:t xml:space="preserve">(M NAREAN - </w:t>
      </w:r>
      <w:r>
        <w:rPr>
          <w:rFonts w:hint="default"/>
          <w:spacing w:val="-2"/>
          <w:lang w:val="en-IN"/>
        </w:rPr>
        <w:t>22VE1A0493</w:t>
      </w:r>
      <w:r>
        <w:t>)</w:t>
      </w:r>
    </w:p>
    <w:p w14:paraId="714EF2E6">
      <w:pPr>
        <w:pStyle w:val="6"/>
        <w:spacing w:before="1" w:line="360" w:lineRule="auto"/>
        <w:ind w:left="5916" w:right="93" w:firstLine="2540"/>
        <w:rPr>
          <w:spacing w:val="-57"/>
        </w:rPr>
      </w:pPr>
      <w:r>
        <w:rPr>
          <w:spacing w:val="-57"/>
        </w:rPr>
        <w:t xml:space="preserve"> </w:t>
      </w:r>
    </w:p>
    <w:p w14:paraId="358DD47F">
      <w:pPr>
        <w:pStyle w:val="6"/>
        <w:spacing w:before="1" w:line="360" w:lineRule="auto"/>
        <w:ind w:right="93" w:firstLine="8164" w:firstLineChars="3400"/>
      </w:pPr>
      <w:r>
        <w:t>(</w:t>
      </w:r>
      <w:r>
        <w:rPr>
          <w:rFonts w:hint="default"/>
          <w:lang w:val="en-IN"/>
        </w:rPr>
        <w:t>K SHYAM</w:t>
      </w:r>
      <w:r>
        <w:t xml:space="preserve"> -</w:t>
      </w:r>
      <w:r>
        <w:rPr>
          <w:spacing w:val="-2"/>
        </w:rPr>
        <w:t xml:space="preserve"> </w:t>
      </w:r>
      <w:r>
        <w:rPr>
          <w:rFonts w:hint="default"/>
          <w:spacing w:val="-2"/>
          <w:lang w:val="en-IN"/>
        </w:rPr>
        <w:t>22VE1A0488</w:t>
      </w:r>
      <w:r>
        <w:t>)</w:t>
      </w:r>
    </w:p>
    <w:p w14:paraId="1D1DD8A4">
      <w:pPr>
        <w:pStyle w:val="6"/>
        <w:rPr>
          <w:sz w:val="26"/>
        </w:rPr>
      </w:pPr>
    </w:p>
    <w:p w14:paraId="25AAA7AD">
      <w:pPr>
        <w:pStyle w:val="6"/>
        <w:rPr>
          <w:sz w:val="26"/>
        </w:rPr>
      </w:pPr>
    </w:p>
    <w:p w14:paraId="115FDBD7">
      <w:pPr>
        <w:pStyle w:val="6"/>
        <w:tabs>
          <w:tab w:val="left" w:pos="3846"/>
          <w:tab w:val="left" w:pos="8225"/>
        </w:tabs>
        <w:spacing w:before="1"/>
        <w:ind w:firstLine="840" w:firstLineChars="350"/>
      </w:pPr>
      <w:r>
        <w:t>Signature</w:t>
      </w:r>
      <w:r>
        <w:rPr>
          <w:spacing w:val="-1"/>
        </w:rPr>
        <w:t xml:space="preserve"> </w:t>
      </w:r>
      <w:r>
        <w:t>of</w:t>
      </w:r>
      <w:r>
        <w:rPr>
          <w:spacing w:val="-2"/>
        </w:rPr>
        <w:t xml:space="preserve"> </w:t>
      </w:r>
      <w:r>
        <w:t>the</w:t>
      </w:r>
      <w:r>
        <w:rPr>
          <w:spacing w:val="-1"/>
        </w:rPr>
        <w:t xml:space="preserve"> </w:t>
      </w:r>
      <w:r>
        <w:t>Guide</w:t>
      </w:r>
      <w:r>
        <w:tab/>
      </w:r>
      <w:r>
        <w:t xml:space="preserve">            IOMP Coordinator</w:t>
      </w:r>
      <w:r>
        <w:tab/>
      </w:r>
      <w:r>
        <w:t>Head</w:t>
      </w:r>
      <w:r>
        <w:rPr>
          <w:spacing w:val="-2"/>
        </w:rPr>
        <w:t xml:space="preserve"> </w:t>
      </w:r>
      <w:r>
        <w:t>of</w:t>
      </w:r>
      <w:r>
        <w:rPr>
          <w:spacing w:val="-4"/>
        </w:rPr>
        <w:t xml:space="preserve"> </w:t>
      </w:r>
      <w:r>
        <w:t>the</w:t>
      </w:r>
      <w:r>
        <w:rPr>
          <w:spacing w:val="-3"/>
        </w:rPr>
        <w:t xml:space="preserve"> </w:t>
      </w:r>
      <w:r>
        <w:t>Department</w:t>
      </w:r>
    </w:p>
    <w:sectPr>
      <w:type w:val="continuous"/>
      <w:pgSz w:w="11910" w:h="16840"/>
      <w:pgMar w:top="420" w:right="600" w:bottom="280" w:left="1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itka Heading">
    <w:panose1 w:val="00000000000000000000"/>
    <w:charset w:val="00"/>
    <w:family w:val="auto"/>
    <w:pitch w:val="default"/>
    <w:sig w:usb0="A00002EF" w:usb1="4000204B" w:usb2="00000000" w:usb3="00000000" w:csb0="2000019F" w:csb1="00000000"/>
  </w:font>
  <w:font w:name="Palatino Linotype">
    <w:panose1 w:val="02040502050505030304"/>
    <w:charset w:val="00"/>
    <w:family w:val="roman"/>
    <w:pitch w:val="default"/>
    <w:sig w:usb0="E0000287" w:usb1="40000013"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D9001B"/>
    <w:rsid w:val="00171144"/>
    <w:rsid w:val="004228D5"/>
    <w:rsid w:val="00C13C17"/>
    <w:rsid w:val="00C90AE0"/>
    <w:rsid w:val="00D9001B"/>
    <w:rsid w:val="45C249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718" w:right="371"/>
      <w:jc w:val="center"/>
      <w:outlineLvl w:val="0"/>
    </w:pPr>
    <w:rPr>
      <w:b/>
      <w:bCs/>
      <w:sz w:val="28"/>
      <w:szCs w:val="28"/>
    </w:rPr>
  </w:style>
  <w:style w:type="paragraph" w:styleId="3">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b/>
      <w:bCs/>
      <w:sz w:val="24"/>
      <w:szCs w:val="24"/>
    </w:rPr>
  </w:style>
  <w:style w:type="paragraph" w:styleId="7">
    <w:name w:val="Normal (Web)"/>
    <w:basedOn w:val="1"/>
    <w:semiHidden/>
    <w:unhideWhenUsed/>
    <w:uiPriority w:val="99"/>
    <w:rPr>
      <w:sz w:val="24"/>
      <w:szCs w:val="24"/>
    </w:rPr>
  </w:style>
  <w:style w:type="paragraph" w:styleId="8">
    <w:name w:val="Title"/>
    <w:basedOn w:val="1"/>
    <w:qFormat/>
    <w:uiPriority w:val="10"/>
    <w:pPr>
      <w:spacing w:before="18" w:line="488" w:lineRule="exact"/>
      <w:ind w:left="2684"/>
    </w:pPr>
    <w:rPr>
      <w:rFonts w:ascii="Calibri" w:hAnsi="Calibri" w:eastAsia="Calibri" w:cs="Calibri"/>
      <w:b/>
      <w:bCs/>
      <w:sz w:val="40"/>
      <w:szCs w:val="40"/>
    </w:rPr>
  </w:style>
  <w:style w:type="paragraph" w:styleId="9">
    <w:name w:val="List Paragraph"/>
    <w:basedOn w:val="1"/>
    <w:qFormat/>
    <w:uiPriority w:val="1"/>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548</Characters>
  <Lines>4</Lines>
  <Paragraphs>1</Paragraphs>
  <TotalTime>25</TotalTime>
  <ScaleCrop>false</ScaleCrop>
  <LinksUpToDate>false</LinksUpToDate>
  <CharactersWithSpaces>643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2024-06-03T16:18:00Z</dcterms:created>
  <dc:creator>Windows User</dc:creator>
  <cp:lastModifiedBy>Talagama Maheshwar Chandana</cp:lastModifiedBy>
  <dcterms:modified xsi:type="dcterms:W3CDTF">2025-05-14T15:26:43Z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2016</vt:lpwstr>
  </property>
  <property fmtid="{D5CDD505-2E9C-101B-9397-08002B2CF9AE}" pid="4" name="LastSaved">
    <vt:filetime>2024-06-03T00:00:00Z</vt:filetime>
  </property>
  <property fmtid="{D5CDD505-2E9C-101B-9397-08002B2CF9AE}" pid="5" name="KSOProductBuildVer">
    <vt:lpwstr>1033-12.2.0.20795</vt:lpwstr>
  </property>
  <property fmtid="{D5CDD505-2E9C-101B-9397-08002B2CF9AE}" pid="6" name="ICV">
    <vt:lpwstr>F0FAA9FE010B4844899CDDD7113661F4_13</vt:lpwstr>
  </property>
</Properties>
</file>