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jc w:val="start"/>
        <w:rPr/>
      </w:pPr>
      <w:r>
        <w:rPr/>
        <w:t>The Language Barrier Hiding Mathematical Competence</w:t>
      </w:r>
    </w:p>
    <w:p>
      <w:pPr>
        <w:pStyle w:val="Heading2"/>
        <w:numPr>
          <w:ilvl w:val="0"/>
          <w:numId w:val="0"/>
        </w:numPr>
        <w:bidi w:val="0"/>
        <w:spacing w:before="200" w:after="120"/>
        <w:jc w:val="start"/>
        <w:rPr/>
      </w:pPr>
      <w:r>
        <w:rPr/>
        <w:t>The Issue</w:t>
      </w:r>
    </w:p>
    <w:p>
      <w:pPr>
        <w:pStyle w:val="BodyText"/>
        <w:bidi w:val="0"/>
        <w:spacing w:lineRule="auto" w:line="276" w:before="0" w:after="140"/>
        <w:jc w:val="start"/>
        <w:rPr/>
      </w:pPr>
      <w:r>
        <w:rPr/>
        <w:t>Mathematics is often seen as a difficult subject, with 64% of Americans reporting some level of math anxiety and 13% experiencing severe anxiety (Riiska). Nearly half say this anxiety has impacted their academic or professional paths, and 37% note effects on financial decisions such as budgeting and investing (Riiska). Math anxiety is common, but it does not indicate a lack of ability. Research by Sheila Tobias (1978) and recent studies show that linguistic and psychological barriers, rather than conceptual ones, often hinder progress in advanced mathematics (Tobias 65; Ma 525; Zhang et al.; Ferreira et al.). Recognizing this, educators can help students succeed by addressing communication and presentation challenges.</w:t>
      </w:r>
    </w:p>
    <w:p>
      <w:pPr>
        <w:pStyle w:val="BodyText"/>
        <w:bidi w:val="0"/>
        <w:spacing w:lineRule="auto" w:line="276" w:before="0" w:after="140"/>
        <w:jc w:val="start"/>
        <w:rPr/>
      </w:pPr>
      <w:r>
        <w:rPr/>
        <w:t>Many people intuitively understand mathematical concepts but struggle with Greek letters, formal notation, and technical jargon. Everyday tasks—such as doubling a recipe, coordinating time zones, finding the fastest route, or estimating if furniture fits through a doorway—use mathematical principles like proportional reasoning and spatial geometry, even if the terminology is unfamiliar. For instance, while "diffeomorphism" may sound complex, its core idea—smoothly transforming an object without tearing it, like stretching pizza dough—is accessible to all learners.</w:t>
      </w:r>
    </w:p>
    <w:p>
      <w:pPr>
        <w:pStyle w:val="BodyText"/>
        <w:bidi w:val="0"/>
        <w:jc w:val="start"/>
        <w:rPr/>
      </w:pPr>
      <w:r>
        <w:rPr/>
        <w:t>Students who struggle with mathematics should understand that these challenges are common and do not reflect their potential. Confusion or anxiety often arises from learning mathematical language, but with support, these barriers can be overcome. Keeping a math vocabulary journal—defining new terms in your own words with examples—and seeking plain-language explanations or real-life scenarios can improve understanding. These steps help translate formal concepts into familiar ideas. Research consistently shows that mathematics itself is not inaccessible; rather, its language can create unnecessary barriers (Tobias 65; Ferreira et al.).</w:t>
      </w:r>
    </w:p>
    <w:p>
      <w:pPr>
        <w:pStyle w:val="HorizontalLine"/>
        <w:bidi w:val="0"/>
        <w:jc w:val="start"/>
        <w:rPr/>
      </w:pPr>
      <w:r>
        <w:rPr/>
      </w:r>
    </w:p>
    <w:p>
      <w:pPr>
        <w:pStyle w:val="Heading2"/>
        <w:numPr>
          <w:ilvl w:val="0"/>
          <w:numId w:val="0"/>
        </w:numPr>
        <w:bidi w:val="0"/>
        <w:spacing w:before="200" w:after="120"/>
        <w:jc w:val="start"/>
        <w:rPr/>
      </w:pPr>
      <w:r>
        <w:rPr/>
        <w:t>Why It Matters</w:t>
      </w:r>
    </w:p>
    <w:p>
      <w:pPr>
        <w:pStyle w:val="Heading3"/>
        <w:numPr>
          <w:ilvl w:val="0"/>
          <w:numId w:val="0"/>
        </w:numPr>
        <w:bidi w:val="0"/>
        <w:spacing w:before="140" w:after="120"/>
        <w:jc w:val="start"/>
        <w:rPr/>
      </w:pPr>
      <w:r>
        <w:rPr/>
        <w:t>Economic and Professional Consequences</w:t>
      </w:r>
    </w:p>
    <w:p>
      <w:pPr>
        <w:pStyle w:val="BodyText"/>
        <w:numPr>
          <w:ilvl w:val="0"/>
          <w:numId w:val="2"/>
        </w:numPr>
        <w:tabs>
          <w:tab w:val="clear" w:pos="709"/>
          <w:tab w:val="left" w:pos="709" w:leader="none"/>
        </w:tabs>
        <w:bidi w:val="0"/>
        <w:ind w:hanging="283" w:start="709"/>
        <w:jc w:val="start"/>
        <w:rPr/>
      </w:pPr>
      <w:r>
        <w:rPr/>
        <w:t>47% of adults with math anxiety report that it has set them back in their academic or professional lives (Riiska).</w:t>
      </w:r>
    </w:p>
    <w:p>
      <w:pPr>
        <w:pStyle w:val="BodyText"/>
        <w:numPr>
          <w:ilvl w:val="0"/>
          <w:numId w:val="2"/>
        </w:numPr>
        <w:tabs>
          <w:tab w:val="clear" w:pos="709"/>
          <w:tab w:val="left" w:pos="709" w:leader="none"/>
        </w:tabs>
        <w:bidi w:val="0"/>
        <w:ind w:hanging="283" w:start="709"/>
        <w:jc w:val="start"/>
        <w:rPr/>
      </w:pPr>
      <w:r>
        <w:rPr/>
        <w:t>37% say math anxiety hinders their financial decision-making, including budgeting, investing, and comparing loan terms (Riiska).</w:t>
      </w:r>
    </w:p>
    <w:p>
      <w:pPr>
        <w:pStyle w:val="BodyText"/>
        <w:numPr>
          <w:ilvl w:val="0"/>
          <w:numId w:val="2"/>
        </w:numPr>
        <w:tabs>
          <w:tab w:val="clear" w:pos="709"/>
          <w:tab w:val="left" w:pos="709" w:leader="none"/>
        </w:tabs>
        <w:bidi w:val="0"/>
        <w:ind w:hanging="283" w:start="709"/>
        <w:jc w:val="start"/>
        <w:rPr/>
      </w:pPr>
      <w:r>
        <w:rPr/>
        <w:t>Adults with high math anxiety are more likely to make costly financial errors: misunderstanding interest rates, overpaying on loans, and avoiding financial products that require numerical evaluation entirely (Lusardi and Tufano 340–345).</w:t>
      </w:r>
    </w:p>
    <w:p>
      <w:pPr>
        <w:pStyle w:val="BodyText"/>
        <w:numPr>
          <w:ilvl w:val="0"/>
          <w:numId w:val="2"/>
        </w:numPr>
        <w:tabs>
          <w:tab w:val="clear" w:pos="709"/>
          <w:tab w:val="left" w:pos="709" w:leader="none"/>
        </w:tabs>
        <w:bidi w:val="0"/>
        <w:ind w:hanging="283" w:start="709"/>
        <w:jc w:val="start"/>
        <w:rPr/>
      </w:pPr>
      <w:r>
        <w:rPr/>
        <w:t>Math-anxious adults are less likely to seek optimal financial products, understand compound interest, or make sound retirement decisions. This is not due to lack of ability, but because anxiety leads them to avoid anything resembling math (Lusardi and Tufano 350).</w:t>
      </w:r>
    </w:p>
    <w:p>
      <w:pPr>
        <w:pStyle w:val="BodyText"/>
        <w:numPr>
          <w:ilvl w:val="0"/>
          <w:numId w:val="2"/>
        </w:numPr>
        <w:tabs>
          <w:tab w:val="clear" w:pos="709"/>
          <w:tab w:val="left" w:pos="709" w:leader="none"/>
        </w:tabs>
        <w:bidi w:val="0"/>
        <w:ind w:hanging="283" w:start="709"/>
        <w:jc w:val="start"/>
        <w:rPr/>
      </w:pPr>
      <w:r>
        <w:rPr/>
        <w:t>One in five Americans (20%) reports that math anxiety has directly cost them a career opportunity, and Gen Z is hit hardest: 62% say it has created roadblocks in their education or career, with 26% reporting lost job opportunities specifically due to poor math skills (Prodigy Education).</w:t>
      </w:r>
    </w:p>
    <w:p>
      <w:pPr>
        <w:pStyle w:val="BodyText"/>
        <w:numPr>
          <w:ilvl w:val="0"/>
          <w:numId w:val="2"/>
        </w:numPr>
        <w:tabs>
          <w:tab w:val="clear" w:pos="709"/>
          <w:tab w:val="left" w:pos="709" w:leader="none"/>
        </w:tabs>
        <w:bidi w:val="0"/>
        <w:ind w:hanging="283" w:start="709"/>
        <w:jc w:val="start"/>
        <w:rPr/>
      </w:pPr>
      <w:r>
        <w:rPr/>
        <w:t>Math anxiety most commonly begins in middle school (34% report onset there), meaning the damage to career trajectories starts years before students ever reach the workforce (Prodigy Education).</w:t>
      </w:r>
    </w:p>
    <w:p>
      <w:pPr>
        <w:pStyle w:val="BodyText"/>
        <w:numPr>
          <w:ilvl w:val="0"/>
          <w:numId w:val="2"/>
        </w:numPr>
        <w:tabs>
          <w:tab w:val="clear" w:pos="709"/>
          <w:tab w:val="left" w:pos="709" w:leader="none"/>
        </w:tabs>
        <w:bidi w:val="0"/>
        <w:ind w:hanging="283" w:start="709"/>
        <w:jc w:val="start"/>
        <w:rPr/>
      </w:pPr>
      <w:r>
        <w:rPr/>
        <w:t>The main self-reported triggers of math anxiety are fear of failure (53%), not understanding concepts (48%), struggling with calculations (46%), and mismatched teaching methods (45%). Notably, three of these four relate to presentation and framing, not the math itself (SWNS).</w:t>
      </w:r>
    </w:p>
    <w:p>
      <w:pPr>
        <w:pStyle w:val="Heading3"/>
        <w:numPr>
          <w:ilvl w:val="0"/>
          <w:numId w:val="0"/>
        </w:numPr>
        <w:bidi w:val="0"/>
        <w:spacing w:before="140" w:after="120"/>
        <w:jc w:val="start"/>
        <w:rPr/>
      </w:pPr>
      <w:r>
        <w:rPr/>
        <w:t>The STEM Workforce Crisis</w:t>
      </w:r>
    </w:p>
    <w:p>
      <w:pPr>
        <w:pStyle w:val="BodyText"/>
        <w:numPr>
          <w:ilvl w:val="0"/>
          <w:numId w:val="3"/>
        </w:numPr>
        <w:tabs>
          <w:tab w:val="clear" w:pos="709"/>
          <w:tab w:val="left" w:pos="709" w:leader="none"/>
        </w:tabs>
        <w:bidi w:val="0"/>
        <w:ind w:hanging="283" w:start="709"/>
        <w:jc w:val="start"/>
        <w:rPr/>
      </w:pPr>
      <w:r>
        <w:rPr/>
        <w:t>STEM jobs are projected to grow by 8.1% from 2024 to 2034 — roughly three times faster than non-STEM occupations at 2.7% (Bureau of Labor Statistics).</w:t>
      </w:r>
    </w:p>
    <w:p>
      <w:pPr>
        <w:pStyle w:val="BodyText"/>
        <w:numPr>
          <w:ilvl w:val="0"/>
          <w:numId w:val="3"/>
        </w:numPr>
        <w:tabs>
          <w:tab w:val="clear" w:pos="709"/>
          <w:tab w:val="left" w:pos="709" w:leader="none"/>
        </w:tabs>
        <w:bidi w:val="0"/>
        <w:ind w:hanging="283" w:start="709"/>
        <w:jc w:val="start"/>
        <w:rPr/>
      </w:pPr>
      <w:r>
        <w:rPr/>
        <w:t>The median annual STEM wage in 2024 was $103,580, more than double the non-STEM median of $48,000 — meaning math anxiety is not just an emotional issue but a direct barrier to higher-earning careers (Bureau of Labor Statistics).</w:t>
      </w:r>
    </w:p>
    <w:p>
      <w:pPr>
        <w:pStyle w:val="BodyText"/>
        <w:numPr>
          <w:ilvl w:val="0"/>
          <w:numId w:val="3"/>
        </w:numPr>
        <w:tabs>
          <w:tab w:val="clear" w:pos="709"/>
          <w:tab w:val="left" w:pos="709" w:leader="none"/>
        </w:tabs>
        <w:bidi w:val="0"/>
        <w:ind w:hanging="283" w:start="709"/>
        <w:jc w:val="start"/>
        <w:rPr/>
      </w:pPr>
      <w:r>
        <w:rPr/>
        <w:t>Up to 2 million STEM jobs may go unfilled in the U.S. due to the skills gap. Math anxiety is a key predictor of STEM avoidance — even more predictive than actual math ability — and independently predicts lower STEM career choice even after controlling for performance (Ferdinand et al.).</w:t>
      </w:r>
    </w:p>
    <w:p>
      <w:pPr>
        <w:pStyle w:val="BodyText"/>
        <w:numPr>
          <w:ilvl w:val="0"/>
          <w:numId w:val="3"/>
        </w:numPr>
        <w:tabs>
          <w:tab w:val="clear" w:pos="709"/>
          <w:tab w:val="left" w:pos="709" w:leader="none"/>
        </w:tabs>
        <w:bidi w:val="0"/>
        <w:ind w:hanging="283" w:start="709"/>
        <w:jc w:val="start"/>
        <w:rPr/>
      </w:pPr>
      <w:r>
        <w:rPr/>
        <w:t>Students with math anxiety often avoid math courses early, missing prerequisites for many careers and majors (Finlayson 109). This avoidance limits future opportunities and creates a cycle: less exposure increases anxiety and skill gaps, leading to further avoidance. As a result, even related fields can seem inaccessible, worsening STEM workforce shortages.</w:t>
      </w:r>
    </w:p>
    <w:p>
      <w:pPr>
        <w:pStyle w:val="BodyText"/>
        <w:numPr>
          <w:ilvl w:val="0"/>
          <w:numId w:val="3"/>
        </w:numPr>
        <w:tabs>
          <w:tab w:val="clear" w:pos="709"/>
          <w:tab w:val="left" w:pos="709" w:leader="none"/>
        </w:tabs>
        <w:bidi w:val="0"/>
        <w:ind w:hanging="283" w:start="709"/>
        <w:jc w:val="start"/>
        <w:rPr/>
      </w:pPr>
      <w:r>
        <w:rPr/>
        <w:t>Only about 20% of U.S. high school graduates are considered ready for college-level STEM coursework, a pipeline problem that begins with math avoidance long before college (iD Tech).</w:t>
      </w:r>
    </w:p>
    <w:p>
      <w:pPr>
        <w:pStyle w:val="Heading3"/>
        <w:numPr>
          <w:ilvl w:val="0"/>
          <w:numId w:val="0"/>
        </w:numPr>
        <w:bidi w:val="0"/>
        <w:spacing w:before="140" w:after="120"/>
        <w:jc w:val="start"/>
        <w:rPr/>
      </w:pPr>
      <w:r>
        <w:rPr/>
        <w:t>Educational Attrition and the Self-Reinforcing Cycle</w:t>
      </w:r>
    </w:p>
    <w:p>
      <w:pPr>
        <w:pStyle w:val="BodyText"/>
        <w:numPr>
          <w:ilvl w:val="0"/>
          <w:numId w:val="4"/>
        </w:numPr>
        <w:tabs>
          <w:tab w:val="clear" w:pos="709"/>
          <w:tab w:val="left" w:pos="709" w:leader="none"/>
        </w:tabs>
        <w:bidi w:val="0"/>
        <w:ind w:hanging="283" w:start="709"/>
        <w:jc w:val="start"/>
        <w:rPr/>
      </w:pPr>
      <w:r>
        <w:rPr/>
        <w:t>Math anxiety is a strong predictor of students leaving STEM tracks, often as early as middle school (Weir). Since math is a gateway to advanced coursework in science, technology, engineering, and mathematics, anxious students may opt out of upper-level math before high school. This early attrition reduces the STEM talent pipeline and limits students' academic and career opportunities.</w:t>
      </w:r>
    </w:p>
    <w:p>
      <w:pPr>
        <w:pStyle w:val="BodyText"/>
        <w:numPr>
          <w:ilvl w:val="0"/>
          <w:numId w:val="4"/>
        </w:numPr>
        <w:tabs>
          <w:tab w:val="clear" w:pos="709"/>
          <w:tab w:val="left" w:pos="709" w:leader="none"/>
        </w:tabs>
        <w:bidi w:val="0"/>
        <w:ind w:hanging="283" w:start="709"/>
        <w:jc w:val="start"/>
        <w:rPr/>
      </w:pPr>
      <w:r>
        <w:rPr/>
        <w:t>The anxiety is self-reinforcing: avoidance leads to skill gaps, which increase anxiety, which increases avoidance — a feedback loop that Ashcraft and Krause documented as the "anxiety-performance cycle" (Ashcraft and Krause 245).</w:t>
      </w:r>
    </w:p>
    <w:p>
      <w:pPr>
        <w:pStyle w:val="BodyText"/>
        <w:numPr>
          <w:ilvl w:val="0"/>
          <w:numId w:val="4"/>
        </w:numPr>
        <w:tabs>
          <w:tab w:val="clear" w:pos="709"/>
          <w:tab w:val="left" w:pos="709" w:leader="none"/>
        </w:tabs>
        <w:bidi w:val="0"/>
        <w:ind w:hanging="283" w:start="709"/>
        <w:jc w:val="start"/>
        <w:rPr/>
      </w:pPr>
      <w:r>
        <w:rPr/>
        <w:t>Institutions often see math failure as a competence issue and respond with remedial content and repetitive drills (Hodkowski). However, if language barriers are the root cause, simply adding more math is not effective; we need better translations between mathematical language and intuitive reasoning (Tobias 70). This translation can look different depending on the classroom. In an elementary classroom, a teacher might introduce fractions not as parts of a number line, but through sharing a pizza or dividing a group of markers among students, turning abstract numbers into tangible experiences. In middle school, a teacher tackling ratios might use recipes or scaling models, inviting students to connect numbers to building a kit or changing the rules of a sport. When introducing modular arithmetic in high school, "clock math" helps students see how numbers wrap around with familiar time calculations—for instance, that subtracting 12 from 15 on a clock results in 3. In advanced classes, teachers can relate complex terms like "derivative" to real-life experiences, such as how a car's speedometer reflects changes in position over time, or how a cyclist adjusts speed during a race. Educators working with English language learners or students from diverse backgrounds might encourage students to bring their own cultural examples and languages into math discussions, creating bridges from students' lived experiences to mathematical formalism. Encouraging students to create their own analogies and restate concepts in their own words helps them take ownership of mathematical ideas. By consistently relating formal expressions to everyday experiences and adapting strategies to different age groups and backgrounds, both educators and students can make challenging concepts more accessible.</w:t>
      </w:r>
    </w:p>
    <w:p>
      <w:pPr>
        <w:pStyle w:val="Heading3"/>
        <w:numPr>
          <w:ilvl w:val="0"/>
          <w:numId w:val="0"/>
        </w:numPr>
        <w:bidi w:val="0"/>
        <w:spacing w:before="140" w:after="120"/>
        <w:jc w:val="start"/>
        <w:rPr/>
      </w:pPr>
      <w:r>
        <w:rPr/>
        <w:t>The Gender and Equity Dimension</w:t>
      </w:r>
    </w:p>
    <w:p>
      <w:pPr>
        <w:pStyle w:val="BodyText"/>
        <w:numPr>
          <w:ilvl w:val="0"/>
          <w:numId w:val="5"/>
        </w:numPr>
        <w:tabs>
          <w:tab w:val="clear" w:pos="709"/>
          <w:tab w:val="left" w:pos="709" w:leader="none"/>
        </w:tabs>
        <w:bidi w:val="0"/>
        <w:ind w:hanging="283" w:start="709"/>
        <w:jc w:val="start"/>
        <w:rPr/>
      </w:pPr>
      <w:r>
        <w:rPr/>
        <w:t>Women report math anxiety at a rate of 70%, compared to 57% for men (Riiska), and this anxiety has a greater negative impact on women's outcomes (Yu et al.). This effect is linked to stereotypes and societal expectations that portray math as a male domain, discouraging women from fully participating regardless of skill. Math anxiety can disproportionately affect women's test performance, classroom participation, and long-term confidence, even when achievement matches that of men. These patterns highlight the need for targeted interventions and cultural change to address the barriers women face in mathematics.</w:t>
      </w:r>
    </w:p>
    <w:p>
      <w:pPr>
        <w:pStyle w:val="BodyText"/>
        <w:numPr>
          <w:ilvl w:val="0"/>
          <w:numId w:val="5"/>
        </w:numPr>
        <w:tabs>
          <w:tab w:val="clear" w:pos="709"/>
          <w:tab w:val="left" w:pos="709" w:leader="none"/>
        </w:tabs>
        <w:bidi w:val="0"/>
        <w:ind w:hanging="283" w:start="709"/>
        <w:jc w:val="start"/>
        <w:rPr/>
      </w:pPr>
      <w:r>
        <w:rPr/>
        <w:t>Even among high-performing students, girls are significantly less likely than equally performing boys to intend to pursue math-intensive fields — a gap driven by anxiety rather than ability (Denervaud et al.). This means that despite demonstrated competence, girls are self-selecting out of advanced math pathways, often because they internalize doubts about their place in these fields. Addressing anxiety could unlock a large pool of untapped STEM talent.</w:t>
      </w:r>
    </w:p>
    <w:p>
      <w:pPr>
        <w:pStyle w:val="BodyText"/>
        <w:numPr>
          <w:ilvl w:val="0"/>
          <w:numId w:val="5"/>
        </w:numPr>
        <w:tabs>
          <w:tab w:val="clear" w:pos="709"/>
          <w:tab w:val="left" w:pos="709" w:leader="none"/>
        </w:tabs>
        <w:bidi w:val="0"/>
        <w:ind w:hanging="283" w:start="709"/>
        <w:jc w:val="start"/>
        <w:rPr/>
      </w:pPr>
      <w:r>
        <w:rPr/>
        <w:t>Gender gaps in math achievement emerge early in schooling, even when pre-school abilities are similar, suggesting that school environment and cultural messaging — not innate ability — are the drivers (Denervaud et al.). The way teachers, peers, and media talk about math shapes students' perceptions of who "belongs" in mathematics, with lasting effects on choices and self-concept.</w:t>
      </w:r>
    </w:p>
    <w:p>
      <w:pPr>
        <w:pStyle w:val="BodyText"/>
        <w:numPr>
          <w:ilvl w:val="0"/>
          <w:numId w:val="5"/>
        </w:numPr>
        <w:tabs>
          <w:tab w:val="clear" w:pos="709"/>
          <w:tab w:val="left" w:pos="709" w:leader="none"/>
        </w:tabs>
        <w:bidi w:val="0"/>
        <w:ind w:hanging="283" w:start="709"/>
        <w:jc w:val="start"/>
        <w:rPr/>
      </w:pPr>
      <w:r>
        <w:rPr/>
        <w:t>Racial and ethnic minority students face compounding challenges: higher rates of math anxiety, stereotype threat, resource disparities, and underrepresentation in advanced courses (Steele 613; Ma 530). Additional hurdles, such as fewer role models, limited access to quality instruction, and persistent societal biases, can reinforce anxiety and reduce participation in higher-level math.</w:t>
      </w:r>
    </w:p>
    <w:p>
      <w:pPr>
        <w:pStyle w:val="BodyText"/>
        <w:numPr>
          <w:ilvl w:val="0"/>
          <w:numId w:val="5"/>
        </w:numPr>
        <w:tabs>
          <w:tab w:val="clear" w:pos="709"/>
          <w:tab w:val="left" w:pos="709" w:leader="none"/>
        </w:tabs>
        <w:bidi w:val="0"/>
        <w:ind w:hanging="283" w:start="709"/>
        <w:jc w:val="start"/>
        <w:rPr/>
      </w:pPr>
      <w:r>
        <w:rPr/>
        <w:t>Math anxiety does not merely discourage STEM pursuits — it erodes self-efficacy, which, in turn, suppresses STEM interest. Because women report higher math anxiety, this effect is multiplicative — each stage amplifies the next (Özdemir 7; see Research section for the full mediation analysis).</w:t>
      </w:r>
    </w:p>
    <w:p>
      <w:pPr>
        <w:pStyle w:val="Heading3"/>
        <w:numPr>
          <w:ilvl w:val="0"/>
          <w:numId w:val="0"/>
        </w:numPr>
        <w:bidi w:val="0"/>
        <w:spacing w:before="140" w:after="120"/>
        <w:jc w:val="start"/>
        <w:rPr/>
      </w:pPr>
      <w:r>
        <w:rPr/>
        <w:t>Psychological and Physiological Harm</w:t>
      </w:r>
    </w:p>
    <w:p>
      <w:pPr>
        <w:pStyle w:val="BodyText"/>
        <w:numPr>
          <w:ilvl w:val="0"/>
          <w:numId w:val="6"/>
        </w:numPr>
        <w:tabs>
          <w:tab w:val="clear" w:pos="709"/>
          <w:tab w:val="left" w:pos="709" w:leader="none"/>
        </w:tabs>
        <w:bidi w:val="0"/>
        <w:ind w:hanging="283" w:start="709"/>
        <w:jc w:val="start"/>
        <w:rPr/>
      </w:pPr>
      <w:r>
        <w:rPr/>
        <w:t>The phrase "I am not a math person" has become a culturally acceptable identity label, reinforced by social norms, gendered expectations, and classroom experiences (Weir).</w:t>
      </w:r>
    </w:p>
    <w:p>
      <w:pPr>
        <w:pStyle w:val="BodyText"/>
        <w:numPr>
          <w:ilvl w:val="0"/>
          <w:numId w:val="6"/>
        </w:numPr>
        <w:tabs>
          <w:tab w:val="clear" w:pos="709"/>
          <w:tab w:val="left" w:pos="709" w:leader="none"/>
        </w:tabs>
        <w:bidi w:val="0"/>
        <w:ind w:hanging="283" w:start="709"/>
        <w:jc w:val="start"/>
        <w:rPr/>
      </w:pPr>
      <w:r>
        <w:rPr/>
        <w:t>Math anxiety has measurable physiological effects — increased cortisol, elevated heart rate, and working memory impairment — that mimic the body's stress response to genuine physical threats (Ashcraft and Krause 244).</w:t>
      </w:r>
    </w:p>
    <w:p>
      <w:pPr>
        <w:pStyle w:val="BodyText"/>
        <w:numPr>
          <w:ilvl w:val="0"/>
          <w:numId w:val="6"/>
        </w:numPr>
        <w:tabs>
          <w:tab w:val="clear" w:pos="709"/>
          <w:tab w:val="left" w:pos="709" w:leader="none"/>
        </w:tabs>
        <w:bidi w:val="0"/>
        <w:ind w:hanging="283" w:start="709"/>
        <w:jc w:val="start"/>
        <w:rPr/>
      </w:pPr>
      <w:r>
        <w:rPr/>
        <w:t>In a landmark 2012 study, Lyons and Beilock used fMRI scans to show that for highly math-anxious individuals, the anticipation of doing math activates the brain's pain network — the same regions associated with physical pain. The math itself did not activate pain regions; the fear of the language and symbols did (Lyons and Beilock).</w:t>
      </w:r>
    </w:p>
    <w:p>
      <w:pPr>
        <w:pStyle w:val="BodyText"/>
        <w:numPr>
          <w:ilvl w:val="0"/>
          <w:numId w:val="6"/>
        </w:numPr>
        <w:tabs>
          <w:tab w:val="clear" w:pos="709"/>
          <w:tab w:val="left" w:pos="709" w:leader="none"/>
        </w:tabs>
        <w:bidi w:val="0"/>
        <w:ind w:hanging="283" w:start="709"/>
        <w:jc w:val="start"/>
        <w:rPr/>
      </w:pPr>
      <w:r>
        <w:rPr/>
        <w:t>This shows that the physiological response is triggered by the presentation of math — the symbols, jargon, and formalism — not by the reasoning itself. The body reacts to the language, not the logic.</w:t>
      </w:r>
    </w:p>
    <w:p>
      <w:pPr>
        <w:pStyle w:val="BodyText"/>
        <w:numPr>
          <w:ilvl w:val="0"/>
          <w:numId w:val="6"/>
        </w:numPr>
        <w:tabs>
          <w:tab w:val="clear" w:pos="709"/>
          <w:tab w:val="left" w:pos="709" w:leader="none"/>
        </w:tabs>
        <w:bidi w:val="0"/>
        <w:ind w:hanging="283" w:start="709"/>
        <w:jc w:val="start"/>
        <w:rPr/>
      </w:pPr>
      <w:r>
        <w:rPr/>
        <w:t>Math anxiety is intergenerational: Malanchini et al. found that parents' math anxiety is significantly associated with their children's, transmitted through both genetic and environmental pathways — including avoidance behaviors, negative messaging about math, and reduced home numeracy practices (Malanchini et al.; see Research section for full analysis).</w:t>
      </w:r>
    </w:p>
    <w:p>
      <w:pPr>
        <w:pStyle w:val="BodyText"/>
        <w:numPr>
          <w:ilvl w:val="0"/>
          <w:numId w:val="6"/>
        </w:numPr>
        <w:tabs>
          <w:tab w:val="clear" w:pos="709"/>
          <w:tab w:val="left" w:pos="709" w:leader="none"/>
        </w:tabs>
        <w:bidi w:val="0"/>
        <w:ind w:hanging="283" w:start="709"/>
        <w:jc w:val="start"/>
        <w:rPr/>
      </w:pPr>
      <w:r>
        <w:rPr/>
        <w:t>Math anxiety operates through multiple reinforcing channels — cognitive (working memory disruption), affective (emotional distress), and motivational (avoidance and disengagement) — creating a self-reinforcing cycle where each amplifies the others (Carey et al.; see Research section for full analysis).</w:t>
      </w:r>
    </w:p>
    <w:p>
      <w:pPr>
        <w:pStyle w:val="Heading3"/>
        <w:numPr>
          <w:ilvl w:val="0"/>
          <w:numId w:val="0"/>
        </w:numPr>
        <w:bidi w:val="0"/>
        <w:spacing w:before="140" w:after="120"/>
        <w:jc w:val="start"/>
        <w:rPr/>
      </w:pPr>
      <w:r>
        <w:rPr/>
        <w:t>The Everyday Life Tax</w:t>
      </w:r>
    </w:p>
    <w:p>
      <w:pPr>
        <w:pStyle w:val="BodyText"/>
        <w:numPr>
          <w:ilvl w:val="0"/>
          <w:numId w:val="7"/>
        </w:numPr>
        <w:tabs>
          <w:tab w:val="clear" w:pos="709"/>
          <w:tab w:val="left" w:pos="709" w:leader="none"/>
        </w:tabs>
        <w:bidi w:val="0"/>
        <w:ind w:hanging="283" w:start="709"/>
        <w:jc w:val="start"/>
        <w:rPr/>
      </w:pPr>
      <w:r>
        <w:rPr/>
        <w:t>46% of Gen Z respondents say that math anxiety influences their financial decisions, affecting everyday tasks such as sticking to a budget, understanding bills, investing, and even helping children with math homework (Prodigy Education).</w:t>
      </w:r>
    </w:p>
    <w:p>
      <w:pPr>
        <w:pStyle w:val="BodyText"/>
        <w:numPr>
          <w:ilvl w:val="0"/>
          <w:numId w:val="7"/>
        </w:numPr>
        <w:tabs>
          <w:tab w:val="clear" w:pos="709"/>
          <w:tab w:val="left" w:pos="709" w:leader="none"/>
        </w:tabs>
        <w:bidi w:val="0"/>
        <w:ind w:hanging="283" w:start="709"/>
        <w:jc w:val="start"/>
        <w:rPr/>
      </w:pPr>
      <w:r>
        <w:rPr/>
        <w:t>One in four parents cannot help their children with math homework, and one in ten feel triggered by being asked to help — perpetuating the intergenerational cycle documented by Malanchini et al. (Prodigy Education; Malanchini et al.).</w:t>
      </w:r>
    </w:p>
    <w:p>
      <w:pPr>
        <w:pStyle w:val="BodyText"/>
        <w:numPr>
          <w:ilvl w:val="0"/>
          <w:numId w:val="7"/>
        </w:numPr>
        <w:tabs>
          <w:tab w:val="clear" w:pos="709"/>
          <w:tab w:val="left" w:pos="709" w:leader="none"/>
        </w:tabs>
        <w:bidi w:val="0"/>
        <w:ind w:hanging="283" w:start="709"/>
        <w:jc w:val="start"/>
        <w:rPr/>
      </w:pPr>
      <w:r>
        <w:rPr/>
        <w:t>70% of Americans believe math education should focus more on real-world applications, further confirming that the public itself recognizes the disconnect between formal math instruction and the intuitive mathematical reasoning they already use (SWNS).</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D’Ambrosio’s Ethnomathematics Framework</w:t>
      </w:r>
    </w:p>
    <w:p>
      <w:pPr>
        <w:pStyle w:val="BodyText"/>
        <w:bidi w:val="0"/>
        <w:spacing w:lineRule="auto" w:line="276" w:before="0" w:after="140"/>
        <w:jc w:val="start"/>
        <w:rPr/>
      </w:pPr>
      <w:r>
        <w:rPr/>
        <w:t>D’Ambrosio’s ethnomathematics framework provides a powerful way to understand why mathematical competence is often hidden by formal schooling. D’Ambrosio argues that mathematics is not a culture-free universal code delivered in one official register; rather, it is a set of human practices that develops in every society through counting, measuring, designing, locating, trading, and explaining relationships in culturally meaningful ways (D’Ambrosio 44–47). In this view, the problem is not that some students “lack math,” but that schools often treat one culturally specific form of mathematics — the written, standardized, symbolic language of formal institutions — as if it were the only legitimate one.</w:t>
      </w:r>
    </w:p>
    <w:p>
      <w:pPr>
        <w:pStyle w:val="BodyText"/>
        <w:bidi w:val="0"/>
        <w:spacing w:lineRule="auto" w:line="276" w:before="0" w:after="140"/>
        <w:jc w:val="start"/>
        <w:rPr/>
      </w:pPr>
      <w:r>
        <w:rPr/>
        <w:t>This is exactly what Nunes, Schliemann, and Carraher demonstrated in their study of Brazilian street vendors. The children could calculate mentally with impressive precision in the marketplace because the task was embedded in a meaningful social practice: selling, negotiating, making change, and estimating profit. Yet when equivalent arithmetic was presented in school form, detached from context and expressed in formal notation, their performance dropped dramatically (Nunes et al. 27–35, 40–54). The children had not lost mathematical ability; the setting had changed, and with it the language, expectations, and epistemic frame.</w:t>
      </w:r>
    </w:p>
    <w:p>
      <w:pPr>
        <w:pStyle w:val="BodyText"/>
        <w:bidi w:val="0"/>
        <w:spacing w:lineRule="auto" w:line="276" w:before="0" w:after="140"/>
        <w:jc w:val="start"/>
        <w:rPr/>
      </w:pPr>
      <w:r>
        <w:rPr/>
        <w:t>D’Ambrosio’s framework helps explain why math anxiety can be so destructive. If learners have already developed useful mathematical practices through family life, work, community activity, or everyday problem-solving, then the classroom can feel like a place where their knowledge is ignored or invalidated. What appears to be a “lack of ability” may actually be a mismatch between the learner’s cultural mathematical experience and the school’s formal presentation.</w:t>
      </w:r>
    </w:p>
    <w:p>
      <w:pPr>
        <w:pStyle w:val="BodyText"/>
        <w:bidi w:val="0"/>
        <w:spacing w:lineRule="auto" w:line="276" w:before="0" w:after="140"/>
        <w:jc w:val="start"/>
        <w:rPr/>
      </w:pPr>
      <w:r>
        <w:rPr/>
        <w:t>This is also why ethnomathematics has major implications for teaching. Instead of starting with abstract notation and then hoping students attach meaning to it later, educators can begin with familiar practices — shopping, cooking, measuring, building, designing, budgeting, and navigating — and then connect those practices to formal mathematical language. When teachers do this, they are not lowering standards. They are translating between mathematical registers and making visible the competence students already possess.</w:t>
      </w:r>
    </w:p>
    <w:p>
      <w:pPr>
        <w:pStyle w:val="BodyText"/>
        <w:bidi w:val="0"/>
        <w:spacing w:lineRule="auto" w:line="276" w:before="0" w:after="140"/>
        <w:jc w:val="start"/>
        <w:rPr/>
      </w:pPr>
      <w:r>
        <w:rPr/>
        <w:t>D’Ambrosio’s framework is supported by later ethnomathematics scholarship showing that mathematics is always culturally situated and that formal schooling often privileges only one version of it. Rosa and Orey describe ethnomathematics as a way to recognize “mathematical ideas” in diverse cultural activities, including architecture, crafts, measurement, and local problem-solving (Rosa and Orey 11–15). A recent literature review likewise argues that ethnomathematics helps connect mathematics education to local practices, cultural identity, and meaningful real-world applications rather than treating mathematics as detached abstraction (Kabuye Batiibwe 383–405). This pattern remains visible today in many everyday settings.</w:t>
      </w:r>
    </w:p>
    <w:p>
      <w:pPr>
        <w:pStyle w:val="Heading3"/>
        <w:numPr>
          <w:ilvl w:val="0"/>
          <w:numId w:val="0"/>
        </w:numPr>
        <w:bidi w:val="0"/>
        <w:spacing w:before="140" w:after="120"/>
        <w:jc w:val="start"/>
        <w:rPr/>
      </w:pPr>
      <w:r>
        <w:rPr/>
        <w:t>1. Market and informal numeracy</w:t>
      </w:r>
    </w:p>
    <w:p>
      <w:pPr>
        <w:pStyle w:val="BodyText"/>
        <w:bidi w:val="0"/>
        <w:spacing w:lineRule="auto" w:line="276" w:before="0" w:after="140"/>
        <w:jc w:val="start"/>
        <w:rPr/>
      </w:pPr>
      <w:r>
        <w:rPr/>
        <w:t>In many countries, street vendors, market traders, and small business owners perform arithmetic mentally with speed and flexibility — calculating discounts, making change, comparing weights, estimating margins, and managing inventory without paper or calculators. This is the same kind of competence Nunes and colleagues documented in Brazil: the reasoning is real, but it appears in a practical register rather than a classroom one (Nunes et al. 27–35). Ethnomathematics research continues to show that such marketplace reasoning should be understood as authentic mathematical knowledge, not as a weaker substitute for school math (Kabuye Batiibwe 383–405).</w:t>
      </w:r>
    </w:p>
    <w:p>
      <w:pPr>
        <w:pStyle w:val="Heading3"/>
        <w:numPr>
          <w:ilvl w:val="0"/>
          <w:numId w:val="0"/>
        </w:numPr>
        <w:bidi w:val="0"/>
        <w:spacing w:before="140" w:after="120"/>
        <w:jc w:val="start"/>
        <w:rPr/>
      </w:pPr>
      <w:r>
        <w:rPr/>
        <w:t>2. Trades, construction, and vocational work</w:t>
      </w:r>
    </w:p>
    <w:p>
      <w:pPr>
        <w:pStyle w:val="BodyText"/>
        <w:bidi w:val="0"/>
        <w:spacing w:lineRule="auto" w:line="276" w:before="0" w:after="140"/>
        <w:jc w:val="start"/>
        <w:rPr/>
      </w:pPr>
      <w:r>
        <w:rPr/>
        <w:t>Carpenters, masons, electricians, mechanics, and fabricators use geometry, ratios, estimation, scaling, and spatial reasoning every day. A contractor measuring lumber, a mechanic calculating torque, or a tile worker laying out a pattern may be using concepts that correspond to formal mathematics, even if they describe the work as “common sense” or “experience.” Rosa and Orey emphasize that ethnomathematics includes these occupational forms of reasoning, where measurement and design are inseparable from practice (Rosa and Orey 11–15). What schools often miss is that this competence is not informal in the sense of being unserious; it is informal only in the sense that it is not written in textbook notation.</w:t>
      </w:r>
    </w:p>
    <w:p>
      <w:pPr>
        <w:pStyle w:val="Heading3"/>
        <w:numPr>
          <w:ilvl w:val="0"/>
          <w:numId w:val="0"/>
        </w:numPr>
        <w:bidi w:val="0"/>
        <w:spacing w:before="140" w:after="120"/>
        <w:jc w:val="start"/>
        <w:rPr/>
      </w:pPr>
      <w:r>
        <w:rPr/>
        <w:t>3. Indigenous mathematical practices</w:t>
      </w:r>
    </w:p>
    <w:p>
      <w:pPr>
        <w:pStyle w:val="BodyText"/>
        <w:bidi w:val="0"/>
        <w:spacing w:lineRule="auto" w:line="276" w:before="0" w:after="140"/>
        <w:jc w:val="start"/>
        <w:rPr/>
      </w:pPr>
      <w:r>
        <w:rPr/>
        <w:t>Indigenous knowledge systems also contain rich mathematical reasoning in ecological observation, navigation, pattern-making, spatial organization, and resource management. A recent review on Indigenous mathematical knowledge argues that bringing these practices into contemporary education can strengthen equity and sustainability while affirming local ways of knowing (Ghosh and Banerjee). This matters because too often schools treat Indigenous reasoning as cultural background rather than as mathematics itself.</w:t>
      </w:r>
    </w:p>
    <w:p>
      <w:pPr>
        <w:pStyle w:val="Heading3"/>
        <w:numPr>
          <w:ilvl w:val="0"/>
          <w:numId w:val="0"/>
        </w:numPr>
        <w:bidi w:val="0"/>
        <w:spacing w:before="140" w:after="120"/>
        <w:jc w:val="start"/>
        <w:rPr/>
      </w:pPr>
      <w:r>
        <w:rPr/>
        <w:t>4. Arts, textiles, and pattern design</w:t>
      </w:r>
    </w:p>
    <w:p>
      <w:pPr>
        <w:pStyle w:val="BodyText"/>
        <w:bidi w:val="0"/>
        <w:spacing w:lineRule="auto" w:line="276" w:before="0" w:after="140"/>
        <w:jc w:val="start"/>
        <w:rPr/>
      </w:pPr>
      <w:r>
        <w:rPr/>
        <w:t>Quilters, weavers, bead artists, and textile designers use symmetry, tessellation, repetition, scaling, and transformation in ways that mirror formal geometry and combinatorics. These practices are mathematically sophisticated, but because they are embedded in art and craft, they are often excluded from what school systems count as mathematics. Ethnomathematics makes visible the mathematical thinking already present in design traditions (Rosa and Orey 11–15).</w:t>
      </w:r>
    </w:p>
    <w:p>
      <w:pPr>
        <w:pStyle w:val="Heading3"/>
        <w:numPr>
          <w:ilvl w:val="0"/>
          <w:numId w:val="0"/>
        </w:numPr>
        <w:bidi w:val="0"/>
        <w:spacing w:before="140" w:after="120"/>
        <w:jc w:val="start"/>
        <w:rPr/>
      </w:pPr>
      <w:r>
        <w:rPr/>
        <w:t>5. Digital and financial life</w:t>
      </w:r>
    </w:p>
    <w:p>
      <w:pPr>
        <w:pStyle w:val="BodyText"/>
        <w:bidi w:val="0"/>
        <w:spacing w:lineRule="auto" w:line="276" w:before="0" w:after="140"/>
        <w:jc w:val="start"/>
        <w:rPr/>
      </w:pPr>
      <w:r>
        <w:rPr/>
        <w:t>Present-day people use mathematics constantly in budgeting apps, rideshare pricing, online shopping comparisons, data dashboards, fitness trackers, and social media analytics. These are not trivial uses of math; they require percentages, rates, averages, trade-offs, and numerical judgment. A recent ethnomathematics review highlights the relevance of mathematics to contemporary cultural and technological practices, reinforcing the point that mathematical thinking extends far beyond worksheets and symbolic manipulation (Setiaputra et al. 195–211). Many adults function fluently in these environments while still claiming they are “bad at math,” because they do not recognize informal numeracy as mathematics.</w:t>
      </w:r>
    </w:p>
    <w:p>
      <w:pPr>
        <w:pStyle w:val="HorizontalLine"/>
        <w:bidi w:val="0"/>
        <w:jc w:val="start"/>
        <w:rPr/>
      </w:pPr>
      <w:r>
        <w:rPr/>
      </w:r>
    </w:p>
    <w:p>
      <w:pPr>
        <w:pStyle w:val="Heading2"/>
        <w:bidi w:val="0"/>
        <w:jc w:val="start"/>
        <w:rPr/>
      </w:pPr>
      <w:r>
        <w:rPr/>
        <w:t>Examples</w:t>
      </w:r>
    </w:p>
    <w:p>
      <w:pPr>
        <w:pStyle w:val="BodyText"/>
        <w:bidi w:val="0"/>
        <w:spacing w:lineRule="auto" w:line="276" w:before="0" w:after="140"/>
        <w:jc w:val="start"/>
        <w:rPr/>
      </w:pPr>
      <w:r>
        <w:rPr/>
        <w:t>Introducing lessons or discussions with real-world examples increases the relatability of mathematical concepts and reduces intimidation. Educators are encouraged to prompt students to develop their own analogies or real-life scenarios, facilitating connections between abstract ideas and everyday experiences and fostering greater ownership of learning.</w:t>
      </w:r>
    </w:p>
    <w:p>
      <w:pPr>
        <w:pStyle w:val="Heading3"/>
        <w:numPr>
          <w:ilvl w:val="0"/>
          <w:numId w:val="0"/>
        </w:numPr>
        <w:bidi w:val="0"/>
        <w:spacing w:before="140" w:after="120"/>
        <w:jc w:val="start"/>
        <w:rPr/>
      </w:pPr>
      <w:r>
        <w:rPr/>
        <w:t>Euclidean Geometry</w:t>
      </w:r>
    </w:p>
    <w:p>
      <w:pPr>
        <w:pStyle w:val="BodyText"/>
        <w:numPr>
          <w:ilvl w:val="0"/>
          <w:numId w:val="8"/>
        </w:numPr>
        <w:tabs>
          <w:tab w:val="clear" w:pos="709"/>
          <w:tab w:val="left" w:pos="709" w:leader="none"/>
        </w:tabs>
        <w:bidi w:val="0"/>
        <w:ind w:hanging="283" w:start="709"/>
        <w:jc w:val="start"/>
        <w:rPr/>
      </w:pPr>
      <w:r>
        <w:rPr/>
        <w:t>The geometry of flat surfaces — points, lines, angles, triangles, circles</w:t>
      </w:r>
    </w:p>
    <w:p>
      <w:pPr>
        <w:pStyle w:val="BodyText"/>
        <w:numPr>
          <w:ilvl w:val="0"/>
          <w:numId w:val="8"/>
        </w:numPr>
        <w:tabs>
          <w:tab w:val="clear" w:pos="709"/>
          <w:tab w:val="left" w:pos="709" w:leader="none"/>
        </w:tabs>
        <w:bidi w:val="0"/>
        <w:ind w:hanging="283" w:start="709"/>
        <w:jc w:val="start"/>
        <w:rPr/>
      </w:pPr>
      <w:r>
        <w:rPr/>
        <w:t>Every time you measure a room with a tape measure, check that a picture frame is level, or tile a floor, you are performing Euclidean geometry.</w:t>
      </w:r>
    </w:p>
    <w:p>
      <w:pPr>
        <w:pStyle w:val="BodyText"/>
        <w:numPr>
          <w:ilvl w:val="0"/>
          <w:numId w:val="8"/>
        </w:numPr>
        <w:tabs>
          <w:tab w:val="clear" w:pos="709"/>
          <w:tab w:val="left" w:pos="709" w:leader="none"/>
        </w:tabs>
        <w:bidi w:val="0"/>
        <w:ind w:hanging="283" w:start="709"/>
        <w:jc w:val="start"/>
        <w:rPr/>
      </w:pPr>
      <w:r>
        <w:rPr/>
        <w:t>Knowing that a triangle's angles add up to 180° or that the shortest distance between two points is a straight line — these are Euclid's axioms, formalized over two thousand years ago, and you internalized them without a textbook.</w:t>
      </w:r>
    </w:p>
    <w:p>
      <w:pPr>
        <w:pStyle w:val="BodyText"/>
        <w:numPr>
          <w:ilvl w:val="0"/>
          <w:numId w:val="8"/>
        </w:numPr>
        <w:tabs>
          <w:tab w:val="clear" w:pos="709"/>
          <w:tab w:val="left" w:pos="709" w:leader="none"/>
        </w:tabs>
        <w:bidi w:val="0"/>
        <w:ind w:hanging="283" w:start="709"/>
        <w:jc w:val="start"/>
        <w:rPr/>
      </w:pPr>
      <w:r>
        <w:rPr/>
        <w:t>Road intersections meeting at 90° angles, the rectangular grid of city blocks, the way you eyeball whether a shelf is straight — all Euclidean geometry.</w:t>
      </w:r>
    </w:p>
    <w:p>
      <w:pPr>
        <w:pStyle w:val="BodyText"/>
        <w:numPr>
          <w:ilvl w:val="0"/>
          <w:numId w:val="8"/>
        </w:numPr>
        <w:tabs>
          <w:tab w:val="clear" w:pos="709"/>
          <w:tab w:val="left" w:pos="709" w:leader="none"/>
        </w:tabs>
        <w:bidi w:val="0"/>
        <w:ind w:hanging="283" w:start="709"/>
        <w:jc w:val="start"/>
        <w:rPr/>
      </w:pPr>
      <w:r>
        <w:rPr/>
        <w:t>The formal term may sound academic, but the practice is familiar to anyone who has used a ruler.</w:t>
      </w:r>
    </w:p>
    <w:p>
      <w:pPr>
        <w:pStyle w:val="BodyText"/>
        <w:numPr>
          <w:ilvl w:val="0"/>
          <w:numId w:val="8"/>
        </w:numPr>
        <w:tabs>
          <w:tab w:val="clear" w:pos="709"/>
          <w:tab w:val="left" w:pos="709" w:leader="none"/>
        </w:tabs>
        <w:bidi w:val="0"/>
        <w:ind w:hanging="283" w:start="709"/>
        <w:jc w:val="start"/>
        <w:rPr/>
      </w:pPr>
      <w:r>
        <w:rPr/>
        <w:t>You are using Euclidean geometry every time you calculate how much paint you need for a wall (area) or how much water fits in a pool (volume).</w:t>
      </w:r>
    </w:p>
    <w:p>
      <w:pPr>
        <w:pStyle w:val="BodyText"/>
        <w:numPr>
          <w:ilvl w:val="0"/>
          <w:numId w:val="8"/>
        </w:numPr>
        <w:tabs>
          <w:tab w:val="clear" w:pos="709"/>
          <w:tab w:val="left" w:pos="709" w:leader="none"/>
        </w:tabs>
        <w:bidi w:val="0"/>
        <w:ind w:hanging="283" w:start="709"/>
        <w:jc w:val="start"/>
        <w:rPr/>
      </w:pPr>
      <w:r>
        <w:rPr/>
        <w:t>A carpenter who checks that a corner is square by measuring 3 feet along one edge, 4 feet along the other, and confirming the diagonal is 5 feet is using the Pythagorean theorem — whether or not they know its name. Framing a roof requires calculating angles, slopes, and load distribution. Cutting crown molding requires understanding compound miters — angles formed by two planes. These are problems in Euclidean geometry and trigonometry, performed daily by tradespeople who would never describe their work in those terms.</w:t>
      </w:r>
    </w:p>
    <w:p>
      <w:pPr>
        <w:pStyle w:val="BodyText"/>
        <w:numPr>
          <w:ilvl w:val="0"/>
          <w:numId w:val="8"/>
        </w:numPr>
        <w:tabs>
          <w:tab w:val="clear" w:pos="709"/>
          <w:tab w:val="left" w:pos="709" w:leader="none"/>
        </w:tabs>
        <w:bidi w:val="0"/>
        <w:ind w:hanging="283" w:start="709"/>
        <w:jc w:val="start"/>
        <w:rPr/>
      </w:pPr>
      <w:r>
        <w:rPr/>
        <w:t>Navajo weavers plan intricate rug patterns that exhibit reflection symmetry, rotational symmetry, and precise proportional reasoning — determining how many threads of each color are needed to produce a pattern that scales correctly across the full width and length of the rug. The planning process is a form of geometric reasoning performed entirely through visual and tactile knowledge, without coordinate systems or algebraic notation.</w:t>
      </w:r>
    </w:p>
    <w:p>
      <w:pPr>
        <w:pStyle w:val="BodyText"/>
        <w:numPr>
          <w:ilvl w:val="0"/>
          <w:numId w:val="8"/>
        </w:numPr>
        <w:tabs>
          <w:tab w:val="clear" w:pos="709"/>
          <w:tab w:val="left" w:pos="709" w:leader="none"/>
        </w:tabs>
        <w:bidi w:val="0"/>
        <w:ind w:hanging="283" w:start="709"/>
        <w:jc w:val="start"/>
        <w:rPr/>
      </w:pPr>
      <w:r>
        <w:rPr/>
        <w:t>The mosaic patterns in mosques and palaces across the Islamic world — most famously the Alhambra in Spain — employ all 17 mathematically possible wallpaper symmetry groups, a classification that Western mathematicians did not complete until the 19th century. Medieval artisans achieved this with straightedge and compass, using geometric intuition that formal mathematics would not name for hundreds of years (Lu and Steinhardt 1106).</w:t>
      </w:r>
    </w:p>
    <w:p>
      <w:pPr>
        <w:pStyle w:val="Heading3"/>
        <w:numPr>
          <w:ilvl w:val="0"/>
          <w:numId w:val="0"/>
        </w:numPr>
        <w:bidi w:val="0"/>
        <w:spacing w:before="140" w:after="120"/>
        <w:jc w:val="start"/>
        <w:rPr/>
      </w:pPr>
      <w:r>
        <w:rPr/>
        <w:t>Number Theory</w:t>
      </w:r>
    </w:p>
    <w:p>
      <w:pPr>
        <w:pStyle w:val="BodyText"/>
        <w:numPr>
          <w:ilvl w:val="0"/>
          <w:numId w:val="9"/>
        </w:numPr>
        <w:tabs>
          <w:tab w:val="clear" w:pos="709"/>
          <w:tab w:val="left" w:pos="709" w:leader="none"/>
        </w:tabs>
        <w:bidi w:val="0"/>
        <w:ind w:hanging="283" w:start="709"/>
        <w:jc w:val="start"/>
        <w:rPr/>
      </w:pPr>
      <w:r>
        <w:rPr/>
        <w:t>Number theory is the study of whole numbers and their relationships. One of its core tools is modular arithmetic — numbers that "wrap around" when they reach a given value.</w:t>
      </w:r>
    </w:p>
    <w:p>
      <w:pPr>
        <w:pStyle w:val="BodyText"/>
        <w:numPr>
          <w:ilvl w:val="0"/>
          <w:numId w:val="9"/>
        </w:numPr>
        <w:tabs>
          <w:tab w:val="clear" w:pos="709"/>
          <w:tab w:val="left" w:pos="709" w:leader="none"/>
        </w:tabs>
        <w:bidi w:val="0"/>
        <w:ind w:hanging="283" w:start="709"/>
        <w:jc w:val="start"/>
        <w:rPr/>
      </w:pPr>
      <w:r>
        <w:rPr>
          <w:b/>
        </w:rPr>
        <w:t>Calculating time</w:t>
      </w:r>
      <w:r>
        <w:rPr>
          <w:b/>
        </w:rPr>
        <w:t xml:space="preserve"> on a 12-hour clock:</w:t>
      </w:r>
      <w:r>
        <w:rPr/>
        <w:t xml:space="preserve"> </w:t>
      </w:r>
      <w:r>
        <w:rPr/>
        <w:t>Y</w:t>
      </w:r>
      <w:r>
        <w:rPr/>
        <w:t xml:space="preserve">ou perform modular arithmetic </w:t>
      </w:r>
      <w:r>
        <w:rPr/>
        <w:t>by saying</w:t>
      </w:r>
      <w:r>
        <w:rPr/>
        <w:t xml:space="preserve"> "It's 10am, and the meeting is in 5 hours" → 10 + 5 = 15, but on a clock, that is 3 o'clock. You just computed 15 mod 12 = 3.</w:t>
      </w:r>
    </w:p>
    <w:p>
      <w:pPr>
        <w:pStyle w:val="BodyText"/>
        <w:numPr>
          <w:ilvl w:val="0"/>
          <w:numId w:val="9"/>
        </w:numPr>
        <w:tabs>
          <w:tab w:val="clear" w:pos="709"/>
          <w:tab w:val="left" w:pos="709" w:leader="none"/>
        </w:tabs>
        <w:bidi w:val="0"/>
        <w:ind w:hanging="283" w:start="709"/>
        <w:jc w:val="start"/>
        <w:rPr/>
      </w:pPr>
      <w:r>
        <w:rPr>
          <w:b/>
        </w:rPr>
        <w:t>Time zones:</w:t>
      </w:r>
      <w:r>
        <w:rPr/>
        <w:t xml:space="preserve"> "It is 8pm here, and Tokyo is 14 hours ahead" requires modular arithmetic to land on 10am the next day.</w:t>
      </w:r>
    </w:p>
    <w:p>
      <w:pPr>
        <w:pStyle w:val="BodyText"/>
        <w:numPr>
          <w:ilvl w:val="0"/>
          <w:numId w:val="9"/>
        </w:numPr>
        <w:tabs>
          <w:tab w:val="clear" w:pos="709"/>
          <w:tab w:val="left" w:pos="709" w:leader="none"/>
        </w:tabs>
        <w:bidi w:val="0"/>
        <w:ind w:hanging="283" w:start="709"/>
        <w:jc w:val="start"/>
        <w:rPr/>
      </w:pPr>
      <w:r>
        <w:rPr/>
        <w:t>Even dividing items fairly among friends — "I have 14 cookies for 4 people, how many are left over?" — is a modular arithmetic problem (14 mod 4 = 2 remaining).</w:t>
      </w:r>
    </w:p>
    <w:p>
      <w:pPr>
        <w:pStyle w:val="BodyText"/>
        <w:numPr>
          <w:ilvl w:val="0"/>
          <w:numId w:val="9"/>
        </w:numPr>
        <w:tabs>
          <w:tab w:val="clear" w:pos="709"/>
          <w:tab w:val="left" w:pos="709" w:leader="none"/>
        </w:tabs>
        <w:bidi w:val="0"/>
        <w:ind w:hanging="283" w:start="709"/>
        <w:jc w:val="start"/>
        <w:rPr/>
      </w:pPr>
      <w:r>
        <w:rPr/>
        <w:t>Prime numbers, the backbone of number theory, secure every online transaction you make. Your credit card encryption relies on the difficulty of factoring large prime numbers — number theory protects your bank account every day (Rivest et al. 120).</w:t>
      </w:r>
    </w:p>
    <w:p>
      <w:pPr>
        <w:pStyle w:val="BodyText"/>
        <w:numPr>
          <w:ilvl w:val="0"/>
          <w:numId w:val="9"/>
        </w:numPr>
        <w:tabs>
          <w:tab w:val="clear" w:pos="709"/>
          <w:tab w:val="left" w:pos="709" w:leader="none"/>
        </w:tabs>
        <w:bidi w:val="0"/>
        <w:ind w:hanging="283" w:start="709"/>
        <w:jc w:val="start"/>
        <w:rPr/>
      </w:pPr>
      <w:r>
        <w:rPr>
          <w:b/>
        </w:rPr>
        <w:t>Online Shopping (RSA Encryption):</w:t>
      </w:r>
      <w:r>
        <w:rPr/>
        <w:t xml:space="preserve"> Every time you enter your credit card on a website, your computer uses Number Theory. It relies on the fact that it is easy to multiply two massive Prime Numbers together, but mathematically "impossible" for a hacker to figure out what those primes were just by looking at the result.</w:t>
      </w:r>
    </w:p>
    <w:p>
      <w:pPr>
        <w:pStyle w:val="BodyText"/>
        <w:numPr>
          <w:ilvl w:val="0"/>
          <w:numId w:val="9"/>
        </w:numPr>
        <w:tabs>
          <w:tab w:val="clear" w:pos="709"/>
          <w:tab w:val="left" w:pos="709" w:leader="none"/>
        </w:tabs>
        <w:bidi w:val="0"/>
        <w:ind w:hanging="283" w:start="709"/>
        <w:jc w:val="start"/>
        <w:rPr/>
      </w:pPr>
      <w:r>
        <w:rPr>
          <w:b/>
        </w:rPr>
        <w:t>Barcodes and ISBNs:</w:t>
      </w:r>
      <w:r>
        <w:rPr/>
        <w:t xml:space="preserve"> The last digit on a barcode or a book's ISBN is a Check Digit. It is calculated using a specific number theory formula to ensure that if a scanner misreads a number, the "math" won't add up and the system will flag an error</w:t>
      </w:r>
    </w:p>
    <w:p>
      <w:pPr>
        <w:pStyle w:val="BodyText"/>
        <w:numPr>
          <w:ilvl w:val="0"/>
          <w:numId w:val="9"/>
        </w:numPr>
        <w:tabs>
          <w:tab w:val="clear" w:pos="709"/>
          <w:tab w:val="left" w:pos="709" w:leader="none"/>
        </w:tabs>
        <w:bidi w:val="0"/>
        <w:ind w:hanging="283" w:start="709"/>
        <w:jc w:val="start"/>
        <w:rPr/>
      </w:pPr>
      <w:r>
        <w:rPr/>
        <w:t>Every time you visit an "https" website or use a messaging app, your device uses Elliptic-Curve Diffie–Hellman (a form of number theory) to agree on a secret key with the server. You are using prime numbers to build a "digital wall" around your private data</w:t>
      </w:r>
    </w:p>
    <w:p>
      <w:pPr>
        <w:pStyle w:val="BodyText"/>
        <w:numPr>
          <w:ilvl w:val="0"/>
          <w:numId w:val="9"/>
        </w:numPr>
        <w:tabs>
          <w:tab w:val="clear" w:pos="709"/>
          <w:tab w:val="left" w:pos="709" w:leader="none"/>
        </w:tabs>
        <w:bidi w:val="0"/>
        <w:ind w:hanging="283" w:start="709"/>
        <w:jc w:val="start"/>
        <w:rPr/>
      </w:pPr>
      <w:r>
        <w:rPr/>
        <w:t>The Inca Empire administered a territory of 12 million people across 2,500 miles without a written language — but not without mathematics. Quipus, systems of knotted strings, encoded numerical information using a base-10 positional notation system: the type of knot indicated the digit, and the position along the string indicated the power of ten. Census data, tax records, and resource inventories were all maintained through this system. It is number theory, data encoding, and record-keeping — performed on a string, without a single written numeral (Ascher 45).</w:t>
      </w:r>
    </w:p>
    <w:p>
      <w:pPr>
        <w:pStyle w:val="BodyText"/>
        <w:numPr>
          <w:ilvl w:val="0"/>
          <w:numId w:val="9"/>
        </w:numPr>
        <w:tabs>
          <w:tab w:val="clear" w:pos="709"/>
          <w:tab w:val="left" w:pos="709" w:leader="none"/>
        </w:tabs>
        <w:bidi w:val="0"/>
        <w:ind w:hanging="283" w:start="709"/>
        <w:jc w:val="start"/>
        <w:rPr/>
      </w:pPr>
      <w:r>
        <w:rPr/>
        <w:t>Any home cook who doubles a recipe, converts cups to tablespoons, or adjusts a recipe designed for 4 people to serve 7 is performing proportional reasoning and ratio arithmetic — the same operations formalized in number theory and algebra. The cook who eyeballs "a little more flour" because the dough "doesn't feel right" is performing real-time estimation and feedback-based adjustment — an informal version of iterative approximation.</w:t>
      </w:r>
    </w:p>
    <w:p>
      <w:pPr>
        <w:pStyle w:val="Heading3"/>
        <w:numPr>
          <w:ilvl w:val="0"/>
          <w:numId w:val="0"/>
        </w:numPr>
        <w:bidi w:val="0"/>
        <w:spacing w:before="140" w:after="120"/>
        <w:jc w:val="start"/>
        <w:rPr/>
      </w:pPr>
      <w:r>
        <w:rPr/>
        <w:t>Abstract Algebra (Group Theory)</w:t>
      </w:r>
    </w:p>
    <w:p>
      <w:pPr>
        <w:pStyle w:val="BodyText"/>
        <w:numPr>
          <w:ilvl w:val="0"/>
          <w:numId w:val="10"/>
        </w:numPr>
        <w:tabs>
          <w:tab w:val="clear" w:pos="709"/>
          <w:tab w:val="left" w:pos="709" w:leader="none"/>
        </w:tabs>
        <w:bidi w:val="0"/>
        <w:ind w:hanging="283" w:start="709"/>
        <w:jc w:val="start"/>
        <w:rPr/>
      </w:pPr>
      <w:r>
        <w:rPr/>
        <w:t>A "group" in abstract algebra is a set of actions you can perform and reverse, following specific rules: every action has an opposite, combining actions produces another valid action, and there is a "do nothing" action.</w:t>
      </w:r>
    </w:p>
    <w:p>
      <w:pPr>
        <w:pStyle w:val="BodyText"/>
        <w:numPr>
          <w:ilvl w:val="0"/>
          <w:numId w:val="10"/>
        </w:numPr>
        <w:tabs>
          <w:tab w:val="clear" w:pos="709"/>
          <w:tab w:val="left" w:pos="709" w:leader="none"/>
        </w:tabs>
        <w:bidi w:val="0"/>
        <w:ind w:hanging="283" w:start="709"/>
        <w:jc w:val="start"/>
        <w:rPr/>
      </w:pPr>
      <w:r>
        <w:rPr/>
        <w:t>Every way you can rotate your phone screen and have it still display correctly forms a mathematical group — the set of rotations (0°, 90°, 180°, 270°) with composition.</w:t>
      </w:r>
    </w:p>
    <w:p>
      <w:pPr>
        <w:pStyle w:val="BodyText"/>
        <w:numPr>
          <w:ilvl w:val="0"/>
          <w:numId w:val="10"/>
        </w:numPr>
        <w:tabs>
          <w:tab w:val="clear" w:pos="709"/>
          <w:tab w:val="left" w:pos="709" w:leader="none"/>
        </w:tabs>
        <w:bidi w:val="0"/>
        <w:ind w:hanging="283" w:start="709"/>
        <w:jc w:val="start"/>
        <w:rPr/>
      </w:pPr>
      <w:r>
        <w:rPr/>
        <w:t>Every sequence of moves on a Rubik's Cube — and the fact that each move can be undone — is group theory in your hands. Speedcubers are, without necessarily knowing it, navigating a group with 43 quintillion elements.</w:t>
      </w:r>
    </w:p>
    <w:p>
      <w:pPr>
        <w:pStyle w:val="BodyText"/>
        <w:numPr>
          <w:ilvl w:val="0"/>
          <w:numId w:val="10"/>
        </w:numPr>
        <w:tabs>
          <w:tab w:val="clear" w:pos="709"/>
          <w:tab w:val="left" w:pos="709" w:leader="none"/>
        </w:tabs>
        <w:bidi w:val="0"/>
        <w:ind w:hanging="283" w:start="709"/>
        <w:jc w:val="start"/>
        <w:rPr/>
      </w:pPr>
      <w:r>
        <w:rPr/>
        <w:t>Musical transposition — shifting a melody up or down by a fixed number of semitones — is a group operation on the twelve-tone chromatic scale.</w:t>
      </w:r>
    </w:p>
    <w:p>
      <w:pPr>
        <w:pStyle w:val="BodyText"/>
        <w:numPr>
          <w:ilvl w:val="0"/>
          <w:numId w:val="10"/>
        </w:numPr>
        <w:tabs>
          <w:tab w:val="clear" w:pos="709"/>
          <w:tab w:val="left" w:pos="709" w:leader="none"/>
        </w:tabs>
        <w:bidi w:val="0"/>
        <w:ind w:hanging="283" w:start="709"/>
        <w:jc w:val="start"/>
        <w:rPr/>
      </w:pPr>
      <w:r>
        <w:rPr/>
        <w:t>The symmetry of a snowflake, the repeating pattern of wallpaper, the rotational symmetry of a car wheel — all are described by group theory.</w:t>
      </w:r>
    </w:p>
    <w:p>
      <w:pPr>
        <w:pStyle w:val="BodyText"/>
        <w:numPr>
          <w:ilvl w:val="0"/>
          <w:numId w:val="10"/>
        </w:numPr>
        <w:tabs>
          <w:tab w:val="clear" w:pos="709"/>
          <w:tab w:val="left" w:pos="709" w:leader="none"/>
        </w:tabs>
        <w:bidi w:val="0"/>
        <w:ind w:hanging="283" w:start="709"/>
        <w:jc w:val="start"/>
        <w:rPr/>
      </w:pPr>
      <w:r>
        <w:rPr/>
        <w:t>The Alhambra's mosaics do not just exhibit geometry — they exhibit group theory. The 17 wallpaper groups describe every possible way a two-dimensional pattern can repeat through combinations of translation, rotation, reflection, and glide reflection. Islamic artisans intuitively discovered and applied all 17 groups centuries before mathematicians formally classified them. Every repeating tile pattern you see on a bathroom floor, a quilt, or a brick wall belongs to one of these 17 groups — group theory is literally on the walls around you (Lu and Steinhardt 1108).</w:t>
      </w:r>
    </w:p>
    <w:p>
      <w:pPr>
        <w:pStyle w:val="BodyText"/>
        <w:numPr>
          <w:ilvl w:val="0"/>
          <w:numId w:val="10"/>
        </w:numPr>
        <w:tabs>
          <w:tab w:val="clear" w:pos="709"/>
          <w:tab w:val="left" w:pos="709" w:leader="none"/>
        </w:tabs>
        <w:bidi w:val="0"/>
        <w:ind w:hanging="283" w:start="709"/>
        <w:jc w:val="start"/>
        <w:rPr/>
      </w:pPr>
      <w:r>
        <w:rPr/>
        <w:t>Navajo rug patterns employ reflection and rotational symmetry — the same symmetry operations that define mathematical groups. When a weaver decides that a pattern should look the same when flipped horizontally, she is imposing a symmetry constraint that a mathematician would describe using group-theoretic language.</w:t>
      </w:r>
    </w:p>
    <w:p>
      <w:pPr>
        <w:pStyle w:val="Heading3"/>
        <w:numPr>
          <w:ilvl w:val="0"/>
          <w:numId w:val="0"/>
        </w:numPr>
        <w:bidi w:val="0"/>
        <w:spacing w:before="140" w:after="120"/>
        <w:jc w:val="start"/>
        <w:rPr/>
      </w:pPr>
      <w:r>
        <w:rPr/>
        <w:t>Real Analysis (Epsilon-Delta Limits)</w:t>
      </w:r>
    </w:p>
    <w:p>
      <w:pPr>
        <w:pStyle w:val="BodyText"/>
        <w:numPr>
          <w:ilvl w:val="0"/>
          <w:numId w:val="11"/>
        </w:numPr>
        <w:tabs>
          <w:tab w:val="clear" w:pos="709"/>
          <w:tab w:val="left" w:pos="709" w:leader="none"/>
        </w:tabs>
        <w:bidi w:val="0"/>
        <w:ind w:hanging="283" w:start="709"/>
        <w:jc w:val="start"/>
        <w:rPr/>
      </w:pPr>
      <w:r>
        <w:rPr/>
        <w:t>Real analysis uses the "epsilon-delta" definition to express limits rigorously — the idea that you can get as close as you want to a target value.</w:t>
      </w:r>
    </w:p>
    <w:p>
      <w:pPr>
        <w:pStyle w:val="BodyText"/>
        <w:numPr>
          <w:ilvl w:val="0"/>
          <w:numId w:val="11"/>
        </w:numPr>
        <w:tabs>
          <w:tab w:val="clear" w:pos="709"/>
          <w:tab w:val="left" w:pos="709" w:leader="none"/>
        </w:tabs>
        <w:bidi w:val="0"/>
        <w:ind w:hanging="283" w:start="709"/>
        <w:jc w:val="start"/>
        <w:rPr/>
      </w:pPr>
      <w:r>
        <w:rPr>
          <w:b/>
        </w:rPr>
        <w:t>Your thermostat:</w:t>
      </w:r>
      <w:r>
        <w:rPr/>
        <w:t xml:space="preserve"> you want the room at 72°F, and no matter how precise your comfort demand — within half a degree, a tenth of a degree, a hundredth — you can always adjust the dial to meet that window. That precision "challenge and response" game is an epsilon-delta game.</w:t>
      </w:r>
    </w:p>
    <w:p>
      <w:pPr>
        <w:pStyle w:val="BodyText"/>
        <w:numPr>
          <w:ilvl w:val="0"/>
          <w:numId w:val="11"/>
        </w:numPr>
        <w:tabs>
          <w:tab w:val="clear" w:pos="709"/>
          <w:tab w:val="left" w:pos="709" w:leader="none"/>
        </w:tabs>
        <w:bidi w:val="0"/>
        <w:ind w:hanging="283" w:start="709"/>
        <w:jc w:val="start"/>
        <w:rPr/>
      </w:pPr>
      <w:r>
        <w:rPr>
          <w:b/>
        </w:rPr>
        <w:t>Tuning a guitar:</w:t>
      </w:r>
      <w:r>
        <w:rPr/>
        <w:t xml:space="preserve"> you adjust the peg until the pitch is "close enough" to the target note, and you can always get closer by making finer adjustments.</w:t>
      </w:r>
    </w:p>
    <w:p>
      <w:pPr>
        <w:pStyle w:val="BodyText"/>
        <w:numPr>
          <w:ilvl w:val="0"/>
          <w:numId w:val="11"/>
        </w:numPr>
        <w:tabs>
          <w:tab w:val="clear" w:pos="709"/>
          <w:tab w:val="left" w:pos="709" w:leader="none"/>
        </w:tabs>
        <w:bidi w:val="0"/>
        <w:ind w:hanging="283" w:start="709"/>
        <w:jc w:val="start"/>
        <w:rPr/>
      </w:pPr>
      <w:r>
        <w:rPr/>
        <w:t>When you say "we are almost there" on a road trip and the GPS keeps counting down — 2 miles, 1 mile, 0.5 miles, 0.1 miles — you are watching a limit converge in real time. The destination is the limit; you approach it, but the odometer gets arbitrarily close.</w:t>
      </w:r>
    </w:p>
    <w:p>
      <w:pPr>
        <w:pStyle w:val="BodyText"/>
        <w:numPr>
          <w:ilvl w:val="0"/>
          <w:numId w:val="11"/>
        </w:numPr>
        <w:tabs>
          <w:tab w:val="clear" w:pos="709"/>
          <w:tab w:val="left" w:pos="709" w:leader="none"/>
        </w:tabs>
        <w:bidi w:val="0"/>
        <w:ind w:hanging="283" w:start="709"/>
        <w:jc w:val="start"/>
        <w:rPr/>
      </w:pPr>
      <w:r>
        <w:rPr>
          <w:b/>
        </w:rPr>
        <w:t>Zooming In on a Picture:</w:t>
      </w:r>
      <w:r>
        <w:rPr/>
        <w:t xml:space="preserve"> As you zoom in on a digital image, you see pixels, but in the real world, surfaces are continuous. Real analysis helps describe that ideal of infinite detail—no matter how far you zoom in, there’s always more in between.</w:t>
      </w:r>
    </w:p>
    <w:p>
      <w:pPr>
        <w:pStyle w:val="BodyText"/>
        <w:numPr>
          <w:ilvl w:val="0"/>
          <w:numId w:val="11"/>
        </w:numPr>
        <w:tabs>
          <w:tab w:val="clear" w:pos="709"/>
          <w:tab w:val="left" w:pos="709" w:leader="none"/>
        </w:tabs>
        <w:bidi w:val="0"/>
        <w:ind w:hanging="283" w:start="709"/>
        <w:jc w:val="start"/>
        <w:rPr/>
      </w:pPr>
      <w:r>
        <w:rPr>
          <w:b/>
        </w:rPr>
        <w:t>Smooth Driving:</w:t>
      </w:r>
      <w:r>
        <w:rPr/>
        <w:t xml:space="preserve"> If you want your car ride to be gentle, you want the speed and acceleration to change smoothly—not suddenly. Real analysis provides the tools for understanding what “smooth change” means (continuity and differentiability).</w:t>
      </w:r>
    </w:p>
    <w:p>
      <w:pPr>
        <w:pStyle w:val="BodyText"/>
        <w:numPr>
          <w:ilvl w:val="0"/>
          <w:numId w:val="11"/>
        </w:numPr>
        <w:tabs>
          <w:tab w:val="clear" w:pos="709"/>
          <w:tab w:val="left" w:pos="709" w:leader="none"/>
        </w:tabs>
        <w:bidi w:val="0"/>
        <w:ind w:hanging="283" w:start="709"/>
        <w:jc w:val="start"/>
        <w:rPr/>
      </w:pPr>
      <w:r>
        <w:rPr>
          <w:b/>
        </w:rPr>
        <w:t>Measuring and Approximating:</w:t>
      </w:r>
      <w:r>
        <w:rPr/>
        <w:t xml:space="preserve"> When you weigh something on a scale or measure a piece of wood, you’re dealing with real numbers and approximations. Real analysis explains what it means for those approximations to approach the “true” value.</w:t>
      </w:r>
    </w:p>
    <w:p>
      <w:pPr>
        <w:pStyle w:val="Heading3"/>
        <w:numPr>
          <w:ilvl w:val="0"/>
          <w:numId w:val="0"/>
        </w:numPr>
        <w:bidi w:val="0"/>
        <w:spacing w:before="140" w:after="120"/>
        <w:jc w:val="start"/>
        <w:rPr/>
      </w:pPr>
      <w:r>
        <w:rPr/>
        <w:t>Topoisomerases (Knot Theory)</w:t>
      </w:r>
    </w:p>
    <w:p>
      <w:pPr>
        <w:pStyle w:val="BodyText"/>
        <w:numPr>
          <w:ilvl w:val="0"/>
          <w:numId w:val="12"/>
        </w:numPr>
        <w:tabs>
          <w:tab w:val="clear" w:pos="709"/>
          <w:tab w:val="left" w:pos="709" w:leader="none"/>
        </w:tabs>
        <w:bidi w:val="0"/>
        <w:ind w:hanging="283" w:start="709"/>
        <w:jc w:val="start"/>
        <w:rPr/>
      </w:pPr>
      <w:r>
        <w:rPr>
          <w:b/>
        </w:rPr>
        <w:t>Headphone Tangles:</w:t>
      </w:r>
      <w:r>
        <w:rPr/>
        <w:t xml:space="preserve"> It feels like a prank, but "spontaneous knotting" is a mathematical certainty. If a string is long enough and agitated (like in your pocket), it will form a knot. Researchers use Jones Polynomials (a knot theory tool) to study why certain cords tangle more than others.</w:t>
      </w:r>
    </w:p>
    <w:p>
      <w:pPr>
        <w:pStyle w:val="BodyText"/>
        <w:numPr>
          <w:ilvl w:val="0"/>
          <w:numId w:val="12"/>
        </w:numPr>
        <w:tabs>
          <w:tab w:val="clear" w:pos="709"/>
          <w:tab w:val="left" w:pos="709" w:leader="none"/>
        </w:tabs>
        <w:bidi w:val="0"/>
        <w:ind w:hanging="283" w:start="709"/>
        <w:jc w:val="start"/>
        <w:rPr/>
      </w:pPr>
      <w:r>
        <w:rPr>
          <w:b/>
        </w:rPr>
        <w:t>Drug Design (Chemotherapy):</w:t>
      </w:r>
      <w:r>
        <w:rPr/>
        <w:t xml:space="preserve"> Many cancer drugs are "Topoisomerase inhibitors." Since cancer cells divide rapidly, they need topoisomerases to untangle their DNA constantly. By "breaking" the math of the cell's untangling process, the drug causes the cancer cell's DNA to become a tangled mess, preventing it from replicating.</w:t>
      </w:r>
    </w:p>
    <w:p>
      <w:pPr>
        <w:pStyle w:val="BodyText"/>
        <w:numPr>
          <w:ilvl w:val="0"/>
          <w:numId w:val="12"/>
        </w:numPr>
        <w:tabs>
          <w:tab w:val="clear" w:pos="709"/>
          <w:tab w:val="left" w:pos="709" w:leader="none"/>
        </w:tabs>
        <w:bidi w:val="0"/>
        <w:ind w:hanging="283" w:start="709"/>
        <w:jc w:val="start"/>
        <w:rPr/>
      </w:pPr>
      <w:r>
        <w:rPr>
          <w:b/>
        </w:rPr>
        <w:t>Surgical Sutures:</w:t>
      </w:r>
      <w:r>
        <w:rPr/>
        <w:t xml:space="preserve"> Doctors use knot theory to determine which surgical knots are the most secure under tension. Some knots stay tight when pulled (stable), while others slip (unstable)—mathematically, they are different "topological invariants."</w:t>
      </w:r>
    </w:p>
    <w:p>
      <w:pPr>
        <w:pStyle w:val="BodyText"/>
        <w:numPr>
          <w:ilvl w:val="0"/>
          <w:numId w:val="12"/>
        </w:numPr>
        <w:tabs>
          <w:tab w:val="clear" w:pos="709"/>
          <w:tab w:val="left" w:pos="709" w:leader="none"/>
        </w:tabs>
        <w:bidi w:val="0"/>
        <w:ind w:hanging="283" w:start="709"/>
        <w:jc w:val="start"/>
        <w:rPr/>
      </w:pPr>
      <w:r>
        <w:rPr/>
        <w:t>Your DNA is essentially a very long, thin string that constantly gets tangled and "knotted" as it replicates. Your body uses enzymes called topoisomerases to "snip" and untangle these biological knots—effectively performing high-level topology every second to keep you alive</w:t>
      </w:r>
    </w:p>
    <w:p>
      <w:pPr>
        <w:pStyle w:val="Heading3"/>
        <w:numPr>
          <w:ilvl w:val="0"/>
          <w:numId w:val="0"/>
        </w:numPr>
        <w:bidi w:val="0"/>
        <w:spacing w:before="140" w:after="120"/>
        <w:jc w:val="start"/>
        <w:rPr/>
      </w:pPr>
      <w:r>
        <w:rPr/>
        <w:t>Fractals (Infinite Self-Similarity)</w:t>
      </w:r>
    </w:p>
    <w:p>
      <w:pPr>
        <w:pStyle w:val="BodyText"/>
        <w:numPr>
          <w:ilvl w:val="0"/>
          <w:numId w:val="13"/>
        </w:numPr>
        <w:tabs>
          <w:tab w:val="clear" w:pos="709"/>
          <w:tab w:val="left" w:pos="709" w:leader="none"/>
        </w:tabs>
        <w:bidi w:val="0"/>
        <w:ind w:hanging="283" w:start="709"/>
        <w:jc w:val="start"/>
        <w:rPr/>
      </w:pPr>
      <w:r>
        <w:rPr>
          <w:b/>
        </w:rPr>
        <w:t>Nature’s Design:</w:t>
      </w:r>
      <w:r>
        <w:rPr/>
        <w:t xml:space="preserve"> Fractals appear in Romanesco broccoli, fern leaves, and snowflakes. These natural shapes use simple repeating rules to create huge surface areas, such as in our lungs or tree branches.</w:t>
      </w:r>
    </w:p>
    <w:p>
      <w:pPr>
        <w:pStyle w:val="BodyText"/>
        <w:numPr>
          <w:ilvl w:val="0"/>
          <w:numId w:val="13"/>
        </w:numPr>
        <w:tabs>
          <w:tab w:val="clear" w:pos="709"/>
          <w:tab w:val="left" w:pos="709" w:leader="none"/>
        </w:tabs>
        <w:bidi w:val="0"/>
        <w:ind w:hanging="283" w:start="709"/>
        <w:jc w:val="start"/>
        <w:rPr/>
      </w:pPr>
      <w:r>
        <w:rPr>
          <w:b/>
        </w:rPr>
        <w:t>Digital Antennas:</w:t>
      </w:r>
      <w:r>
        <w:rPr/>
        <w:t xml:space="preserve"> Modern cell phones use fractal-shaped antennas. Their self-similar, jagged design allows a long wire to fit in a tiny space and tune to multiple frequencies.</w:t>
      </w:r>
    </w:p>
    <w:p>
      <w:pPr>
        <w:pStyle w:val="BodyText"/>
        <w:numPr>
          <w:ilvl w:val="0"/>
          <w:numId w:val="13"/>
        </w:numPr>
        <w:tabs>
          <w:tab w:val="clear" w:pos="709"/>
          <w:tab w:val="left" w:pos="709" w:leader="none"/>
        </w:tabs>
        <w:bidi w:val="0"/>
        <w:ind w:hanging="283" w:start="709"/>
        <w:jc w:val="start"/>
        <w:rPr/>
      </w:pPr>
      <w:r>
        <w:rPr>
          <w:b/>
        </w:rPr>
        <w:t>Fractal Dimension:</w:t>
      </w:r>
      <w:r>
        <w:rPr/>
        <w:t xml:space="preserve"> Instead of being a whole number, the dimension of a fractal can be a fraction. For example, a smooth circle has dimension 1. A complex, jagged coastline falls between 1 and 2—more intricate than a line, less than a solid area. The more jagged the shape, the higher its fractal dimension.</w:t>
      </w:r>
    </w:p>
    <w:p>
      <w:pPr>
        <w:pStyle w:val="BodyText"/>
        <w:numPr>
          <w:ilvl w:val="0"/>
          <w:numId w:val="13"/>
        </w:numPr>
        <w:tabs>
          <w:tab w:val="clear" w:pos="709"/>
          <w:tab w:val="left" w:pos="709" w:leader="none"/>
        </w:tabs>
        <w:bidi w:val="0"/>
        <w:ind w:hanging="283" w:start="709"/>
        <w:jc w:val="start"/>
        <w:rPr/>
      </w:pPr>
      <w:r>
        <w:rPr>
          <w:b/>
        </w:rPr>
        <w:t>Pinecones and Pineapples:</w:t>
      </w:r>
      <w:r>
        <w:rPr/>
        <w:t xml:space="preserve"> The arrangement of scales and segments often follows fractal and Fibonacci sequence patterns.</w:t>
      </w:r>
    </w:p>
    <w:p>
      <w:pPr>
        <w:pStyle w:val="BodyText"/>
        <w:numPr>
          <w:ilvl w:val="0"/>
          <w:numId w:val="13"/>
        </w:numPr>
        <w:tabs>
          <w:tab w:val="clear" w:pos="709"/>
          <w:tab w:val="left" w:pos="709" w:leader="none"/>
        </w:tabs>
        <w:bidi w:val="0"/>
        <w:ind w:hanging="283" w:start="709"/>
        <w:jc w:val="start"/>
        <w:rPr/>
      </w:pPr>
      <w:r>
        <w:rPr>
          <w:b/>
        </w:rPr>
        <w:t>The Mandelbrot Set:</w:t>
      </w:r>
      <w:r>
        <w:rPr/>
        <w:t xml:space="preserve"> A famous mathematical fractal that reveals infinite complexity as you zoom in.</w:t>
      </w:r>
    </w:p>
    <w:p>
      <w:pPr>
        <w:pStyle w:val="BodyText"/>
        <w:numPr>
          <w:ilvl w:val="0"/>
          <w:numId w:val="13"/>
        </w:numPr>
        <w:tabs>
          <w:tab w:val="clear" w:pos="709"/>
          <w:tab w:val="left" w:pos="709" w:leader="none"/>
        </w:tabs>
        <w:bidi w:val="0"/>
        <w:ind w:hanging="283" w:start="709"/>
        <w:jc w:val="start"/>
        <w:rPr/>
      </w:pPr>
      <w:r>
        <w:rPr>
          <w:b/>
        </w:rPr>
        <w:t>Sierpinski Triangle/Carpet:</w:t>
      </w:r>
      <w:r>
        <w:rPr/>
        <w:t xml:space="preserve"> Simple geometric fractals with repeating triangular or square holes.</w:t>
      </w:r>
    </w:p>
    <w:p>
      <w:pPr>
        <w:pStyle w:val="BodyText"/>
        <w:numPr>
          <w:ilvl w:val="0"/>
          <w:numId w:val="13"/>
        </w:numPr>
        <w:tabs>
          <w:tab w:val="clear" w:pos="709"/>
          <w:tab w:val="left" w:pos="709" w:leader="none"/>
        </w:tabs>
        <w:bidi w:val="0"/>
        <w:ind w:hanging="283" w:start="709"/>
        <w:jc w:val="start"/>
        <w:rPr/>
      </w:pPr>
      <w:r>
        <w:rPr>
          <w:b/>
        </w:rPr>
        <w:t>Computer Graphics and Animation:</w:t>
      </w:r>
      <w:r>
        <w:rPr/>
        <w:t xml:space="preserve"> Fractals generate natural-looking landscapes, textures, and clouds in movies and video games.</w:t>
      </w:r>
    </w:p>
    <w:p>
      <w:pPr>
        <w:pStyle w:val="BodyText"/>
        <w:numPr>
          <w:ilvl w:val="0"/>
          <w:numId w:val="13"/>
        </w:numPr>
        <w:tabs>
          <w:tab w:val="clear" w:pos="709"/>
          <w:tab w:val="left" w:pos="709" w:leader="none"/>
        </w:tabs>
        <w:bidi w:val="0"/>
        <w:ind w:hanging="283" w:start="709"/>
        <w:jc w:val="start"/>
        <w:rPr/>
      </w:pPr>
      <w:r>
        <w:rPr>
          <w:b/>
        </w:rPr>
        <w:t>Architecture:</w:t>
      </w:r>
      <w:r>
        <w:rPr/>
        <w:t xml:space="preserve"> Some buildings, such as Hindu temples or Islamic geometric designs, use fractal repetition for aesthetic and structural purposes.</w:t>
      </w:r>
    </w:p>
    <w:p>
      <w:pPr>
        <w:pStyle w:val="BodyText"/>
        <w:numPr>
          <w:ilvl w:val="0"/>
          <w:numId w:val="13"/>
        </w:numPr>
        <w:tabs>
          <w:tab w:val="clear" w:pos="709"/>
          <w:tab w:val="left" w:pos="709" w:leader="none"/>
        </w:tabs>
        <w:bidi w:val="0"/>
        <w:ind w:hanging="283" w:start="709"/>
        <w:jc w:val="start"/>
        <w:rPr/>
      </w:pPr>
      <w:r>
        <w:rPr>
          <w:b/>
        </w:rPr>
        <w:t>Nervous System:</w:t>
      </w:r>
      <w:r>
        <w:rPr/>
        <w:t xml:space="preserve"> The branching of neurons and dendrites follows a fractal pattern.</w:t>
      </w:r>
    </w:p>
    <w:p>
      <w:pPr>
        <w:pStyle w:val="BodyText"/>
        <w:numPr>
          <w:ilvl w:val="0"/>
          <w:numId w:val="13"/>
        </w:numPr>
        <w:tabs>
          <w:tab w:val="clear" w:pos="709"/>
          <w:tab w:val="left" w:pos="709" w:leader="none"/>
        </w:tabs>
        <w:bidi w:val="0"/>
        <w:ind w:hanging="283" w:start="709"/>
        <w:jc w:val="start"/>
        <w:rPr/>
      </w:pPr>
      <w:r>
        <w:rPr>
          <w:b/>
        </w:rPr>
        <w:t>Leaf Veins:</w:t>
      </w:r>
      <w:r>
        <w:rPr/>
        <w:t xml:space="preserve"> The pattern of veins in many leaves is fractal, maximizing nutrient and water transport.</w:t>
      </w:r>
    </w:p>
    <w:p>
      <w:pPr>
        <w:pStyle w:val="BodyText"/>
        <w:numPr>
          <w:ilvl w:val="0"/>
          <w:numId w:val="13"/>
        </w:numPr>
        <w:tabs>
          <w:tab w:val="clear" w:pos="709"/>
          <w:tab w:val="left" w:pos="709" w:leader="none"/>
        </w:tabs>
        <w:bidi w:val="0"/>
        <w:ind w:hanging="283" w:start="709"/>
        <w:jc w:val="start"/>
        <w:rPr/>
      </w:pPr>
      <w:r>
        <w:rPr/>
        <w:t>Ron Eglash documented that many African villages — among them the Ba-ila of Zambia, the Batammaliba of Togo and Benin, and others — are laid out using fractal geometry: self-similar patterns in which the organizational structure at the scale of a single family compound repeats at the scale of neighborhoods and entire villages. Fractals are a topological concept — they describe structures whose properties (self-similarity, connectedness) are preserved across scales, regardless of exact measurements. These builders were engaging in topological reasoning: designing structures defined by their relational properties rather than their precise dimensions (Eglash 86).</w:t>
      </w:r>
    </w:p>
    <w:p>
      <w:pPr>
        <w:pStyle w:val="Heading3"/>
        <w:numPr>
          <w:ilvl w:val="0"/>
          <w:numId w:val="0"/>
        </w:numPr>
        <w:bidi w:val="0"/>
        <w:spacing w:before="140" w:after="120"/>
        <w:jc w:val="start"/>
        <w:rPr/>
      </w:pPr>
      <w:r>
        <w:rPr/>
        <w:t>Quaternions (High-Dimensional Algebra)</w:t>
      </w:r>
    </w:p>
    <w:p>
      <w:pPr>
        <w:pStyle w:val="BodyText"/>
        <w:numPr>
          <w:ilvl w:val="0"/>
          <w:numId w:val="14"/>
        </w:numPr>
        <w:tabs>
          <w:tab w:val="clear" w:pos="709"/>
          <w:tab w:val="left" w:pos="709" w:leader="none"/>
        </w:tabs>
        <w:bidi w:val="0"/>
        <w:ind w:hanging="283" w:start="709"/>
        <w:jc w:val="start"/>
        <w:rPr/>
      </w:pPr>
      <w:r>
        <w:rPr/>
        <w:t>While we think in 3D, computer programs—like the video games you play or the augmented reality (AR) filters on your phone—often use 4D quaternions to calculate how objects rotate smoothly without glitching</w:t>
      </w:r>
    </w:p>
    <w:p>
      <w:pPr>
        <w:pStyle w:val="BodyText"/>
        <w:numPr>
          <w:ilvl w:val="0"/>
          <w:numId w:val="14"/>
        </w:numPr>
        <w:tabs>
          <w:tab w:val="clear" w:pos="709"/>
          <w:tab w:val="left" w:pos="709" w:leader="none"/>
        </w:tabs>
        <w:bidi w:val="0"/>
        <w:ind w:hanging="283" w:start="709"/>
        <w:jc w:val="start"/>
        <w:rPr/>
      </w:pPr>
      <w:r>
        <w:rPr>
          <w:b/>
        </w:rPr>
        <w:t>SpaceX and NASA:</w:t>
      </w:r>
      <w:r>
        <w:rPr/>
        <w:t xml:space="preserve"> Spacecraft don't have a "ground," so they rotate in every direction. The onboard computers use quaternions to calculate the rocket's attitude (orientation) so it doesn't spin out of control during docking.</w:t>
      </w:r>
    </w:p>
    <w:p>
      <w:pPr>
        <w:pStyle w:val="BodyText"/>
        <w:numPr>
          <w:ilvl w:val="0"/>
          <w:numId w:val="14"/>
        </w:numPr>
        <w:tabs>
          <w:tab w:val="clear" w:pos="709"/>
          <w:tab w:val="left" w:pos="709" w:leader="none"/>
        </w:tabs>
        <w:bidi w:val="0"/>
        <w:ind w:hanging="283" w:start="709"/>
        <w:jc w:val="start"/>
        <w:rPr/>
      </w:pPr>
      <w:r>
        <w:rPr>
          <w:b/>
        </w:rPr>
        <w:t>CGI and Animation:</w:t>
      </w:r>
      <w:r>
        <w:rPr/>
        <w:t xml:space="preserve"> When you see a character like Thanos or a transformer move fluidly in a movie, animators use quaternions to "interpolate" the movement. Without them, the joints of the characters would jitter or snap unnaturally.</w:t>
      </w:r>
    </w:p>
    <w:p>
      <w:pPr>
        <w:pStyle w:val="BodyText"/>
        <w:numPr>
          <w:ilvl w:val="0"/>
          <w:numId w:val="14"/>
        </w:numPr>
        <w:tabs>
          <w:tab w:val="clear" w:pos="709"/>
          <w:tab w:val="left" w:pos="709" w:leader="none"/>
        </w:tabs>
        <w:bidi w:val="0"/>
        <w:ind w:hanging="283" w:start="709"/>
        <w:jc w:val="start"/>
        <w:rPr/>
      </w:pPr>
      <w:r>
        <w:rPr>
          <w:b/>
        </w:rPr>
        <w:t>Smartphone To-Phone AirDrop:</w:t>
      </w:r>
      <w:r>
        <w:rPr/>
        <w:t xml:space="preserve"> When you point one phone at another to share a file, the Inertial Measurement Unit (IMU) uses quaternions to track exactly where your phone is pointing in space.</w:t>
      </w:r>
    </w:p>
    <w:p>
      <w:pPr>
        <w:pStyle w:val="Heading3"/>
        <w:numPr>
          <w:ilvl w:val="0"/>
          <w:numId w:val="0"/>
        </w:numPr>
        <w:bidi w:val="0"/>
        <w:spacing w:before="140" w:after="120"/>
        <w:jc w:val="start"/>
        <w:rPr/>
      </w:pPr>
      <w:r>
        <w:rPr/>
        <w:t>Differential Equations</w:t>
      </w:r>
    </w:p>
    <w:p>
      <w:pPr>
        <w:pStyle w:val="BodyText"/>
        <w:numPr>
          <w:ilvl w:val="0"/>
          <w:numId w:val="15"/>
        </w:numPr>
        <w:tabs>
          <w:tab w:val="clear" w:pos="709"/>
          <w:tab w:val="left" w:pos="709" w:leader="none"/>
        </w:tabs>
        <w:bidi w:val="0"/>
        <w:ind w:hanging="283" w:start="709"/>
        <w:jc w:val="start"/>
        <w:rPr/>
      </w:pPr>
      <w:r>
        <w:rPr/>
        <w:t>Weather forecasts rely on complex partial differential equations to model how air pressure, temperature, and moisture interact. When you see a "70% chance of rain," you're looking at the result of a massive calculus problem.</w:t>
      </w:r>
    </w:p>
    <w:p>
      <w:pPr>
        <w:pStyle w:val="BodyText"/>
        <w:numPr>
          <w:ilvl w:val="0"/>
          <w:numId w:val="15"/>
        </w:numPr>
        <w:tabs>
          <w:tab w:val="clear" w:pos="709"/>
          <w:tab w:val="left" w:pos="709" w:leader="none"/>
        </w:tabs>
        <w:bidi w:val="0"/>
        <w:ind w:hanging="283" w:start="709"/>
        <w:jc w:val="start"/>
        <w:rPr/>
      </w:pPr>
      <w:r>
        <w:rPr>
          <w:b/>
        </w:rPr>
        <w:t>Your Morning Coffee:</w:t>
      </w:r>
      <w:r>
        <w:rPr/>
        <w:t xml:space="preserve"> When you set a hot cup of coffee on a table, Newton’s Law of Cooling (a first-order differential equation) dictates how fast it hits room temperature. The hotter the coffee is compared to the room, the faster it loses heat.</w:t>
      </w:r>
    </w:p>
    <w:p>
      <w:pPr>
        <w:pStyle w:val="BodyText"/>
        <w:numPr>
          <w:ilvl w:val="0"/>
          <w:numId w:val="15"/>
        </w:numPr>
        <w:tabs>
          <w:tab w:val="clear" w:pos="709"/>
          <w:tab w:val="left" w:pos="709" w:leader="none"/>
        </w:tabs>
        <w:bidi w:val="0"/>
        <w:ind w:hanging="283" w:start="709"/>
        <w:jc w:val="start"/>
        <w:rPr/>
      </w:pPr>
      <w:r>
        <w:rPr>
          <w:b/>
        </w:rPr>
        <w:t>Population Growth:</w:t>
      </w:r>
      <w:r>
        <w:rPr/>
        <w:t xml:space="preserve"> Biologists use the Logistic Equation to predict how a population (such as wolves in a park or bacteria in a petri dish) will grow until it reaches the "carrying capacity" of its environment.</w:t>
      </w:r>
    </w:p>
    <w:p>
      <w:pPr>
        <w:pStyle w:val="BodyText"/>
        <w:numPr>
          <w:ilvl w:val="0"/>
          <w:numId w:val="15"/>
        </w:numPr>
        <w:tabs>
          <w:tab w:val="clear" w:pos="709"/>
          <w:tab w:val="left" w:pos="709" w:leader="none"/>
        </w:tabs>
        <w:bidi w:val="0"/>
        <w:ind w:hanging="283" w:start="709"/>
        <w:jc w:val="start"/>
        <w:rPr/>
      </w:pPr>
      <w:r>
        <w:rPr>
          <w:b/>
        </w:rPr>
        <w:t>Stock Market Volatility:</w:t>
      </w:r>
      <w:r>
        <w:rPr/>
        <w:t xml:space="preserve"> The Black-Scholes Model is a famous partial differential equation used by investors to calculate the fair price of stock options by accounting for time and risk.</w:t>
      </w:r>
    </w:p>
    <w:p>
      <w:pPr>
        <w:pStyle w:val="Heading3"/>
        <w:numPr>
          <w:ilvl w:val="0"/>
          <w:numId w:val="0"/>
        </w:numPr>
        <w:bidi w:val="0"/>
        <w:spacing w:before="140" w:after="120"/>
        <w:jc w:val="start"/>
        <w:rPr/>
      </w:pPr>
      <w:r>
        <w:rPr/>
        <w:t>Bayesian Inference</w:t>
      </w:r>
    </w:p>
    <w:p>
      <w:pPr>
        <w:pStyle w:val="BodyText"/>
        <w:numPr>
          <w:ilvl w:val="0"/>
          <w:numId w:val="16"/>
        </w:numPr>
        <w:tabs>
          <w:tab w:val="clear" w:pos="709"/>
          <w:tab w:val="left" w:pos="709" w:leader="none"/>
        </w:tabs>
        <w:bidi w:val="0"/>
        <w:ind w:hanging="283" w:start="709"/>
        <w:jc w:val="start"/>
        <w:rPr/>
      </w:pPr>
      <w:r>
        <w:rPr/>
        <w:t>This is just the math of "changing your mind based on new evidence." If you think it’s going to rain, but then you see a patch of blue sky, you subconsciously update your probability. That’s a complex statistical theorem happening in your head.</w:t>
      </w:r>
    </w:p>
    <w:p>
      <w:pPr>
        <w:pStyle w:val="BodyText"/>
        <w:numPr>
          <w:ilvl w:val="0"/>
          <w:numId w:val="16"/>
        </w:numPr>
        <w:tabs>
          <w:tab w:val="clear" w:pos="709"/>
          <w:tab w:val="left" w:pos="709" w:leader="none"/>
        </w:tabs>
        <w:bidi w:val="0"/>
        <w:ind w:hanging="283" w:start="709"/>
        <w:jc w:val="start"/>
        <w:rPr/>
      </w:pPr>
      <w:r>
        <w:rPr>
          <w:b/>
        </w:rPr>
        <w:t>Machine Learning:</w:t>
      </w:r>
      <w:r>
        <w:rPr/>
        <w:t xml:space="preserve"> Many AI algorithms use Bayesian inference to update their predictions as they see more data.</w:t>
      </w:r>
    </w:p>
    <w:p>
      <w:pPr>
        <w:pStyle w:val="BodyText"/>
        <w:numPr>
          <w:ilvl w:val="0"/>
          <w:numId w:val="16"/>
        </w:numPr>
        <w:tabs>
          <w:tab w:val="clear" w:pos="709"/>
          <w:tab w:val="left" w:pos="709" w:leader="none"/>
        </w:tabs>
        <w:bidi w:val="0"/>
        <w:ind w:hanging="283" w:start="709"/>
        <w:jc w:val="start"/>
        <w:rPr/>
      </w:pPr>
      <w:r>
        <w:rPr>
          <w:b/>
        </w:rPr>
        <w:t>Medical Testing:</w:t>
      </w:r>
      <w:r>
        <w:rPr/>
        <w:t xml:space="preserve"> If a doctor knows that only 1 in 1,000 people has a rare disease, and you test positive, the doctor combines the rarity (prior probability) with the test result (new evidence) to estimate your actual chance of having the disease.</w:t>
      </w:r>
    </w:p>
    <w:p>
      <w:pPr>
        <w:pStyle w:val="BodyText"/>
        <w:numPr>
          <w:ilvl w:val="0"/>
          <w:numId w:val="16"/>
        </w:numPr>
        <w:tabs>
          <w:tab w:val="clear" w:pos="709"/>
          <w:tab w:val="left" w:pos="709" w:leader="none"/>
        </w:tabs>
        <w:bidi w:val="0"/>
        <w:ind w:hanging="283" w:start="709"/>
        <w:jc w:val="start"/>
        <w:rPr/>
      </w:pPr>
      <w:r>
        <w:rPr>
          <w:b/>
        </w:rPr>
        <w:t>Guessing Who’s at the Door:</w:t>
      </w:r>
      <w:r>
        <w:rPr/>
        <w:t xml:space="preserve"> If you expect a package (prior), and you hear a knock (evidence), you’re more likely to think it’s the delivery person. If it’s late at night, your prior belief might be different.</w:t>
      </w:r>
    </w:p>
    <w:p>
      <w:pPr>
        <w:pStyle w:val="BodyText"/>
        <w:numPr>
          <w:ilvl w:val="0"/>
          <w:numId w:val="16"/>
        </w:numPr>
        <w:tabs>
          <w:tab w:val="clear" w:pos="709"/>
          <w:tab w:val="left" w:pos="709" w:leader="none"/>
        </w:tabs>
        <w:bidi w:val="0"/>
        <w:ind w:hanging="283" w:start="709"/>
        <w:jc w:val="start"/>
        <w:rPr/>
      </w:pPr>
      <w:r>
        <w:rPr>
          <w:b/>
        </w:rPr>
        <w:t>Spam Filters:</w:t>
      </w:r>
      <w:r>
        <w:rPr/>
        <w:t xml:space="preserve"> Email programs use Bayesian inference to decide if a message is spam: they start with a prior guess, then update it as they see certain words or patterns in the email.</w:t>
      </w:r>
    </w:p>
    <w:p>
      <w:pPr>
        <w:pStyle w:val="BodyText"/>
        <w:numPr>
          <w:ilvl w:val="0"/>
          <w:numId w:val="16"/>
        </w:numPr>
        <w:tabs>
          <w:tab w:val="clear" w:pos="709"/>
          <w:tab w:val="left" w:pos="709" w:leader="none"/>
        </w:tabs>
        <w:bidi w:val="0"/>
        <w:ind w:hanging="283" w:start="709"/>
        <w:jc w:val="start"/>
        <w:rPr/>
      </w:pPr>
      <w:r>
        <w:rPr>
          <w:b/>
        </w:rPr>
        <w:t>Learning from Experience:</w:t>
      </w:r>
      <w:r>
        <w:rPr/>
        <w:t xml:space="preserve"> When learning a new skill, you start with assumptions about what works. As you try and get feedback, you update your approach—just like Bayesian inference.</w:t>
      </w:r>
    </w:p>
    <w:p>
      <w:pPr>
        <w:pStyle w:val="Heading3"/>
        <w:numPr>
          <w:ilvl w:val="0"/>
          <w:numId w:val="0"/>
        </w:numPr>
        <w:bidi w:val="0"/>
        <w:spacing w:before="140" w:after="120"/>
        <w:jc w:val="start"/>
        <w:rPr/>
      </w:pPr>
      <w:r>
        <w:rPr/>
        <w:t>Game Theory</w:t>
      </w:r>
    </w:p>
    <w:p>
      <w:pPr>
        <w:pStyle w:val="BodyText"/>
        <w:numPr>
          <w:ilvl w:val="0"/>
          <w:numId w:val="17"/>
        </w:numPr>
        <w:tabs>
          <w:tab w:val="clear" w:pos="709"/>
          <w:tab w:val="left" w:pos="709" w:leader="none"/>
        </w:tabs>
        <w:bidi w:val="0"/>
        <w:ind w:hanging="283" w:start="709"/>
        <w:jc w:val="start"/>
        <w:rPr/>
      </w:pPr>
      <w:r>
        <w:rPr/>
        <w:t>Ever been at a four-way stop where everyone is waiting for someone else to move? You’re stuck in a "stable" state where no one gains anything by changing their strategy alone. That’s high-level economics and math in a suburban intersection.</w:t>
      </w:r>
    </w:p>
    <w:p>
      <w:pPr>
        <w:pStyle w:val="BodyText"/>
        <w:numPr>
          <w:ilvl w:val="0"/>
          <w:numId w:val="17"/>
        </w:numPr>
        <w:tabs>
          <w:tab w:val="clear" w:pos="709"/>
          <w:tab w:val="left" w:pos="709" w:leader="none"/>
        </w:tabs>
        <w:bidi w:val="0"/>
        <w:ind w:hanging="283" w:start="709"/>
        <w:jc w:val="start"/>
        <w:rPr/>
      </w:pPr>
      <w:r>
        <w:rPr/>
        <w:t>If both Pepsi and Coke keep prices high, they both make great profits. But if one drops prices, they steal all the customers. Fear that the other will "defect" leads both to drop prices, even though they’d both be richer if they just cooperated and stayed high</w:t>
      </w:r>
    </w:p>
    <w:p>
      <w:pPr>
        <w:pStyle w:val="BodyText"/>
        <w:numPr>
          <w:ilvl w:val="0"/>
          <w:numId w:val="17"/>
        </w:numPr>
        <w:tabs>
          <w:tab w:val="clear" w:pos="709"/>
          <w:tab w:val="left" w:pos="709" w:leader="none"/>
        </w:tabs>
        <w:bidi w:val="0"/>
        <w:ind w:hanging="283" w:start="709"/>
        <w:jc w:val="start"/>
        <w:rPr/>
      </w:pPr>
      <w:r>
        <w:rPr/>
        <w:t>You use this logic every time you decide whether to help a coworker with a project—you're weighing your effort (cost) against the shared success (reward).</w:t>
      </w:r>
    </w:p>
    <w:p>
      <w:pPr>
        <w:pStyle w:val="BodyText"/>
        <w:numPr>
          <w:ilvl w:val="0"/>
          <w:numId w:val="17"/>
        </w:numPr>
        <w:tabs>
          <w:tab w:val="clear" w:pos="709"/>
          <w:tab w:val="left" w:pos="709" w:leader="none"/>
        </w:tabs>
        <w:bidi w:val="0"/>
        <w:ind w:hanging="283" w:start="709"/>
        <w:jc w:val="start"/>
        <w:rPr/>
      </w:pPr>
      <w:r>
        <w:rPr/>
        <w:t>There is one slice of pizza left at a party. Everyone wants it, but no one wants to look greedy. If one person "volunteers" to take it, they get the food but a small social cost (being the "greedy" one). If no one takes it, the pizza goes to waste. You are constantly calculating if your hunger is worth the potential social judgment.</w:t>
      </w:r>
    </w:p>
    <w:p>
      <w:pPr>
        <w:pStyle w:val="BodyText"/>
        <w:numPr>
          <w:ilvl w:val="0"/>
          <w:numId w:val="17"/>
        </w:numPr>
        <w:tabs>
          <w:tab w:val="clear" w:pos="709"/>
          <w:tab w:val="left" w:pos="709" w:leader="none"/>
        </w:tabs>
        <w:bidi w:val="0"/>
        <w:ind w:hanging="283" w:start="709"/>
        <w:jc w:val="start"/>
        <w:rPr/>
      </w:pPr>
      <w:r>
        <w:rPr/>
        <w:t>You’re driving toward a yellow light. If you speed up and the other driver at the cross-street also "goes for it," you crash (worst outcome). If you both stop, you lose a little time but are safe. If one stops and the other goes, the "goer" wins time while the "stopper" loses it</w:t>
      </w:r>
    </w:p>
    <w:p>
      <w:pPr>
        <w:pStyle w:val="Heading3"/>
        <w:numPr>
          <w:ilvl w:val="0"/>
          <w:numId w:val="0"/>
        </w:numPr>
        <w:bidi w:val="0"/>
        <w:spacing w:before="140" w:after="120"/>
        <w:jc w:val="start"/>
        <w:rPr/>
      </w:pPr>
      <w:r>
        <w:rPr/>
        <w:t>Differential Geometry (Geodesics)</w:t>
      </w:r>
    </w:p>
    <w:p>
      <w:pPr>
        <w:pStyle w:val="BodyText"/>
        <w:numPr>
          <w:ilvl w:val="0"/>
          <w:numId w:val="18"/>
        </w:numPr>
        <w:tabs>
          <w:tab w:val="clear" w:pos="709"/>
          <w:tab w:val="left" w:pos="709" w:leader="none"/>
        </w:tabs>
        <w:bidi w:val="0"/>
        <w:ind w:hanging="283" w:start="709"/>
        <w:jc w:val="start"/>
        <w:rPr/>
      </w:pPr>
      <w:r>
        <w:rPr/>
        <w:t>Differential geometry studies how curved surfaces bend and what "straight lines" look like on them.</w:t>
      </w:r>
    </w:p>
    <w:p>
      <w:pPr>
        <w:pStyle w:val="BodyText"/>
        <w:numPr>
          <w:ilvl w:val="0"/>
          <w:numId w:val="18"/>
        </w:numPr>
        <w:tabs>
          <w:tab w:val="clear" w:pos="709"/>
          <w:tab w:val="left" w:pos="709" w:leader="none"/>
        </w:tabs>
        <w:bidi w:val="0"/>
        <w:ind w:hanging="283" w:start="709"/>
        <w:jc w:val="start"/>
        <w:rPr/>
      </w:pPr>
      <w:r>
        <w:rPr/>
        <w:t>When you fly from New York to London, the plane does not follow a straight line on a flat map — it arcs north over the Atlantic along a curved "great circle" route, which is the actual shortest path on a sphere. That curve is called a geodesic, the central object of differential geometry.</w:t>
      </w:r>
    </w:p>
    <w:p>
      <w:pPr>
        <w:pStyle w:val="BodyText"/>
        <w:numPr>
          <w:ilvl w:val="0"/>
          <w:numId w:val="18"/>
        </w:numPr>
        <w:tabs>
          <w:tab w:val="clear" w:pos="709"/>
          <w:tab w:val="left" w:pos="709" w:leader="none"/>
        </w:tabs>
        <w:bidi w:val="0"/>
        <w:ind w:hanging="283" w:start="709"/>
        <w:jc w:val="start"/>
        <w:rPr/>
      </w:pPr>
      <w:r>
        <w:rPr/>
        <w:t>Your GPS solves differential geometry every time it gives you directions on a round Earth — it must account for curvature to compute accurate distances and routes.</w:t>
      </w:r>
    </w:p>
    <w:p>
      <w:pPr>
        <w:pStyle w:val="BodyText"/>
        <w:numPr>
          <w:ilvl w:val="0"/>
          <w:numId w:val="18"/>
        </w:numPr>
        <w:tabs>
          <w:tab w:val="clear" w:pos="709"/>
          <w:tab w:val="left" w:pos="709" w:leader="none"/>
        </w:tabs>
        <w:bidi w:val="0"/>
        <w:ind w:hanging="283" w:start="709"/>
        <w:jc w:val="start"/>
        <w:rPr/>
      </w:pPr>
      <w:r>
        <w:rPr/>
        <w:t>You intuitively understand that flat maps distort reality — that Greenland is not actually the size of Africa, even though it appears that way on a Mercator projection. That distortion is precisely what differential geometry quantifies.</w:t>
      </w:r>
    </w:p>
    <w:p>
      <w:pPr>
        <w:pStyle w:val="BodyText"/>
        <w:numPr>
          <w:ilvl w:val="0"/>
          <w:numId w:val="18"/>
        </w:numPr>
        <w:tabs>
          <w:tab w:val="clear" w:pos="709"/>
          <w:tab w:val="left" w:pos="709" w:leader="none"/>
        </w:tabs>
        <w:bidi w:val="0"/>
        <w:ind w:hanging="283" w:start="709"/>
        <w:jc w:val="start"/>
        <w:rPr/>
      </w:pPr>
      <w:r>
        <w:rPr/>
        <w:t>The way water flows downhill, following the contours of terrain, traces geodesics on a curved surface. You have watched differential geometry happen every time it rains.</w:t>
      </w:r>
    </w:p>
    <w:p>
      <w:pPr>
        <w:pStyle w:val="BodyText"/>
        <w:numPr>
          <w:ilvl w:val="0"/>
          <w:numId w:val="18"/>
        </w:numPr>
        <w:tabs>
          <w:tab w:val="clear" w:pos="709"/>
          <w:tab w:val="left" w:pos="709" w:leader="none"/>
        </w:tabs>
        <w:bidi w:val="0"/>
        <w:ind w:hanging="283" w:start="709"/>
        <w:jc w:val="start"/>
        <w:rPr/>
      </w:pPr>
      <w:r>
        <w:rPr>
          <w:b/>
        </w:rPr>
        <w:t>Car Tires:</w:t>
      </w:r>
      <w:r>
        <w:rPr/>
        <w:t xml:space="preserve"> The tread of a tire is designed using these principles. To maintain a consistent grip as the tire deforms under load and turns, engineers model it as a shifting geometric surface.</w:t>
      </w:r>
    </w:p>
    <w:p>
      <w:pPr>
        <w:pStyle w:val="BodyText"/>
        <w:numPr>
          <w:ilvl w:val="0"/>
          <w:numId w:val="18"/>
        </w:numPr>
        <w:tabs>
          <w:tab w:val="clear" w:pos="709"/>
          <w:tab w:val="left" w:pos="709" w:leader="none"/>
        </w:tabs>
        <w:bidi w:val="0"/>
        <w:ind w:hanging="283" w:start="709"/>
        <w:jc w:val="start"/>
        <w:rPr/>
      </w:pPr>
      <w:r>
        <w:rPr>
          <w:b/>
        </w:rPr>
        <w:t>CGI &amp; Face Filters:</w:t>
      </w:r>
      <w:r>
        <w:rPr/>
        <w:t xml:space="preserve"> When an Instagram filter maps a 3D mask onto your moving face, it uses differential geometry. It calculates the Gaussian Curvature of your cheeks and nose to make sure the digital mask stretches and "flows" realistically as you talk.</w:t>
      </w:r>
    </w:p>
    <w:p>
      <w:pPr>
        <w:pStyle w:val="BodyText"/>
        <w:numPr>
          <w:ilvl w:val="0"/>
          <w:numId w:val="18"/>
        </w:numPr>
        <w:tabs>
          <w:tab w:val="clear" w:pos="709"/>
          <w:tab w:val="left" w:pos="709" w:leader="none"/>
        </w:tabs>
        <w:bidi w:val="0"/>
        <w:ind w:hanging="283" w:start="709"/>
        <w:jc w:val="start"/>
        <w:rPr/>
      </w:pPr>
      <w:r>
        <w:rPr>
          <w:b/>
        </w:rPr>
        <w:t>General Relativity (Gravity):</w:t>
      </w:r>
      <w:r>
        <w:rPr/>
        <w:t xml:space="preserve"> Einstein used differential geometry to show that gravity isn't a "pull," but a curve in the fabric of space. The Einstein Field Equations use these symbols to describe how the sun "curves" the space around it, keeping the Earth in orbit.</w:t>
      </w:r>
    </w:p>
    <w:p>
      <w:pPr>
        <w:pStyle w:val="BodyText"/>
        <w:numPr>
          <w:ilvl w:val="0"/>
          <w:numId w:val="18"/>
        </w:numPr>
        <w:tabs>
          <w:tab w:val="clear" w:pos="709"/>
          <w:tab w:val="left" w:pos="709" w:leader="none"/>
        </w:tabs>
        <w:bidi w:val="0"/>
        <w:ind w:hanging="283" w:start="709"/>
        <w:jc w:val="start"/>
        <w:rPr/>
      </w:pPr>
      <w:r>
        <w:rPr/>
        <w:t xml:space="preserve">For over a thousand years, Polynesian navigators crossed thousands of miles of the open Pacific Ocean without maps, compasses, or written calculations. They used a </w:t>
      </w:r>
      <w:r>
        <w:rPr>
          <w:b/>
          <w:bCs/>
        </w:rPr>
        <w:t>memorized "star compass"</w:t>
      </w:r>
      <w:r>
        <w:rPr/>
        <w:t xml:space="preserve"> — the horizon divided into segments marked by the rising and setting points of specific stars — to maintain heading. They tracked position through dead reckoning: estimating speed, direction, and time traveled, then mentally composing these into a running position estimate. This is conceptually identical to vector addition and angular measurement on a curved surface — the foundations of differential geometry — performed entirely through oral tradition, spatial memory, and embodied reasoning. The math was precise enough to settle every inhabited island in the Pacific. Not one navigator would have called it "differential geometry" (Gladwin 130).</w:t>
      </w:r>
    </w:p>
    <w:p>
      <w:pPr>
        <w:pStyle w:val="Heading3"/>
        <w:numPr>
          <w:ilvl w:val="0"/>
          <w:numId w:val="0"/>
        </w:numPr>
        <w:bidi w:val="0"/>
        <w:spacing w:before="140" w:after="120"/>
        <w:jc w:val="start"/>
        <w:rPr/>
      </w:pPr>
      <w:r>
        <w:rPr/>
        <w:t>Heuristic</w:t>
      </w:r>
    </w:p>
    <w:p>
      <w:pPr>
        <w:pStyle w:val="BodyText"/>
        <w:numPr>
          <w:ilvl w:val="0"/>
          <w:numId w:val="19"/>
        </w:numPr>
        <w:tabs>
          <w:tab w:val="clear" w:pos="709"/>
          <w:tab w:val="left" w:pos="709" w:leader="none"/>
        </w:tabs>
        <w:bidi w:val="0"/>
        <w:ind w:hanging="283" w:start="709"/>
        <w:jc w:val="start"/>
        <w:rPr/>
      </w:pPr>
      <w:r>
        <w:rPr/>
        <w:t>A practical rule of thumb that usually works, even if it's not guaranteed</w:t>
      </w:r>
    </w:p>
    <w:p>
      <w:pPr>
        <w:pStyle w:val="BodyText"/>
        <w:numPr>
          <w:ilvl w:val="0"/>
          <w:numId w:val="19"/>
        </w:numPr>
        <w:tabs>
          <w:tab w:val="clear" w:pos="709"/>
          <w:tab w:val="left" w:pos="709" w:leader="none"/>
        </w:tabs>
        <w:bidi w:val="0"/>
        <w:ind w:hanging="283" w:start="709"/>
        <w:jc w:val="start"/>
        <w:rPr/>
      </w:pPr>
      <w:r>
        <w:rPr/>
        <w:t>“</w:t>
      </w:r>
      <w:r>
        <w:rPr/>
        <w:t>Don't grocery shop hungry." "If it sounds too good to be true, it probably is." "Reply to emails in the order they arrived." You use heuristics constantly — they're reliable shortcuts that don't need a formal proof.</w:t>
      </w:r>
    </w:p>
    <w:p>
      <w:pPr>
        <w:pStyle w:val="BodyText"/>
        <w:numPr>
          <w:ilvl w:val="0"/>
          <w:numId w:val="19"/>
        </w:numPr>
        <w:tabs>
          <w:tab w:val="clear" w:pos="709"/>
          <w:tab w:val="left" w:pos="709" w:leader="none"/>
        </w:tabs>
        <w:bidi w:val="0"/>
        <w:ind w:hanging="283" w:start="709"/>
        <w:jc w:val="start"/>
        <w:rPr/>
      </w:pPr>
      <w:r>
        <w:rPr>
          <w:b/>
        </w:rPr>
        <w:t>The "Half Your Age Plus Seven" Rule:</w:t>
      </w:r>
      <w:r>
        <w:rPr/>
        <w:t xml:space="preserve"> a famous social heuristic for dating. It’s not a law of nature, but it’s a quick mathematical "shortcut" people use to judge social appropriateness without overthinking it. [1, 3]</w:t>
      </w:r>
    </w:p>
    <w:p>
      <w:pPr>
        <w:pStyle w:val="BodyText"/>
        <w:numPr>
          <w:ilvl w:val="0"/>
          <w:numId w:val="19"/>
        </w:numPr>
        <w:tabs>
          <w:tab w:val="clear" w:pos="709"/>
          <w:tab w:val="left" w:pos="709" w:leader="none"/>
        </w:tabs>
        <w:bidi w:val="0"/>
        <w:ind w:hanging="283" w:start="709"/>
        <w:jc w:val="start"/>
        <w:rPr/>
      </w:pPr>
      <w:r>
        <w:rPr>
          <w:b/>
        </w:rPr>
        <w:t>Finding Your Keys:</w:t>
      </w:r>
      <w:r>
        <w:rPr/>
        <w:t xml:space="preserve"> You don’t search every square inch of your house, starting from the front door (that would be a "Brute Force" algorithm). You use a Heuristic: "I probably left them near where I last sat down." You sacrifice thoroughness for speed. [1, 2]</w:t>
      </w:r>
    </w:p>
    <w:p>
      <w:pPr>
        <w:pStyle w:val="BodyText"/>
        <w:numPr>
          <w:ilvl w:val="0"/>
          <w:numId w:val="19"/>
        </w:numPr>
        <w:tabs>
          <w:tab w:val="clear" w:pos="709"/>
          <w:tab w:val="left" w:pos="709" w:leader="none"/>
        </w:tabs>
        <w:bidi w:val="0"/>
        <w:ind w:hanging="283" w:start="709"/>
        <w:jc w:val="start"/>
        <w:rPr/>
      </w:pPr>
      <w:r>
        <w:rPr>
          <w:b/>
        </w:rPr>
        <w:t>The "Look for a Tall Building" Strategy:</w:t>
      </w:r>
      <w:r>
        <w:rPr/>
        <w:t xml:space="preserve"> If you're lost in a city, you don't look at every street sign. You use the heuristic of walking toward a landmark to orient yourself. [3]</w:t>
      </w:r>
    </w:p>
    <w:p>
      <w:pPr>
        <w:pStyle w:val="BodyText"/>
        <w:numPr>
          <w:ilvl w:val="0"/>
          <w:numId w:val="19"/>
        </w:numPr>
        <w:tabs>
          <w:tab w:val="clear" w:pos="709"/>
          <w:tab w:val="left" w:pos="709" w:leader="none"/>
        </w:tabs>
        <w:bidi w:val="0"/>
        <w:ind w:hanging="283" w:start="709"/>
        <w:jc w:val="start"/>
        <w:rPr/>
      </w:pPr>
      <w:r>
        <w:rPr>
          <w:b/>
        </w:rPr>
        <w:t>Shopping by Unit Price:</w:t>
      </w:r>
      <w:r>
        <w:rPr/>
        <w:t xml:space="preserve"> Instead of calculating the complex value of 50 different brands of cereal, you use the "Price per Ounce" heuristic to find the best deal instantly. [2, 3]</w:t>
      </w:r>
    </w:p>
    <w:p>
      <w:pPr>
        <w:pStyle w:val="Heading3"/>
        <w:numPr>
          <w:ilvl w:val="0"/>
          <w:numId w:val="0"/>
        </w:numPr>
        <w:bidi w:val="0"/>
        <w:spacing w:before="140" w:after="120"/>
        <w:jc w:val="start"/>
        <w:rPr/>
      </w:pPr>
      <w:r>
        <w:rPr/>
        <w:t>Universal Quantifier</w:t>
      </w:r>
    </w:p>
    <w:p>
      <w:pPr>
        <w:pStyle w:val="BodyText"/>
        <w:numPr>
          <w:ilvl w:val="0"/>
          <w:numId w:val="20"/>
        </w:numPr>
        <w:tabs>
          <w:tab w:val="clear" w:pos="709"/>
          <w:tab w:val="left" w:pos="709" w:leader="none"/>
        </w:tabs>
        <w:bidi w:val="0"/>
        <w:ind w:hanging="283" w:start="709"/>
        <w:jc w:val="start"/>
        <w:rPr/>
      </w:pPr>
      <w:r>
        <w:rPr/>
        <w:t>The symbol ∀, which simply means "this is true for every single case."</w:t>
      </w:r>
    </w:p>
    <w:p>
      <w:pPr>
        <w:pStyle w:val="BodyText"/>
        <w:numPr>
          <w:ilvl w:val="0"/>
          <w:numId w:val="20"/>
        </w:numPr>
        <w:tabs>
          <w:tab w:val="clear" w:pos="709"/>
          <w:tab w:val="left" w:pos="709" w:leader="none"/>
        </w:tabs>
        <w:bidi w:val="0"/>
        <w:ind w:hanging="283" w:start="709"/>
        <w:jc w:val="start"/>
        <w:rPr/>
      </w:pPr>
      <w:r>
        <w:rPr>
          <w:b/>
        </w:rPr>
        <w:t>You use it in plain speech all the time:</w:t>
      </w:r>
      <w:r>
        <w:rPr/>
        <w:t xml:space="preserve"> "Every restaurant in this city charges too much." "All my friends have seen that movie." The ∀ symbol is just a shorthand for "for all" — the idea is completely ordinary.</w:t>
      </w:r>
    </w:p>
    <w:p>
      <w:pPr>
        <w:pStyle w:val="BodyText"/>
        <w:numPr>
          <w:ilvl w:val="0"/>
          <w:numId w:val="20"/>
        </w:numPr>
        <w:tabs>
          <w:tab w:val="clear" w:pos="709"/>
          <w:tab w:val="left" w:pos="709" w:leader="none"/>
        </w:tabs>
        <w:bidi w:val="0"/>
        <w:ind w:hanging="283" w:start="709"/>
        <w:jc w:val="start"/>
        <w:rPr/>
      </w:pPr>
      <w:r>
        <w:rPr/>
        <w:t>“</w:t>
      </w:r>
      <w:r>
        <w:rPr/>
        <w:t>All cats hate water.”</w:t>
        <w:br/>
        <w:t>(∀ cats, the cat hates water.)</w:t>
      </w:r>
    </w:p>
    <w:p>
      <w:pPr>
        <w:pStyle w:val="BodyText"/>
        <w:numPr>
          <w:ilvl w:val="0"/>
          <w:numId w:val="20"/>
        </w:numPr>
        <w:tabs>
          <w:tab w:val="clear" w:pos="709"/>
          <w:tab w:val="left" w:pos="709" w:leader="none"/>
        </w:tabs>
        <w:bidi w:val="0"/>
        <w:ind w:hanging="283" w:start="709"/>
        <w:jc w:val="start"/>
        <w:rPr/>
      </w:pPr>
      <w:r>
        <w:rPr/>
        <w:t>“</w:t>
      </w:r>
      <w:r>
        <w:rPr/>
        <w:t>Every student in the class passed the exam.”</w:t>
        <w:br/>
        <w:t>(∀ students in the class, the student passed the exam.)</w:t>
      </w:r>
    </w:p>
    <w:p>
      <w:pPr>
        <w:pStyle w:val="BodyText"/>
        <w:numPr>
          <w:ilvl w:val="0"/>
          <w:numId w:val="20"/>
        </w:numPr>
        <w:tabs>
          <w:tab w:val="clear" w:pos="709"/>
          <w:tab w:val="left" w:pos="709" w:leader="none"/>
        </w:tabs>
        <w:bidi w:val="0"/>
        <w:ind w:hanging="283" w:start="709"/>
        <w:jc w:val="start"/>
        <w:rPr/>
      </w:pPr>
      <w:r>
        <w:rPr/>
        <w:t>“</w:t>
      </w:r>
      <w:r>
        <w:rPr/>
        <w:t>All birds have feathers.”</w:t>
        <w:br/>
        <w:t>(∀ birds, the bird has feathers.)</w:t>
      </w:r>
    </w:p>
    <w:p>
      <w:pPr>
        <w:pStyle w:val="Heading3"/>
        <w:numPr>
          <w:ilvl w:val="0"/>
          <w:numId w:val="0"/>
        </w:numPr>
        <w:bidi w:val="0"/>
        <w:spacing w:before="140" w:after="120"/>
        <w:jc w:val="start"/>
        <w:rPr/>
      </w:pPr>
      <w:r>
        <w:rPr/>
        <w:t>Stochastic Process</w:t>
      </w:r>
    </w:p>
    <w:p>
      <w:pPr>
        <w:pStyle w:val="BodyText"/>
        <w:numPr>
          <w:ilvl w:val="0"/>
          <w:numId w:val="21"/>
        </w:numPr>
        <w:tabs>
          <w:tab w:val="clear" w:pos="709"/>
          <w:tab w:val="left" w:pos="709" w:leader="none"/>
        </w:tabs>
        <w:bidi w:val="0"/>
        <w:ind w:hanging="283" w:start="709"/>
        <w:jc w:val="start"/>
        <w:rPr/>
      </w:pPr>
      <w:r>
        <w:rPr/>
        <w:t>A system that evolves over time with randomness built in</w:t>
      </w:r>
    </w:p>
    <w:p>
      <w:pPr>
        <w:pStyle w:val="BodyText"/>
        <w:numPr>
          <w:ilvl w:val="0"/>
          <w:numId w:val="21"/>
        </w:numPr>
        <w:tabs>
          <w:tab w:val="clear" w:pos="709"/>
          <w:tab w:val="left" w:pos="709" w:leader="none"/>
        </w:tabs>
        <w:bidi w:val="0"/>
        <w:ind w:hanging="283" w:start="709"/>
        <w:jc w:val="start"/>
        <w:rPr/>
      </w:pPr>
      <w:r>
        <w:rPr>
          <w:b/>
        </w:rPr>
        <w:t>The Stock Market:</w:t>
      </w:r>
      <w:r>
        <w:rPr/>
        <w:t xml:space="preserve"> This is the most famous stochastic process. While there are trends, the exact price of a stock at 2:00 PM tomorrow is a random variable</w:t>
      </w:r>
    </w:p>
    <w:p>
      <w:pPr>
        <w:pStyle w:val="BodyText"/>
        <w:numPr>
          <w:ilvl w:val="0"/>
          <w:numId w:val="21"/>
        </w:numPr>
        <w:tabs>
          <w:tab w:val="clear" w:pos="709"/>
          <w:tab w:val="left" w:pos="709" w:leader="none"/>
        </w:tabs>
        <w:bidi w:val="0"/>
        <w:ind w:hanging="283" w:start="709"/>
        <w:jc w:val="start"/>
        <w:rPr/>
      </w:pPr>
      <w:r>
        <w:rPr>
          <w:b/>
        </w:rPr>
        <w:t>Wait Times:</w:t>
      </w:r>
      <w:r>
        <w:rPr/>
        <w:t xml:space="preserve"> When you stand in line at Starbucks, the number of people in front of you is a stochastic process. It fluctuates based on random arrivals and the random amount of time it takes to make a latte.</w:t>
      </w:r>
    </w:p>
    <w:p>
      <w:pPr>
        <w:pStyle w:val="BodyText"/>
        <w:numPr>
          <w:ilvl w:val="0"/>
          <w:numId w:val="21"/>
        </w:numPr>
        <w:tabs>
          <w:tab w:val="clear" w:pos="709"/>
          <w:tab w:val="left" w:pos="709" w:leader="none"/>
        </w:tabs>
        <w:bidi w:val="0"/>
        <w:ind w:hanging="283" w:start="709"/>
        <w:jc w:val="start"/>
        <w:rPr/>
      </w:pPr>
      <w:r>
        <w:rPr>
          <w:b/>
        </w:rPr>
        <w:t>Sports Betting:</w:t>
      </w:r>
      <w:r>
        <w:rPr/>
        <w:t xml:space="preserve"> The "Live Odds" you see during a football game are generated using stochastic modeling. The odds update every second based on the random events of the game</w:t>
      </w:r>
    </w:p>
    <w:p>
      <w:pPr>
        <w:pStyle w:val="BodyText"/>
        <w:numPr>
          <w:ilvl w:val="0"/>
          <w:numId w:val="21"/>
        </w:numPr>
        <w:tabs>
          <w:tab w:val="clear" w:pos="709"/>
          <w:tab w:val="left" w:pos="709" w:leader="none"/>
        </w:tabs>
        <w:bidi w:val="0"/>
        <w:ind w:hanging="283" w:start="709"/>
        <w:jc w:val="start"/>
        <w:rPr/>
      </w:pPr>
      <w:r>
        <w:rPr>
          <w:b/>
        </w:rPr>
        <w:t>Weather Patterns:</w:t>
      </w:r>
      <w:r>
        <w:rPr/>
        <w:t xml:space="preserve"> A "Random Walk" is a type of stochastic process. If you track a single molecule of smoke in the air, its path is completely random, but over time, it follows the laws of Diffusion.</w:t>
      </w:r>
    </w:p>
    <w:p>
      <w:pPr>
        <w:pStyle w:val="Heading3"/>
        <w:numPr>
          <w:ilvl w:val="0"/>
          <w:numId w:val="0"/>
        </w:numPr>
        <w:bidi w:val="0"/>
        <w:spacing w:before="140" w:after="120"/>
        <w:jc w:val="start"/>
        <w:rPr/>
      </w:pPr>
      <w:r>
        <w:rPr/>
        <w:t>Taylor Series</w:t>
      </w:r>
    </w:p>
    <w:p>
      <w:pPr>
        <w:pStyle w:val="BodyText"/>
        <w:numPr>
          <w:ilvl w:val="0"/>
          <w:numId w:val="22"/>
        </w:numPr>
        <w:tabs>
          <w:tab w:val="clear" w:pos="709"/>
          <w:tab w:val="left" w:pos="709" w:leader="none"/>
        </w:tabs>
        <w:bidi w:val="0"/>
        <w:ind w:hanging="283" w:start="709"/>
        <w:jc w:val="start"/>
        <w:rPr/>
      </w:pPr>
      <w:r>
        <w:rPr/>
        <w:t>A way of approximating any smooth curve using a running sum of simpler terms</w:t>
      </w:r>
    </w:p>
    <w:p>
      <w:pPr>
        <w:pStyle w:val="BodyText"/>
        <w:numPr>
          <w:ilvl w:val="0"/>
          <w:numId w:val="22"/>
        </w:numPr>
        <w:tabs>
          <w:tab w:val="clear" w:pos="709"/>
          <w:tab w:val="left" w:pos="709" w:leader="none"/>
        </w:tabs>
        <w:bidi w:val="0"/>
        <w:ind w:hanging="283" w:start="709"/>
        <w:jc w:val="start"/>
        <w:rPr/>
      </w:pPr>
      <w:r>
        <w:rPr/>
        <w:t>When your GPS estimates your arrival time, it uses your current speed and recent acceleration to project your arrival time. You're approximating future behavior from what's happening right now — that's the exact same idea behind a Taylor series</w:t>
      </w:r>
    </w:p>
    <w:p>
      <w:pPr>
        <w:pStyle w:val="BodyText"/>
        <w:numPr>
          <w:ilvl w:val="0"/>
          <w:numId w:val="22"/>
        </w:numPr>
        <w:tabs>
          <w:tab w:val="clear" w:pos="709"/>
          <w:tab w:val="left" w:pos="709" w:leader="none"/>
        </w:tabs>
        <w:bidi w:val="0"/>
        <w:ind w:hanging="283" w:start="709"/>
        <w:jc w:val="start"/>
        <w:rPr/>
      </w:pPr>
      <w:r>
        <w:rPr>
          <w:b/>
        </w:rPr>
        <w:t>Recipe Adjustments:</w:t>
      </w:r>
      <w:r>
        <w:rPr/>
        <w:t xml:space="preserve"> If you know how a recipe tastes (function value), how it changes with more salt (first derivative), and how the change itself changes (second derivative), you can predict how it will taste with small tweaks—just like a Taylor series predicts a function’s values for small changes.</w:t>
      </w:r>
    </w:p>
    <w:p>
      <w:pPr>
        <w:pStyle w:val="BodyText"/>
        <w:numPr>
          <w:ilvl w:val="0"/>
          <w:numId w:val="22"/>
        </w:numPr>
        <w:tabs>
          <w:tab w:val="clear" w:pos="709"/>
          <w:tab w:val="left" w:pos="709" w:leader="none"/>
        </w:tabs>
        <w:bidi w:val="0"/>
        <w:ind w:hanging="283" w:start="709"/>
        <w:jc w:val="start"/>
        <w:rPr/>
      </w:pPr>
      <w:r>
        <w:rPr>
          <w:b/>
        </w:rPr>
        <w:t>Weather Predictions:</w:t>
      </w:r>
      <w:r>
        <w:rPr/>
        <w:t xml:space="preserve"> When weather apps predict tomorrow's temperature, they use current measurements (temperature, pressure, rate of change) to estimate future values. This is similar to using a Taylor series: you take what you know now (and how it’s changing) to predict what’s next.</w:t>
      </w:r>
    </w:p>
    <w:p>
      <w:pPr>
        <w:pStyle w:val="BodyText"/>
        <w:numPr>
          <w:ilvl w:val="0"/>
          <w:numId w:val="22"/>
        </w:numPr>
        <w:tabs>
          <w:tab w:val="clear" w:pos="709"/>
          <w:tab w:val="left" w:pos="709" w:leader="none"/>
        </w:tabs>
        <w:bidi w:val="0"/>
        <w:ind w:hanging="283" w:start="709"/>
        <w:jc w:val="start"/>
        <w:rPr/>
      </w:pPr>
      <w:r>
        <w:rPr>
          <w:b/>
        </w:rPr>
        <w:t>Estimating Expenses:</w:t>
      </w:r>
      <w:r>
        <w:rPr/>
        <w:t xml:space="preserve"> Suppose you know how much you spend each month and how that amount is increasing. You can use that information to estimate your expenses a few months from now—just as a Taylor series uses current value and rates of change to predict future values.</w:t>
      </w:r>
    </w:p>
    <w:p>
      <w:pPr>
        <w:pStyle w:val="BodyText"/>
        <w:numPr>
          <w:ilvl w:val="0"/>
          <w:numId w:val="22"/>
        </w:numPr>
        <w:tabs>
          <w:tab w:val="clear" w:pos="709"/>
          <w:tab w:val="left" w:pos="709" w:leader="none"/>
        </w:tabs>
        <w:bidi w:val="0"/>
        <w:ind w:hanging="283" w:start="709"/>
        <w:jc w:val="start"/>
        <w:rPr/>
      </w:pPr>
      <w:r>
        <w:rPr>
          <w:b/>
        </w:rPr>
        <w:t>Driving a Car:</w:t>
      </w:r>
      <w:r>
        <w:rPr/>
        <w:t xml:space="preserve"> If you’re speeding up (accelerating) and want to know where you’ll be in 10 seconds, you use your current position, speed, and acceleration—again, this is like the Taylor series, which uses these "derivatives" to estimate your future position.</w:t>
      </w:r>
    </w:p>
    <w:p>
      <w:pPr>
        <w:pStyle w:val="Heading3"/>
        <w:numPr>
          <w:ilvl w:val="0"/>
          <w:numId w:val="0"/>
        </w:numPr>
        <w:bidi w:val="0"/>
        <w:spacing w:before="140" w:after="120"/>
        <w:jc w:val="start"/>
        <w:rPr/>
      </w:pPr>
      <w:r>
        <w:rPr/>
        <w:t>Ansatz</w:t>
      </w:r>
    </w:p>
    <w:p>
      <w:pPr>
        <w:pStyle w:val="BodyText"/>
        <w:numPr>
          <w:ilvl w:val="0"/>
          <w:numId w:val="23"/>
        </w:numPr>
        <w:tabs>
          <w:tab w:val="clear" w:pos="709"/>
          <w:tab w:val="left" w:pos="709" w:leader="none"/>
        </w:tabs>
        <w:bidi w:val="0"/>
        <w:ind w:hanging="283" w:start="709"/>
        <w:jc w:val="start"/>
        <w:rPr/>
      </w:pPr>
      <w:r>
        <w:rPr/>
        <w:t>An educated guess is a starting point to solve a problem</w:t>
      </w:r>
    </w:p>
    <w:p>
      <w:pPr>
        <w:pStyle w:val="BodyText"/>
        <w:numPr>
          <w:ilvl w:val="0"/>
          <w:numId w:val="23"/>
        </w:numPr>
        <w:tabs>
          <w:tab w:val="clear" w:pos="709"/>
          <w:tab w:val="left" w:pos="709" w:leader="none"/>
        </w:tabs>
        <w:bidi w:val="0"/>
        <w:ind w:hanging="283" w:start="709"/>
        <w:jc w:val="start"/>
        <w:rPr/>
      </w:pPr>
      <w:r>
        <w:rPr/>
        <w:t>You do this every time you estimate a tip, guess how long a drive will take, or eyeball whether furniture will fit in a room</w:t>
      </w:r>
    </w:p>
    <w:p>
      <w:pPr>
        <w:pStyle w:val="BodyText"/>
        <w:numPr>
          <w:ilvl w:val="0"/>
          <w:numId w:val="23"/>
        </w:numPr>
        <w:tabs>
          <w:tab w:val="clear" w:pos="709"/>
          <w:tab w:val="left" w:pos="709" w:leader="none"/>
        </w:tabs>
        <w:bidi w:val="0"/>
        <w:ind w:hanging="283" w:start="709"/>
        <w:jc w:val="start"/>
        <w:rPr/>
      </w:pPr>
      <w:r>
        <w:rPr>
          <w:b/>
        </w:rPr>
        <w:t>The "Rule of Thumb" for Cooking:</w:t>
      </w:r>
      <w:r>
        <w:rPr/>
        <w:t xml:space="preserve"> When you make a soup without a recipe, your Ansatz is your "base" (like onion, carrot, and celery). You assume this will work, and you "solve" the rest of the meal by adjusting the seasoning as you go.</w:t>
      </w:r>
    </w:p>
    <w:p>
      <w:pPr>
        <w:pStyle w:val="BodyText"/>
        <w:numPr>
          <w:ilvl w:val="0"/>
          <w:numId w:val="23"/>
        </w:numPr>
        <w:tabs>
          <w:tab w:val="clear" w:pos="709"/>
          <w:tab w:val="left" w:pos="709" w:leader="none"/>
        </w:tabs>
        <w:bidi w:val="0"/>
        <w:ind w:hanging="283" w:start="709"/>
        <w:jc w:val="start"/>
        <w:rPr/>
      </w:pPr>
      <w:r>
        <w:rPr>
          <w:b/>
        </w:rPr>
        <w:t>Diagnosing Car Trouble:</w:t>
      </w:r>
      <w:r>
        <w:rPr/>
        <w:t xml:space="preserve"> When your car won't start, and you think, "It's probably the battery," you have made an Ansatz. You test that specific assumption first. If the lights come on, your "guess" was mathematically consistent with the evidence</w:t>
      </w:r>
    </w:p>
    <w:p>
      <w:pPr>
        <w:pStyle w:val="BodyText"/>
        <w:numPr>
          <w:ilvl w:val="0"/>
          <w:numId w:val="23"/>
        </w:numPr>
        <w:tabs>
          <w:tab w:val="clear" w:pos="709"/>
          <w:tab w:val="left" w:pos="709" w:leader="none"/>
        </w:tabs>
        <w:bidi w:val="0"/>
        <w:ind w:hanging="283" w:start="709"/>
        <w:jc w:val="start"/>
        <w:rPr/>
      </w:pPr>
      <w:r>
        <w:rPr>
          <w:b/>
        </w:rPr>
        <w:t>Investing:</w:t>
      </w:r>
      <w:r>
        <w:rPr/>
        <w:t xml:space="preserve"> If you assume the housing market will grow by 5% every year, that 5% is your Ansatz. You build your entire financial model on top of that starting assumption.</w:t>
      </w:r>
    </w:p>
    <w:p>
      <w:pPr>
        <w:pStyle w:val="Heading3"/>
        <w:numPr>
          <w:ilvl w:val="0"/>
          <w:numId w:val="0"/>
        </w:numPr>
        <w:bidi w:val="0"/>
        <w:spacing w:before="140" w:after="120"/>
        <w:jc w:val="start"/>
        <w:rPr/>
      </w:pPr>
      <w:r>
        <w:rPr/>
        <w:t>Genus</w:t>
      </w:r>
    </w:p>
    <w:p>
      <w:pPr>
        <w:pStyle w:val="BodyText"/>
        <w:numPr>
          <w:ilvl w:val="0"/>
          <w:numId w:val="24"/>
        </w:numPr>
        <w:tabs>
          <w:tab w:val="clear" w:pos="709"/>
          <w:tab w:val="left" w:pos="709" w:leader="none"/>
        </w:tabs>
        <w:bidi w:val="0"/>
        <w:ind w:hanging="283" w:start="709"/>
        <w:jc w:val="start"/>
        <w:rPr/>
      </w:pPr>
      <w:r>
        <w:rPr/>
        <w:t>The number of "holes" in a shape</w:t>
      </w:r>
    </w:p>
    <w:p>
      <w:pPr>
        <w:pStyle w:val="BodyText"/>
        <w:numPr>
          <w:ilvl w:val="0"/>
          <w:numId w:val="24"/>
        </w:numPr>
        <w:tabs>
          <w:tab w:val="clear" w:pos="709"/>
          <w:tab w:val="left" w:pos="709" w:leader="none"/>
        </w:tabs>
        <w:bidi w:val="0"/>
        <w:ind w:hanging="283" w:start="709"/>
        <w:jc w:val="start"/>
        <w:rPr/>
      </w:pPr>
      <w:r>
        <w:rPr/>
        <w:t>A sphere has genus 0 (no holes). A donut has genus 1. A pretzel has genus 2. You already classify things this way intuitively — a bowl is fundamentally different from a mug with a handle because of that one hole</w:t>
      </w:r>
    </w:p>
    <w:p>
      <w:pPr>
        <w:pStyle w:val="BodyText"/>
        <w:numPr>
          <w:ilvl w:val="0"/>
          <w:numId w:val="24"/>
        </w:numPr>
        <w:tabs>
          <w:tab w:val="clear" w:pos="709"/>
          <w:tab w:val="left" w:pos="709" w:leader="none"/>
        </w:tabs>
        <w:bidi w:val="0"/>
        <w:ind w:hanging="283" w:start="709"/>
        <w:jc w:val="start"/>
        <w:rPr/>
      </w:pPr>
      <w:r>
        <w:rPr>
          <w:b/>
        </w:rPr>
        <w:t>The "Coffee Cup and Donut" Joke:</w:t>
      </w:r>
      <w:r>
        <w:rPr/>
        <w:t xml:space="preserve"> In topology, a coffee cup and a donut are identical because they both have g = 1. They each have exactly one hole.</w:t>
      </w:r>
    </w:p>
    <w:p>
      <w:pPr>
        <w:pStyle w:val="BodyText"/>
        <w:numPr>
          <w:ilvl w:val="0"/>
          <w:numId w:val="24"/>
        </w:numPr>
        <w:tabs>
          <w:tab w:val="clear" w:pos="709"/>
          <w:tab w:val="left" w:pos="709" w:leader="none"/>
        </w:tabs>
        <w:bidi w:val="0"/>
        <w:ind w:hanging="283" w:start="709"/>
        <w:jc w:val="start"/>
        <w:rPr/>
      </w:pPr>
      <w:r>
        <w:rPr>
          <w:b/>
        </w:rPr>
        <w:t>Kitchen Utensils:</w:t>
      </w:r>
      <w:r>
        <w:rPr/>
        <w:t xml:space="preserve"> A bowl has g = 0 (no holes). A typical piece of Swiss cheese has a very high g value, depending on how many holes are in that specific block</w:t>
      </w:r>
    </w:p>
    <w:p>
      <w:pPr>
        <w:pStyle w:val="BodyText"/>
        <w:numPr>
          <w:ilvl w:val="0"/>
          <w:numId w:val="24"/>
        </w:numPr>
        <w:tabs>
          <w:tab w:val="clear" w:pos="709"/>
          <w:tab w:val="left" w:pos="709" w:leader="none"/>
        </w:tabs>
        <w:bidi w:val="0"/>
        <w:ind w:hanging="283" w:start="709"/>
        <w:jc w:val="start"/>
        <w:rPr/>
      </w:pPr>
      <w:r>
        <w:rPr>
          <w:b/>
        </w:rPr>
        <w:t>Eyeglasses:</w:t>
      </w:r>
      <w:r>
        <w:rPr/>
        <w:t xml:space="preserve"> A pair of glasses (without the lenses) has g = 2, one for each eye-hole.</w:t>
      </w:r>
    </w:p>
    <w:p>
      <w:pPr>
        <w:pStyle w:val="BodyText"/>
        <w:numPr>
          <w:ilvl w:val="0"/>
          <w:numId w:val="24"/>
        </w:numPr>
        <w:tabs>
          <w:tab w:val="clear" w:pos="709"/>
          <w:tab w:val="left" w:pos="709" w:leader="none"/>
        </w:tabs>
        <w:bidi w:val="0"/>
        <w:ind w:hanging="283" w:start="709"/>
        <w:jc w:val="start"/>
        <w:rPr/>
      </w:pPr>
      <w:r>
        <w:rPr>
          <w:b/>
        </w:rPr>
        <w:t>Manufacturing:</w:t>
      </w:r>
      <w:r>
        <w:rPr/>
        <w:t xml:space="preserve"> When engineers design 3D-printed parts, they must consider the material. Adding holes (g &gt; 0) can make a part lighter while maintaining strength, but it makes the "math" of the 3D printer's path much more complex</w:t>
      </w:r>
    </w:p>
    <w:p>
      <w:pPr>
        <w:pStyle w:val="Heading3"/>
        <w:numPr>
          <w:ilvl w:val="0"/>
          <w:numId w:val="0"/>
        </w:numPr>
        <w:bidi w:val="0"/>
        <w:spacing w:before="140" w:after="120"/>
        <w:jc w:val="start"/>
        <w:rPr/>
      </w:pPr>
      <w:r>
        <w:rPr/>
        <w:t>Manifold</w:t>
      </w:r>
    </w:p>
    <w:p>
      <w:pPr>
        <w:pStyle w:val="BodyText"/>
        <w:numPr>
          <w:ilvl w:val="0"/>
          <w:numId w:val="25"/>
        </w:numPr>
        <w:tabs>
          <w:tab w:val="clear" w:pos="709"/>
          <w:tab w:val="left" w:pos="709" w:leader="none"/>
        </w:tabs>
        <w:bidi w:val="0"/>
        <w:ind w:hanging="283" w:start="709"/>
        <w:jc w:val="start"/>
        <w:rPr/>
      </w:pPr>
      <w:r>
        <w:rPr/>
        <w:t>A shape that looks flat and simple up close, even if it curves globally</w:t>
      </w:r>
    </w:p>
    <w:p>
      <w:pPr>
        <w:pStyle w:val="BodyText"/>
        <w:numPr>
          <w:ilvl w:val="0"/>
          <w:numId w:val="25"/>
        </w:numPr>
        <w:tabs>
          <w:tab w:val="clear" w:pos="709"/>
          <w:tab w:val="left" w:pos="709" w:leader="none"/>
        </w:tabs>
        <w:bidi w:val="0"/>
        <w:ind w:hanging="283" w:start="709"/>
        <w:jc w:val="start"/>
        <w:rPr/>
      </w:pPr>
      <w:r>
        <w:rPr/>
        <w:t>The Earth. Standing on it, the ground looks flat — but zoom out and it's a sphere. Every point on a manifold has a "locally flat" neighborhood. You've been living on a manifold your entire life</w:t>
      </w:r>
    </w:p>
    <w:p>
      <w:pPr>
        <w:pStyle w:val="BodyText"/>
        <w:numPr>
          <w:ilvl w:val="0"/>
          <w:numId w:val="25"/>
        </w:numPr>
        <w:tabs>
          <w:tab w:val="clear" w:pos="709"/>
          <w:tab w:val="left" w:pos="709" w:leader="none"/>
        </w:tabs>
        <w:bidi w:val="0"/>
        <w:ind w:hanging="283" w:start="709"/>
        <w:jc w:val="start"/>
        <w:rPr/>
      </w:pPr>
      <w:r>
        <w:rPr>
          <w:b/>
        </w:rPr>
        <w:t>Clothing and Fabric:</w:t>
      </w:r>
      <w:r>
        <w:rPr/>
        <w:t xml:space="preserve"> A T-shirt or a tablecloth is a 2D manifold: it bends and curves around your body or a table, but any tiny part of it seems flat.</w:t>
      </w:r>
    </w:p>
    <w:p>
      <w:pPr>
        <w:pStyle w:val="BodyText"/>
        <w:numPr>
          <w:ilvl w:val="0"/>
          <w:numId w:val="25"/>
        </w:numPr>
        <w:tabs>
          <w:tab w:val="clear" w:pos="709"/>
          <w:tab w:val="left" w:pos="709" w:leader="none"/>
        </w:tabs>
        <w:bidi w:val="0"/>
        <w:ind w:hanging="283" w:start="709"/>
        <w:jc w:val="start"/>
        <w:rPr/>
      </w:pPr>
      <w:r>
        <w:rPr>
          <w:b/>
        </w:rPr>
        <w:t>A Garden Hose:</w:t>
      </w:r>
      <w:r>
        <w:rPr/>
        <w:t xml:space="preserve"> Up close, it’s a 2D surface you can crawl around on. From a distance, it appears to be a 1D line.</w:t>
      </w:r>
    </w:p>
    <w:p>
      <w:pPr>
        <w:pStyle w:val="BodyText"/>
        <w:numPr>
          <w:ilvl w:val="0"/>
          <w:numId w:val="25"/>
        </w:numPr>
        <w:tabs>
          <w:tab w:val="clear" w:pos="709"/>
          <w:tab w:val="left" w:pos="709" w:leader="none"/>
        </w:tabs>
        <w:bidi w:val="0"/>
        <w:ind w:hanging="283" w:start="709"/>
        <w:jc w:val="start"/>
        <w:rPr/>
      </w:pPr>
      <w:r>
        <w:rPr>
          <w:b/>
        </w:rPr>
        <w:t>Roller Coasters:</w:t>
      </w:r>
      <w:r>
        <w:rPr/>
        <w:t xml:space="preserve"> The track twists and turns in 3D space, but at each small segment, it feels like you’re on a straight or gently curved path—locally flat</w:t>
      </w:r>
    </w:p>
    <w:p>
      <w:pPr>
        <w:pStyle w:val="BodyText"/>
        <w:numPr>
          <w:ilvl w:val="0"/>
          <w:numId w:val="25"/>
        </w:numPr>
        <w:tabs>
          <w:tab w:val="clear" w:pos="709"/>
          <w:tab w:val="left" w:pos="709" w:leader="none"/>
        </w:tabs>
        <w:bidi w:val="0"/>
        <w:ind w:hanging="283" w:start="709"/>
        <w:jc w:val="start"/>
        <w:rPr/>
      </w:pPr>
      <w:r>
        <w:rPr>
          <w:b/>
        </w:rPr>
        <w:t>Touchscreens:</w:t>
      </w:r>
      <w:r>
        <w:rPr/>
        <w:t xml:space="preserve"> The screen might be slightly curved (like on some devices), but your finger moves as if it's on a flat surface—locally flat, globally curved.</w:t>
      </w:r>
    </w:p>
    <w:p>
      <w:pPr>
        <w:pStyle w:val="BodyText"/>
        <w:numPr>
          <w:ilvl w:val="0"/>
          <w:numId w:val="25"/>
        </w:numPr>
        <w:tabs>
          <w:tab w:val="clear" w:pos="709"/>
          <w:tab w:val="left" w:pos="709" w:leader="none"/>
        </w:tabs>
        <w:bidi w:val="0"/>
        <w:ind w:hanging="283" w:start="709"/>
        <w:jc w:val="start"/>
        <w:rPr/>
      </w:pPr>
      <w:r>
        <w:rPr>
          <w:b/>
        </w:rPr>
        <w:t>Data Science:</w:t>
      </w:r>
      <w:r>
        <w:rPr/>
        <w:t xml:space="preserve"> When Netflix or Spotify tries to "categorize" your taste, they treat all your preferences as points on a high-dimensional manifold to find "clusters" of similar users.</w:t>
      </w:r>
    </w:p>
    <w:p>
      <w:pPr>
        <w:pStyle w:val="Heading3"/>
        <w:numPr>
          <w:ilvl w:val="0"/>
          <w:numId w:val="0"/>
        </w:numPr>
        <w:bidi w:val="0"/>
        <w:spacing w:before="140" w:after="120"/>
        <w:jc w:val="start"/>
        <w:rPr/>
      </w:pPr>
      <w:r>
        <w:rPr/>
        <w:t>Orthonormal</w:t>
      </w:r>
    </w:p>
    <w:p>
      <w:pPr>
        <w:pStyle w:val="BodyText"/>
        <w:numPr>
          <w:ilvl w:val="0"/>
          <w:numId w:val="26"/>
        </w:numPr>
        <w:tabs>
          <w:tab w:val="clear" w:pos="709"/>
          <w:tab w:val="left" w:pos="709" w:leader="none"/>
        </w:tabs>
        <w:bidi w:val="0"/>
        <w:ind w:hanging="283" w:start="709"/>
        <w:jc w:val="start"/>
        <w:rPr/>
      </w:pPr>
      <w:r>
        <w:rPr/>
        <w:t>A set of directions that are perfectly perpendicular to each other and each exactly one unit long</w:t>
      </w:r>
    </w:p>
    <w:p>
      <w:pPr>
        <w:pStyle w:val="BodyText"/>
        <w:numPr>
          <w:ilvl w:val="0"/>
          <w:numId w:val="26"/>
        </w:numPr>
        <w:tabs>
          <w:tab w:val="clear" w:pos="709"/>
          <w:tab w:val="left" w:pos="709" w:leader="none"/>
        </w:tabs>
        <w:bidi w:val="0"/>
        <w:ind w:hanging="283" w:start="709"/>
        <w:jc w:val="start"/>
        <w:rPr/>
      </w:pPr>
      <w:r>
        <w:rPr/>
        <w:t>The x, y and z axes on any 3D graph you've seen since middle school. "Orthonormal" just means the axes are at right angles and evenly scaled. Every map grid is orthonormal</w:t>
      </w:r>
    </w:p>
    <w:p>
      <w:pPr>
        <w:pStyle w:val="BodyText"/>
        <w:numPr>
          <w:ilvl w:val="0"/>
          <w:numId w:val="26"/>
        </w:numPr>
        <w:tabs>
          <w:tab w:val="clear" w:pos="709"/>
          <w:tab w:val="left" w:pos="709" w:leader="none"/>
        </w:tabs>
        <w:bidi w:val="0"/>
        <w:ind w:hanging="283" w:start="709"/>
        <w:jc w:val="start"/>
        <w:rPr/>
      </w:pPr>
      <w:r>
        <w:rPr>
          <w:b/>
        </w:rPr>
        <w:t>Moving North, East, Up:</w:t>
      </w:r>
      <w:r>
        <w:rPr/>
        <w:t xml:space="preserve"> If you take a step north, a step east, or a step directly upward, each move is independent and doesn’t affect the others—these directions are orthonormal.</w:t>
      </w:r>
    </w:p>
    <w:p>
      <w:pPr>
        <w:pStyle w:val="BodyText"/>
        <w:numPr>
          <w:ilvl w:val="0"/>
          <w:numId w:val="26"/>
        </w:numPr>
        <w:tabs>
          <w:tab w:val="clear" w:pos="709"/>
          <w:tab w:val="left" w:pos="709" w:leader="none"/>
        </w:tabs>
        <w:bidi w:val="0"/>
        <w:ind w:hanging="283" w:start="709"/>
        <w:jc w:val="start"/>
        <w:rPr/>
      </w:pPr>
      <w:r>
        <w:rPr>
          <w:b/>
        </w:rPr>
        <w:t>Lego Bricks:</w:t>
      </w:r>
      <w:r>
        <w:rPr/>
        <w:t xml:space="preserve"> The studs on top of a Lego brick form an orthonormal grid—each is the same distance apart, and the rows and columns are perpendicular.</w:t>
      </w:r>
    </w:p>
    <w:p>
      <w:pPr>
        <w:pStyle w:val="BodyText"/>
        <w:numPr>
          <w:ilvl w:val="0"/>
          <w:numId w:val="26"/>
        </w:numPr>
        <w:tabs>
          <w:tab w:val="clear" w:pos="709"/>
          <w:tab w:val="left" w:pos="709" w:leader="none"/>
        </w:tabs>
        <w:bidi w:val="0"/>
        <w:ind w:hanging="283" w:start="709"/>
        <w:jc w:val="start"/>
        <w:rPr/>
      </w:pPr>
      <w:r>
        <w:rPr>
          <w:b/>
        </w:rPr>
        <w:t>Floor Tiles:</w:t>
      </w:r>
      <w:r>
        <w:rPr/>
        <w:t xml:space="preserve"> The edges of square tiles on a floor are orthonormal—the sides meet at right angles, and each side is the same length.</w:t>
      </w:r>
    </w:p>
    <w:p>
      <w:pPr>
        <w:pStyle w:val="BodyText"/>
        <w:numPr>
          <w:ilvl w:val="0"/>
          <w:numId w:val="26"/>
        </w:numPr>
        <w:tabs>
          <w:tab w:val="clear" w:pos="709"/>
          <w:tab w:val="left" w:pos="709" w:leader="none"/>
        </w:tabs>
        <w:bidi w:val="0"/>
        <w:ind w:hanging="283" w:start="709"/>
        <w:jc w:val="start"/>
        <w:rPr/>
      </w:pPr>
      <w:r>
        <w:rPr>
          <w:b/>
        </w:rPr>
        <w:t>Chessboard/Grid Paper:</w:t>
      </w:r>
      <w:r>
        <w:rPr/>
        <w:t xml:space="preserve"> The lines on graph paper or a chessboard form an orthonormal grid—horizontal and vertical lines intersect at 90°, and the squares are all the same size.</w:t>
      </w:r>
    </w:p>
    <w:p>
      <w:pPr>
        <w:pStyle w:val="BodyText"/>
        <w:numPr>
          <w:ilvl w:val="0"/>
          <w:numId w:val="26"/>
        </w:numPr>
        <w:tabs>
          <w:tab w:val="clear" w:pos="709"/>
          <w:tab w:val="left" w:pos="709" w:leader="none"/>
        </w:tabs>
        <w:bidi w:val="0"/>
        <w:ind w:hanging="283" w:start="709"/>
        <w:jc w:val="start"/>
        <w:rPr/>
      </w:pPr>
      <w:r>
        <w:rPr>
          <w:b/>
        </w:rPr>
        <w:t>Room Corners:</w:t>
      </w:r>
      <w:r>
        <w:rPr/>
        <w:t xml:space="preserve"> The three edges meeting at any corner of a rectangular room (where two walls and the floor meet) are orthonormal directions.</w:t>
      </w:r>
    </w:p>
    <w:p>
      <w:pPr>
        <w:pStyle w:val="Heading3"/>
        <w:numPr>
          <w:ilvl w:val="0"/>
          <w:numId w:val="0"/>
        </w:numPr>
        <w:bidi w:val="0"/>
        <w:spacing w:before="140" w:after="120"/>
        <w:jc w:val="start"/>
        <w:rPr/>
      </w:pPr>
      <w:r>
        <w:rPr/>
        <w:t>Irreducible Quintic / Polynomial</w:t>
      </w:r>
    </w:p>
    <w:p>
      <w:pPr>
        <w:pStyle w:val="BodyText"/>
        <w:numPr>
          <w:ilvl w:val="0"/>
          <w:numId w:val="27"/>
        </w:numPr>
        <w:tabs>
          <w:tab w:val="clear" w:pos="709"/>
          <w:tab w:val="left" w:pos="709" w:leader="none"/>
        </w:tabs>
        <w:bidi w:val="0"/>
        <w:ind w:hanging="283" w:start="709"/>
        <w:jc w:val="start"/>
        <w:rPr/>
      </w:pPr>
      <w:r>
        <w:rPr/>
        <w:t>An equation with x raised to powers (like x⁵ + 3x² - 7 = 0) that can't be simplified further</w:t>
      </w:r>
    </w:p>
    <w:p>
      <w:pPr>
        <w:pStyle w:val="BodyText"/>
        <w:numPr>
          <w:ilvl w:val="0"/>
          <w:numId w:val="27"/>
        </w:numPr>
        <w:tabs>
          <w:tab w:val="clear" w:pos="709"/>
          <w:tab w:val="left" w:pos="709" w:leader="none"/>
        </w:tabs>
        <w:bidi w:val="0"/>
        <w:ind w:hanging="283" w:start="709"/>
        <w:jc w:val="start"/>
        <w:rPr/>
      </w:pPr>
      <w:r>
        <w:rPr/>
        <w:t>You've solved "what number times itself equals 9?" — that's a polynomial (x² = 9)</w:t>
      </w:r>
    </w:p>
    <w:p>
      <w:pPr>
        <w:pStyle w:val="BodyText"/>
        <w:numPr>
          <w:ilvl w:val="0"/>
          <w:numId w:val="27"/>
        </w:numPr>
        <w:tabs>
          <w:tab w:val="clear" w:pos="709"/>
          <w:tab w:val="left" w:pos="709" w:leader="none"/>
        </w:tabs>
        <w:bidi w:val="0"/>
        <w:ind w:hanging="283" w:start="709"/>
        <w:jc w:val="start"/>
        <w:rPr/>
      </w:pPr>
      <w:r>
        <w:rPr>
          <w:b/>
        </w:rPr>
        <w:t>Jigsaw Puzzle Analogy:</w:t>
      </w:r>
      <w:r>
        <w:rPr/>
        <w:t xml:space="preserve"> Imagine a puzzle that can’t be split into smaller, simpler pieces. An irreducible polynomial is like that: it can’t be broken down or factored into simpler polynomials with rational (or real) coefficients.</w:t>
      </w:r>
    </w:p>
    <w:p>
      <w:pPr>
        <w:pStyle w:val="BodyText"/>
        <w:numPr>
          <w:ilvl w:val="0"/>
          <w:numId w:val="27"/>
        </w:numPr>
        <w:tabs>
          <w:tab w:val="clear" w:pos="709"/>
          <w:tab w:val="left" w:pos="709" w:leader="none"/>
        </w:tabs>
        <w:bidi w:val="0"/>
        <w:ind w:hanging="283" w:start="709"/>
        <w:jc w:val="start"/>
        <w:rPr/>
      </w:pPr>
      <w:r>
        <w:rPr>
          <w:b/>
        </w:rPr>
        <w:t>Locked Box:</w:t>
      </w:r>
      <w:r>
        <w:rPr/>
        <w:t xml:space="preserve"> If you have a locked box (the polynomial equation) and there’s no way to open it using standard tools (factoring methods), it’s “irreducible.”</w:t>
      </w:r>
    </w:p>
    <w:p>
      <w:pPr>
        <w:pStyle w:val="BodyText"/>
        <w:numPr>
          <w:ilvl w:val="0"/>
          <w:numId w:val="27"/>
        </w:numPr>
        <w:tabs>
          <w:tab w:val="clear" w:pos="709"/>
          <w:tab w:val="left" w:pos="709" w:leader="none"/>
        </w:tabs>
        <w:bidi w:val="0"/>
        <w:ind w:hanging="283" w:start="709"/>
        <w:jc w:val="start"/>
        <w:rPr/>
      </w:pPr>
      <w:r>
        <w:rPr>
          <w:b/>
        </w:rPr>
        <w:t>Fun Fact:</w:t>
      </w:r>
      <w:r>
        <w:rPr/>
        <w:t xml:space="preserve"> For quadratics, cubics, and quartics (degrees 2, 3, and 4), there are formulas using square roots, cube roots, etc. For most irreducible quintics, there’s no general formula using just roots—this was a major discovery in mathematics (the Abel–Ruffini theorem).</w:t>
      </w:r>
    </w:p>
    <w:p>
      <w:pPr>
        <w:pStyle w:val="Heading3"/>
        <w:numPr>
          <w:ilvl w:val="0"/>
          <w:numId w:val="0"/>
        </w:numPr>
        <w:bidi w:val="0"/>
        <w:spacing w:before="140" w:after="120"/>
        <w:jc w:val="start"/>
        <w:rPr/>
      </w:pPr>
      <w:r>
        <w:rPr/>
        <w:t>Ergodicity</w:t>
      </w:r>
    </w:p>
    <w:p>
      <w:pPr>
        <w:pStyle w:val="BodyText"/>
        <w:numPr>
          <w:ilvl w:val="0"/>
          <w:numId w:val="28"/>
        </w:numPr>
        <w:tabs>
          <w:tab w:val="clear" w:pos="709"/>
          <w:tab w:val="left" w:pos="709" w:leader="none"/>
        </w:tabs>
        <w:bidi w:val="0"/>
        <w:ind w:hanging="283" w:start="709"/>
        <w:jc w:val="start"/>
        <w:rPr/>
      </w:pPr>
      <w:r>
        <w:rPr/>
        <w:t>When the average behavior over time equals the average across all possibilities at one snapshot in time</w:t>
      </w:r>
    </w:p>
    <w:p>
      <w:pPr>
        <w:pStyle w:val="BodyText"/>
        <w:numPr>
          <w:ilvl w:val="0"/>
          <w:numId w:val="28"/>
        </w:numPr>
        <w:tabs>
          <w:tab w:val="clear" w:pos="709"/>
          <w:tab w:val="left" w:pos="709" w:leader="none"/>
        </w:tabs>
        <w:bidi w:val="0"/>
        <w:ind w:hanging="283" w:start="709"/>
        <w:jc w:val="start"/>
        <w:rPr/>
      </w:pPr>
      <w:r>
        <w:rPr/>
        <w:t>Shuffling a deck of cards enough times eventually gives you the same statistical picture as having every possible arrangement laid out at once. Or: wait long enough at a bus stop, and you'll experience every typical wait time — that's ergodicity</w:t>
      </w:r>
    </w:p>
    <w:p>
      <w:pPr>
        <w:pStyle w:val="BodyText"/>
        <w:numPr>
          <w:ilvl w:val="0"/>
          <w:numId w:val="28"/>
        </w:numPr>
        <w:tabs>
          <w:tab w:val="clear" w:pos="709"/>
          <w:tab w:val="left" w:pos="709" w:leader="none"/>
        </w:tabs>
        <w:bidi w:val="0"/>
        <w:ind w:hanging="283" w:start="709"/>
        <w:jc w:val="start"/>
        <w:rPr/>
      </w:pPr>
      <w:r>
        <w:rPr>
          <w:b/>
        </w:rPr>
        <w:t>The Coin Flip (Ergodic):</w:t>
      </w:r>
      <w:r>
        <w:rPr/>
        <w:t xml:space="preserve"> If 100 people flip a coin once, about 50 will get heads. If one person flips a coin 100 times, they will also get heads about 50 times. Because the "group average" and "individual average" match, coin flipping is ergodic</w:t>
      </w:r>
    </w:p>
    <w:p>
      <w:pPr>
        <w:pStyle w:val="BodyText"/>
        <w:numPr>
          <w:ilvl w:val="0"/>
          <w:numId w:val="28"/>
        </w:numPr>
        <w:tabs>
          <w:tab w:val="clear" w:pos="709"/>
          <w:tab w:val="left" w:pos="709" w:leader="none"/>
        </w:tabs>
        <w:bidi w:val="0"/>
        <w:ind w:hanging="283" w:start="709"/>
        <w:jc w:val="start"/>
        <w:rPr/>
      </w:pPr>
      <w:r>
        <w:rPr>
          <w:b/>
        </w:rPr>
        <w:t>Russian Roulette (Non-Ergodic):</w:t>
      </w:r>
      <w:r>
        <w:rPr/>
        <w:t xml:space="preserve"> If 6 people play Russian Roulette once, 5 of them win $1 million. The "group average" is a positive $833,333. However, if you play 6 times in a row, you are mathematically certain to die. Your "time average" (death) does not match the "group average" (wealth), rendering the system non-ergodic.</w:t>
      </w:r>
    </w:p>
    <w:p>
      <w:pPr>
        <w:pStyle w:val="BodyText"/>
        <w:numPr>
          <w:ilvl w:val="0"/>
          <w:numId w:val="28"/>
        </w:numPr>
        <w:tabs>
          <w:tab w:val="clear" w:pos="709"/>
          <w:tab w:val="left" w:pos="709" w:leader="none"/>
        </w:tabs>
        <w:bidi w:val="0"/>
        <w:ind w:hanging="283" w:start="709"/>
        <w:jc w:val="start"/>
        <w:rPr/>
      </w:pPr>
      <w:r>
        <w:rPr>
          <w:b/>
        </w:rPr>
        <w:t>The Stock Market (Non-Ergodic):</w:t>
      </w:r>
      <w:r>
        <w:rPr/>
        <w:t xml:space="preserve"> A market might grow by 10% "on average." But if you go bankrupt (hit an "absorption barrier") during a crash, you cannot benefit from the later growth. Your individual "time average" is ruined, even if the "group average" continues to rise.</w:t>
      </w:r>
    </w:p>
    <w:p>
      <w:pPr>
        <w:pStyle w:val="BodyText"/>
        <w:numPr>
          <w:ilvl w:val="0"/>
          <w:numId w:val="28"/>
        </w:numPr>
        <w:tabs>
          <w:tab w:val="clear" w:pos="709"/>
          <w:tab w:val="left" w:pos="709" w:leader="none"/>
        </w:tabs>
        <w:bidi w:val="0"/>
        <w:ind w:hanging="283" w:start="709"/>
        <w:jc w:val="start"/>
        <w:rPr/>
      </w:pPr>
      <w:r>
        <w:rPr>
          <w:b/>
        </w:rPr>
        <w:t>Emergency Funds:</w:t>
      </w:r>
      <w:r>
        <w:rPr/>
        <w:t xml:space="preserve"> Keeping a pile of cash for an emergency is a "non-optimal" strategy in terms of expected value (the money earns no interest). However, it is an ergodicity strategy because it prevents you from "hitting zero" and being kicked out of the game entirely</w:t>
      </w:r>
    </w:p>
    <w:p>
      <w:pPr>
        <w:pStyle w:val="Heading3"/>
        <w:numPr>
          <w:ilvl w:val="0"/>
          <w:numId w:val="0"/>
        </w:numPr>
        <w:bidi w:val="0"/>
        <w:spacing w:before="140" w:after="120"/>
        <w:jc w:val="start"/>
        <w:rPr/>
      </w:pPr>
      <w:r>
        <w:rPr/>
        <w:t>Measure Theory</w:t>
      </w:r>
    </w:p>
    <w:p>
      <w:pPr>
        <w:pStyle w:val="BodyText"/>
        <w:numPr>
          <w:ilvl w:val="0"/>
          <w:numId w:val="29"/>
        </w:numPr>
        <w:tabs>
          <w:tab w:val="clear" w:pos="709"/>
          <w:tab w:val="left" w:pos="709" w:leader="none"/>
        </w:tabs>
        <w:bidi w:val="0"/>
        <w:ind w:hanging="283" w:start="709"/>
        <w:jc w:val="start"/>
        <w:rPr/>
      </w:pPr>
      <w:r>
        <w:rPr/>
        <w:t>A rigorous framework for assigning "size" to sets — lengths, areas, volumes, and probabilities</w:t>
      </w:r>
    </w:p>
    <w:p>
      <w:pPr>
        <w:pStyle w:val="BodyText"/>
        <w:numPr>
          <w:ilvl w:val="0"/>
          <w:numId w:val="29"/>
        </w:numPr>
        <w:tabs>
          <w:tab w:val="clear" w:pos="709"/>
          <w:tab w:val="left" w:pos="709" w:leader="none"/>
        </w:tabs>
        <w:bidi w:val="0"/>
        <w:ind w:hanging="283" w:start="709"/>
        <w:jc w:val="start"/>
        <w:rPr/>
      </w:pPr>
      <w:r>
        <w:rPr/>
        <w:t>"What's the chance of rain today?" You just assigned a measure (a probability) to a set of outcomes. Measure theory is the formal machinery underneath all of probability and statistics — it's what makes those numbers mean something.</w:t>
      </w:r>
    </w:p>
    <w:p>
      <w:pPr>
        <w:pStyle w:val="BodyText"/>
        <w:numPr>
          <w:ilvl w:val="0"/>
          <w:numId w:val="29"/>
        </w:numPr>
        <w:tabs>
          <w:tab w:val="clear" w:pos="709"/>
          <w:tab w:val="left" w:pos="709" w:leader="none"/>
        </w:tabs>
        <w:bidi w:val="0"/>
        <w:ind w:hanging="283" w:start="709"/>
        <w:jc w:val="start"/>
        <w:rPr/>
      </w:pPr>
      <w:r>
        <w:rPr>
          <w:b/>
        </w:rPr>
        <w:t>Probability (The 100% Measure):</w:t>
      </w:r>
      <w:r>
        <w:rPr/>
        <w:t xml:space="preserve"> In probability, μ is replaced by P. A probability is just a "measure" where the size of the entire universe is exactly 1. When you say there is a "50% chance," you are saying the "measure" of that outcome is 0.5 out of 1.</w:t>
      </w:r>
    </w:p>
    <w:p>
      <w:pPr>
        <w:pStyle w:val="BodyText"/>
        <w:numPr>
          <w:ilvl w:val="0"/>
          <w:numId w:val="29"/>
        </w:numPr>
        <w:tabs>
          <w:tab w:val="clear" w:pos="709"/>
          <w:tab w:val="left" w:pos="709" w:leader="none"/>
        </w:tabs>
        <w:bidi w:val="0"/>
        <w:ind w:hanging="283" w:start="709"/>
        <w:jc w:val="start"/>
        <w:rPr/>
      </w:pPr>
      <w:r>
        <w:rPr>
          <w:b/>
        </w:rPr>
        <w:t>Digital Files and Data:</w:t>
      </w:r>
      <w:r>
        <w:rPr/>
        <w:t xml:space="preserve"> Every time you see a file size (MB or GB), you are seeing a measure of a set of bits. Measure theory helps computer scientists define how to measure "information" in a way that remains consistent even if the data is compressed or scrambled.</w:t>
      </w:r>
    </w:p>
    <w:p>
      <w:pPr>
        <w:pStyle w:val="BodyText"/>
        <w:numPr>
          <w:ilvl w:val="0"/>
          <w:numId w:val="29"/>
        </w:numPr>
        <w:tabs>
          <w:tab w:val="clear" w:pos="709"/>
          <w:tab w:val="left" w:pos="709" w:leader="none"/>
        </w:tabs>
        <w:bidi w:val="0"/>
        <w:ind w:hanging="283" w:start="709"/>
        <w:jc w:val="start"/>
        <w:rPr/>
      </w:pPr>
      <w:r>
        <w:rPr>
          <w:b/>
        </w:rPr>
        <w:t>Measuring a "Cloud":</w:t>
      </w:r>
      <w:r>
        <w:rPr/>
        <w:t xml:space="preserve"> If you try to measure the volume of a cloud, it’s hard because the edges are blurry and there are holes inside. Measure theory provides the language to define exactly how much "space" a fuzzy, non-solid object occupies</w:t>
      </w:r>
    </w:p>
    <w:p>
      <w:pPr>
        <w:pStyle w:val="Heading3"/>
        <w:numPr>
          <w:ilvl w:val="0"/>
          <w:numId w:val="0"/>
        </w:numPr>
        <w:bidi w:val="0"/>
        <w:spacing w:before="140" w:after="120"/>
        <w:jc w:val="start"/>
        <w:rPr/>
      </w:pPr>
      <w:r>
        <w:rPr/>
        <w:t>Galois Theory</w:t>
      </w:r>
    </w:p>
    <w:p>
      <w:pPr>
        <w:pStyle w:val="BodyText"/>
        <w:numPr>
          <w:ilvl w:val="0"/>
          <w:numId w:val="30"/>
        </w:numPr>
        <w:tabs>
          <w:tab w:val="clear" w:pos="709"/>
          <w:tab w:val="left" w:pos="709" w:leader="none"/>
        </w:tabs>
        <w:bidi w:val="0"/>
        <w:ind w:hanging="283" w:start="709"/>
        <w:jc w:val="start"/>
        <w:rPr/>
      </w:pPr>
      <w:r>
        <w:rPr/>
        <w:t>Galois Theory tells us when it’s possible to write down the solutions to a polynomial using just addition, subtraction, multiplication, division, and roots (like square roots and cube roots). For example, it explains why there’s no general formula for solving all quintic (degree 5) equations.</w:t>
      </w:r>
    </w:p>
    <w:p>
      <w:pPr>
        <w:pStyle w:val="BodyText"/>
        <w:numPr>
          <w:ilvl w:val="0"/>
          <w:numId w:val="30"/>
        </w:numPr>
        <w:tabs>
          <w:tab w:val="clear" w:pos="709"/>
          <w:tab w:val="left" w:pos="709" w:leader="none"/>
        </w:tabs>
        <w:bidi w:val="0"/>
        <w:ind w:hanging="283" w:start="709"/>
        <w:jc w:val="start"/>
        <w:rPr/>
      </w:pPr>
      <w:r>
        <w:rPr/>
        <w:t>Galois Theory connects algebra (polynomials and equations) with group theory (the mathematics of symmetry). It’s a powerful tool for understanding the structure and solvability of equations and for revealing the deep patterns hidden among their solutions.</w:t>
      </w:r>
    </w:p>
    <w:p>
      <w:pPr>
        <w:pStyle w:val="BodyText"/>
        <w:numPr>
          <w:ilvl w:val="0"/>
          <w:numId w:val="30"/>
        </w:numPr>
        <w:tabs>
          <w:tab w:val="clear" w:pos="709"/>
          <w:tab w:val="left" w:pos="709" w:leader="none"/>
        </w:tabs>
        <w:bidi w:val="0"/>
        <w:ind w:hanging="283" w:start="709"/>
        <w:jc w:val="start"/>
        <w:rPr/>
      </w:pPr>
      <w:r>
        <w:rPr>
          <w:b/>
        </w:rPr>
        <w:t>The Galois Connection:</w:t>
      </w:r>
      <w:r>
        <w:rPr/>
        <w:t xml:space="preserve"> Galois Theory tells us which "fields" (sets of numbers/notes) are related. In music, the Circle of Fifths is a map of these relationships. Moving from C to G to D is a mathematical "rotation" through a group. Galois Theory tells us which shapes are "constructible" using only a straightedge and compass.</w:t>
      </w:r>
    </w:p>
    <w:p>
      <w:pPr>
        <w:pStyle w:val="BodyText"/>
        <w:numPr>
          <w:ilvl w:val="0"/>
          <w:numId w:val="30"/>
        </w:numPr>
        <w:tabs>
          <w:tab w:val="clear" w:pos="709"/>
          <w:tab w:val="left" w:pos="709" w:leader="none"/>
        </w:tabs>
        <w:bidi w:val="0"/>
        <w:ind w:hanging="283" w:start="709"/>
        <w:jc w:val="start"/>
        <w:rPr/>
      </w:pPr>
      <w:r>
        <w:rPr>
          <w:b/>
          <w:bCs/>
        </w:rPr>
        <w:t>A kaleidoscope</w:t>
      </w:r>
      <w:r>
        <w:rPr/>
        <w:t>: When you rotate it, the pattern stays symmetric — that's a symmetry group acting on the image. Galois Theory asks the same question about equations: which symmetries relate the solutions to each other? It's why we can prove certain equations have no "nice" solution formula</w:t>
      </w:r>
    </w:p>
    <w:p>
      <w:pPr>
        <w:pStyle w:val="BodyText"/>
        <w:numPr>
          <w:ilvl w:val="0"/>
          <w:numId w:val="30"/>
        </w:numPr>
        <w:tabs>
          <w:tab w:val="clear" w:pos="709"/>
          <w:tab w:val="left" w:pos="709" w:leader="none"/>
        </w:tabs>
        <w:bidi w:val="0"/>
        <w:ind w:hanging="283" w:start="709"/>
        <w:jc w:val="start"/>
        <w:rPr/>
      </w:pPr>
      <w:r>
        <w:rPr/>
        <w:t>In your daily life, you use the "logic" of these symbols whenever you use a Digital Clock. You are navigating a Cyclic Group where numbers like 13 "wrap around" back to 1. This is the simplest type of Galois structure.</w:t>
      </w:r>
    </w:p>
    <w:p>
      <w:pPr>
        <w:pStyle w:val="BodyText"/>
        <w:numPr>
          <w:ilvl w:val="0"/>
          <w:numId w:val="30"/>
        </w:numPr>
        <w:tabs>
          <w:tab w:val="clear" w:pos="709"/>
          <w:tab w:val="left" w:pos="709" w:leader="none"/>
        </w:tabs>
        <w:bidi w:val="0"/>
        <w:ind w:hanging="283" w:start="709"/>
        <w:jc w:val="start"/>
        <w:rPr/>
      </w:pPr>
      <w:r>
        <w:rPr>
          <w:b/>
        </w:rPr>
        <w:t>Permutations and Solvability:</w:t>
      </w:r>
      <w:r>
        <w:rPr/>
        <w:t xml:space="preserve"> Galois Theory proved that certain polynomial equations can't be solved with a simple formula (like the Quadratic Formula) because their "symmetry group" is too complex.</w:t>
      </w:r>
    </w:p>
    <w:p>
      <w:pPr>
        <w:pStyle w:val="BodyText"/>
        <w:numPr>
          <w:ilvl w:val="1"/>
          <w:numId w:val="30"/>
        </w:numPr>
        <w:tabs>
          <w:tab w:val="clear" w:pos="709"/>
          <w:tab w:val="left" w:pos="1418" w:leader="none"/>
        </w:tabs>
        <w:bidi w:val="0"/>
        <w:ind w:hanging="283" w:start="1418"/>
        <w:jc w:val="start"/>
        <w:rPr>
          <w:b/>
          <w:bCs/>
        </w:rPr>
      </w:pPr>
      <w:r>
        <w:rPr>
          <w:b/>
          <w:bCs/>
        </w:rPr>
        <w:t xml:space="preserve">Unsolvable Rubik’s Cube: </w:t>
      </w:r>
      <w:r>
        <w:rPr>
          <w:b w:val="false"/>
          <w:bCs w:val="false"/>
        </w:rPr>
        <w:t>If you peel the stickers off a Rubik's Cube and put them back at random, there is a high probability that the cube is now "unsolvable."</w:t>
      </w:r>
    </w:p>
    <w:p>
      <w:pPr>
        <w:pStyle w:val="BodyText"/>
        <w:numPr>
          <w:ilvl w:val="1"/>
          <w:numId w:val="30"/>
        </w:numPr>
        <w:tabs>
          <w:tab w:val="clear" w:pos="709"/>
          <w:tab w:val="left" w:pos="1418" w:leader="none"/>
        </w:tabs>
        <w:bidi w:val="0"/>
        <w:ind w:hanging="283" w:start="1418"/>
        <w:jc w:val="start"/>
        <w:rPr/>
      </w:pPr>
      <w:r>
        <w:rPr>
          <w:b/>
          <w:bCs/>
        </w:rPr>
        <w:t>The "Unsolvable" Note</w:t>
      </w:r>
      <w:r>
        <w:rPr/>
        <w:t>: Just as Galois proved some equations are unsolvable because their symmetries are too messy, music has "unsolvable" scales. For example, you cannot create a perfectly symmetrical scale using only whole steps that hits every note in an octave—the math (the Galois Group of the tuning system) simply doesn't allow it.</w:t>
      </w:r>
    </w:p>
    <w:p>
      <w:pPr>
        <w:pStyle w:val="BodyText"/>
        <w:numPr>
          <w:ilvl w:val="0"/>
          <w:numId w:val="30"/>
        </w:numPr>
        <w:tabs>
          <w:tab w:val="clear" w:pos="709"/>
          <w:tab w:val="left" w:pos="709" w:leader="none"/>
        </w:tabs>
        <w:bidi w:val="0"/>
        <w:ind w:hanging="283" w:start="709"/>
        <w:jc w:val="start"/>
        <w:rPr/>
      </w:pPr>
      <w:r>
        <w:rPr>
          <w:b/>
        </w:rPr>
        <w:t>Symmetric Shifts:</w:t>
      </w:r>
      <w:r>
        <w:rPr/>
        <w:t xml:space="preserve"> If you take a melody in the key of C Major and move every note up seven semitones to G Major, the relationships between the notes stay exactly the same. The song sounds the same, just higher. This "shift" is a symmetry operation.</w:t>
      </w:r>
    </w:p>
    <w:p>
      <w:pPr>
        <w:pStyle w:val="BodyText"/>
        <w:numPr>
          <w:ilvl w:val="0"/>
          <w:numId w:val="30"/>
        </w:numPr>
        <w:tabs>
          <w:tab w:val="clear" w:pos="709"/>
          <w:tab w:val="left" w:pos="709" w:leader="none"/>
        </w:tabs>
        <w:bidi w:val="0"/>
        <w:ind w:hanging="283" w:start="709"/>
        <w:jc w:val="start"/>
        <w:rPr/>
      </w:pPr>
      <w:r>
        <w:rPr>
          <w:b/>
        </w:rPr>
        <w:t>The Symmetry of the Cut:</w:t>
      </w:r>
      <w:r>
        <w:rPr/>
        <w:t xml:space="preserve"> If you want to cut a pizza into 8 equal slices, you are essentially solving the equation x</w:t>
      </w:r>
      <w:r>
        <w:rPr>
          <w:vertAlign w:val="superscript"/>
        </w:rPr>
        <w:t>8</w:t>
      </w:r>
      <w:r>
        <w:rPr/>
        <w:t xml:space="preserve"> =1 on a complex plane. Each cut represents a "root." </w:t>
      </w:r>
      <w:r>
        <w:rPr/>
        <w:t>You can easily divide a pizza into 4, 5, or 6 equal parts using simple geometric rules. However, it is mathematically impossible to perfectly divide a pizza into 7 or 9 equal slices using only those basic tools.</w:t>
      </w:r>
    </w:p>
    <w:p>
      <w:pPr>
        <w:pStyle w:val="BodyText"/>
        <w:numPr>
          <w:ilvl w:val="0"/>
          <w:numId w:val="30"/>
        </w:numPr>
        <w:tabs>
          <w:tab w:val="clear" w:pos="709"/>
          <w:tab w:val="left" w:pos="709" w:leader="none"/>
        </w:tabs>
        <w:bidi w:val="0"/>
        <w:ind w:hanging="283" w:start="709"/>
        <w:jc w:val="start"/>
        <w:rPr/>
      </w:pPr>
      <w:r>
        <w:rPr>
          <w:b/>
        </w:rPr>
        <w:t>Scratched Discs:</w:t>
      </w:r>
      <w:r>
        <w:rPr/>
        <w:t xml:space="preserve"> If a CD has a scratch, some data is missing. Because the data was stored using the symmetry of a Galois Field, the player can "solve" the missing pieces by looking at the remaining symmetrical patterns. It’s like being able to see half a butterfly and knowing exactly what the other wing looks like.</w:t>
      </w:r>
    </w:p>
    <w:p>
      <w:pPr>
        <w:pStyle w:val="Heading3"/>
        <w:numPr>
          <w:ilvl w:val="0"/>
          <w:numId w:val="0"/>
        </w:numPr>
        <w:bidi w:val="0"/>
        <w:spacing w:before="140" w:after="120"/>
        <w:jc w:val="start"/>
        <w:rPr/>
      </w:pPr>
      <w:r>
        <w:rPr/>
        <w:t>Cardinality of the Continuum</w:t>
      </w:r>
    </w:p>
    <w:p>
      <w:pPr>
        <w:pStyle w:val="BodyText"/>
        <w:numPr>
          <w:ilvl w:val="0"/>
          <w:numId w:val="31"/>
        </w:numPr>
        <w:tabs>
          <w:tab w:val="clear" w:pos="709"/>
          <w:tab w:val="left" w:pos="709" w:leader="none"/>
        </w:tabs>
        <w:bidi w:val="0"/>
        <w:ind w:hanging="283" w:start="709"/>
        <w:jc w:val="start"/>
        <w:rPr/>
      </w:pPr>
      <w:r>
        <w:rPr/>
        <w:t>The "size" of the set of all real numbers is a strictly larger infinity than the infinity of counting numbers</w:t>
      </w:r>
    </w:p>
    <w:p>
      <w:pPr>
        <w:pStyle w:val="BodyText"/>
        <w:numPr>
          <w:ilvl w:val="0"/>
          <w:numId w:val="31"/>
        </w:numPr>
        <w:tabs>
          <w:tab w:val="clear" w:pos="709"/>
          <w:tab w:val="left" w:pos="709" w:leader="none"/>
        </w:tabs>
        <w:bidi w:val="0"/>
        <w:ind w:hanging="283" w:start="709"/>
        <w:jc w:val="start"/>
        <w:rPr/>
      </w:pPr>
      <w:r>
        <w:rPr>
          <w:b/>
        </w:rPr>
        <w:t>Different Sized of Infinity:</w:t>
      </w:r>
      <w:r>
        <w:rPr/>
        <w:t xml:space="preserve"> </w:t>
      </w:r>
      <w:r>
        <w:rPr/>
        <w:t>You already sense that some infinities feel bigger than others. There are infinitely many whole numbers, but also infinitely many numbers between 0 and 1 alone. Cantor proved these are different sizes of infinity, and the continuum (all real numbers) is the larger one. Not all infinities are equal</w:t>
      </w:r>
    </w:p>
    <w:p>
      <w:pPr>
        <w:pStyle w:val="BodyText"/>
        <w:numPr>
          <w:ilvl w:val="0"/>
          <w:numId w:val="31"/>
        </w:numPr>
        <w:tabs>
          <w:tab w:val="clear" w:pos="709"/>
          <w:tab w:val="left" w:pos="709" w:leader="none"/>
        </w:tabs>
        <w:bidi w:val="0"/>
        <w:ind w:hanging="283" w:start="709"/>
        <w:jc w:val="start"/>
        <w:rPr/>
      </w:pPr>
      <w:r>
        <w:rPr>
          <w:b/>
        </w:rPr>
        <w:t>Digital vs. Analog:</w:t>
      </w:r>
      <w:r>
        <w:rPr/>
        <w:t xml:space="preserve"> A digital clock has a "countable" number of states (seconds). An old-school sliding-hand clock represents the Continuum; between any two points in time, there is an infinite "smear" of other moments</w:t>
      </w:r>
    </w:p>
    <w:p>
      <w:pPr>
        <w:pStyle w:val="BodyText"/>
        <w:numPr>
          <w:ilvl w:val="0"/>
          <w:numId w:val="31"/>
        </w:numPr>
        <w:tabs>
          <w:tab w:val="clear" w:pos="709"/>
          <w:tab w:val="left" w:pos="709" w:leader="none"/>
        </w:tabs>
        <w:bidi w:val="0"/>
        <w:ind w:hanging="283" w:start="709"/>
        <w:jc w:val="start"/>
        <w:rPr/>
      </w:pPr>
      <w:r>
        <w:rPr>
          <w:b/>
        </w:rPr>
        <w:t>Between Any Two Points:</w:t>
      </w:r>
      <w:r>
        <w:rPr/>
        <w:t xml:space="preserve"> Draw a line between any two dots. No matter how close they are, there are infinitely many other points between them. That’s the continuum in action!</w:t>
      </w:r>
    </w:p>
    <w:p>
      <w:pPr>
        <w:pStyle w:val="BodyText"/>
        <w:numPr>
          <w:ilvl w:val="0"/>
          <w:numId w:val="31"/>
        </w:numPr>
        <w:tabs>
          <w:tab w:val="clear" w:pos="709"/>
          <w:tab w:val="left" w:pos="709" w:leader="none"/>
        </w:tabs>
        <w:bidi w:val="0"/>
        <w:ind w:hanging="283" w:start="709"/>
        <w:jc w:val="start"/>
        <w:rPr/>
      </w:pPr>
      <w:r>
        <w:rPr>
          <w:b/>
        </w:rPr>
        <w:t>Passwords and Security:</w:t>
      </w:r>
      <w:r>
        <w:rPr/>
        <w:t xml:space="preserve"> Some cryptographic systems rely on the fact that, in theory, there are uncountably many possible “keys” or values in a real-valued space, making brute-force attacks impractical.</w:t>
      </w:r>
    </w:p>
    <w:p>
      <w:pPr>
        <w:pStyle w:val="BodyText"/>
        <w:numPr>
          <w:ilvl w:val="0"/>
          <w:numId w:val="31"/>
        </w:numPr>
        <w:tabs>
          <w:tab w:val="clear" w:pos="709"/>
          <w:tab w:val="left" w:pos="709" w:leader="none"/>
        </w:tabs>
        <w:bidi w:val="0"/>
        <w:ind w:hanging="283" w:start="709"/>
        <w:jc w:val="start"/>
        <w:rPr/>
      </w:pPr>
      <w:r>
        <w:rPr>
          <w:b/>
        </w:rPr>
        <w:t>Measuring Anything:</w:t>
      </w:r>
      <w:r>
        <w:rPr/>
        <w:t xml:space="preserve"> Any time you measure length, weight, temperature, or time, you’re conceptually picking one value from an uncountably infinite set of possibilities—even though practical measurement is limited by device precision.</w:t>
      </w:r>
    </w:p>
    <w:p>
      <w:pPr>
        <w:pStyle w:val="BodyText"/>
        <w:numPr>
          <w:ilvl w:val="0"/>
          <w:numId w:val="31"/>
        </w:numPr>
        <w:tabs>
          <w:tab w:val="clear" w:pos="709"/>
          <w:tab w:val="left" w:pos="709" w:leader="none"/>
        </w:tabs>
        <w:bidi w:val="0"/>
        <w:ind w:hanging="283" w:start="709"/>
        <w:jc w:val="start"/>
        <w:rPr/>
      </w:pPr>
      <w:r>
        <w:rPr>
          <w:b/>
        </w:rPr>
        <w:t>Maps and Locations:</w:t>
      </w:r>
      <w:r>
        <w:rPr/>
        <w:t xml:space="preserve"> On a map, a location can be given by a pair of real numbers (latitude and longitude). Theoretically, there are uncountably many points on Earth, far more than you could ever list or count.</w:t>
      </w:r>
    </w:p>
    <w:p>
      <w:pPr>
        <w:pStyle w:val="BodyText"/>
        <w:numPr>
          <w:ilvl w:val="0"/>
          <w:numId w:val="31"/>
        </w:numPr>
        <w:tabs>
          <w:tab w:val="clear" w:pos="709"/>
          <w:tab w:val="left" w:pos="709" w:leader="none"/>
        </w:tabs>
        <w:bidi w:val="0"/>
        <w:ind w:hanging="283" w:start="709"/>
        <w:jc w:val="start"/>
        <w:rPr/>
      </w:pPr>
      <w:r>
        <w:rPr>
          <w:b/>
        </w:rPr>
        <w:t>Computer Precision:</w:t>
      </w:r>
      <w:r>
        <w:rPr/>
        <w:t xml:space="preserve"> Computers can't actually handle the Continuum. They have to "discretize" or round numbers off because their memory is finite. Every time you see "pixelation" on a screen, you're seeing where the computer failed to replicate the smooth infinity of the real world</w:t>
      </w:r>
    </w:p>
    <w:p>
      <w:pPr>
        <w:pStyle w:val="Heading3"/>
        <w:numPr>
          <w:ilvl w:val="0"/>
          <w:numId w:val="0"/>
        </w:numPr>
        <w:bidi w:val="0"/>
        <w:spacing w:before="140" w:after="120"/>
        <w:jc w:val="start"/>
        <w:rPr/>
      </w:pPr>
      <w:r>
        <w:rPr/>
        <w:t>Approximation Theory</w:t>
      </w:r>
    </w:p>
    <w:p>
      <w:pPr>
        <w:pStyle w:val="BodyText"/>
        <w:numPr>
          <w:ilvl w:val="0"/>
          <w:numId w:val="32"/>
        </w:numPr>
        <w:tabs>
          <w:tab w:val="clear" w:pos="709"/>
          <w:tab w:val="left" w:pos="709" w:leader="none"/>
        </w:tabs>
        <w:bidi w:val="0"/>
        <w:ind w:hanging="283" w:start="709"/>
        <w:jc w:val="start"/>
        <w:rPr/>
      </w:pPr>
      <w:r>
        <w:rPr/>
        <w:t>The study of how closely functions can be represented by simpler ones, and how much error that introduces</w:t>
      </w:r>
    </w:p>
    <w:p>
      <w:pPr>
        <w:pStyle w:val="BodyText"/>
        <w:numPr>
          <w:ilvl w:val="0"/>
          <w:numId w:val="32"/>
        </w:numPr>
        <w:tabs>
          <w:tab w:val="clear" w:pos="709"/>
          <w:tab w:val="left" w:pos="709" w:leader="none"/>
        </w:tabs>
        <w:bidi w:val="0"/>
        <w:ind w:hanging="283" w:start="709"/>
        <w:jc w:val="start"/>
        <w:rPr/>
      </w:pPr>
      <w:r>
        <w:rPr/>
        <w:t>Approximation theory is about finding the best way to use simple, practical tools to get close to complex truths. It’s essential in science, engineering, and everyday life—whenever the exact answer is too hard, but a good estimate is good enough.</w:t>
      </w:r>
    </w:p>
    <w:p>
      <w:pPr>
        <w:pStyle w:val="BodyText"/>
        <w:numPr>
          <w:ilvl w:val="0"/>
          <w:numId w:val="32"/>
        </w:numPr>
        <w:tabs>
          <w:tab w:val="clear" w:pos="709"/>
          <w:tab w:val="left" w:pos="709" w:leader="none"/>
        </w:tabs>
        <w:bidi w:val="0"/>
        <w:ind w:hanging="283" w:start="709"/>
        <w:jc w:val="start"/>
        <w:rPr/>
      </w:pPr>
      <w:r>
        <w:rPr/>
        <w:t>Every time you eyeball a tip, estimate a journey time, or do mental math at checkout, you are deliberately accepting a small error in exchange for a fast, useful answer. Approximation theory formalizes exactly that trade-off — how close is close enough?</w:t>
      </w:r>
    </w:p>
    <w:p>
      <w:pPr>
        <w:pStyle w:val="BodyText"/>
        <w:numPr>
          <w:ilvl w:val="0"/>
          <w:numId w:val="32"/>
        </w:numPr>
        <w:tabs>
          <w:tab w:val="clear" w:pos="709"/>
          <w:tab w:val="left" w:pos="709" w:leader="none"/>
        </w:tabs>
        <w:bidi w:val="0"/>
        <w:ind w:hanging="283" w:start="709"/>
        <w:jc w:val="start"/>
        <w:rPr/>
      </w:pPr>
      <w:r>
        <w:rPr>
          <w:b/>
        </w:rPr>
        <w:t>Rounding Numbers:</w:t>
      </w:r>
      <w:r>
        <w:rPr/>
        <w:t xml:space="preserve"> When you round $3.14159$ to $3.14$ for simplicity, you’re using an approximation.</w:t>
      </w:r>
    </w:p>
    <w:p>
      <w:pPr>
        <w:pStyle w:val="BodyText"/>
        <w:numPr>
          <w:ilvl w:val="0"/>
          <w:numId w:val="32"/>
        </w:numPr>
        <w:tabs>
          <w:tab w:val="clear" w:pos="709"/>
          <w:tab w:val="left" w:pos="709" w:leader="none"/>
        </w:tabs>
        <w:bidi w:val="0"/>
        <w:ind w:hanging="283" w:start="709"/>
        <w:jc w:val="start"/>
        <w:rPr/>
      </w:pPr>
      <w:r>
        <w:rPr>
          <w:b/>
        </w:rPr>
        <w:t>Maps and Models:</w:t>
      </w:r>
      <w:r>
        <w:rPr/>
        <w:t xml:space="preserve"> A subway map doesn’t show every street, but it gives a useful approximation of how to get from A to B. Similarly, a globe or a flat map is an approximation of the Earth’s true shape.</w:t>
      </w:r>
    </w:p>
    <w:p>
      <w:pPr>
        <w:pStyle w:val="BodyText"/>
        <w:numPr>
          <w:ilvl w:val="0"/>
          <w:numId w:val="32"/>
        </w:numPr>
        <w:tabs>
          <w:tab w:val="clear" w:pos="709"/>
          <w:tab w:val="left" w:pos="709" w:leader="none"/>
        </w:tabs>
        <w:bidi w:val="0"/>
        <w:ind w:hanging="283" w:start="709"/>
        <w:jc w:val="start"/>
        <w:rPr/>
      </w:pPr>
      <w:r>
        <w:rPr>
          <w:b/>
        </w:rPr>
        <w:t>Estimating in Daily Life:</w:t>
      </w:r>
      <w:r>
        <w:rPr/>
        <w:t xml:space="preserve"> If you mentally calculate a tip at a restaurant by rounding your bill, you’re approximating the answer for convenience.</w:t>
      </w:r>
    </w:p>
    <w:p>
      <w:pPr>
        <w:pStyle w:val="BodyText"/>
        <w:numPr>
          <w:ilvl w:val="0"/>
          <w:numId w:val="32"/>
        </w:numPr>
        <w:tabs>
          <w:tab w:val="clear" w:pos="709"/>
          <w:tab w:val="left" w:pos="709" w:leader="none"/>
        </w:tabs>
        <w:bidi w:val="0"/>
        <w:ind w:hanging="283" w:start="709"/>
        <w:jc w:val="start"/>
        <w:rPr/>
      </w:pPr>
      <w:r>
        <w:rPr>
          <w:b/>
        </w:rPr>
        <w:t>JPEG Images and MP3 Audio:</w:t>
      </w:r>
      <w:r>
        <w:rPr/>
        <w:t xml:space="preserve"> When you save a photo as a JPEG or a song as an MP3, the computer stores an approximation of the original data—close enough that the difference is hard to notice.</w:t>
      </w:r>
    </w:p>
    <w:p>
      <w:pPr>
        <w:pStyle w:val="BodyText"/>
        <w:numPr>
          <w:ilvl w:val="0"/>
          <w:numId w:val="32"/>
        </w:numPr>
        <w:tabs>
          <w:tab w:val="clear" w:pos="709"/>
          <w:tab w:val="left" w:pos="709" w:leader="none"/>
        </w:tabs>
        <w:bidi w:val="0"/>
        <w:ind w:hanging="283" w:start="709"/>
        <w:jc w:val="start"/>
        <w:rPr/>
      </w:pPr>
      <w:r>
        <w:rPr>
          <w:b/>
        </w:rPr>
        <w:t>Speed vs. Accuracy Tradeoff:</w:t>
      </w:r>
      <w:r>
        <w:rPr/>
        <w:t xml:space="preserve"> When you solve a math problem quickly in your head using rough numbers, you’re accepting a less precise answer for the sake of speed—classic approximation.</w:t>
      </w:r>
    </w:p>
    <w:p>
      <w:pPr>
        <w:pStyle w:val="Heading3"/>
        <w:numPr>
          <w:ilvl w:val="0"/>
          <w:numId w:val="0"/>
        </w:numPr>
        <w:bidi w:val="0"/>
        <w:spacing w:before="140" w:after="120"/>
        <w:jc w:val="start"/>
        <w:rPr/>
      </w:pPr>
      <w:r>
        <w:rPr/>
        <w:t>Representation Theory</w:t>
      </w:r>
    </w:p>
    <w:p>
      <w:pPr>
        <w:pStyle w:val="BodyText"/>
        <w:numPr>
          <w:ilvl w:val="0"/>
          <w:numId w:val="33"/>
        </w:numPr>
        <w:tabs>
          <w:tab w:val="clear" w:pos="709"/>
          <w:tab w:val="left" w:pos="709" w:leader="none"/>
        </w:tabs>
        <w:bidi w:val="0"/>
        <w:ind w:hanging="283" w:start="709"/>
        <w:jc w:val="start"/>
        <w:rPr/>
      </w:pPr>
      <w:r>
        <w:rPr/>
        <w:t>Representation theory is the study of how abstract mathematical objects (like groups, symmetries, or algebraic structures) can be “represented” as concrete operations—usually as matrices or transformations—making them easier to visualize and work with.</w:t>
      </w:r>
    </w:p>
    <w:p>
      <w:pPr>
        <w:pStyle w:val="BodyText"/>
        <w:numPr>
          <w:ilvl w:val="0"/>
          <w:numId w:val="33"/>
        </w:numPr>
        <w:tabs>
          <w:tab w:val="clear" w:pos="709"/>
          <w:tab w:val="left" w:pos="709" w:leader="none"/>
        </w:tabs>
        <w:bidi w:val="0"/>
        <w:ind w:hanging="283" w:start="709"/>
        <w:jc w:val="start"/>
        <w:rPr/>
      </w:pPr>
      <w:r>
        <w:rPr/>
        <w:t>It’s like translating a complicated idea into a familiar language, such as pictures, actions, or numbers, so you can understand and manipulate it.</w:t>
      </w:r>
    </w:p>
    <w:p>
      <w:pPr>
        <w:pStyle w:val="BodyText"/>
        <w:numPr>
          <w:ilvl w:val="0"/>
          <w:numId w:val="33"/>
        </w:numPr>
        <w:tabs>
          <w:tab w:val="clear" w:pos="709"/>
          <w:tab w:val="left" w:pos="709" w:leader="none"/>
        </w:tabs>
        <w:bidi w:val="0"/>
        <w:ind w:hanging="283" w:start="709"/>
        <w:jc w:val="start"/>
        <w:rPr/>
      </w:pPr>
      <w:r>
        <w:rPr/>
        <w:t>Traffic signs, map icons, and UI symbols let you reason about complex situations at a glance by replacing the full thing with a simpler stand-in that preserves the key structure. That move — substituting a manageable model that behaves the same way — is the core idea of representation theory</w:t>
      </w:r>
    </w:p>
    <w:p>
      <w:pPr>
        <w:pStyle w:val="BodyText"/>
        <w:numPr>
          <w:ilvl w:val="0"/>
          <w:numId w:val="33"/>
        </w:numPr>
        <w:tabs>
          <w:tab w:val="clear" w:pos="709"/>
          <w:tab w:val="left" w:pos="709" w:leader="none"/>
        </w:tabs>
        <w:bidi w:val="0"/>
        <w:ind w:hanging="283" w:start="709"/>
        <w:jc w:val="start"/>
        <w:rPr/>
      </w:pPr>
      <w:r>
        <w:rPr>
          <w:b/>
        </w:rPr>
        <w:t>Symmetries in Nature and Art:</w:t>
      </w:r>
      <w:r>
        <w:rPr/>
        <w:t xml:space="preserve"> The ways you can rotate or reflect a snowflake without changing its appearance form a symmetry group. Representation theory lets you “act out” these symmetries as concrete operations—like flipping or rotating an image in a computer.</w:t>
      </w:r>
    </w:p>
    <w:p>
      <w:pPr>
        <w:pStyle w:val="BodyText"/>
        <w:numPr>
          <w:ilvl w:val="0"/>
          <w:numId w:val="33"/>
        </w:numPr>
        <w:tabs>
          <w:tab w:val="clear" w:pos="709"/>
          <w:tab w:val="left" w:pos="709" w:leader="none"/>
        </w:tabs>
        <w:bidi w:val="0"/>
        <w:ind w:hanging="283" w:start="709"/>
        <w:jc w:val="start"/>
        <w:rPr/>
      </w:pPr>
      <w:r>
        <w:rPr>
          <w:b/>
        </w:rPr>
        <w:t>Matrices as Representations:</w:t>
      </w:r>
      <w:r>
        <w:rPr/>
        <w:t xml:space="preserve"> Many symmetries can be described by matrices that act on vectors. This allows complex symmetry operations to be studied with linear algebra.</w:t>
      </w:r>
    </w:p>
    <w:p>
      <w:pPr>
        <w:pStyle w:val="BodyText"/>
        <w:numPr>
          <w:ilvl w:val="0"/>
          <w:numId w:val="33"/>
        </w:numPr>
        <w:tabs>
          <w:tab w:val="clear" w:pos="709"/>
          <w:tab w:val="left" w:pos="709" w:leader="none"/>
        </w:tabs>
        <w:bidi w:val="0"/>
        <w:ind w:hanging="283" w:start="709"/>
        <w:jc w:val="start"/>
        <w:rPr/>
      </w:pPr>
      <w:r>
        <w:rPr>
          <w:b/>
        </w:rPr>
        <w:t>Molecules in Chemistry:</w:t>
      </w:r>
      <w:r>
        <w:rPr/>
        <w:t xml:space="preserve"> The possible vibrations or rotations of a molecule (its symmetries) can be represented mathematically, helping chemists predict physical properties.</w:t>
      </w:r>
    </w:p>
    <w:p>
      <w:pPr>
        <w:pStyle w:val="BodyText"/>
        <w:numPr>
          <w:ilvl w:val="0"/>
          <w:numId w:val="33"/>
        </w:numPr>
        <w:tabs>
          <w:tab w:val="clear" w:pos="709"/>
          <w:tab w:val="left" w:pos="709" w:leader="none"/>
        </w:tabs>
        <w:bidi w:val="0"/>
        <w:ind w:hanging="283" w:start="709"/>
        <w:jc w:val="start"/>
        <w:rPr/>
      </w:pPr>
      <w:r>
        <w:rPr>
          <w:b/>
        </w:rPr>
        <w:t>Quantum Mechanics:</w:t>
      </w:r>
      <w:r>
        <w:rPr/>
        <w:t xml:space="preserve"> Symmetries of particles and systems are represented by operators on Hilbert spaces; representation theory organizes and simplifies these complex behaviors.</w:t>
      </w:r>
    </w:p>
    <w:p>
      <w:pPr>
        <w:pStyle w:val="BodyText"/>
        <w:numPr>
          <w:ilvl w:val="0"/>
          <w:numId w:val="33"/>
        </w:numPr>
        <w:tabs>
          <w:tab w:val="clear" w:pos="709"/>
          <w:tab w:val="left" w:pos="709" w:leader="none"/>
        </w:tabs>
        <w:bidi w:val="0"/>
        <w:ind w:hanging="283" w:start="709"/>
        <w:jc w:val="start"/>
        <w:rPr/>
      </w:pPr>
      <w:r>
        <w:rPr>
          <w:b/>
        </w:rPr>
        <w:t>Dance Routines or Choreography:</w:t>
      </w:r>
      <w:r>
        <w:rPr/>
        <w:t xml:space="preserve"> Think of a set of dance moves (an abstract sequence). Representation theory is like describing each move as a specific set of instructions for the dancers—making the routine tangible.</w:t>
      </w:r>
    </w:p>
    <w:p>
      <w:pPr>
        <w:pStyle w:val="BodyText"/>
        <w:numPr>
          <w:ilvl w:val="0"/>
          <w:numId w:val="33"/>
        </w:numPr>
        <w:tabs>
          <w:tab w:val="clear" w:pos="709"/>
          <w:tab w:val="left" w:pos="709" w:leader="none"/>
        </w:tabs>
        <w:bidi w:val="0"/>
        <w:ind w:hanging="283" w:start="709"/>
        <w:jc w:val="start"/>
        <w:rPr/>
      </w:pPr>
      <w:r>
        <w:rPr>
          <w:b/>
        </w:rPr>
        <w:t>Rubik’s Cube:</w:t>
      </w:r>
      <w:r>
        <w:rPr/>
        <w:t xml:space="preserve"> The different twists and turns form an abstract group of moves. Representation theory studies how these abstract moves can be represented as actual physical manipulations or as mathematical matrices.</w:t>
      </w:r>
    </w:p>
    <w:p>
      <w:pPr>
        <w:pStyle w:val="BodyText"/>
        <w:numPr>
          <w:ilvl w:val="0"/>
          <w:numId w:val="33"/>
        </w:numPr>
        <w:tabs>
          <w:tab w:val="clear" w:pos="709"/>
          <w:tab w:val="left" w:pos="709" w:leader="none"/>
        </w:tabs>
        <w:bidi w:val="0"/>
        <w:ind w:hanging="283" w:start="709"/>
        <w:jc w:val="start"/>
        <w:rPr/>
      </w:pPr>
      <w:r>
        <w:rPr>
          <w:b/>
        </w:rPr>
        <w:t>Computer Graphics:</w:t>
      </w:r>
      <w:r>
        <w:rPr/>
        <w:t xml:space="preserve"> Rotating, scaling, or reflecting a 3D model are transformations that can be represented by matrices. The abstract symmetries of shapes become actionable through these concrete representations.</w:t>
      </w:r>
    </w:p>
    <w:p>
      <w:pPr>
        <w:pStyle w:val="BodyText"/>
        <w:numPr>
          <w:ilvl w:val="0"/>
          <w:numId w:val="33"/>
        </w:numPr>
        <w:tabs>
          <w:tab w:val="clear" w:pos="709"/>
          <w:tab w:val="left" w:pos="709" w:leader="none"/>
        </w:tabs>
        <w:bidi w:val="0"/>
        <w:ind w:hanging="283" w:start="709"/>
        <w:jc w:val="start"/>
        <w:rPr/>
      </w:pPr>
      <w:r>
        <w:rPr>
          <w:b/>
        </w:rPr>
        <w:t>Music:</w:t>
      </w:r>
      <w:r>
        <w:rPr/>
        <w:t xml:space="preserve"> Chord progressions and musical transformations (like transposing a key) can be understood using group theory, and representation theory translates these abstract operations into actual notes and sounds.</w:t>
      </w:r>
    </w:p>
    <w:p>
      <w:pPr>
        <w:pStyle w:val="Heading3"/>
        <w:numPr>
          <w:ilvl w:val="0"/>
          <w:numId w:val="0"/>
        </w:numPr>
        <w:bidi w:val="0"/>
        <w:spacing w:before="140" w:after="120"/>
        <w:jc w:val="start"/>
        <w:rPr/>
      </w:pPr>
      <w:r>
        <w:rPr/>
        <w:t>Ramsey Theory</w:t>
      </w:r>
    </w:p>
    <w:p>
      <w:pPr>
        <w:pStyle w:val="BodyText"/>
        <w:numPr>
          <w:ilvl w:val="0"/>
          <w:numId w:val="34"/>
        </w:numPr>
        <w:tabs>
          <w:tab w:val="clear" w:pos="709"/>
          <w:tab w:val="left" w:pos="709" w:leader="none"/>
        </w:tabs>
        <w:bidi w:val="0"/>
        <w:ind w:hanging="283" w:start="709"/>
        <w:jc w:val="start"/>
        <w:rPr/>
      </w:pPr>
      <w:r>
        <w:rPr/>
        <w:t>The study of conditions under which order must inevitably appear in large enough structures, no matter how you arrange things</w:t>
      </w:r>
    </w:p>
    <w:p>
      <w:pPr>
        <w:pStyle w:val="BodyText"/>
        <w:numPr>
          <w:ilvl w:val="0"/>
          <w:numId w:val="34"/>
        </w:numPr>
        <w:tabs>
          <w:tab w:val="clear" w:pos="709"/>
          <w:tab w:val="left" w:pos="709" w:leader="none"/>
        </w:tabs>
        <w:bidi w:val="0"/>
        <w:ind w:hanging="283" w:start="709"/>
        <w:jc w:val="start"/>
        <w:rPr/>
      </w:pPr>
      <w:r>
        <w:rPr/>
        <w:t>In any group of six strangers, you are mathematically guaranteed to find either three people who all know each other or three who are all strangers — no matter how the social connections are arranged. Ramsey Theory proves that complete disorder is impossible at scale; large enough systems always contain unavoidable patterns</w:t>
      </w:r>
    </w:p>
    <w:p>
      <w:pPr>
        <w:pStyle w:val="BodyText"/>
        <w:numPr>
          <w:ilvl w:val="0"/>
          <w:numId w:val="34"/>
        </w:numPr>
        <w:tabs>
          <w:tab w:val="clear" w:pos="709"/>
          <w:tab w:val="left" w:pos="709" w:leader="none"/>
        </w:tabs>
        <w:bidi w:val="0"/>
        <w:ind w:hanging="283" w:start="709"/>
        <w:jc w:val="start"/>
        <w:rPr/>
      </w:pPr>
      <w:r>
        <w:rPr>
          <w:b/>
        </w:rPr>
        <w:t>The Theorem on Friends and Strangers (R(3,3) = 6):</w:t>
      </w:r>
      <w:r>
        <w:rPr/>
        <w:t xml:space="preserve"> This is the most famous everyday example. It states that at any party with at least six people, you are mathematically guaranteed to find either a group of three people who all know each other or three people who are all total strangers.</w:t>
      </w:r>
    </w:p>
    <w:p>
      <w:pPr>
        <w:pStyle w:val="BodyText"/>
        <w:numPr>
          <w:ilvl w:val="0"/>
          <w:numId w:val="34"/>
        </w:numPr>
        <w:tabs>
          <w:tab w:val="clear" w:pos="709"/>
          <w:tab w:val="left" w:pos="709" w:leader="none"/>
        </w:tabs>
        <w:bidi w:val="0"/>
        <w:ind w:hanging="283" w:start="709"/>
        <w:jc w:val="start"/>
        <w:rPr/>
      </w:pPr>
      <w:r>
        <w:rPr>
          <w:b/>
        </w:rPr>
        <w:t>Constellations in the Sky:</w:t>
      </w:r>
      <w:r>
        <w:rPr/>
        <w:t xml:space="preserve"> Ramsey theory explains why we see shapes like the Big Dipper. It isn't because the stars were placed in a specific design; it’s because in any sufficiently large "chaos" of random points (stars), you are guaranteed to be able to find any small geometric pattern you want if you look hard enough.</w:t>
      </w:r>
    </w:p>
    <w:p>
      <w:pPr>
        <w:pStyle w:val="BodyText"/>
        <w:numPr>
          <w:ilvl w:val="0"/>
          <w:numId w:val="34"/>
        </w:numPr>
        <w:tabs>
          <w:tab w:val="clear" w:pos="709"/>
          <w:tab w:val="left" w:pos="709" w:leader="none"/>
        </w:tabs>
        <w:bidi w:val="0"/>
        <w:ind w:hanging="283" w:start="709"/>
        <w:jc w:val="start"/>
        <w:rPr/>
      </w:pPr>
      <w:r>
        <w:rPr>
          <w:b/>
        </w:rPr>
        <w:t>Data in Large Networks:</w:t>
      </w:r>
      <w:r>
        <w:rPr/>
        <w:t xml:space="preserve"> In massive computer networks or social media datasets, "random" spikes in activity aren't always meaningful. Ramsey theory suggests that, in a sufficiently large stream of data, certain clusters or patterns will appear purely by chance, which helps computer scientists distinguish between true signals and mathematical inevitability.</w:t>
      </w:r>
    </w:p>
    <w:p>
      <w:pPr>
        <w:pStyle w:val="BodyText"/>
        <w:numPr>
          <w:ilvl w:val="0"/>
          <w:numId w:val="34"/>
        </w:numPr>
        <w:tabs>
          <w:tab w:val="clear" w:pos="709"/>
          <w:tab w:val="left" w:pos="709" w:leader="none"/>
        </w:tabs>
        <w:bidi w:val="0"/>
        <w:ind w:hanging="283" w:start="709"/>
        <w:jc w:val="start"/>
        <w:rPr/>
      </w:pPr>
      <w:r>
        <w:rPr>
          <w:b/>
        </w:rPr>
        <w:t>Lottery "Hot Numbers":</w:t>
      </w:r>
      <w:r>
        <w:rPr/>
        <w:t xml:space="preserve"> People often track which lottery numbers are "due" to hit. Ramsey theory (specifically Van der Waerden's theorem) shows that in any sufficiently long sequence of numbers, certain arithmetic patterns (such as 2, 4, 6) must eventually appear, even if the drawing process is perfectly random.</w:t>
      </w:r>
    </w:p>
    <w:p>
      <w:pPr>
        <w:pStyle w:val="Heading3"/>
        <w:numPr>
          <w:ilvl w:val="0"/>
          <w:numId w:val="0"/>
        </w:numPr>
        <w:bidi w:val="0"/>
        <w:spacing w:before="140" w:after="120"/>
        <w:jc w:val="start"/>
        <w:rPr/>
      </w:pPr>
      <w:r>
        <w:rPr/>
        <w:t>Ring Theory</w:t>
      </w:r>
    </w:p>
    <w:p>
      <w:pPr>
        <w:pStyle w:val="BodyText"/>
        <w:numPr>
          <w:ilvl w:val="0"/>
          <w:numId w:val="35"/>
        </w:numPr>
        <w:tabs>
          <w:tab w:val="clear" w:pos="709"/>
          <w:tab w:val="left" w:pos="709" w:leader="none"/>
        </w:tabs>
        <w:bidi w:val="0"/>
        <w:ind w:hanging="283" w:start="709"/>
        <w:jc w:val="start"/>
        <w:rPr/>
      </w:pPr>
      <w:r>
        <w:rPr/>
        <w:t>The branch of abstract algebra studying rings — algebraic structures with two operations (addition and multiplication) that interact via distribution</w:t>
      </w:r>
    </w:p>
    <w:p>
      <w:pPr>
        <w:pStyle w:val="BodyText"/>
        <w:numPr>
          <w:ilvl w:val="0"/>
          <w:numId w:val="35"/>
        </w:numPr>
        <w:tabs>
          <w:tab w:val="clear" w:pos="709"/>
          <w:tab w:val="left" w:pos="709" w:leader="none"/>
        </w:tabs>
        <w:bidi w:val="0"/>
        <w:ind w:hanging="283" w:start="709"/>
        <w:jc w:val="start"/>
        <w:rPr/>
      </w:pPr>
      <w:r>
        <w:rPr/>
        <w:t>Ring theory explores all the different sets where you can add and multiply, even if you can’t always divide. It’s a foundation for much of modern mathematics, including number theory, algebraic geometry, and cryptography.</w:t>
      </w:r>
    </w:p>
    <w:p>
      <w:pPr>
        <w:pStyle w:val="BodyText"/>
        <w:numPr>
          <w:ilvl w:val="0"/>
          <w:numId w:val="35"/>
        </w:numPr>
        <w:tabs>
          <w:tab w:val="clear" w:pos="709"/>
          <w:tab w:val="left" w:pos="709" w:leader="none"/>
        </w:tabs>
        <w:bidi w:val="0"/>
        <w:ind w:hanging="283" w:start="709"/>
        <w:jc w:val="start"/>
        <w:rPr/>
      </w:pPr>
      <w:r>
        <w:rPr/>
        <w:t>Think of a ring as a mathematical playground where you can add and multiply, and both operations work together in a predictable way.</w:t>
      </w:r>
    </w:p>
    <w:p>
      <w:pPr>
        <w:pStyle w:val="BodyText"/>
        <w:numPr>
          <w:ilvl w:val="1"/>
          <w:numId w:val="35"/>
        </w:numPr>
        <w:tabs>
          <w:tab w:val="clear" w:pos="709"/>
          <w:tab w:val="left" w:pos="1418" w:leader="none"/>
        </w:tabs>
        <w:bidi w:val="0"/>
        <w:ind w:hanging="283" w:start="1418"/>
        <w:jc w:val="start"/>
        <w:rPr/>
      </w:pPr>
      <w:r>
        <w:rPr>
          <w:b/>
        </w:rPr>
        <w:t>Integers:</w:t>
      </w:r>
      <w:r>
        <w:rPr/>
        <w:t xml:space="preserve"> You can add, subtract, and multiply any two integers, and the results are always integers. But division doesn’t always give an integer (3 ÷ 2 = 1.5, not an integer), so integers form a ring, not a field.</w:t>
      </w:r>
    </w:p>
    <w:p>
      <w:pPr>
        <w:pStyle w:val="BodyText"/>
        <w:numPr>
          <w:ilvl w:val="1"/>
          <w:numId w:val="35"/>
        </w:numPr>
        <w:tabs>
          <w:tab w:val="clear" w:pos="709"/>
          <w:tab w:val="left" w:pos="1418" w:leader="none"/>
        </w:tabs>
        <w:bidi w:val="0"/>
        <w:ind w:hanging="283" w:start="1418"/>
        <w:jc w:val="start"/>
        <w:rPr/>
      </w:pPr>
      <w:r>
        <w:rPr>
          <w:b/>
        </w:rPr>
        <w:t>Polynomials:</w:t>
      </w:r>
      <w:r>
        <w:rPr/>
        <w:t xml:space="preserve"> The set of all polynomials with real coefficients forms a ring—you can add, subtract, and multiply polynomials, and the result is always another polynomial.</w:t>
      </w:r>
    </w:p>
    <w:p>
      <w:pPr>
        <w:pStyle w:val="BodyText"/>
        <w:numPr>
          <w:ilvl w:val="1"/>
          <w:numId w:val="35"/>
        </w:numPr>
        <w:tabs>
          <w:tab w:val="clear" w:pos="709"/>
          <w:tab w:val="left" w:pos="1418" w:leader="none"/>
        </w:tabs>
        <w:bidi w:val="0"/>
        <w:ind w:hanging="283" w:start="1418"/>
        <w:jc w:val="start"/>
        <w:rPr/>
      </w:pPr>
      <w:r>
        <w:rPr>
          <w:b/>
        </w:rPr>
        <w:t>Clock Arithmetic (Modulo n):</w:t>
      </w:r>
      <w:r>
        <w:rPr/>
        <w:t xml:space="preserve"> Numbers on a clock (like 0–11 for hours) form a ring under addition and multiplication modulo 12.</w:t>
      </w:r>
    </w:p>
    <w:p>
      <w:pPr>
        <w:pStyle w:val="BodyText"/>
        <w:numPr>
          <w:ilvl w:val="1"/>
          <w:numId w:val="35"/>
        </w:numPr>
        <w:tabs>
          <w:tab w:val="clear" w:pos="709"/>
          <w:tab w:val="left" w:pos="1418" w:leader="none"/>
        </w:tabs>
        <w:bidi w:val="0"/>
        <w:ind w:hanging="283" w:start="1418"/>
        <w:jc w:val="start"/>
        <w:rPr/>
      </w:pPr>
      <w:r>
        <w:rPr>
          <w:b/>
        </w:rPr>
        <w:t>Clocks and Timekeeping (Modular Arithmetic):</w:t>
      </w:r>
      <w:r>
        <w:rPr/>
        <w:t xml:space="preserve"> When you add hours on a clock (like 9 + 5 = 2 on a 12-hour clock), you’re using arithmetic “modulo 12”—a classic example of a ring. This shows up whenever you calculate time across time zones, set alarms, or schedule recurring events.</w:t>
      </w:r>
    </w:p>
    <w:p>
      <w:pPr>
        <w:pStyle w:val="BodyText"/>
        <w:numPr>
          <w:ilvl w:val="1"/>
          <w:numId w:val="35"/>
        </w:numPr>
        <w:tabs>
          <w:tab w:val="clear" w:pos="709"/>
          <w:tab w:val="left" w:pos="1418" w:leader="none"/>
        </w:tabs>
        <w:bidi w:val="0"/>
        <w:ind w:hanging="283" w:start="1418"/>
        <w:jc w:val="start"/>
        <w:rPr/>
      </w:pPr>
      <w:r>
        <w:rPr/>
        <w:t>Every time you do arithmetic — adding and multiplying integers, combining polynomials, or working with a clock where numbers wrap around — you are operating inside a ring. The rules you learned in grade school (distributive law, additive inverses, multiplicative identity) are exactly the axioms that define a ring</w:t>
      </w:r>
    </w:p>
    <w:p>
      <w:pPr>
        <w:pStyle w:val="BodyText"/>
        <w:numPr>
          <w:ilvl w:val="0"/>
          <w:numId w:val="35"/>
        </w:numPr>
        <w:tabs>
          <w:tab w:val="clear" w:pos="709"/>
          <w:tab w:val="left" w:pos="709" w:leader="none"/>
        </w:tabs>
        <w:bidi w:val="0"/>
        <w:ind w:hanging="283" w:start="709"/>
        <w:jc w:val="start"/>
        <w:rPr/>
      </w:pPr>
      <w:r>
        <w:rPr>
          <w:b/>
        </w:rPr>
        <w:t>Barcodes and Checksums:</w:t>
      </w:r>
      <w:r>
        <w:rPr/>
        <w:t xml:space="preserve"> Many error-detection systems (like UPC barcodes and ISBNs for books) use modular arithmetic to catch mistakes, relying on “ring” properties to ensure codes are valid.</w:t>
      </w:r>
    </w:p>
    <w:p>
      <w:pPr>
        <w:pStyle w:val="BodyText"/>
        <w:numPr>
          <w:ilvl w:val="0"/>
          <w:numId w:val="35"/>
        </w:numPr>
        <w:tabs>
          <w:tab w:val="clear" w:pos="709"/>
          <w:tab w:val="left" w:pos="709" w:leader="none"/>
        </w:tabs>
        <w:bidi w:val="0"/>
        <w:ind w:hanging="283" w:start="709"/>
        <w:jc w:val="start"/>
        <w:rPr/>
      </w:pPr>
      <w:r>
        <w:rPr>
          <w:b/>
        </w:rPr>
        <w:t>Computer Graphics and Animation:</w:t>
      </w:r>
      <w:r>
        <w:rPr/>
        <w:t xml:space="preserve"> Transformations (such as rotation or shape combination) use matrices, which form a ring under addition and multiplication. This is foundational in rendering, animation, and game engines.</w:t>
      </w:r>
    </w:p>
    <w:p>
      <w:pPr>
        <w:pStyle w:val="BodyText"/>
        <w:numPr>
          <w:ilvl w:val="0"/>
          <w:numId w:val="35"/>
        </w:numPr>
        <w:tabs>
          <w:tab w:val="clear" w:pos="709"/>
          <w:tab w:val="left" w:pos="709" w:leader="none"/>
        </w:tabs>
        <w:bidi w:val="0"/>
        <w:ind w:hanging="283" w:start="709"/>
        <w:jc w:val="start"/>
        <w:rPr/>
      </w:pPr>
      <w:r>
        <w:rPr>
          <w:b/>
        </w:rPr>
        <w:t>Digital Signal Processing:</w:t>
      </w:r>
      <w:r>
        <w:rPr/>
        <w:t xml:space="preserve"> When audio or images are processed—like filtering noise from a song or sharpening a photo—algorithms often use polynomials and modular arithmetic, both central objects in ring theory.</w:t>
      </w:r>
    </w:p>
    <w:p>
      <w:pPr>
        <w:pStyle w:val="BodyText"/>
        <w:numPr>
          <w:ilvl w:val="0"/>
          <w:numId w:val="35"/>
        </w:numPr>
        <w:tabs>
          <w:tab w:val="clear" w:pos="709"/>
          <w:tab w:val="left" w:pos="709" w:leader="none"/>
        </w:tabs>
        <w:bidi w:val="0"/>
        <w:ind w:hanging="283" w:start="709"/>
        <w:jc w:val="start"/>
        <w:rPr/>
      </w:pPr>
      <w:r>
        <w:rPr>
          <w:b/>
        </w:rPr>
        <w:t>Lego Bricks:</w:t>
      </w:r>
      <w:r>
        <w:rPr/>
        <w:t xml:space="preserve"> Just as you can stack Legos in different combinations (addition and multiplication), ring theory studies how elements combine under two operations.</w:t>
      </w:r>
    </w:p>
    <w:p>
      <w:pPr>
        <w:pStyle w:val="Heading3"/>
        <w:numPr>
          <w:ilvl w:val="0"/>
          <w:numId w:val="0"/>
        </w:numPr>
        <w:bidi w:val="0"/>
        <w:spacing w:before="140" w:after="120"/>
        <w:jc w:val="start"/>
        <w:rPr/>
      </w:pPr>
      <w:r>
        <w:rPr/>
        <w:t>Iwasawa Theory</w:t>
      </w:r>
    </w:p>
    <w:p>
      <w:pPr>
        <w:pStyle w:val="BodyText"/>
        <w:numPr>
          <w:ilvl w:val="0"/>
          <w:numId w:val="36"/>
        </w:numPr>
        <w:tabs>
          <w:tab w:val="clear" w:pos="709"/>
          <w:tab w:val="left" w:pos="709" w:leader="none"/>
        </w:tabs>
        <w:bidi w:val="0"/>
        <w:ind w:hanging="283" w:start="709"/>
        <w:jc w:val="start"/>
        <w:rPr/>
      </w:pPr>
      <w:r>
        <w:rPr/>
        <w:t>A deep area of number theory that studies the behavior of arithmetic objects — particularly ideal class groups and Selmer groups — across infinite towers of number fields, using tools from p-adic analysis</w:t>
      </w:r>
    </w:p>
    <w:p>
      <w:pPr>
        <w:pStyle w:val="BodyText"/>
        <w:numPr>
          <w:ilvl w:val="0"/>
          <w:numId w:val="36"/>
        </w:numPr>
        <w:tabs>
          <w:tab w:val="clear" w:pos="709"/>
          <w:tab w:val="left" w:pos="709" w:leader="none"/>
        </w:tabs>
        <w:bidi w:val="0"/>
        <w:ind w:hanging="283" w:start="709"/>
        <w:jc w:val="start"/>
        <w:rPr/>
      </w:pPr>
      <w:r>
        <w:rPr>
          <w:b/>
        </w:rPr>
        <w:t>Cryptography:</w:t>
      </w:r>
      <w:r>
        <w:rPr/>
        <w:t xml:space="preserve"> Modern encryption methods (like RSA and elliptic curve cryptography) rely on deep properties of numbers, prime fields, and algebraic structures. While Iwasawa Theory itself isn’t used directly in most cryptographic algorithms, it’s foundational in understanding the structure of number fields and elliptic curves—which are critical for secure communication (online banking, messaging, etc.).</w:t>
      </w:r>
    </w:p>
    <w:p>
      <w:pPr>
        <w:pStyle w:val="BodyText"/>
        <w:numPr>
          <w:ilvl w:val="0"/>
          <w:numId w:val="36"/>
        </w:numPr>
        <w:tabs>
          <w:tab w:val="clear" w:pos="709"/>
          <w:tab w:val="left" w:pos="709" w:leader="none"/>
        </w:tabs>
        <w:bidi w:val="0"/>
        <w:ind w:hanging="283" w:start="709"/>
        <w:jc w:val="start"/>
        <w:rPr/>
      </w:pPr>
      <w:r>
        <w:rPr>
          <w:b/>
        </w:rPr>
        <w:t>Error-Correcting Codes:</w:t>
      </w:r>
      <w:r>
        <w:rPr/>
        <w:t xml:space="preserve"> Some advanced coding theory uses concepts from number theory and algebraic geometry, areas influenced by Iwasawa Theory. This helps ensure reliable data transmission (cell phones, satellite communications, QR codes).</w:t>
      </w:r>
    </w:p>
    <w:p>
      <w:pPr>
        <w:pStyle w:val="BodyText"/>
        <w:numPr>
          <w:ilvl w:val="0"/>
          <w:numId w:val="36"/>
        </w:numPr>
        <w:tabs>
          <w:tab w:val="clear" w:pos="709"/>
          <w:tab w:val="left" w:pos="709" w:leader="none"/>
        </w:tabs>
        <w:bidi w:val="0"/>
        <w:ind w:hanging="283" w:start="709"/>
        <w:jc w:val="start"/>
        <w:rPr/>
      </w:pPr>
      <w:r>
        <w:rPr>
          <w:b/>
        </w:rPr>
        <w:t>Computer Security:</w:t>
      </w:r>
      <w:r>
        <w:rPr/>
        <w:t xml:space="preserve"> The mathematical backbone for protocols that keep your passwords and transactions safe often relies on the arithmetic of large numbers and properties studied in advanced number theory.</w:t>
      </w:r>
    </w:p>
    <w:p>
      <w:pPr>
        <w:pStyle w:val="BodyText"/>
        <w:numPr>
          <w:ilvl w:val="0"/>
          <w:numId w:val="36"/>
        </w:numPr>
        <w:tabs>
          <w:tab w:val="clear" w:pos="709"/>
          <w:tab w:val="left" w:pos="709" w:leader="none"/>
        </w:tabs>
        <w:bidi w:val="0"/>
        <w:ind w:hanging="283" w:start="709"/>
        <w:jc w:val="start"/>
        <w:rPr/>
      </w:pPr>
      <w:r>
        <w:rPr>
          <w:b/>
        </w:rPr>
        <w:t xml:space="preserve">Research and Education: </w:t>
      </w:r>
      <w:r>
        <w:rPr/>
        <w:t>While not “everyday” for most, researchers and students in mathematics, computer science, and physics encounter foundational ideas from Iwasawa Theory when studying advanced algebra and number theory.</w:t>
      </w:r>
    </w:p>
    <w:p>
      <w:pPr>
        <w:pStyle w:val="Heading3"/>
        <w:numPr>
          <w:ilvl w:val="0"/>
          <w:numId w:val="0"/>
        </w:numPr>
        <w:bidi w:val="0"/>
        <w:spacing w:before="140" w:after="120"/>
        <w:jc w:val="start"/>
        <w:rPr/>
      </w:pPr>
      <w:r>
        <w:rPr/>
        <w:t>Module Theory</w:t>
      </w:r>
    </w:p>
    <w:p>
      <w:pPr>
        <w:pStyle w:val="BodyText"/>
        <w:numPr>
          <w:ilvl w:val="0"/>
          <w:numId w:val="37"/>
        </w:numPr>
        <w:tabs>
          <w:tab w:val="clear" w:pos="709"/>
          <w:tab w:val="left" w:pos="709" w:leader="none"/>
        </w:tabs>
        <w:bidi w:val="0"/>
        <w:ind w:hanging="283" w:start="709"/>
        <w:jc w:val="start"/>
        <w:rPr/>
      </w:pPr>
      <w:r>
        <w:rPr/>
        <w:t>The generalization of linear algebra. If you know about vectors and vector spaces (where you can add vectors and multiply by numbers), module theory asks: what if you can multiply by things more general than just numbers—like integers, polynomials, or other rings?</w:t>
      </w:r>
    </w:p>
    <w:p>
      <w:pPr>
        <w:pStyle w:val="BodyText"/>
        <w:numPr>
          <w:ilvl w:val="0"/>
          <w:numId w:val="37"/>
        </w:numPr>
        <w:tabs>
          <w:tab w:val="clear" w:pos="709"/>
          <w:tab w:val="left" w:pos="709" w:leader="none"/>
        </w:tabs>
        <w:bidi w:val="0"/>
        <w:ind w:hanging="283" w:start="709"/>
        <w:jc w:val="start"/>
        <w:rPr/>
      </w:pPr>
      <w:r>
        <w:rPr/>
        <w:t>Module theory is like “linear algebra for more complicated scalars.” It lets mathematicians study structures where you can add elements and scale them, but the rules for scaling come from rings (not just numbers)—making it a powerful and flexible tool in modern algebra</w:t>
      </w:r>
    </w:p>
    <w:p>
      <w:pPr>
        <w:pStyle w:val="BodyText"/>
        <w:numPr>
          <w:ilvl w:val="0"/>
          <w:numId w:val="37"/>
        </w:numPr>
        <w:tabs>
          <w:tab w:val="clear" w:pos="709"/>
          <w:tab w:val="left" w:pos="709" w:leader="none"/>
        </w:tabs>
        <w:bidi w:val="0"/>
        <w:ind w:hanging="283" w:start="709"/>
        <w:jc w:val="start"/>
        <w:rPr/>
      </w:pPr>
      <w:r>
        <w:rPr/>
        <w:t>Organizing a budget spreadsheet where each row is a category, and you scale entries by different tax rates or multipliers, is module thinking: you have a structured collection of objects acted on by a ring of scalars. Module theory is what happens when linear algebra is freed from the constraint that every nonzero number must have a reciprocal</w:t>
      </w:r>
    </w:p>
    <w:p>
      <w:pPr>
        <w:pStyle w:val="BodyText"/>
        <w:numPr>
          <w:ilvl w:val="0"/>
          <w:numId w:val="37"/>
        </w:numPr>
        <w:tabs>
          <w:tab w:val="clear" w:pos="709"/>
          <w:tab w:val="left" w:pos="709" w:leader="none"/>
        </w:tabs>
        <w:bidi w:val="0"/>
        <w:ind w:hanging="283" w:start="709"/>
        <w:jc w:val="start"/>
        <w:rPr/>
      </w:pPr>
      <w:r>
        <w:rPr>
          <w:b/>
        </w:rPr>
        <w:t>Building Instructions (LEGO analogy):</w:t>
      </w:r>
      <w:r>
        <w:rPr/>
        <w:t xml:space="preserve"> Think of modules as LEGO sets. You can put LEGO pieces together in different ways (add elements), and you can build multiples of a shape (multiply by a ring element, like stacking two of the same). But sometimes, limits on the pieces you have (the ring) change what you can build.</w:t>
      </w:r>
    </w:p>
    <w:p>
      <w:pPr>
        <w:pStyle w:val="BodyText"/>
        <w:numPr>
          <w:ilvl w:val="0"/>
          <w:numId w:val="37"/>
        </w:numPr>
        <w:tabs>
          <w:tab w:val="clear" w:pos="709"/>
          <w:tab w:val="left" w:pos="709" w:leader="none"/>
        </w:tabs>
        <w:bidi w:val="0"/>
        <w:ind w:hanging="283" w:start="709"/>
        <w:jc w:val="start"/>
        <w:rPr/>
      </w:pPr>
      <w:r>
        <w:rPr>
          <w:b/>
        </w:rPr>
        <w:t>Music (Transposing and Scaling):</w:t>
      </w:r>
      <w:r>
        <w:rPr/>
        <w:t xml:space="preserve"> Imagine musical notes as vectors. In regular vector spaces, you can play a note at any pitch (multiply by any real number). In a module, you might only be allowed to transpose by whole steps or certain keys (the ring restricts the “scaling” you can do).</w:t>
      </w:r>
    </w:p>
    <w:p>
      <w:pPr>
        <w:pStyle w:val="BodyText"/>
        <w:numPr>
          <w:ilvl w:val="0"/>
          <w:numId w:val="37"/>
        </w:numPr>
        <w:tabs>
          <w:tab w:val="clear" w:pos="709"/>
          <w:tab w:val="left" w:pos="709" w:leader="none"/>
        </w:tabs>
        <w:bidi w:val="0"/>
        <w:ind w:hanging="283" w:start="709"/>
        <w:jc w:val="start"/>
        <w:rPr/>
      </w:pPr>
      <w:r>
        <w:rPr>
          <w:b/>
        </w:rPr>
        <w:t>Clock Arithmetic:</w:t>
      </w:r>
      <w:r>
        <w:rPr/>
        <w:t xml:space="preserve"> If you only care about hours on a clock (modulo 12), and you can “add” hours or “multiply” by whole numbers, the set of possible times forms a module over the integers (the ring).</w:t>
      </w:r>
    </w:p>
    <w:p>
      <w:pPr>
        <w:pStyle w:val="BodyText"/>
        <w:numPr>
          <w:ilvl w:val="0"/>
          <w:numId w:val="37"/>
        </w:numPr>
        <w:tabs>
          <w:tab w:val="clear" w:pos="709"/>
          <w:tab w:val="left" w:pos="709" w:leader="none"/>
        </w:tabs>
        <w:bidi w:val="0"/>
        <w:ind w:hanging="283" w:start="709"/>
        <w:jc w:val="start"/>
        <w:rPr/>
      </w:pPr>
      <w:r>
        <w:rPr>
          <w:b/>
        </w:rPr>
        <w:t>Abelian Groups:</w:t>
      </w:r>
      <w:r>
        <w:rPr/>
        <w:t xml:space="preserve"> Every abelian (commutative) group is a module over the integers. For example, the integers themselves, or the group of days in a week (mod 7).</w:t>
      </w:r>
    </w:p>
    <w:p>
      <w:pPr>
        <w:pStyle w:val="BodyText"/>
        <w:numPr>
          <w:ilvl w:val="0"/>
          <w:numId w:val="37"/>
        </w:numPr>
        <w:tabs>
          <w:tab w:val="clear" w:pos="709"/>
          <w:tab w:val="left" w:pos="709" w:leader="none"/>
        </w:tabs>
        <w:bidi w:val="0"/>
        <w:ind w:hanging="283" w:start="709"/>
        <w:jc w:val="start"/>
        <w:rPr/>
      </w:pPr>
      <w:r>
        <w:rPr>
          <w:b/>
        </w:rPr>
        <w:t>Vector Spaces:</w:t>
      </w:r>
      <w:r>
        <w:rPr/>
        <w:t xml:space="preserve"> A vector space is just a module where the ring is a field (like the real numbers). Module theory studies what happens when the “scalars” come from more general rings.</w:t>
      </w:r>
    </w:p>
    <w:p>
      <w:pPr>
        <w:pStyle w:val="BodyText"/>
        <w:numPr>
          <w:ilvl w:val="0"/>
          <w:numId w:val="37"/>
        </w:numPr>
        <w:tabs>
          <w:tab w:val="clear" w:pos="709"/>
          <w:tab w:val="left" w:pos="709" w:leader="none"/>
        </w:tabs>
        <w:bidi w:val="0"/>
        <w:ind w:hanging="283" w:start="709"/>
        <w:jc w:val="start"/>
        <w:rPr/>
      </w:pPr>
      <w:r>
        <w:rPr>
          <w:b/>
        </w:rPr>
        <w:t>Solutions to Equations:</w:t>
      </w:r>
      <w:r>
        <w:rPr/>
        <w:t xml:space="preserve"> The set of all solutions to certain linear equations with integer coefficients forms a module, not necessarily a vector space.</w:t>
      </w:r>
    </w:p>
    <w:p>
      <w:pPr>
        <w:pStyle w:val="Heading3"/>
        <w:numPr>
          <w:ilvl w:val="0"/>
          <w:numId w:val="0"/>
        </w:numPr>
        <w:bidi w:val="0"/>
        <w:spacing w:before="140" w:after="120"/>
        <w:jc w:val="start"/>
        <w:rPr/>
      </w:pPr>
      <w:r>
        <w:rPr/>
        <w:t>Chaos Theory (The Butterfly Effect)</w:t>
      </w:r>
    </w:p>
    <w:p>
      <w:pPr>
        <w:pStyle w:val="BodyText"/>
        <w:numPr>
          <w:ilvl w:val="0"/>
          <w:numId w:val="38"/>
        </w:numPr>
        <w:tabs>
          <w:tab w:val="clear" w:pos="709"/>
          <w:tab w:val="left" w:pos="709" w:leader="none"/>
        </w:tabs>
        <w:bidi w:val="0"/>
        <w:ind w:hanging="283" w:start="709"/>
        <w:jc w:val="start"/>
        <w:rPr/>
      </w:pPr>
      <w:r>
        <w:rPr/>
        <w:t>Chaos theory studies systems that are highly sensitive to initial conditions—meaning tiny changes at the start can lead to vastly different outcomes.</w:t>
      </w:r>
    </w:p>
    <w:p>
      <w:pPr>
        <w:pStyle w:val="BodyText"/>
        <w:numPr>
          <w:ilvl w:val="0"/>
          <w:numId w:val="38"/>
        </w:numPr>
        <w:tabs>
          <w:tab w:val="clear" w:pos="709"/>
          <w:tab w:val="left" w:pos="709" w:leader="none"/>
        </w:tabs>
        <w:bidi w:val="0"/>
        <w:ind w:hanging="283" w:start="709"/>
        <w:jc w:val="start"/>
        <w:rPr/>
      </w:pPr>
      <w:r>
        <w:rPr/>
        <w:t>The Butterfly Effect is the famous idea that a butterfly flapping its wings in Brazil could set off a tornado in Texas. It’s a metaphor for how small actions can have huge, unpredictable consequences in complex systems.</w:t>
      </w:r>
    </w:p>
    <w:p>
      <w:pPr>
        <w:pStyle w:val="BodyText"/>
        <w:numPr>
          <w:ilvl w:val="0"/>
          <w:numId w:val="38"/>
        </w:numPr>
        <w:tabs>
          <w:tab w:val="clear" w:pos="709"/>
          <w:tab w:val="left" w:pos="709" w:leader="none"/>
        </w:tabs>
        <w:bidi w:val="0"/>
        <w:ind w:hanging="283" w:start="709"/>
        <w:jc w:val="start"/>
        <w:rPr/>
      </w:pPr>
      <w:r>
        <w:rPr/>
        <w:t>A tiny change in your morning routine — leaving two minutes late — can cascade into a completely different day: a different train, a different conversation, a different outcome. The system isn't random; it's just so sensitive that small differences explode into large ones. That is chaos in the technical sense: deterministic, yet practically unpredictable.</w:t>
      </w:r>
    </w:p>
    <w:p>
      <w:pPr>
        <w:pStyle w:val="BodyText"/>
        <w:numPr>
          <w:ilvl w:val="0"/>
          <w:numId w:val="38"/>
        </w:numPr>
        <w:tabs>
          <w:tab w:val="clear" w:pos="709"/>
          <w:tab w:val="left" w:pos="709" w:leader="none"/>
        </w:tabs>
        <w:bidi w:val="0"/>
        <w:ind w:hanging="283" w:start="709"/>
        <w:jc w:val="start"/>
        <w:rPr/>
      </w:pPr>
      <w:r>
        <w:rPr>
          <w:b/>
        </w:rPr>
        <w:t>Weather Forecasting:</w:t>
      </w:r>
      <w:r>
        <w:rPr/>
        <w:t xml:space="preserve"> The ultimate example. Because the atmosphere is chaotic, a tiny error in measuring today's temperature can lead to a completely wrong forecast ten days from now.</w:t>
      </w:r>
    </w:p>
    <w:p>
      <w:pPr>
        <w:pStyle w:val="BodyText"/>
        <w:numPr>
          <w:ilvl w:val="0"/>
          <w:numId w:val="38"/>
        </w:numPr>
        <w:tabs>
          <w:tab w:val="clear" w:pos="709"/>
          <w:tab w:val="left" w:pos="709" w:leader="none"/>
        </w:tabs>
        <w:bidi w:val="0"/>
        <w:ind w:hanging="283" w:start="709"/>
        <w:jc w:val="start"/>
        <w:rPr/>
      </w:pPr>
      <w:r>
        <w:rPr>
          <w:b/>
        </w:rPr>
        <w:t>Heart Rhythms:</w:t>
      </w:r>
      <w:r>
        <w:rPr/>
        <w:t xml:space="preserve"> A healthy heart is actually slightly chaotic. Doctors use chaos theory to study heart rate variability; if your heartbeat becomes too regular and predictable, it can actually be a sign of impending heart failure.</w:t>
      </w:r>
    </w:p>
    <w:p>
      <w:pPr>
        <w:pStyle w:val="BodyText"/>
        <w:numPr>
          <w:ilvl w:val="0"/>
          <w:numId w:val="38"/>
        </w:numPr>
        <w:tabs>
          <w:tab w:val="clear" w:pos="709"/>
          <w:tab w:val="left" w:pos="709" w:leader="none"/>
        </w:tabs>
        <w:bidi w:val="0"/>
        <w:ind w:hanging="283" w:start="709"/>
        <w:jc w:val="start"/>
        <w:rPr/>
      </w:pPr>
      <w:r>
        <w:rPr>
          <w:b/>
        </w:rPr>
        <w:t>Dominoes with Twists:</w:t>
      </w:r>
      <w:r>
        <w:rPr/>
        <w:t xml:space="preserve"> Lining up dominoes, but with each one set at a slightly different angle. A tiny nudge in the starting domino can lead to a totally different final outcome.</w:t>
      </w:r>
    </w:p>
    <w:p>
      <w:pPr>
        <w:pStyle w:val="BodyText"/>
        <w:numPr>
          <w:ilvl w:val="0"/>
          <w:numId w:val="38"/>
        </w:numPr>
        <w:tabs>
          <w:tab w:val="clear" w:pos="709"/>
          <w:tab w:val="left" w:pos="709" w:leader="none"/>
        </w:tabs>
        <w:bidi w:val="0"/>
        <w:ind w:hanging="283" w:start="709"/>
        <w:jc w:val="start"/>
        <w:rPr/>
      </w:pPr>
      <w:r>
        <w:rPr>
          <w:b/>
        </w:rPr>
        <w:t>Double Pendulum:</w:t>
      </w:r>
      <w:r>
        <w:rPr/>
        <w:t xml:space="preserve"> A pendulum attached to the end of another pendulum moves in a way that is extremely sensitive to its starting position—classic chaos.</w:t>
      </w:r>
    </w:p>
    <w:p>
      <w:pPr>
        <w:pStyle w:val="BodyText"/>
        <w:numPr>
          <w:ilvl w:val="0"/>
          <w:numId w:val="38"/>
        </w:numPr>
        <w:tabs>
          <w:tab w:val="clear" w:pos="709"/>
          <w:tab w:val="left" w:pos="709" w:leader="none"/>
        </w:tabs>
        <w:bidi w:val="0"/>
        <w:ind w:hanging="283" w:start="709"/>
        <w:jc w:val="start"/>
        <w:rPr/>
      </w:pPr>
      <w:r>
        <w:rPr>
          <w:b/>
        </w:rPr>
        <w:t>Population Models:</w:t>
      </w:r>
      <w:r>
        <w:rPr/>
        <w:t xml:space="preserve"> The logistic map (a simple equation for population growth) can show chaotic behavior for certain values.</w:t>
      </w:r>
    </w:p>
    <w:p>
      <w:pPr>
        <w:pStyle w:val="BodyText"/>
        <w:numPr>
          <w:ilvl w:val="0"/>
          <w:numId w:val="38"/>
        </w:numPr>
        <w:tabs>
          <w:tab w:val="clear" w:pos="709"/>
          <w:tab w:val="left" w:pos="709" w:leader="none"/>
        </w:tabs>
        <w:bidi w:val="0"/>
        <w:ind w:hanging="283" w:start="709"/>
        <w:jc w:val="start"/>
        <w:rPr/>
      </w:pPr>
      <w:r>
        <w:rPr>
          <w:b/>
        </w:rPr>
        <w:t>Traffic Jams:</w:t>
      </w:r>
      <w:r>
        <w:rPr/>
        <w:t xml:space="preserve"> One driver tapping the brakes can trigger a ripple effect, causing a traffic jam miles back.</w:t>
      </w:r>
    </w:p>
    <w:p>
      <w:pPr>
        <w:pStyle w:val="BodyText"/>
        <w:numPr>
          <w:ilvl w:val="0"/>
          <w:numId w:val="38"/>
        </w:numPr>
        <w:tabs>
          <w:tab w:val="clear" w:pos="709"/>
          <w:tab w:val="left" w:pos="709" w:leader="none"/>
        </w:tabs>
        <w:bidi w:val="0"/>
        <w:ind w:hanging="283" w:start="709"/>
        <w:jc w:val="start"/>
        <w:rPr/>
      </w:pPr>
      <w:r>
        <w:rPr>
          <w:b/>
        </w:rPr>
        <w:t>Stock Market Fluctuations:</w:t>
      </w:r>
      <w:r>
        <w:rPr/>
        <w:t xml:space="preserve"> Small, seemingly insignificant trades or pieces of news can trigger big changes in stock prices.</w:t>
      </w:r>
    </w:p>
    <w:p>
      <w:pPr>
        <w:pStyle w:val="BodyText"/>
        <w:numPr>
          <w:ilvl w:val="0"/>
          <w:numId w:val="38"/>
        </w:numPr>
        <w:tabs>
          <w:tab w:val="clear" w:pos="709"/>
          <w:tab w:val="left" w:pos="709" w:leader="none"/>
        </w:tabs>
        <w:bidi w:val="0"/>
        <w:ind w:hanging="283" w:start="709"/>
        <w:jc w:val="start"/>
        <w:rPr/>
      </w:pPr>
      <w:r>
        <w:rPr>
          <w:b/>
        </w:rPr>
        <w:t>Billiards or Pool:</w:t>
      </w:r>
      <w:r>
        <w:rPr/>
        <w:t xml:space="preserve"> After the break, the exact arrangement of balls depends sensitively on tiny differences in the angle or force of the cue.</w:t>
      </w:r>
    </w:p>
    <w:p>
      <w:pPr>
        <w:pStyle w:val="BodyText"/>
        <w:numPr>
          <w:ilvl w:val="0"/>
          <w:numId w:val="38"/>
        </w:numPr>
        <w:tabs>
          <w:tab w:val="clear" w:pos="709"/>
          <w:tab w:val="left" w:pos="709" w:leader="none"/>
        </w:tabs>
        <w:bidi w:val="0"/>
        <w:ind w:hanging="283" w:start="709"/>
        <w:jc w:val="start"/>
        <w:rPr/>
      </w:pPr>
      <w:r>
        <w:rPr>
          <w:b/>
        </w:rPr>
        <w:t>Spilled Drinks:</w:t>
      </w:r>
      <w:r>
        <w:rPr/>
        <w:t xml:space="preserve"> The exact pattern a dropped glass of water makes on the floor is unpredictable and depends on countless tiny factors.</w:t>
      </w:r>
    </w:p>
    <w:p>
      <w:pPr>
        <w:pStyle w:val="Heading3"/>
        <w:numPr>
          <w:ilvl w:val="0"/>
          <w:numId w:val="0"/>
        </w:numPr>
        <w:bidi w:val="0"/>
        <w:spacing w:before="140" w:after="120"/>
        <w:jc w:val="start"/>
        <w:rPr/>
      </w:pPr>
      <w:r>
        <w:rPr/>
        <w:t>Markov Chains (The "Memoryless" Process)</w:t>
      </w:r>
    </w:p>
    <w:p>
      <w:pPr>
        <w:pStyle w:val="BodyText"/>
        <w:numPr>
          <w:ilvl w:val="0"/>
          <w:numId w:val="39"/>
        </w:numPr>
        <w:tabs>
          <w:tab w:val="clear" w:pos="709"/>
          <w:tab w:val="left" w:pos="709" w:leader="none"/>
        </w:tabs>
        <w:bidi w:val="0"/>
        <w:ind w:hanging="283" w:start="709"/>
        <w:jc w:val="start"/>
        <w:rPr/>
      </w:pPr>
      <w:r>
        <w:rPr/>
        <w:t>Markov chains are systems where what happens next depends only on where you are now, not on the path you took to get there. This is called the “memoryless” property. In a Markov chain, you move from one state to another with certain fixed probabilities.</w:t>
      </w:r>
    </w:p>
    <w:p>
      <w:pPr>
        <w:pStyle w:val="BodyText"/>
        <w:numPr>
          <w:ilvl w:val="0"/>
          <w:numId w:val="39"/>
        </w:numPr>
        <w:tabs>
          <w:tab w:val="clear" w:pos="709"/>
          <w:tab w:val="left" w:pos="709" w:leader="none"/>
        </w:tabs>
        <w:bidi w:val="0"/>
        <w:ind w:hanging="283" w:start="709"/>
        <w:jc w:val="start"/>
        <w:rPr/>
      </w:pPr>
      <w:r>
        <w:rPr/>
        <w:t>Markov chains are tools for modeling systems that evolve step by step, with each step depending only on the present, not the past. They are the mathematics behind many predictions, simulations, and algorithms in science, engineering, and everyday life.</w:t>
      </w:r>
    </w:p>
    <w:p>
      <w:pPr>
        <w:pStyle w:val="BodyText"/>
        <w:numPr>
          <w:ilvl w:val="0"/>
          <w:numId w:val="39"/>
        </w:numPr>
        <w:tabs>
          <w:tab w:val="clear" w:pos="709"/>
          <w:tab w:val="left" w:pos="709" w:leader="none"/>
        </w:tabs>
        <w:bidi w:val="0"/>
        <w:ind w:hanging="283" w:start="709"/>
        <w:jc w:val="start"/>
        <w:rPr/>
      </w:pPr>
      <w:r>
        <w:rPr>
          <w:b/>
        </w:rPr>
        <w:t>Web Surfing:</w:t>
      </w:r>
      <w:r>
        <w:rPr/>
        <w:t xml:space="preserve"> Clicking links from page to page: the next page you visit depends only on your current page, not on how you arrived there. Google’s PageRank algorithm uses a Markov chain to rank pages.</w:t>
      </w:r>
    </w:p>
    <w:p>
      <w:pPr>
        <w:pStyle w:val="BodyText"/>
        <w:numPr>
          <w:ilvl w:val="0"/>
          <w:numId w:val="39"/>
        </w:numPr>
        <w:tabs>
          <w:tab w:val="clear" w:pos="709"/>
          <w:tab w:val="left" w:pos="709" w:leader="none"/>
        </w:tabs>
        <w:bidi w:val="0"/>
        <w:ind w:hanging="283" w:start="709"/>
        <w:jc w:val="start"/>
        <w:rPr/>
      </w:pPr>
      <w:r>
        <w:rPr>
          <w:b/>
        </w:rPr>
        <w:t>DNA Sequencing:</w:t>
      </w:r>
      <w:r>
        <w:rPr/>
        <w:t xml:space="preserve"> Predicting the next base (A, T, C, G) in a DNA sequence based on the current base can use Markov chains.</w:t>
      </w:r>
    </w:p>
    <w:p>
      <w:pPr>
        <w:pStyle w:val="BodyText"/>
        <w:numPr>
          <w:ilvl w:val="0"/>
          <w:numId w:val="39"/>
        </w:numPr>
        <w:tabs>
          <w:tab w:val="clear" w:pos="709"/>
          <w:tab w:val="left" w:pos="709" w:leader="none"/>
        </w:tabs>
        <w:bidi w:val="0"/>
        <w:ind w:hanging="283" w:start="709"/>
        <w:jc w:val="start"/>
        <w:rPr/>
      </w:pPr>
      <w:r>
        <w:rPr>
          <w:b/>
        </w:rPr>
        <w:t>Shopping Habits:</w:t>
      </w:r>
      <w:r>
        <w:rPr/>
        <w:t xml:space="preserve"> If you’re at the grocery store, the likelihood that you’ll next visit the dairy aisle depends only on where you are now, not your full shopping history.</w:t>
      </w:r>
    </w:p>
    <w:p>
      <w:pPr>
        <w:pStyle w:val="BodyText"/>
        <w:numPr>
          <w:ilvl w:val="0"/>
          <w:numId w:val="39"/>
        </w:numPr>
        <w:tabs>
          <w:tab w:val="clear" w:pos="709"/>
          <w:tab w:val="left" w:pos="709" w:leader="none"/>
        </w:tabs>
        <w:bidi w:val="0"/>
        <w:ind w:hanging="283" w:start="709"/>
        <w:jc w:val="start"/>
        <w:rPr/>
      </w:pPr>
      <w:r>
        <w:rPr>
          <w:b/>
        </w:rPr>
        <w:t>Smartphone Text Prediction:</w:t>
      </w:r>
      <w:r>
        <w:rPr/>
        <w:t xml:space="preserve"> When your phone suggests the next word you’re likely to type, it isn't reading your mind; it's using a Markov model. It looks at the word you just typed and calculates the most statistically likely word to follow it.</w:t>
      </w:r>
    </w:p>
    <w:p>
      <w:pPr>
        <w:pStyle w:val="BodyText"/>
        <w:numPr>
          <w:ilvl w:val="0"/>
          <w:numId w:val="39"/>
        </w:numPr>
        <w:tabs>
          <w:tab w:val="clear" w:pos="709"/>
          <w:tab w:val="left" w:pos="709" w:leader="none"/>
        </w:tabs>
        <w:bidi w:val="0"/>
        <w:ind w:hanging="283" w:start="709"/>
        <w:jc w:val="start"/>
        <w:rPr/>
      </w:pPr>
      <w:r>
        <w:rPr>
          <w:b/>
        </w:rPr>
        <w:t>Wandering in a Forest:</w:t>
      </w:r>
      <w:r>
        <w:rPr/>
        <w:t xml:space="preserve"> Imagine moving from one clearing to another in a forest, choosing your next step based only on the options from where you currently stand, not on your prior path.</w:t>
      </w:r>
    </w:p>
    <w:p>
      <w:pPr>
        <w:pStyle w:val="BodyText"/>
        <w:numPr>
          <w:ilvl w:val="0"/>
          <w:numId w:val="39"/>
        </w:numPr>
        <w:tabs>
          <w:tab w:val="clear" w:pos="709"/>
          <w:tab w:val="left" w:pos="709" w:leader="none"/>
        </w:tabs>
        <w:bidi w:val="0"/>
        <w:ind w:hanging="283" w:start="709"/>
        <w:jc w:val="start"/>
        <w:rPr/>
      </w:pPr>
      <w:r>
        <w:rPr>
          <w:b/>
        </w:rPr>
        <w:t>Board Games:</w:t>
      </w:r>
      <w:r>
        <w:rPr/>
        <w:t xml:space="preserve"> Any game determined entirely by dice, like Snakes and Ladders, is a Markov Chain. Your next position depends solely on where you are now and the roll of the dice—it doesn't matter if you were winning or losing ten turns ago</w:t>
      </w:r>
    </w:p>
    <w:p>
      <w:pPr>
        <w:pStyle w:val="BodyText"/>
        <w:numPr>
          <w:ilvl w:val="0"/>
          <w:numId w:val="39"/>
        </w:numPr>
        <w:tabs>
          <w:tab w:val="clear" w:pos="709"/>
          <w:tab w:val="left" w:pos="709" w:leader="none"/>
        </w:tabs>
        <w:bidi w:val="0"/>
        <w:ind w:hanging="283" w:start="709"/>
        <w:jc w:val="start"/>
        <w:rPr/>
      </w:pPr>
      <w:r>
        <w:rPr>
          <w:b/>
        </w:rPr>
        <w:t>Economic Models:</w:t>
      </w:r>
      <w:r>
        <w:rPr/>
        <w:t xml:space="preserve"> Analysts use Markov chains to model shifts between "Normal Growth," "Mild Recession," and "Severe Recession</w:t>
      </w:r>
    </w:p>
    <w:p>
      <w:pPr>
        <w:pStyle w:val="Heading3"/>
        <w:numPr>
          <w:ilvl w:val="0"/>
          <w:numId w:val="0"/>
        </w:numPr>
        <w:bidi w:val="0"/>
        <w:spacing w:before="140" w:after="120"/>
        <w:jc w:val="start"/>
        <w:rPr/>
      </w:pPr>
      <w:r>
        <w:rPr/>
        <w:t>Diffeomorphism</w:t>
      </w:r>
    </w:p>
    <w:p>
      <w:pPr>
        <w:pStyle w:val="BodyText"/>
        <w:numPr>
          <w:ilvl w:val="0"/>
          <w:numId w:val="40"/>
        </w:numPr>
        <w:tabs>
          <w:tab w:val="clear" w:pos="709"/>
          <w:tab w:val="left" w:pos="709" w:leader="none"/>
        </w:tabs>
        <w:bidi w:val="0"/>
        <w:ind w:hanging="283" w:start="709"/>
        <w:jc w:val="start"/>
        <w:rPr/>
      </w:pPr>
      <w:r>
        <w:rPr/>
        <w:t>A diffeomorphism is a smooth, reversible transformation between two shapes or spaces. It’s like stretching, bending, or twisting an object without tearing, gluing, or making sharp creases—so you can always “undo” the transformation smoothly.</w:t>
      </w:r>
    </w:p>
    <w:p>
      <w:pPr>
        <w:pStyle w:val="BodyText"/>
        <w:numPr>
          <w:ilvl w:val="0"/>
          <w:numId w:val="40"/>
        </w:numPr>
        <w:tabs>
          <w:tab w:val="clear" w:pos="709"/>
          <w:tab w:val="left" w:pos="709" w:leader="none"/>
        </w:tabs>
        <w:bidi w:val="0"/>
        <w:ind w:hanging="283" w:start="709"/>
        <w:jc w:val="start"/>
        <w:rPr/>
      </w:pPr>
      <w:r>
        <w:rPr>
          <w:b/>
        </w:rPr>
        <w:t>Modeling Clay:</w:t>
      </w:r>
      <w:r>
        <w:rPr/>
        <w:t xml:space="preserve"> If you mold a ball of clay into a donut shape (a torus) without ripping or gluing, and you can smoothly reshape it back, the process is a diffeomorphism (though a ball and a donut are not diffeomorphic—but a coffee mug and a donut are!).</w:t>
      </w:r>
    </w:p>
    <w:p>
      <w:pPr>
        <w:pStyle w:val="BodyText"/>
        <w:numPr>
          <w:ilvl w:val="0"/>
          <w:numId w:val="40"/>
        </w:numPr>
        <w:tabs>
          <w:tab w:val="clear" w:pos="709"/>
          <w:tab w:val="left" w:pos="709" w:leader="none"/>
        </w:tabs>
        <w:bidi w:val="0"/>
        <w:ind w:hanging="283" w:start="709"/>
        <w:jc w:val="start"/>
        <w:rPr/>
      </w:pPr>
      <w:r>
        <w:rPr>
          <w:b/>
        </w:rPr>
        <w:t>Pizza Dough:</w:t>
      </w:r>
      <w:r>
        <w:rPr/>
        <w:t xml:space="preserve"> Stretching pizza dough is a diffeomorphism: you pull and reshape it without tearing or punching holes, and you could theoretically push it back to its original shape. That smooth, reversible deformation is exactly what the formal term describes.</w:t>
      </w:r>
    </w:p>
    <w:p>
      <w:pPr>
        <w:pStyle w:val="BodyText"/>
        <w:numPr>
          <w:ilvl w:val="0"/>
          <w:numId w:val="40"/>
        </w:numPr>
        <w:tabs>
          <w:tab w:val="clear" w:pos="709"/>
          <w:tab w:val="left" w:pos="709" w:leader="none"/>
        </w:tabs>
        <w:bidi w:val="0"/>
        <w:ind w:hanging="283" w:start="709"/>
        <w:jc w:val="start"/>
        <w:rPr/>
      </w:pPr>
      <w:r>
        <w:rPr>
          <w:b/>
        </w:rPr>
        <w:t>Rubber Sheet Geometry:</w:t>
      </w:r>
      <w:r>
        <w:rPr/>
        <w:t xml:space="preserve"> Imagine drawing a grid on a rubber sheet, then stretching or squishing it in various ways so that the lines stay smooth and don’t cross or break. Every point moves to a new location, but you can always reverse the process.</w:t>
      </w:r>
    </w:p>
    <w:p>
      <w:pPr>
        <w:pStyle w:val="BodyText"/>
        <w:numPr>
          <w:ilvl w:val="0"/>
          <w:numId w:val="40"/>
        </w:numPr>
        <w:tabs>
          <w:tab w:val="clear" w:pos="709"/>
          <w:tab w:val="left" w:pos="709" w:leader="none"/>
        </w:tabs>
        <w:bidi w:val="0"/>
        <w:ind w:hanging="283" w:start="709"/>
        <w:jc w:val="start"/>
        <w:rPr/>
      </w:pPr>
      <w:r>
        <w:rPr>
          <w:b/>
        </w:rPr>
        <w:t>Maps and Cartography:</w:t>
      </w:r>
      <w:r>
        <w:rPr/>
        <w:t xml:space="preserve"> When mapping a small area of the Earth (a patch of the globe) onto a flat map, as long as the transformation is smooth and reversible (without folds or tears), it’s a local diffeomorphism.</w:t>
      </w:r>
    </w:p>
    <w:p>
      <w:pPr>
        <w:pStyle w:val="BodyText"/>
        <w:numPr>
          <w:ilvl w:val="0"/>
          <w:numId w:val="40"/>
        </w:numPr>
        <w:tabs>
          <w:tab w:val="clear" w:pos="709"/>
          <w:tab w:val="left" w:pos="709" w:leader="none"/>
        </w:tabs>
        <w:bidi w:val="0"/>
        <w:ind w:hanging="283" w:start="709"/>
        <w:jc w:val="start"/>
        <w:rPr/>
      </w:pPr>
      <w:r>
        <w:rPr>
          <w:b/>
        </w:rPr>
        <w:t>Animation Morphing:</w:t>
      </w:r>
      <w:r>
        <w:rPr/>
        <w:t xml:space="preserve"> In computer animation, “morphing” one shape into another smoothly and back again is a visual example.</w:t>
      </w:r>
    </w:p>
    <w:p>
      <w:pPr>
        <w:pStyle w:val="Heading3"/>
        <w:numPr>
          <w:ilvl w:val="0"/>
          <w:numId w:val="0"/>
        </w:numPr>
        <w:bidi w:val="0"/>
        <w:spacing w:before="140" w:after="120"/>
        <w:jc w:val="start"/>
        <w:rPr/>
      </w:pPr>
      <w:r>
        <w:rPr/>
        <w:t>Combinatorics</w:t>
      </w:r>
    </w:p>
    <w:p>
      <w:pPr>
        <w:pStyle w:val="BodyText"/>
        <w:numPr>
          <w:ilvl w:val="0"/>
          <w:numId w:val="41"/>
        </w:numPr>
        <w:tabs>
          <w:tab w:val="clear" w:pos="709"/>
          <w:tab w:val="left" w:pos="709" w:leader="none"/>
        </w:tabs>
        <w:bidi w:val="0"/>
        <w:ind w:hanging="283" w:start="709"/>
        <w:jc w:val="start"/>
        <w:rPr/>
      </w:pPr>
      <w:r>
        <w:rPr/>
        <w:t>Combinatorics is the branch of mathematics that studies counting, arranging, and combining objects. It answers questions like “How many ways can I choose or arrange these things?” It’s about figuring out all the possible patterns, groupings, or orders that can be made from a set of items.</w:t>
      </w:r>
    </w:p>
    <w:p>
      <w:pPr>
        <w:pStyle w:val="BodyText"/>
        <w:numPr>
          <w:ilvl w:val="0"/>
          <w:numId w:val="41"/>
        </w:numPr>
        <w:tabs>
          <w:tab w:val="clear" w:pos="709"/>
          <w:tab w:val="left" w:pos="709" w:leader="none"/>
        </w:tabs>
        <w:bidi w:val="0"/>
        <w:ind w:hanging="283" w:start="709"/>
        <w:jc w:val="start"/>
        <w:rPr/>
      </w:pPr>
      <w:r>
        <w:rPr/>
        <w:t>"I have 4 shirts and 3 pants — how many outfits can I make?" (4 × 3 = 12.) That is the multiplication principle, the foundational rule of combinatorics.</w:t>
      </w:r>
    </w:p>
    <w:p>
      <w:pPr>
        <w:pStyle w:val="BodyText"/>
        <w:numPr>
          <w:ilvl w:val="0"/>
          <w:numId w:val="41"/>
        </w:numPr>
        <w:tabs>
          <w:tab w:val="clear" w:pos="709"/>
          <w:tab w:val="left" w:pos="709" w:leader="none"/>
        </w:tabs>
        <w:bidi w:val="0"/>
        <w:ind w:hanging="283" w:start="709"/>
        <w:jc w:val="start"/>
        <w:rPr/>
      </w:pPr>
      <w:r>
        <w:rPr>
          <w:b/>
        </w:rPr>
        <w:t>Menu Choices:</w:t>
      </w:r>
      <w:r>
        <w:rPr/>
        <w:t xml:space="preserve"> At a restaurant, when you choose a main course, side, and drink, combinatorics tells you how many possible meal combinations you can make. Choosing 3 toppings from a menu of 10 at a pizza shop is "n choose k" (technically written as C(10,3) = 120) — the fundamental operation of combinatorial analysis.</w:t>
      </w:r>
    </w:p>
    <w:p>
      <w:pPr>
        <w:pStyle w:val="BodyText"/>
        <w:numPr>
          <w:ilvl w:val="0"/>
          <w:numId w:val="41"/>
        </w:numPr>
        <w:tabs>
          <w:tab w:val="clear" w:pos="709"/>
          <w:tab w:val="left" w:pos="709" w:leader="none"/>
        </w:tabs>
        <w:bidi w:val="0"/>
        <w:ind w:hanging="283" w:start="709"/>
        <w:jc w:val="start"/>
        <w:rPr/>
      </w:pPr>
      <w:r>
        <w:rPr>
          <w:b/>
        </w:rPr>
        <w:t>Seating Arrangements:</w:t>
      </w:r>
      <w:r>
        <w:rPr/>
        <w:t xml:space="preserve"> Planning a seating arrangement at a dinner party — how many ways can 8 guests sit around a table? — is a permutation problem.</w:t>
      </w:r>
    </w:p>
    <w:p>
      <w:pPr>
        <w:pStyle w:val="BodyText"/>
        <w:numPr>
          <w:ilvl w:val="0"/>
          <w:numId w:val="41"/>
        </w:numPr>
        <w:tabs>
          <w:tab w:val="clear" w:pos="709"/>
          <w:tab w:val="left" w:pos="709" w:leader="none"/>
        </w:tabs>
        <w:bidi w:val="0"/>
        <w:ind w:hanging="283" w:start="709"/>
        <w:jc w:val="start"/>
        <w:rPr/>
      </w:pPr>
      <w:r>
        <w:rPr>
          <w:b/>
        </w:rPr>
        <w:t>Password Creation:</w:t>
      </w:r>
      <w:r>
        <w:rPr/>
        <w:t xml:space="preserve"> When you create a password, combinatorics tells you how many possible combinations there are with letters, numbers, and symbols. A password with 8 characters chosen from 62 possible characters (uppercase, lowercase, digits) involves 62⁸ ≈ 218 trillion combinations. Password security is combinatorics.</w:t>
      </w:r>
    </w:p>
    <w:p>
      <w:pPr>
        <w:pStyle w:val="BodyText"/>
        <w:numPr>
          <w:ilvl w:val="0"/>
          <w:numId w:val="41"/>
        </w:numPr>
        <w:tabs>
          <w:tab w:val="clear" w:pos="709"/>
          <w:tab w:val="left" w:pos="709" w:leader="none"/>
        </w:tabs>
        <w:bidi w:val="0"/>
        <w:ind w:hanging="283" w:start="709"/>
        <w:jc w:val="start"/>
        <w:rPr/>
      </w:pPr>
      <w:r>
        <w:rPr>
          <w:b/>
        </w:rPr>
        <w:t>Lottery Odds:</w:t>
      </w:r>
      <w:r>
        <w:rPr/>
        <w:t xml:space="preserve"> The math behind “What are my chances of winning the lottery?” is combinatorics—calculating how many possible ticket combinations exist.</w:t>
      </w:r>
    </w:p>
    <w:p>
      <w:pPr>
        <w:pStyle w:val="BodyText"/>
        <w:numPr>
          <w:ilvl w:val="0"/>
          <w:numId w:val="41"/>
        </w:numPr>
        <w:tabs>
          <w:tab w:val="clear" w:pos="709"/>
          <w:tab w:val="left" w:pos="709" w:leader="none"/>
        </w:tabs>
        <w:bidi w:val="0"/>
        <w:ind w:hanging="283" w:start="709"/>
        <w:jc w:val="start"/>
        <w:rPr/>
      </w:pPr>
      <w:r>
        <w:rPr/>
        <w:t>Every time you think "how many possible ways could this play out?" you are asking a combinatorics question.</w:t>
      </w:r>
    </w:p>
    <w:p>
      <w:pPr>
        <w:pStyle w:val="BodyText"/>
        <w:numPr>
          <w:ilvl w:val="0"/>
          <w:numId w:val="41"/>
        </w:numPr>
        <w:tabs>
          <w:tab w:val="clear" w:pos="709"/>
          <w:tab w:val="left" w:pos="709" w:leader="none"/>
        </w:tabs>
        <w:bidi w:val="0"/>
        <w:ind w:hanging="283" w:start="709"/>
        <w:jc w:val="start"/>
        <w:rPr/>
      </w:pPr>
      <w:r>
        <w:rPr>
          <w:b/>
        </w:rPr>
        <w:t>Permutations:</w:t>
      </w:r>
      <w:r>
        <w:rPr/>
        <w:t xml:space="preserve"> How many ways to order a set of items (like shuffling a deck of cards)?</w:t>
      </w:r>
    </w:p>
    <w:p>
      <w:pPr>
        <w:pStyle w:val="BodyText"/>
        <w:numPr>
          <w:ilvl w:val="0"/>
          <w:numId w:val="41"/>
        </w:numPr>
        <w:tabs>
          <w:tab w:val="clear" w:pos="709"/>
          <w:tab w:val="left" w:pos="709" w:leader="none"/>
        </w:tabs>
        <w:bidi w:val="0"/>
        <w:ind w:hanging="283" w:start="709"/>
        <w:jc w:val="start"/>
        <w:rPr/>
      </w:pPr>
      <w:r>
        <w:rPr>
          <w:b/>
        </w:rPr>
        <w:t>Combinations:</w:t>
      </w:r>
      <w:r>
        <w:rPr/>
        <w:t xml:space="preserve"> How many ways to choose a subset from a larger set (like picking a committee from a group)?</w:t>
      </w:r>
    </w:p>
    <w:p>
      <w:pPr>
        <w:pStyle w:val="BodyText"/>
        <w:numPr>
          <w:ilvl w:val="0"/>
          <w:numId w:val="41"/>
        </w:numPr>
        <w:tabs>
          <w:tab w:val="clear" w:pos="709"/>
          <w:tab w:val="left" w:pos="709" w:leader="none"/>
        </w:tabs>
        <w:bidi w:val="0"/>
        <w:ind w:hanging="283" w:start="709"/>
        <w:jc w:val="start"/>
        <w:rPr/>
      </w:pPr>
      <w:r>
        <w:rPr>
          <w:b/>
        </w:rPr>
        <w:t>Partitions:</w:t>
      </w:r>
      <w:r>
        <w:rPr/>
        <w:t xml:space="preserve"> How can a number or set be split into smaller parts?</w:t>
      </w:r>
    </w:p>
    <w:p>
      <w:pPr>
        <w:pStyle w:val="BodyText"/>
        <w:numPr>
          <w:ilvl w:val="0"/>
          <w:numId w:val="41"/>
        </w:numPr>
        <w:tabs>
          <w:tab w:val="clear" w:pos="709"/>
          <w:tab w:val="left" w:pos="709" w:leader="none"/>
        </w:tabs>
        <w:bidi w:val="0"/>
        <w:ind w:hanging="283" w:start="709"/>
        <w:jc w:val="start"/>
        <w:rPr/>
      </w:pPr>
      <w:r>
        <w:rPr/>
        <w:t>Kente cloth weavers in Ghana work with a set of colored threads and must decide which colors to alternate, how many threads of each to include, and in what sequence — producing patterns that are, mathematically, permutations and combinations of color and position. The number of possible Kente patterns from a given set of colors and thread counts is a combinatorics problem, solved visually and by tradition rather than by formula.</w:t>
      </w:r>
    </w:p>
    <w:p>
      <w:pPr>
        <w:pStyle w:val="Heading3"/>
        <w:numPr>
          <w:ilvl w:val="0"/>
          <w:numId w:val="0"/>
        </w:numPr>
        <w:bidi w:val="0"/>
        <w:spacing w:before="140" w:after="120"/>
        <w:jc w:val="start"/>
        <w:rPr/>
      </w:pPr>
      <w:r>
        <w:rPr/>
        <w:t>Graph Theory</w:t>
      </w:r>
    </w:p>
    <w:p>
      <w:pPr>
        <w:pStyle w:val="BodyText"/>
        <w:numPr>
          <w:ilvl w:val="0"/>
          <w:numId w:val="42"/>
        </w:numPr>
        <w:tabs>
          <w:tab w:val="clear" w:pos="709"/>
          <w:tab w:val="left" w:pos="709" w:leader="none"/>
        </w:tabs>
        <w:bidi w:val="0"/>
        <w:ind w:hanging="283" w:start="709"/>
        <w:jc w:val="start"/>
        <w:rPr/>
      </w:pPr>
      <w:r>
        <w:rPr/>
        <w:t>Graph theory studies networks of connections. In math, a “graph” is not a plot or chart—it’s a collection of points (called vertices or nodes) connected by lines (called edges). Graph theory explores how things are linked together, how you can move through networks, and what patterns or structures emerge.</w:t>
      </w:r>
    </w:p>
    <w:p>
      <w:pPr>
        <w:pStyle w:val="BodyText"/>
        <w:numPr>
          <w:ilvl w:val="0"/>
          <w:numId w:val="42"/>
        </w:numPr>
        <w:tabs>
          <w:tab w:val="clear" w:pos="709"/>
          <w:tab w:val="left" w:pos="709" w:leader="none"/>
        </w:tabs>
        <w:bidi w:val="0"/>
        <w:ind w:hanging="283" w:start="709"/>
        <w:jc w:val="start"/>
        <w:rPr/>
      </w:pPr>
      <w:r>
        <w:rPr/>
        <w:t>Graph theory is the mathematics of connections and networks. It is everywhere in daily life and technology—from social media and transportation to biology and project management. It helps us understand and optimize the many webs of relationships that connect the world.</w:t>
      </w:r>
    </w:p>
    <w:p>
      <w:pPr>
        <w:pStyle w:val="BodyText"/>
        <w:numPr>
          <w:ilvl w:val="0"/>
          <w:numId w:val="42"/>
        </w:numPr>
        <w:tabs>
          <w:tab w:val="clear" w:pos="709"/>
          <w:tab w:val="left" w:pos="709" w:leader="none"/>
        </w:tabs>
        <w:bidi w:val="0"/>
        <w:ind w:hanging="283" w:start="709"/>
        <w:jc w:val="start"/>
        <w:rPr/>
      </w:pPr>
      <w:r>
        <w:rPr>
          <w:b/>
        </w:rPr>
        <w:t>Social Networks:</w:t>
      </w:r>
      <w:r>
        <w:rPr/>
        <w:t xml:space="preserve"> Each person is a node, and a friendship or “follow” is an edge. Graph theory helps analyze how people are connected, how information spreads, or who is most “central” in a group.</w:t>
      </w:r>
    </w:p>
    <w:p>
      <w:pPr>
        <w:pStyle w:val="BodyText"/>
        <w:numPr>
          <w:ilvl w:val="0"/>
          <w:numId w:val="42"/>
        </w:numPr>
        <w:tabs>
          <w:tab w:val="clear" w:pos="709"/>
          <w:tab w:val="left" w:pos="709" w:leader="none"/>
        </w:tabs>
        <w:bidi w:val="0"/>
        <w:ind w:hanging="283" w:start="709"/>
        <w:jc w:val="start"/>
        <w:rPr/>
      </w:pPr>
      <w:r>
        <w:rPr/>
        <w:t>Google Maps routing — finding the fastest path through a web of roads with varying traffic — is a weighted graph problem, solved by algorithms like Dijkstra's algorithm billions of times per day (Dijkstra 269).</w:t>
      </w:r>
    </w:p>
    <w:p>
      <w:pPr>
        <w:pStyle w:val="BodyText"/>
        <w:numPr>
          <w:ilvl w:val="0"/>
          <w:numId w:val="42"/>
        </w:numPr>
        <w:tabs>
          <w:tab w:val="clear" w:pos="709"/>
          <w:tab w:val="left" w:pos="709" w:leader="none"/>
        </w:tabs>
        <w:bidi w:val="0"/>
        <w:ind w:hanging="283" w:start="709"/>
        <w:jc w:val="start"/>
        <w:rPr/>
      </w:pPr>
      <w:r>
        <w:rPr>
          <w:b/>
        </w:rPr>
        <w:t>Internet and Webpages:</w:t>
      </w:r>
      <w:r>
        <w:rPr/>
        <w:t xml:space="preserve"> Each webpage is a node; hyperlinks are edges. Search engines use graph theory to rank and find pages.</w:t>
      </w:r>
    </w:p>
    <w:p>
      <w:pPr>
        <w:pStyle w:val="BodyText"/>
        <w:numPr>
          <w:ilvl w:val="0"/>
          <w:numId w:val="42"/>
        </w:numPr>
        <w:tabs>
          <w:tab w:val="clear" w:pos="709"/>
          <w:tab w:val="left" w:pos="709" w:leader="none"/>
        </w:tabs>
        <w:bidi w:val="0"/>
        <w:ind w:hanging="283" w:start="709"/>
        <w:jc w:val="start"/>
        <w:rPr/>
      </w:pPr>
      <w:r>
        <w:rPr/>
        <w:t>Airline route planning, subway maps, internet packet routing, LinkedIn's "2nd degree connections," and even the spread of a virus through a population are all modeled by graph theory.</w:t>
      </w:r>
    </w:p>
    <w:p>
      <w:pPr>
        <w:pStyle w:val="BodyText"/>
        <w:numPr>
          <w:ilvl w:val="0"/>
          <w:numId w:val="42"/>
        </w:numPr>
        <w:tabs>
          <w:tab w:val="clear" w:pos="709"/>
          <w:tab w:val="left" w:pos="709" w:leader="none"/>
        </w:tabs>
        <w:bidi w:val="0"/>
        <w:ind w:hanging="283" w:start="709"/>
        <w:jc w:val="start"/>
        <w:rPr/>
      </w:pPr>
      <w:r>
        <w:rPr>
          <w:b/>
        </w:rPr>
        <w:t>Family Trees:</w:t>
      </w:r>
      <w:r>
        <w:rPr/>
        <w:t xml:space="preserve"> Family members are nodes, relationships (parent, child) are edges. Graph theory helps visualize and analyze ancestry.</w:t>
      </w:r>
    </w:p>
    <w:p>
      <w:pPr>
        <w:pStyle w:val="BodyText"/>
        <w:numPr>
          <w:ilvl w:val="0"/>
          <w:numId w:val="42"/>
        </w:numPr>
        <w:tabs>
          <w:tab w:val="clear" w:pos="709"/>
          <w:tab w:val="left" w:pos="709" w:leader="none"/>
        </w:tabs>
        <w:bidi w:val="0"/>
        <w:ind w:hanging="283" w:start="709"/>
        <w:jc w:val="start"/>
        <w:rPr/>
      </w:pPr>
      <w:r>
        <w:rPr>
          <w:b/>
        </w:rPr>
        <w:t>Social Networks:</w:t>
      </w:r>
      <w:r>
        <w:rPr/>
        <w:t xml:space="preserve"> Facebook and LinkedIn use graph theory to suggest "people you may know." They treat you as a node and your friends as edges; if two nodes share many common edges, the math suggests they should be connected.</w:t>
      </w:r>
    </w:p>
    <w:p>
      <w:pPr>
        <w:pStyle w:val="BodyText"/>
        <w:numPr>
          <w:ilvl w:val="0"/>
          <w:numId w:val="42"/>
        </w:numPr>
        <w:tabs>
          <w:tab w:val="clear" w:pos="709"/>
          <w:tab w:val="left" w:pos="709" w:leader="none"/>
        </w:tabs>
        <w:bidi w:val="0"/>
        <w:ind w:hanging="283" w:start="709"/>
        <w:jc w:val="start"/>
        <w:rPr/>
      </w:pPr>
      <w:r>
        <w:rPr>
          <w:b/>
        </w:rPr>
        <w:t>Google PageRank:</w:t>
      </w:r>
      <w:r>
        <w:rPr/>
        <w:t xml:space="preserve"> The original Google Search algorithm treated the entire internet as a giant graph. A page's "importance" (rank) was determined by how many other important nodes (websites) were pointing to it</w:t>
      </w:r>
    </w:p>
    <w:p>
      <w:pPr>
        <w:pStyle w:val="BodyText"/>
        <w:numPr>
          <w:ilvl w:val="0"/>
          <w:numId w:val="42"/>
        </w:numPr>
        <w:tabs>
          <w:tab w:val="clear" w:pos="709"/>
          <w:tab w:val="left" w:pos="709" w:leader="none"/>
        </w:tabs>
        <w:bidi w:val="0"/>
        <w:ind w:hanging="283" w:start="709"/>
        <w:jc w:val="start"/>
        <w:rPr/>
      </w:pPr>
      <w:r>
        <w:rPr>
          <w:b/>
        </w:rPr>
        <w:t>Project Planning (Workflow):</w:t>
      </w:r>
      <w:r>
        <w:rPr/>
        <w:t xml:space="preserve"> Tasks are nodes; dependencies (“do A before B”) are edges. This helps schedule or optimize large projects.</w:t>
      </w:r>
    </w:p>
    <w:p>
      <w:pPr>
        <w:pStyle w:val="BodyText"/>
        <w:numPr>
          <w:ilvl w:val="0"/>
          <w:numId w:val="42"/>
        </w:numPr>
        <w:tabs>
          <w:tab w:val="clear" w:pos="709"/>
          <w:tab w:val="left" w:pos="709" w:leader="none"/>
        </w:tabs>
        <w:bidi w:val="0"/>
        <w:ind w:hanging="283" w:start="709"/>
        <w:jc w:val="start"/>
        <w:rPr/>
      </w:pPr>
      <w:r>
        <w:rPr>
          <w:b/>
        </w:rPr>
        <w:t>Shortest Path Algorithms:</w:t>
      </w:r>
      <w:r>
        <w:rPr/>
        <w:t xml:space="preserve"> Dijkstra’s algorithm finds the shortest route between two nodes.</w:t>
      </w:r>
    </w:p>
    <w:p>
      <w:pPr>
        <w:pStyle w:val="BodyText"/>
        <w:numPr>
          <w:ilvl w:val="0"/>
          <w:numId w:val="42"/>
        </w:numPr>
        <w:tabs>
          <w:tab w:val="clear" w:pos="709"/>
          <w:tab w:val="left" w:pos="709" w:leader="none"/>
        </w:tabs>
        <w:bidi w:val="0"/>
        <w:ind w:hanging="283" w:start="709"/>
        <w:jc w:val="start"/>
        <w:rPr/>
      </w:pPr>
      <w:r>
        <w:rPr>
          <w:b/>
        </w:rPr>
        <w:t>Network Flow:</w:t>
      </w:r>
      <w:r>
        <w:rPr/>
        <w:t xml:space="preserve"> Figuring out the most efficient way to send goods through a network.</w:t>
      </w:r>
    </w:p>
    <w:p>
      <w:pPr>
        <w:pStyle w:val="BodyText"/>
        <w:numPr>
          <w:ilvl w:val="0"/>
          <w:numId w:val="42"/>
        </w:numPr>
        <w:tabs>
          <w:tab w:val="clear" w:pos="709"/>
          <w:tab w:val="left" w:pos="709" w:leader="none"/>
        </w:tabs>
        <w:bidi w:val="0"/>
        <w:ind w:hanging="283" w:start="709"/>
        <w:jc w:val="start"/>
        <w:rPr/>
      </w:pPr>
      <w:r>
        <w:rPr>
          <w:b/>
        </w:rPr>
        <w:t>Coloring Problems:</w:t>
      </w:r>
      <w:r>
        <w:rPr/>
        <w:t xml:space="preserve"> Assigning colors to nodes so that no two connected nodes share the same color</w:t>
      </w:r>
    </w:p>
    <w:p>
      <w:pPr>
        <w:pStyle w:val="BodyText"/>
        <w:numPr>
          <w:ilvl w:val="0"/>
          <w:numId w:val="42"/>
        </w:numPr>
        <w:tabs>
          <w:tab w:val="clear" w:pos="709"/>
          <w:tab w:val="left" w:pos="709" w:leader="none"/>
        </w:tabs>
        <w:bidi w:val="0"/>
        <w:ind w:hanging="283" w:start="709"/>
        <w:jc w:val="start"/>
        <w:rPr/>
      </w:pPr>
      <w:r>
        <w:rPr>
          <w:b/>
        </w:rPr>
        <w:t>The Polynesian "star compass" system is, structurally, a graph:</w:t>
      </w:r>
      <w:r>
        <w:rPr/>
        <w:t xml:space="preserve"> islands are vertices, and the star-path routes connecting them are edges. Navigators memorized which routes connected which islands and in what sequence — they were traversing a mental graph, solving shortest-path and connectivity problems through oral tradition rather than Dijkstra's algorithm (Gladwin 135).</w:t>
      </w:r>
    </w:p>
    <w:p>
      <w:pPr>
        <w:pStyle w:val="BodyText"/>
        <w:numPr>
          <w:ilvl w:val="0"/>
          <w:numId w:val="42"/>
        </w:numPr>
        <w:tabs>
          <w:tab w:val="clear" w:pos="709"/>
          <w:tab w:val="left" w:pos="709" w:leader="none"/>
        </w:tabs>
        <w:bidi w:val="0"/>
        <w:ind w:hanging="283" w:start="709"/>
        <w:jc w:val="start"/>
        <w:rPr/>
      </w:pPr>
      <w:r>
        <w:rPr>
          <w:b/>
        </w:rPr>
        <w:t>Trade networks in pre-colonial Africa and the Inca road system (Qhapaq Ñan) were graph structures:</w:t>
      </w:r>
      <w:r>
        <w:rPr/>
        <w:t xml:space="preserve"> settlements were nodes, trade routes were edges, and the flow of goods followed paths through the network. Administrators optimized these routes for speed and resource distribution — graph theory applied at the scale of an empire, without the formal vocabulary.</w:t>
      </w:r>
    </w:p>
    <w:p>
      <w:pPr>
        <w:pStyle w:val="Heading3"/>
        <w:numPr>
          <w:ilvl w:val="0"/>
          <w:numId w:val="0"/>
        </w:numPr>
        <w:bidi w:val="0"/>
        <w:spacing w:before="140" w:after="120"/>
        <w:jc w:val="start"/>
        <w:rPr/>
      </w:pPr>
      <w:r>
        <w:rPr/>
        <w:t>Set Theory (The Logic of Categories)</w:t>
      </w:r>
    </w:p>
    <w:p>
      <w:pPr>
        <w:pStyle w:val="BodyText"/>
        <w:numPr>
          <w:ilvl w:val="0"/>
          <w:numId w:val="43"/>
        </w:numPr>
        <w:tabs>
          <w:tab w:val="clear" w:pos="709"/>
          <w:tab w:val="left" w:pos="709" w:leader="none"/>
        </w:tabs>
        <w:bidi w:val="0"/>
        <w:ind w:hanging="283" w:start="709"/>
        <w:jc w:val="start"/>
        <w:rPr/>
      </w:pPr>
      <w:r>
        <w:rPr/>
        <w:t>Set theory is about grouping things together and analyzing their relationships. It’s everywhere in daily life—organizing lists, sorting objects, making choices—and is a foundation for all higher mathematics.</w:t>
      </w:r>
    </w:p>
    <w:p>
      <w:pPr>
        <w:pStyle w:val="BodyText"/>
        <w:numPr>
          <w:ilvl w:val="0"/>
          <w:numId w:val="43"/>
        </w:numPr>
        <w:tabs>
          <w:tab w:val="clear" w:pos="709"/>
          <w:tab w:val="left" w:pos="709" w:leader="none"/>
        </w:tabs>
        <w:bidi w:val="0"/>
        <w:ind w:hanging="283" w:start="709"/>
        <w:jc w:val="start"/>
        <w:rPr/>
      </w:pPr>
      <w:r>
        <w:rPr>
          <w:b/>
        </w:rPr>
        <w:t>Digital Shopping Filters:</w:t>
      </w:r>
      <w:r>
        <w:rPr/>
        <w:t xml:space="preserve"> When you shop on Amazon and filter for "Shoes" AND "Size 10" AND "Under $50," you are performing an intersection of sets. You are asking the database to find the tiny group of items that belong to all three categories simultaneously.</w:t>
      </w:r>
    </w:p>
    <w:p>
      <w:pPr>
        <w:pStyle w:val="BodyText"/>
        <w:numPr>
          <w:ilvl w:val="0"/>
          <w:numId w:val="43"/>
        </w:numPr>
        <w:tabs>
          <w:tab w:val="clear" w:pos="709"/>
          <w:tab w:val="left" w:pos="709" w:leader="none"/>
        </w:tabs>
        <w:bidi w:val="0"/>
        <w:ind w:hanging="283" w:start="709"/>
        <w:jc w:val="start"/>
        <w:rPr/>
      </w:pPr>
      <w:r>
        <w:rPr>
          <w:b/>
        </w:rPr>
        <w:t>Venn Diagrams:</w:t>
      </w:r>
      <w:r>
        <w:rPr/>
        <w:t xml:space="preserve"> Every time you use a Venn diagram to see where two ideas overlap, you are using the visual language of set theory to find a "subset".</w:t>
      </w:r>
    </w:p>
    <w:p>
      <w:pPr>
        <w:pStyle w:val="BodyText"/>
        <w:numPr>
          <w:ilvl w:val="0"/>
          <w:numId w:val="43"/>
        </w:numPr>
        <w:tabs>
          <w:tab w:val="clear" w:pos="709"/>
          <w:tab w:val="left" w:pos="709" w:leader="none"/>
        </w:tabs>
        <w:bidi w:val="0"/>
        <w:ind w:hanging="283" w:start="709"/>
        <w:jc w:val="start"/>
        <w:rPr/>
      </w:pPr>
      <w:r>
        <w:rPr>
          <w:b/>
        </w:rPr>
        <w:t>Sorting and Organizing:</w:t>
      </w:r>
      <w:r>
        <w:rPr/>
        <w:t xml:space="preserve"> Your music playlists, shopping lists, or the books on your shelf are all sets—collections you’ve grouped together for a reason.</w:t>
      </w:r>
    </w:p>
    <w:p>
      <w:pPr>
        <w:pStyle w:val="BodyText"/>
        <w:numPr>
          <w:ilvl w:val="0"/>
          <w:numId w:val="43"/>
        </w:numPr>
        <w:tabs>
          <w:tab w:val="clear" w:pos="709"/>
          <w:tab w:val="left" w:pos="709" w:leader="none"/>
        </w:tabs>
        <w:bidi w:val="0"/>
        <w:ind w:hanging="283" w:start="709"/>
        <w:jc w:val="start"/>
        <w:rPr/>
      </w:pPr>
      <w:r>
        <w:rPr>
          <w:b/>
        </w:rPr>
        <w:t>Venn Diagrams:</w:t>
      </w:r>
      <w:r>
        <w:rPr/>
        <w:t xml:space="preserve"> When you use overlapping circles to show things in common between groups (“students who play sports” and “students who play music”), you’re using set theory.</w:t>
      </w:r>
    </w:p>
    <w:p>
      <w:pPr>
        <w:pStyle w:val="BodyText"/>
        <w:numPr>
          <w:ilvl w:val="0"/>
          <w:numId w:val="43"/>
        </w:numPr>
        <w:tabs>
          <w:tab w:val="clear" w:pos="709"/>
          <w:tab w:val="left" w:pos="709" w:leader="none"/>
        </w:tabs>
        <w:bidi w:val="0"/>
        <w:ind w:hanging="283" w:start="709"/>
        <w:jc w:val="start"/>
        <w:rPr/>
      </w:pPr>
      <w:r>
        <w:rPr>
          <w:b/>
        </w:rPr>
        <w:t>Classifying Objects:</w:t>
      </w:r>
      <w:r>
        <w:rPr/>
        <w:t xml:space="preserve"> Sorting socks by color, grouping fruits by type, or separating recyclables from trash are all examples of forming sets.</w:t>
      </w:r>
    </w:p>
    <w:p>
      <w:pPr>
        <w:pStyle w:val="BodyText"/>
        <w:numPr>
          <w:ilvl w:val="0"/>
          <w:numId w:val="43"/>
        </w:numPr>
        <w:tabs>
          <w:tab w:val="clear" w:pos="709"/>
          <w:tab w:val="left" w:pos="709" w:leader="none"/>
        </w:tabs>
        <w:bidi w:val="0"/>
        <w:ind w:hanging="283" w:start="709"/>
        <w:jc w:val="start"/>
        <w:rPr/>
      </w:pPr>
      <w:r>
        <w:rPr>
          <w:b/>
        </w:rPr>
        <w:t>Database Queries:</w:t>
      </w:r>
      <w:r>
        <w:rPr/>
        <w:t xml:space="preserve"> When searching a database (“Show me all customers who bought X but not Y”), you’re using set operations like union, intersection, and difference.</w:t>
      </w:r>
    </w:p>
    <w:p>
      <w:pPr>
        <w:pStyle w:val="BodyText"/>
        <w:numPr>
          <w:ilvl w:val="0"/>
          <w:numId w:val="43"/>
        </w:numPr>
        <w:tabs>
          <w:tab w:val="clear" w:pos="709"/>
          <w:tab w:val="left" w:pos="709" w:leader="none"/>
        </w:tabs>
        <w:bidi w:val="0"/>
        <w:ind w:hanging="283" w:start="709"/>
        <w:jc w:val="start"/>
        <w:rPr/>
      </w:pPr>
      <w:r>
        <w:rPr>
          <w:b/>
        </w:rPr>
        <w:t>Invitation Lists:</w:t>
      </w:r>
      <w:r>
        <w:rPr/>
        <w:t xml:space="preserve"> Making a wedding or party guest list is creating a set; finding who’s invited to both your party and your friend’s is finding the intersection of two sets.</w:t>
      </w:r>
    </w:p>
    <w:p>
      <w:pPr>
        <w:pStyle w:val="Heading3"/>
        <w:numPr>
          <w:ilvl w:val="0"/>
          <w:numId w:val="0"/>
        </w:numPr>
        <w:bidi w:val="0"/>
        <w:spacing w:before="140" w:after="120"/>
        <w:jc w:val="start"/>
        <w:rPr/>
      </w:pPr>
      <w:r>
        <w:rPr/>
        <w:t>Derivative</w:t>
      </w:r>
    </w:p>
    <w:p>
      <w:pPr>
        <w:pStyle w:val="BodyText"/>
        <w:numPr>
          <w:ilvl w:val="0"/>
          <w:numId w:val="44"/>
        </w:numPr>
        <w:tabs>
          <w:tab w:val="clear" w:pos="709"/>
          <w:tab w:val="left" w:pos="709" w:leader="none"/>
        </w:tabs>
        <w:bidi w:val="0"/>
        <w:ind w:hanging="283" w:start="709"/>
        <w:jc w:val="start"/>
        <w:rPr/>
      </w:pPr>
      <w:r>
        <w:rPr/>
        <w:t>A derivative measures how fast something is changing at this exact instant.</w:t>
      </w:r>
    </w:p>
    <w:p>
      <w:pPr>
        <w:pStyle w:val="BodyText"/>
        <w:numPr>
          <w:ilvl w:val="0"/>
          <w:numId w:val="44"/>
        </w:numPr>
        <w:tabs>
          <w:tab w:val="clear" w:pos="709"/>
          <w:tab w:val="left" w:pos="709" w:leader="none"/>
        </w:tabs>
        <w:bidi w:val="0"/>
        <w:ind w:hanging="283" w:start="709"/>
        <w:jc w:val="start"/>
        <w:rPr/>
      </w:pPr>
      <w:r>
        <w:rPr/>
        <w:t>The speedometer in your car is a derivative — it shows the rate of change of your position with respect to time, updated continuously. You read calculus every time you glance at the dashboard.</w:t>
      </w:r>
    </w:p>
    <w:p>
      <w:pPr>
        <w:pStyle w:val="BodyText"/>
        <w:numPr>
          <w:ilvl w:val="0"/>
          <w:numId w:val="44"/>
        </w:numPr>
        <w:tabs>
          <w:tab w:val="clear" w:pos="709"/>
          <w:tab w:val="left" w:pos="709" w:leader="none"/>
        </w:tabs>
        <w:bidi w:val="0"/>
        <w:ind w:hanging="283" w:start="709"/>
        <w:jc w:val="start"/>
        <w:rPr/>
      </w:pPr>
      <w:r>
        <w:rPr/>
        <w:t>When you notice that the speed at which your phone battery drains increases when you play a game — the drain rate changing over time — you are observing the derivative of battery life. The fact that it changes indicates you are intuitively grasping the second derivative (the acceleration of battery drain).</w:t>
      </w:r>
    </w:p>
    <w:p>
      <w:pPr>
        <w:pStyle w:val="BodyText"/>
        <w:numPr>
          <w:ilvl w:val="0"/>
          <w:numId w:val="44"/>
        </w:numPr>
        <w:tabs>
          <w:tab w:val="clear" w:pos="709"/>
          <w:tab w:val="left" w:pos="709" w:leader="none"/>
        </w:tabs>
        <w:bidi w:val="0"/>
        <w:ind w:hanging="283" w:start="709"/>
        <w:jc w:val="start"/>
        <w:rPr/>
      </w:pPr>
      <w:r>
        <w:rPr/>
        <w:t>Stock tickers showing how fast a price is rising or falling are displaying derivatives. "The market dropped 2% per hour this morning" is a rate of change — a derivative.</w:t>
      </w:r>
    </w:p>
    <w:p>
      <w:pPr>
        <w:pStyle w:val="Heading3"/>
        <w:numPr>
          <w:ilvl w:val="0"/>
          <w:numId w:val="0"/>
        </w:numPr>
        <w:bidi w:val="0"/>
        <w:spacing w:before="140" w:after="120"/>
        <w:jc w:val="start"/>
        <w:rPr/>
      </w:pPr>
      <w:r>
        <w:rPr/>
        <w:t>Integral</w:t>
      </w:r>
    </w:p>
    <w:p>
      <w:pPr>
        <w:pStyle w:val="BodyText"/>
        <w:numPr>
          <w:ilvl w:val="0"/>
          <w:numId w:val="45"/>
        </w:numPr>
        <w:tabs>
          <w:tab w:val="clear" w:pos="709"/>
          <w:tab w:val="left" w:pos="709" w:leader="none"/>
        </w:tabs>
        <w:bidi w:val="0"/>
        <w:ind w:hanging="283" w:start="709"/>
        <w:jc w:val="start"/>
        <w:rPr/>
      </w:pPr>
      <w:r>
        <w:rPr/>
        <w:t>An integral adds up infinitely many tiny pieces to compute a total — an area, a volume, a cumulative quantity.</w:t>
      </w:r>
    </w:p>
    <w:p>
      <w:pPr>
        <w:pStyle w:val="BodyText"/>
        <w:numPr>
          <w:ilvl w:val="0"/>
          <w:numId w:val="45"/>
        </w:numPr>
        <w:tabs>
          <w:tab w:val="clear" w:pos="709"/>
          <w:tab w:val="left" w:pos="709" w:leader="none"/>
        </w:tabs>
        <w:bidi w:val="0"/>
        <w:ind w:hanging="283" w:start="709"/>
        <w:jc w:val="start"/>
        <w:rPr/>
      </w:pPr>
      <w:r>
        <w:rPr>
          <w:b/>
        </w:rPr>
        <w:t>Estimating total gas cost on a road trip where prices change along the route is intuitive integration:</w:t>
      </w:r>
      <w:r>
        <w:rPr/>
        <w:t xml:space="preserve"> you mentally sum small cost chunks over varying prices and distances.</w:t>
      </w:r>
    </w:p>
    <w:p>
      <w:pPr>
        <w:pStyle w:val="BodyText"/>
        <w:numPr>
          <w:ilvl w:val="0"/>
          <w:numId w:val="45"/>
        </w:numPr>
        <w:tabs>
          <w:tab w:val="clear" w:pos="709"/>
          <w:tab w:val="left" w:pos="709" w:leader="none"/>
        </w:tabs>
        <w:bidi w:val="0"/>
        <w:ind w:hanging="283" w:start="709"/>
        <w:jc w:val="start"/>
        <w:rPr/>
      </w:pPr>
      <w:r>
        <w:rPr/>
        <w:t>Calculating how much paint you need for an oddly shaped wall — you mentally break the wall into smaller, more regular sections, estimate each, and add them up. That is what integration does formally.</w:t>
      </w:r>
    </w:p>
    <w:p>
      <w:pPr>
        <w:pStyle w:val="BodyText"/>
        <w:numPr>
          <w:ilvl w:val="0"/>
          <w:numId w:val="45"/>
        </w:numPr>
        <w:tabs>
          <w:tab w:val="clear" w:pos="709"/>
          <w:tab w:val="left" w:pos="709" w:leader="none"/>
        </w:tabs>
        <w:bidi w:val="0"/>
        <w:ind w:hanging="283" w:start="709"/>
        <w:jc w:val="start"/>
        <w:rPr/>
      </w:pPr>
      <w:r>
        <w:rPr/>
        <w:t>A fitness tracker computing total calories burned during a workout where your intensity varies is performing integration over time — summing tiny intervals of varying effort.</w:t>
      </w:r>
    </w:p>
    <w:p>
      <w:pPr>
        <w:pStyle w:val="BodyText"/>
        <w:numPr>
          <w:ilvl w:val="0"/>
          <w:numId w:val="45"/>
        </w:numPr>
        <w:tabs>
          <w:tab w:val="clear" w:pos="709"/>
          <w:tab w:val="left" w:pos="709" w:leader="none"/>
        </w:tabs>
        <w:bidi w:val="0"/>
        <w:ind w:hanging="283" w:start="709"/>
        <w:jc w:val="start"/>
        <w:rPr/>
      </w:pPr>
      <w:r>
        <w:rPr>
          <w:b/>
        </w:rPr>
        <w:t>The odometer in your car is an integrator:</w:t>
      </w:r>
      <w:r>
        <w:rPr/>
        <w:t xml:space="preserve"> it takes your speed (which changes moment to moment) and accumulates it into total distance traveled.</w:t>
      </w:r>
    </w:p>
    <w:p>
      <w:pPr>
        <w:pStyle w:val="Heading3"/>
        <w:numPr>
          <w:ilvl w:val="0"/>
          <w:numId w:val="0"/>
        </w:numPr>
        <w:bidi w:val="0"/>
        <w:spacing w:before="140" w:after="120"/>
        <w:jc w:val="start"/>
        <w:rPr/>
      </w:pPr>
      <w:r>
        <w:rPr/>
        <w:t>Eigenvalue / Eigenvector</w:t>
      </w:r>
    </w:p>
    <w:p>
      <w:pPr>
        <w:pStyle w:val="BodyText"/>
        <w:numPr>
          <w:ilvl w:val="0"/>
          <w:numId w:val="46"/>
        </w:numPr>
        <w:tabs>
          <w:tab w:val="clear" w:pos="709"/>
          <w:tab w:val="left" w:pos="709" w:leader="none"/>
        </w:tabs>
        <w:bidi w:val="0"/>
        <w:ind w:hanging="283" w:start="709"/>
        <w:jc w:val="start"/>
        <w:rPr/>
      </w:pPr>
      <w:r>
        <w:rPr/>
        <w:t>An eigenvector is a direction that does not change when a transformation is applied — it just gets stretched or compressed. The eigenvalue is how much it stretches.</w:t>
      </w:r>
    </w:p>
    <w:p>
      <w:pPr>
        <w:pStyle w:val="BodyText"/>
        <w:numPr>
          <w:ilvl w:val="0"/>
          <w:numId w:val="46"/>
        </w:numPr>
        <w:tabs>
          <w:tab w:val="clear" w:pos="709"/>
          <w:tab w:val="left" w:pos="709" w:leader="none"/>
        </w:tabs>
        <w:bidi w:val="0"/>
        <w:ind w:hanging="283" w:start="709"/>
        <w:jc w:val="start"/>
        <w:rPr/>
      </w:pPr>
      <w:r>
        <w:rPr>
          <w:b/>
        </w:rPr>
        <w:t>Pull a rubber band:</w:t>
      </w:r>
      <w:r>
        <w:rPr/>
        <w:t xml:space="preserve"> the direction along its length does not rotate; it just gets longer. That direction is the eigenvector; how much longer it gets is the eigenvalue.</w:t>
      </w:r>
    </w:p>
    <w:p>
      <w:pPr>
        <w:pStyle w:val="BodyText"/>
        <w:numPr>
          <w:ilvl w:val="0"/>
          <w:numId w:val="46"/>
        </w:numPr>
        <w:tabs>
          <w:tab w:val="clear" w:pos="709"/>
          <w:tab w:val="left" w:pos="709" w:leader="none"/>
        </w:tabs>
        <w:bidi w:val="0"/>
        <w:ind w:hanging="283" w:start="709"/>
        <w:jc w:val="start"/>
        <w:rPr/>
      </w:pPr>
      <w:r>
        <w:rPr>
          <w:b/>
          <w:bCs/>
        </w:rPr>
        <w:t>Google's original PageRank algorithm</w:t>
      </w:r>
      <w:r>
        <w:rPr/>
        <w:t xml:space="preserve"> — the system that decides which web pages appear first in search results — is fundamentally an eigenvector computation. The "most important" page is the eigenvector of the web's link graph (Brin and Page 109).</w:t>
      </w:r>
    </w:p>
    <w:p>
      <w:pPr>
        <w:pStyle w:val="BodyText"/>
        <w:numPr>
          <w:ilvl w:val="0"/>
          <w:numId w:val="46"/>
        </w:numPr>
        <w:tabs>
          <w:tab w:val="clear" w:pos="709"/>
          <w:tab w:val="left" w:pos="709" w:leader="none"/>
        </w:tabs>
        <w:bidi w:val="0"/>
        <w:ind w:hanging="283" w:start="709"/>
        <w:jc w:val="start"/>
        <w:rPr/>
      </w:pPr>
      <w:r>
        <w:rPr/>
        <w:t xml:space="preserve">In </w:t>
      </w:r>
      <w:r>
        <w:rPr>
          <w:b/>
          <w:bCs/>
        </w:rPr>
        <w:t>facial recognition software</w:t>
      </w:r>
      <w:r>
        <w:rPr/>
        <w:t>, "eigenfaces" are the fundamental patterns that all faces can be decomposed into. The technology on your phone that unlocks when it sees your face is built on eigenvectors.</w:t>
      </w:r>
    </w:p>
    <w:p>
      <w:pPr>
        <w:pStyle w:val="Heading3"/>
        <w:numPr>
          <w:ilvl w:val="0"/>
          <w:numId w:val="0"/>
        </w:numPr>
        <w:bidi w:val="0"/>
        <w:spacing w:before="140" w:after="120"/>
        <w:jc w:val="start"/>
        <w:rPr/>
      </w:pPr>
      <w:r>
        <w:rPr/>
        <w:t>Fourier Transform</w:t>
      </w:r>
    </w:p>
    <w:p>
      <w:pPr>
        <w:pStyle w:val="BodyText"/>
        <w:numPr>
          <w:ilvl w:val="0"/>
          <w:numId w:val="47"/>
        </w:numPr>
        <w:tabs>
          <w:tab w:val="clear" w:pos="709"/>
          <w:tab w:val="left" w:pos="709" w:leader="none"/>
        </w:tabs>
        <w:bidi w:val="0"/>
        <w:ind w:hanging="283" w:start="709"/>
        <w:jc w:val="start"/>
        <w:rPr/>
      </w:pPr>
      <w:r>
        <w:rPr/>
        <w:t>The Fourier Transform is a mathematical tool that takes a complex signal or pattern (such as a sound wave, image, or data series) and decomposes it into a sum of simple waves (sines and cosines) of different frequencies. In other words, it’s like discovering what “notes” make up a complicated song, or what “colors” make up a complicated image.</w:t>
      </w:r>
    </w:p>
    <w:p>
      <w:pPr>
        <w:pStyle w:val="BodyText"/>
        <w:numPr>
          <w:ilvl w:val="0"/>
          <w:numId w:val="47"/>
        </w:numPr>
        <w:tabs>
          <w:tab w:val="clear" w:pos="709"/>
          <w:tab w:val="left" w:pos="709" w:leader="none"/>
        </w:tabs>
        <w:bidi w:val="0"/>
        <w:ind w:hanging="283" w:start="709"/>
        <w:jc w:val="start"/>
        <w:rPr/>
      </w:pPr>
      <w:r>
        <w:rPr>
          <w:b/>
        </w:rPr>
        <w:t>Music and Sound:</w:t>
      </w:r>
      <w:r>
        <w:rPr/>
        <w:t xml:space="preserve">  When you play a chord on a piano, the sound you hear is made up of many notes (frequencies) at once. The Fourier Transform tells you exactly which notes (frequencies) and how loud each one is. Equalizers on audio equipment (bass and treble sliders) work by adjusting the strength of different frequency components, as determined by the Fourier Transform.</w:t>
      </w:r>
    </w:p>
    <w:p>
      <w:pPr>
        <w:pStyle w:val="BodyText"/>
        <w:numPr>
          <w:ilvl w:val="0"/>
          <w:numId w:val="47"/>
        </w:numPr>
        <w:tabs>
          <w:tab w:val="clear" w:pos="709"/>
          <w:tab w:val="left" w:pos="709" w:leader="none"/>
        </w:tabs>
        <w:bidi w:val="0"/>
        <w:ind w:hanging="283" w:start="709"/>
        <w:jc w:val="start"/>
        <w:rPr/>
      </w:pPr>
      <w:r>
        <w:rPr>
          <w:b/>
        </w:rPr>
        <w:t>Signal Processing:</w:t>
      </w:r>
      <w:r>
        <w:rPr/>
        <w:t xml:space="preserve"> The Fourier Transform converts a function (such as a sound wave) from the time domain to the frequency domain, revealing the frequencies present and their amplitudes.</w:t>
      </w:r>
    </w:p>
    <w:p>
      <w:pPr>
        <w:pStyle w:val="BodyText"/>
        <w:numPr>
          <w:ilvl w:val="0"/>
          <w:numId w:val="47"/>
        </w:numPr>
        <w:tabs>
          <w:tab w:val="clear" w:pos="709"/>
          <w:tab w:val="left" w:pos="709" w:leader="none"/>
        </w:tabs>
        <w:bidi w:val="0"/>
        <w:ind w:hanging="283" w:start="709"/>
        <w:jc w:val="start"/>
        <w:rPr/>
      </w:pPr>
      <w:r>
        <w:rPr>
          <w:b/>
        </w:rPr>
        <w:t>Periodic Functions:</w:t>
      </w:r>
      <w:r>
        <w:rPr/>
        <w:t xml:space="preserve"> Any repeating function can be written as a sum of sines and cosines—a core idea behind the Fourier Transform.</w:t>
      </w:r>
    </w:p>
    <w:p>
      <w:pPr>
        <w:pStyle w:val="BodyText"/>
        <w:numPr>
          <w:ilvl w:val="0"/>
          <w:numId w:val="47"/>
        </w:numPr>
        <w:tabs>
          <w:tab w:val="clear" w:pos="709"/>
          <w:tab w:val="left" w:pos="709" w:leader="none"/>
        </w:tabs>
        <w:bidi w:val="0"/>
        <w:ind w:hanging="283" w:start="709"/>
        <w:jc w:val="start"/>
        <w:rPr/>
      </w:pPr>
      <w:r>
        <w:rPr>
          <w:b/>
        </w:rPr>
        <w:t>Image Compression (JPEG):</w:t>
      </w:r>
      <w:r>
        <w:rPr/>
        <w:t xml:space="preserve"> Your camera or phone uses a variant of the Fourier Transform to break images into patterns of different frequencies, making them easier to compress and store efficiently.</w:t>
      </w:r>
    </w:p>
    <w:p>
      <w:pPr>
        <w:pStyle w:val="BodyText"/>
        <w:numPr>
          <w:ilvl w:val="0"/>
          <w:numId w:val="47"/>
        </w:numPr>
        <w:tabs>
          <w:tab w:val="clear" w:pos="709"/>
          <w:tab w:val="left" w:pos="709" w:leader="none"/>
        </w:tabs>
        <w:bidi w:val="0"/>
        <w:ind w:hanging="283" w:start="709"/>
        <w:jc w:val="start"/>
        <w:rPr/>
      </w:pPr>
      <w:r>
        <w:rPr>
          <w:b/>
        </w:rPr>
        <w:t>Medical Imaging (MRI, CT scans):</w:t>
      </w:r>
      <w:r>
        <w:rPr/>
        <w:t xml:space="preserve"> These machines use the Fourier Transform to reconstruct images of your body from the raw data they collect.</w:t>
      </w:r>
    </w:p>
    <w:p>
      <w:pPr>
        <w:pStyle w:val="BodyText"/>
        <w:numPr>
          <w:ilvl w:val="0"/>
          <w:numId w:val="47"/>
        </w:numPr>
        <w:tabs>
          <w:tab w:val="clear" w:pos="709"/>
          <w:tab w:val="left" w:pos="709" w:leader="none"/>
        </w:tabs>
        <w:bidi w:val="0"/>
        <w:ind w:hanging="283" w:start="709"/>
        <w:jc w:val="start"/>
        <w:rPr/>
      </w:pPr>
      <w:r>
        <w:rPr>
          <w:b/>
        </w:rPr>
        <w:t>Seismology:</w:t>
      </w:r>
      <w:r>
        <w:rPr/>
        <w:t xml:space="preserve"> Scientists use the Fourier Transform to analyze earthquake waves and determine which frequencies are present, helping them understand the earthquake’s characteristics.</w:t>
      </w:r>
    </w:p>
    <w:p>
      <w:pPr>
        <w:pStyle w:val="BodyText"/>
        <w:numPr>
          <w:ilvl w:val="0"/>
          <w:numId w:val="47"/>
        </w:numPr>
        <w:tabs>
          <w:tab w:val="clear" w:pos="709"/>
          <w:tab w:val="left" w:pos="709" w:leader="none"/>
        </w:tabs>
        <w:bidi w:val="0"/>
        <w:ind w:hanging="283" w:start="709"/>
        <w:jc w:val="start"/>
        <w:rPr/>
      </w:pPr>
      <w:r>
        <w:rPr>
          <w:b/>
        </w:rPr>
        <w:t>Prism Analogy:</w:t>
      </w:r>
      <w:r>
        <w:rPr/>
        <w:t xml:space="preserve"> Just as a prism splits white light into its component colors, the Fourier Transform splits a signal into its component frequencies.</w:t>
      </w:r>
    </w:p>
    <w:p>
      <w:pPr>
        <w:pStyle w:val="BodyText"/>
        <w:numPr>
          <w:ilvl w:val="0"/>
          <w:numId w:val="47"/>
        </w:numPr>
        <w:tabs>
          <w:tab w:val="clear" w:pos="709"/>
          <w:tab w:val="left" w:pos="709" w:leader="none"/>
        </w:tabs>
        <w:bidi w:val="0"/>
        <w:ind w:hanging="283" w:start="709"/>
        <w:jc w:val="start"/>
        <w:rPr/>
      </w:pPr>
      <w:r>
        <w:rPr>
          <w:b/>
        </w:rPr>
        <w:t>Cell Phone Signals:</w:t>
      </w:r>
      <w:r>
        <w:rPr/>
        <w:t xml:space="preserve"> When you talk on the phone, your voice is converted into signals made of many frequencies. The Fourier Transform helps separate, process, and decode these signals.</w:t>
      </w:r>
    </w:p>
    <w:p>
      <w:pPr>
        <w:pStyle w:val="Heading3"/>
        <w:numPr>
          <w:ilvl w:val="0"/>
          <w:numId w:val="0"/>
        </w:numPr>
        <w:bidi w:val="0"/>
        <w:spacing w:before="140" w:after="120"/>
        <w:jc w:val="start"/>
        <w:rPr/>
      </w:pPr>
      <w:r>
        <w:rPr/>
        <w:t>Topology</w:t>
      </w:r>
    </w:p>
    <w:p>
      <w:pPr>
        <w:pStyle w:val="BodyText"/>
        <w:numPr>
          <w:ilvl w:val="0"/>
          <w:numId w:val="48"/>
        </w:numPr>
        <w:tabs>
          <w:tab w:val="clear" w:pos="709"/>
          <w:tab w:val="left" w:pos="709" w:leader="none"/>
        </w:tabs>
        <w:bidi w:val="0"/>
        <w:ind w:hanging="283" w:start="709"/>
        <w:jc w:val="start"/>
        <w:rPr/>
      </w:pPr>
      <w:r>
        <w:rPr/>
        <w:t>Topology is the branch of mathematics that studies the properties of shapes and spaces that are preserved under stretching, bending, or twisting—but not tearing or gluing. In topology, a coffee mug and a donut (torus) are “the same” because each has one hole; you can deform one into the other without cutting or attaching anything new.</w:t>
      </w:r>
    </w:p>
    <w:p>
      <w:pPr>
        <w:pStyle w:val="BodyText"/>
        <w:numPr>
          <w:ilvl w:val="0"/>
          <w:numId w:val="48"/>
        </w:numPr>
        <w:tabs>
          <w:tab w:val="clear" w:pos="709"/>
          <w:tab w:val="left" w:pos="709" w:leader="none"/>
        </w:tabs>
        <w:bidi w:val="0"/>
        <w:ind w:hanging="283" w:start="709"/>
        <w:jc w:val="start"/>
        <w:rPr/>
      </w:pPr>
      <w:r>
        <w:rPr/>
        <w:t>You intuitively understand that a donut and a coffee mug with one handle are "the same shape" — you could mold one into the other without cutting. That equivalence is the central insight of topology.</w:t>
      </w:r>
    </w:p>
    <w:p>
      <w:pPr>
        <w:pStyle w:val="BodyText"/>
        <w:numPr>
          <w:ilvl w:val="0"/>
          <w:numId w:val="48"/>
        </w:numPr>
        <w:tabs>
          <w:tab w:val="clear" w:pos="709"/>
          <w:tab w:val="left" w:pos="709" w:leader="none"/>
        </w:tabs>
        <w:bidi w:val="0"/>
        <w:ind w:hanging="283" w:start="709"/>
        <w:jc w:val="start"/>
        <w:rPr/>
      </w:pPr>
      <w:r>
        <w:rPr/>
        <w:t>When you untangle headphone cords, you are solving a topology problem — you are trying to determine whether the tangle can be undone by smooth manipulation without cutting the wire.</w:t>
      </w:r>
    </w:p>
    <w:p>
      <w:pPr>
        <w:pStyle w:val="BodyText"/>
        <w:numPr>
          <w:ilvl w:val="0"/>
          <w:numId w:val="48"/>
        </w:numPr>
        <w:tabs>
          <w:tab w:val="clear" w:pos="709"/>
          <w:tab w:val="left" w:pos="709" w:leader="none"/>
        </w:tabs>
        <w:bidi w:val="0"/>
        <w:ind w:hanging="283" w:start="709"/>
        <w:jc w:val="start"/>
        <w:rPr/>
      </w:pPr>
      <w:r>
        <w:rPr>
          <w:b/>
        </w:rPr>
        <w:t>Rubber Sheet Geometry:</w:t>
      </w:r>
      <w:r>
        <w:rPr/>
        <w:t xml:space="preserve"> Imagine a world where everything is made of infinitely flexible rubber. You can stretch, squish, and bend objects into new shapes, but you can’t tear or fuse them. Topology cares about features that survive this kind of transformation—like the number of holes.</w:t>
      </w:r>
    </w:p>
    <w:p>
      <w:pPr>
        <w:pStyle w:val="BodyText"/>
        <w:numPr>
          <w:ilvl w:val="0"/>
          <w:numId w:val="48"/>
        </w:numPr>
        <w:tabs>
          <w:tab w:val="clear" w:pos="709"/>
          <w:tab w:val="left" w:pos="709" w:leader="none"/>
        </w:tabs>
        <w:bidi w:val="0"/>
        <w:ind w:hanging="283" w:start="709"/>
        <w:jc w:val="start"/>
        <w:rPr/>
      </w:pPr>
      <w:r>
        <w:rPr>
          <w:b/>
        </w:rPr>
        <w:t>Knots and Loops:</w:t>
      </w:r>
      <w:r>
        <w:rPr/>
        <w:t xml:space="preserve"> Tying shoelaces, braiding hair, or untangling cables: the study of knots is a branch of topology, which asks if one knot can be turned into another without cutting.</w:t>
      </w:r>
    </w:p>
    <w:p>
      <w:pPr>
        <w:pStyle w:val="BodyText"/>
        <w:numPr>
          <w:ilvl w:val="0"/>
          <w:numId w:val="48"/>
        </w:numPr>
        <w:tabs>
          <w:tab w:val="clear" w:pos="709"/>
          <w:tab w:val="left" w:pos="709" w:leader="none"/>
        </w:tabs>
        <w:bidi w:val="0"/>
        <w:ind w:hanging="283" w:start="709"/>
        <w:jc w:val="start"/>
        <w:rPr/>
      </w:pPr>
      <w:r>
        <w:rPr>
          <w:b/>
        </w:rPr>
        <w:t>Networks:</w:t>
      </w:r>
      <w:r>
        <w:rPr/>
        <w:t xml:space="preserve"> Whether a subway system is connected, or whether you can travel from one station to another, is a topological question. The exact distances don’t matter—only the connections.</w:t>
      </w:r>
    </w:p>
    <w:p>
      <w:pPr>
        <w:pStyle w:val="BodyText"/>
        <w:numPr>
          <w:ilvl w:val="0"/>
          <w:numId w:val="48"/>
        </w:numPr>
        <w:tabs>
          <w:tab w:val="clear" w:pos="709"/>
          <w:tab w:val="left" w:pos="709" w:leader="none"/>
        </w:tabs>
        <w:bidi w:val="0"/>
        <w:ind w:hanging="283" w:start="709"/>
        <w:jc w:val="start"/>
        <w:rPr/>
      </w:pPr>
      <w:r>
        <w:rPr>
          <w:b/>
        </w:rPr>
        <w:t>Maps and Regions:</w:t>
      </w:r>
      <w:r>
        <w:rPr/>
        <w:t xml:space="preserve"> The famous “four color theorem” (any map can be colored using at most four colors so that no adjacent regions share a color) is a topological result.</w:t>
      </w:r>
    </w:p>
    <w:p>
      <w:pPr>
        <w:pStyle w:val="BodyText"/>
        <w:numPr>
          <w:ilvl w:val="0"/>
          <w:numId w:val="48"/>
        </w:numPr>
        <w:tabs>
          <w:tab w:val="clear" w:pos="709"/>
          <w:tab w:val="left" w:pos="709" w:leader="none"/>
        </w:tabs>
        <w:bidi w:val="0"/>
        <w:ind w:hanging="283" w:start="709"/>
        <w:jc w:val="start"/>
        <w:rPr/>
      </w:pPr>
      <w:r>
        <w:rPr>
          <w:b/>
        </w:rPr>
        <w:t>Soap Bubbles and Films:</w:t>
      </w:r>
      <w:r>
        <w:rPr/>
        <w:t xml:space="preserve"> The shapes that soap films form are often determined by topological constraints—how many loops or surfaces are involved.</w:t>
      </w:r>
    </w:p>
    <w:p>
      <w:pPr>
        <w:pStyle w:val="BodyText"/>
        <w:numPr>
          <w:ilvl w:val="0"/>
          <w:numId w:val="48"/>
        </w:numPr>
        <w:tabs>
          <w:tab w:val="clear" w:pos="709"/>
          <w:tab w:val="left" w:pos="709" w:leader="none"/>
        </w:tabs>
        <w:bidi w:val="0"/>
        <w:ind w:hanging="283" w:start="709"/>
        <w:jc w:val="start"/>
        <w:rPr/>
      </w:pPr>
      <w:r>
        <w:rPr>
          <w:b/>
        </w:rPr>
        <w:t>Homeomorphism:</w:t>
      </w:r>
      <w:r>
        <w:rPr/>
        <w:t xml:space="preserve"> Two objects are homeomorphic if you can deform one into the other without cutting or gluing (like a donut and a mug with a handle).</w:t>
      </w:r>
    </w:p>
    <w:p>
      <w:pPr>
        <w:pStyle w:val="BodyText"/>
        <w:numPr>
          <w:ilvl w:val="0"/>
          <w:numId w:val="48"/>
        </w:numPr>
        <w:tabs>
          <w:tab w:val="clear" w:pos="709"/>
          <w:tab w:val="left" w:pos="709" w:leader="none"/>
        </w:tabs>
        <w:bidi w:val="0"/>
        <w:ind w:hanging="283" w:start="709"/>
        <w:jc w:val="start"/>
        <w:rPr/>
      </w:pPr>
      <w:r>
        <w:rPr>
          <w:b/>
        </w:rPr>
        <w:t>Connectedness:</w:t>
      </w:r>
      <w:r>
        <w:rPr/>
        <w:t xml:space="preserve"> Whether a space is all in “one piece” or split into disconnected parts.</w:t>
      </w:r>
    </w:p>
    <w:p>
      <w:pPr>
        <w:pStyle w:val="BodyText"/>
        <w:numPr>
          <w:ilvl w:val="0"/>
          <w:numId w:val="48"/>
        </w:numPr>
        <w:tabs>
          <w:tab w:val="clear" w:pos="709"/>
          <w:tab w:val="left" w:pos="709" w:leader="none"/>
        </w:tabs>
        <w:bidi w:val="0"/>
        <w:ind w:hanging="283" w:start="709"/>
        <w:jc w:val="start"/>
        <w:rPr/>
      </w:pPr>
      <w:r>
        <w:rPr>
          <w:b/>
        </w:rPr>
        <w:t>Compactness:</w:t>
      </w:r>
      <w:r>
        <w:rPr/>
        <w:t xml:space="preserve"> A technical property related to whether something can be “covered” by a finite collection of patches.</w:t>
      </w:r>
    </w:p>
    <w:p>
      <w:pPr>
        <w:pStyle w:val="BodyText"/>
        <w:numPr>
          <w:ilvl w:val="0"/>
          <w:numId w:val="48"/>
        </w:numPr>
        <w:tabs>
          <w:tab w:val="clear" w:pos="709"/>
          <w:tab w:val="left" w:pos="709" w:leader="none"/>
        </w:tabs>
        <w:bidi w:val="0"/>
        <w:ind w:hanging="283" w:start="709"/>
        <w:jc w:val="start"/>
        <w:rPr/>
      </w:pPr>
      <w:r>
        <w:rPr>
          <w:b/>
        </w:rPr>
        <w:t>The London Tube map is a topological map:</w:t>
      </w:r>
      <w:r>
        <w:rPr/>
        <w:t xml:space="preserve"> it preserves the connections between stations (which station connects to which) but intentionally distorts the distances and shapes. The useful information is topological, not geometric (Garland 18).</w:t>
      </w:r>
    </w:p>
    <w:p>
      <w:pPr>
        <w:pStyle w:val="BodyText"/>
        <w:numPr>
          <w:ilvl w:val="0"/>
          <w:numId w:val="48"/>
        </w:numPr>
        <w:tabs>
          <w:tab w:val="clear" w:pos="709"/>
          <w:tab w:val="left" w:pos="709" w:leader="none"/>
        </w:tabs>
        <w:bidi w:val="0"/>
        <w:ind w:hanging="283" w:start="709"/>
        <w:jc w:val="start"/>
        <w:rPr/>
      </w:pPr>
      <w:r>
        <w:rPr/>
        <w:t>In 2007, Lu and Steinhardt demonstrated that medieval Islamic artisans created quasi-crystalline tessellations — aperiodic tilings with five-fold symmetry — centuries before their mathematical discovery by Western scientists. The craftsmen used a set of five polygonal "girih" tiles and local geometric rules, achieving with straightedge and compass what formal mathematics would not name until 1984. The topological properties of these tilings — their connectivity, aperiodicity and the global structure emerging from local rules — were understood intuitively by artisans who never heard the word "topology" (Lu and Steinhardt 1106).</w:t>
      </w:r>
    </w:p>
    <w:p>
      <w:pPr>
        <w:pStyle w:val="Heading3"/>
        <w:numPr>
          <w:ilvl w:val="0"/>
          <w:numId w:val="0"/>
        </w:numPr>
        <w:bidi w:val="0"/>
        <w:spacing w:before="140" w:after="120"/>
        <w:jc w:val="start"/>
        <w:rPr/>
      </w:pPr>
      <w:r>
        <w:rPr/>
        <w:t>Asymptote</w:t>
      </w:r>
    </w:p>
    <w:p>
      <w:pPr>
        <w:pStyle w:val="BodyText"/>
        <w:numPr>
          <w:ilvl w:val="0"/>
          <w:numId w:val="49"/>
        </w:numPr>
        <w:tabs>
          <w:tab w:val="clear" w:pos="709"/>
          <w:tab w:val="left" w:pos="709" w:leader="none"/>
        </w:tabs>
        <w:bidi w:val="0"/>
        <w:ind w:hanging="283" w:start="709"/>
        <w:jc w:val="start"/>
        <w:rPr/>
      </w:pPr>
      <w:r>
        <w:rPr/>
        <w:t>An asymptote is a line that a curve gets closer and closer to, but never actually touches (at least not within the region you’re looking at). It’s like chasing something you can get infinitely close to, but never quite reach.</w:t>
      </w:r>
    </w:p>
    <w:p>
      <w:pPr>
        <w:pStyle w:val="BodyText"/>
        <w:numPr>
          <w:ilvl w:val="0"/>
          <w:numId w:val="49"/>
        </w:numPr>
        <w:tabs>
          <w:tab w:val="clear" w:pos="709"/>
          <w:tab w:val="left" w:pos="709" w:leader="none"/>
        </w:tabs>
        <w:bidi w:val="0"/>
        <w:ind w:hanging="283" w:start="709"/>
        <w:jc w:val="start"/>
        <w:rPr/>
      </w:pPr>
      <w:r>
        <w:rPr/>
        <w:t xml:space="preserve">This is </w:t>
      </w:r>
      <w:r>
        <w:rPr>
          <w:b/>
          <w:bCs/>
        </w:rPr>
        <w:t>Zeno's paradox</w:t>
      </w:r>
      <w:r>
        <w:rPr/>
        <w:t>: if you always walk half the remaining distance to a wall, you get closer and closer but never arrive. The wall is the asymptote.</w:t>
      </w:r>
    </w:p>
    <w:p>
      <w:pPr>
        <w:pStyle w:val="BodyText"/>
        <w:numPr>
          <w:ilvl w:val="0"/>
          <w:numId w:val="49"/>
        </w:numPr>
        <w:tabs>
          <w:tab w:val="clear" w:pos="709"/>
          <w:tab w:val="left" w:pos="709" w:leader="none"/>
        </w:tabs>
        <w:bidi w:val="0"/>
        <w:ind w:hanging="283" w:start="709"/>
        <w:jc w:val="start"/>
        <w:rPr/>
      </w:pPr>
      <w:r>
        <w:rPr>
          <w:b/>
        </w:rPr>
        <w:t>The law of diminishing returns in economics is asymptotic:</w:t>
      </w:r>
      <w:r>
        <w:rPr/>
        <w:t xml:space="preserve"> each additional unit of effort yields less and less additional output, approaching but never reaching a maximum (Pindyck and Rubinfeld 195).</w:t>
      </w:r>
    </w:p>
    <w:p>
      <w:pPr>
        <w:pStyle w:val="BodyText"/>
        <w:numPr>
          <w:ilvl w:val="0"/>
          <w:numId w:val="49"/>
        </w:numPr>
        <w:tabs>
          <w:tab w:val="clear" w:pos="709"/>
          <w:tab w:val="left" w:pos="709" w:leader="none"/>
        </w:tabs>
        <w:bidi w:val="0"/>
        <w:ind w:hanging="283" w:start="709"/>
        <w:jc w:val="start"/>
        <w:rPr/>
      </w:pPr>
      <w:r>
        <w:rPr>
          <w:b/>
          <w:bCs/>
        </w:rPr>
        <w:t>Learning curves are asymptotic</w:t>
      </w:r>
      <w:r>
        <w:rPr/>
        <w:t xml:space="preserve"> — your skill improves rapidly at first, then more and more slowly as you approach mastery, never quite reaching "perfection" (Pindyck and Rubinfeld 193).</w:t>
      </w:r>
    </w:p>
    <w:p>
      <w:pPr>
        <w:pStyle w:val="BodyText"/>
        <w:numPr>
          <w:ilvl w:val="0"/>
          <w:numId w:val="49"/>
        </w:numPr>
        <w:tabs>
          <w:tab w:val="clear" w:pos="709"/>
          <w:tab w:val="left" w:pos="709" w:leader="none"/>
        </w:tabs>
        <w:bidi w:val="0"/>
        <w:ind w:hanging="283" w:start="709"/>
        <w:jc w:val="start"/>
        <w:rPr/>
      </w:pPr>
      <w:r>
        <w:rPr>
          <w:b/>
        </w:rPr>
        <w:t>Approaching the Speed Limit:</w:t>
      </w:r>
      <w:r>
        <w:rPr/>
        <w:t xml:space="preserve"> Imagine a car that accelerates quickly at first, but as it nears the speed limit, it slows its acceleration, getting closer and closer but never quite hitting the exact limit. The speed limit is the asymptote.</w:t>
      </w:r>
    </w:p>
    <w:p>
      <w:pPr>
        <w:pStyle w:val="BodyText"/>
        <w:numPr>
          <w:ilvl w:val="0"/>
          <w:numId w:val="49"/>
        </w:numPr>
        <w:tabs>
          <w:tab w:val="clear" w:pos="709"/>
          <w:tab w:val="left" w:pos="709" w:leader="none"/>
        </w:tabs>
        <w:bidi w:val="0"/>
        <w:ind w:hanging="283" w:start="709"/>
        <w:jc w:val="start"/>
        <w:rPr/>
      </w:pPr>
      <w:r>
        <w:rPr>
          <w:b/>
        </w:rPr>
        <w:t>Filling a Glass:</w:t>
      </w:r>
      <w:r>
        <w:rPr/>
        <w:t xml:space="preserve"> If you try to fill a glass by pouring half of the remaining empty space each time, you’ll get closer and closer to full, but never perfectly fill it. The “full” line is an asymptote for the amount of water in the glass.</w:t>
      </w:r>
    </w:p>
    <w:p>
      <w:pPr>
        <w:pStyle w:val="BodyText"/>
        <w:numPr>
          <w:ilvl w:val="0"/>
          <w:numId w:val="49"/>
        </w:numPr>
        <w:tabs>
          <w:tab w:val="clear" w:pos="709"/>
          <w:tab w:val="left" w:pos="709" w:leader="none"/>
        </w:tabs>
        <w:bidi w:val="0"/>
        <w:ind w:hanging="283" w:start="709"/>
        <w:jc w:val="start"/>
        <w:rPr/>
      </w:pPr>
      <w:r>
        <w:rPr>
          <w:b/>
        </w:rPr>
        <w:t>Debt Repayment:</w:t>
      </w:r>
      <w:r>
        <w:rPr/>
        <w:t xml:space="preserve"> If you pay off half your debt each month, you’ll always have some tiny amount left—your debt approaches zero asymptotically.</w:t>
      </w:r>
    </w:p>
    <w:p>
      <w:pPr>
        <w:pStyle w:val="BodyText"/>
        <w:numPr>
          <w:ilvl w:val="0"/>
          <w:numId w:val="49"/>
        </w:numPr>
        <w:tabs>
          <w:tab w:val="clear" w:pos="709"/>
          <w:tab w:val="left" w:pos="709" w:leader="none"/>
        </w:tabs>
        <w:bidi w:val="0"/>
        <w:ind w:hanging="283" w:start="709"/>
        <w:jc w:val="start"/>
        <w:rPr/>
      </w:pPr>
      <w:r>
        <w:rPr>
          <w:b/>
        </w:rPr>
        <w:t>Technology Improvements:</w:t>
      </w:r>
      <w:r>
        <w:rPr/>
        <w:t xml:space="preserve"> Think about how the quality of digital cameras or computer processors improves every year, but there’s a limit (like the laws of physics) they can only approach, never reach. That limit acts as an asymptote.</w:t>
      </w:r>
    </w:p>
    <w:p>
      <w:pPr>
        <w:pStyle w:val="Heading3"/>
        <w:numPr>
          <w:ilvl w:val="0"/>
          <w:numId w:val="0"/>
        </w:numPr>
        <w:bidi w:val="0"/>
        <w:spacing w:before="140" w:after="120"/>
        <w:jc w:val="start"/>
        <w:rPr/>
      </w:pPr>
      <w:r>
        <w:rPr/>
        <w:t>Optimization</w:t>
      </w:r>
    </w:p>
    <w:p>
      <w:pPr>
        <w:pStyle w:val="BodyText"/>
        <w:numPr>
          <w:ilvl w:val="0"/>
          <w:numId w:val="50"/>
        </w:numPr>
        <w:tabs>
          <w:tab w:val="clear" w:pos="709"/>
          <w:tab w:val="left" w:pos="709" w:leader="none"/>
        </w:tabs>
        <w:bidi w:val="0"/>
        <w:ind w:hanging="283" w:start="709"/>
        <w:jc w:val="start"/>
        <w:rPr/>
      </w:pPr>
      <w:r>
        <w:rPr/>
        <w:t>Optimization is the process of finding the “best” solution to a problem, usually by maximizing or minimizing a quantity (such as cost, time, distance, or efficiency), subject to given rules or constraints. It’s about making the most of what you have or achieving a goal in the most effective way possible.</w:t>
      </w:r>
    </w:p>
    <w:p>
      <w:pPr>
        <w:pStyle w:val="BodyText"/>
        <w:numPr>
          <w:ilvl w:val="0"/>
          <w:numId w:val="50"/>
        </w:numPr>
        <w:tabs>
          <w:tab w:val="clear" w:pos="709"/>
          <w:tab w:val="left" w:pos="709" w:leader="none"/>
        </w:tabs>
        <w:bidi w:val="0"/>
        <w:ind w:hanging="283" w:start="709"/>
        <w:jc w:val="start"/>
        <w:rPr/>
      </w:pPr>
      <w:r>
        <w:rPr>
          <w:b/>
        </w:rPr>
        <w:t>Planning a Route:</w:t>
      </w:r>
      <w:r>
        <w:rPr/>
        <w:t xml:space="preserve"> When you use a GPS to find the fastest or shortest path to your destination, you are solving an optimization problem.</w:t>
      </w:r>
    </w:p>
    <w:p>
      <w:pPr>
        <w:pStyle w:val="BodyText"/>
        <w:numPr>
          <w:ilvl w:val="0"/>
          <w:numId w:val="50"/>
        </w:numPr>
        <w:tabs>
          <w:tab w:val="clear" w:pos="709"/>
          <w:tab w:val="left" w:pos="709" w:leader="none"/>
        </w:tabs>
        <w:bidi w:val="0"/>
        <w:ind w:hanging="283" w:start="709"/>
        <w:jc w:val="start"/>
        <w:rPr/>
      </w:pPr>
      <w:r>
        <w:rPr>
          <w:b/>
        </w:rPr>
        <w:t>Engineering Design:</w:t>
      </w:r>
      <w:r>
        <w:rPr/>
        <w:t xml:space="preserve"> Designing a bridge to use the least material while supporting the required weight.</w:t>
      </w:r>
    </w:p>
    <w:p>
      <w:pPr>
        <w:pStyle w:val="BodyText"/>
        <w:numPr>
          <w:ilvl w:val="0"/>
          <w:numId w:val="50"/>
        </w:numPr>
        <w:tabs>
          <w:tab w:val="clear" w:pos="709"/>
          <w:tab w:val="left" w:pos="709" w:leader="none"/>
        </w:tabs>
        <w:bidi w:val="0"/>
        <w:ind w:hanging="283" w:start="709"/>
        <w:jc w:val="start"/>
        <w:rPr/>
      </w:pPr>
      <w:r>
        <w:rPr>
          <w:b/>
        </w:rPr>
        <w:t>Packing a Suitcase:</w:t>
      </w:r>
      <w:r>
        <w:rPr/>
        <w:t xml:space="preserve"> Trying to fit as much as possible into your suitcase without going over the weight limit is an optimization challenge.</w:t>
      </w:r>
    </w:p>
    <w:p>
      <w:pPr>
        <w:pStyle w:val="BodyText"/>
        <w:numPr>
          <w:ilvl w:val="0"/>
          <w:numId w:val="50"/>
        </w:numPr>
        <w:tabs>
          <w:tab w:val="clear" w:pos="709"/>
          <w:tab w:val="left" w:pos="709" w:leader="none"/>
        </w:tabs>
        <w:bidi w:val="0"/>
        <w:ind w:hanging="283" w:start="709"/>
        <w:jc w:val="start"/>
        <w:rPr/>
      </w:pPr>
      <w:r>
        <w:rPr>
          <w:b/>
        </w:rPr>
        <w:t>Budgeting:</w:t>
      </w:r>
      <w:r>
        <w:rPr/>
        <w:t xml:space="preserve"> Figuring out how to spend your money to get the most value while staying within your budget is optimization.</w:t>
      </w:r>
    </w:p>
    <w:p>
      <w:pPr>
        <w:pStyle w:val="BodyText"/>
        <w:numPr>
          <w:ilvl w:val="0"/>
          <w:numId w:val="50"/>
        </w:numPr>
        <w:tabs>
          <w:tab w:val="clear" w:pos="709"/>
          <w:tab w:val="left" w:pos="709" w:leader="none"/>
        </w:tabs>
        <w:bidi w:val="0"/>
        <w:ind w:hanging="283" w:start="709"/>
        <w:jc w:val="start"/>
        <w:rPr/>
      </w:pPr>
      <w:r>
        <w:rPr>
          <w:b/>
        </w:rPr>
        <w:t>Work Schedules:</w:t>
      </w:r>
      <w:r>
        <w:rPr/>
        <w:t xml:space="preserve"> Creating a work schedule that covers all shifts with the fewest employees or the least amount of overtime is an optimization problem.</w:t>
      </w:r>
    </w:p>
    <w:p>
      <w:pPr>
        <w:pStyle w:val="BodyText"/>
        <w:numPr>
          <w:ilvl w:val="0"/>
          <w:numId w:val="50"/>
        </w:numPr>
        <w:tabs>
          <w:tab w:val="clear" w:pos="709"/>
          <w:tab w:val="left" w:pos="709" w:leader="none"/>
        </w:tabs>
        <w:bidi w:val="0"/>
        <w:ind w:hanging="283" w:start="709"/>
        <w:jc w:val="start"/>
        <w:rPr/>
      </w:pPr>
      <w:r>
        <w:rPr>
          <w:b/>
        </w:rPr>
        <w:t>Diet and Nutrition:</w:t>
      </w:r>
      <w:r>
        <w:rPr/>
        <w:t xml:space="preserve"> Planning meals to get the right balance of nutrients while minimizing calories or cost is another example.</w:t>
      </w:r>
    </w:p>
    <w:p>
      <w:pPr>
        <w:pStyle w:val="BodyText"/>
        <w:numPr>
          <w:ilvl w:val="0"/>
          <w:numId w:val="50"/>
        </w:numPr>
        <w:tabs>
          <w:tab w:val="clear" w:pos="709"/>
          <w:tab w:val="left" w:pos="709" w:leader="none"/>
        </w:tabs>
        <w:bidi w:val="0"/>
        <w:ind w:hanging="283" w:start="709"/>
        <w:jc w:val="start"/>
        <w:rPr/>
      </w:pPr>
      <w:r>
        <w:rPr/>
        <w:t>Every time you make a decision that involves trade-offs — "I cannot have everything, so what is the best combination given my constraints?" — you are optimizing.</w:t>
      </w:r>
    </w:p>
    <w:p>
      <w:pPr>
        <w:pStyle w:val="BodyText"/>
        <w:numPr>
          <w:ilvl w:val="0"/>
          <w:numId w:val="50"/>
        </w:numPr>
        <w:tabs>
          <w:tab w:val="clear" w:pos="709"/>
          <w:tab w:val="left" w:pos="709" w:leader="none"/>
        </w:tabs>
        <w:bidi w:val="0"/>
        <w:ind w:hanging="283" w:start="709"/>
        <w:jc w:val="start"/>
        <w:rPr/>
      </w:pPr>
      <w:r>
        <w:rPr/>
        <w:t>Indigenous Andean farmers engineered agricultural terraces following mountain contours to manage water flow, prevent erosion, and maximize arable land on steep slopes. This required an intuitive understanding of slope, surface area, water drainage dynamics, and constrained optimization — the same class of problems studied in operations research. The terraces were designed without surveying equipment, through generations of accumulated spatial and environmental knowledge.</w:t>
      </w:r>
    </w:p>
    <w:p>
      <w:pPr>
        <w:pStyle w:val="BodyText"/>
        <w:numPr>
          <w:ilvl w:val="0"/>
          <w:numId w:val="50"/>
        </w:numPr>
        <w:tabs>
          <w:tab w:val="clear" w:pos="709"/>
          <w:tab w:val="left" w:pos="709" w:leader="none"/>
        </w:tabs>
        <w:bidi w:val="0"/>
        <w:ind w:hanging="283" w:start="709"/>
        <w:jc w:val="start"/>
        <w:rPr/>
      </w:pPr>
      <w:r>
        <w:rPr/>
        <w:t>Balinese and Japanese rice farmers use precise grids and proportional spacing for rice plants, optimizing sunlight exposure and irrigation distribution across a field. The spacing decisions maximize yield given constraints of water, sunlight, and land area — a linear optimization problem solved through centuries of empirical refinement rather than calculus.</w:t>
      </w:r>
    </w:p>
    <w:p>
      <w:pPr>
        <w:pStyle w:val="HorizontalLine"/>
        <w:bidi w:val="0"/>
        <w:jc w:val="start"/>
        <w:rPr/>
      </w:pPr>
      <w:r>
        <w:rPr/>
      </w:r>
    </w:p>
    <w:p>
      <w:pPr>
        <w:pStyle w:val="Heading2"/>
        <w:bidi w:val="0"/>
        <w:jc w:val="start"/>
        <w:rPr/>
      </w:pPr>
      <w:r>
        <w:rPr/>
        <w:t>Research That Backs This Up</w:t>
      </w:r>
    </w:p>
    <w:p>
      <w:pPr>
        <w:pStyle w:val="Heading3"/>
        <w:numPr>
          <w:ilvl w:val="0"/>
          <w:numId w:val="0"/>
        </w:numPr>
        <w:bidi w:val="0"/>
        <w:spacing w:before="140" w:after="120"/>
        <w:jc w:val="start"/>
        <w:rPr/>
      </w:pPr>
      <w:r>
        <w:rPr/>
        <w:t>The Foundational Case: Math Anxiety Is Linguistic, Not Conceptual</w:t>
      </w:r>
    </w:p>
    <w:p>
      <w:pPr>
        <w:pStyle w:val="BodyText"/>
        <w:numPr>
          <w:ilvl w:val="0"/>
          <w:numId w:val="51"/>
        </w:numPr>
        <w:tabs>
          <w:tab w:val="clear" w:pos="709"/>
          <w:tab w:val="left" w:pos="709" w:leader="none"/>
        </w:tabs>
        <w:bidi w:val="0"/>
        <w:ind w:hanging="283" w:start="709"/>
        <w:jc w:val="start"/>
        <w:rPr/>
      </w:pPr>
      <w:r>
        <w:rPr/>
        <w:t>Tobias argued that much of what is perceived as a math "block" is actually a language barrier: students struggle not with mathematical logic but with notation, vocabulary, and methods of formal argument. She observed that with supportive instruction focusing on interpretation and translation, many students overcome their anxiety entirely (Tobias 65–70).</w:t>
      </w:r>
    </w:p>
    <w:p>
      <w:pPr>
        <w:pStyle w:val="BodyText"/>
        <w:numPr>
          <w:ilvl w:val="0"/>
          <w:numId w:val="51"/>
        </w:numPr>
        <w:tabs>
          <w:tab w:val="clear" w:pos="709"/>
          <w:tab w:val="left" w:pos="709" w:leader="none"/>
        </w:tabs>
        <w:bidi w:val="0"/>
        <w:ind w:hanging="283" w:start="709"/>
        <w:jc w:val="start"/>
        <w:rPr/>
      </w:pPr>
      <w:r>
        <w:rPr/>
        <w:t>Sfard proposed a "commognitive" framework, arguing that mathematical thinking is inseparable from mathematical communication. "Learning mathematics means becoming a participant in a certain form of communication, that is, acquiring a particular discourse" (Sfard 92). Failure in math, then, is often failure to enter the discourse — a linguistic exclusion, not an intellectual one.</w:t>
      </w:r>
    </w:p>
    <w:p>
      <w:pPr>
        <w:pStyle w:val="BodyText"/>
        <w:numPr>
          <w:ilvl w:val="0"/>
          <w:numId w:val="51"/>
        </w:numPr>
        <w:tabs>
          <w:tab w:val="clear" w:pos="709"/>
          <w:tab w:val="left" w:pos="709" w:leader="none"/>
        </w:tabs>
        <w:bidi w:val="0"/>
        <w:ind w:hanging="283" w:start="709"/>
        <w:jc w:val="start"/>
        <w:rPr/>
      </w:pPr>
      <w:r>
        <w:rPr/>
        <w:t>Nunes, Schliemann, and Carraher provided empirical evidence from Brazilian street vendors: children who performed sophisticated arithmetic flawlessly in marketplace contexts failed equivalent problems when presented in formal classroom notation, demonstrating that the ability existed and the language was the barrier (Nunes et al. 27–35).</w:t>
      </w:r>
    </w:p>
    <w:p>
      <w:pPr>
        <w:pStyle w:val="Heading3"/>
        <w:numPr>
          <w:ilvl w:val="0"/>
          <w:numId w:val="0"/>
        </w:numPr>
        <w:bidi w:val="0"/>
        <w:spacing w:before="140" w:after="120"/>
        <w:jc w:val="start"/>
        <w:rPr/>
      </w:pPr>
      <w:r>
        <w:rPr/>
        <w:t>The Meta-Analytic Evidence: A Consistent, Moderate, Negative Effect</w:t>
      </w:r>
    </w:p>
    <w:p>
      <w:pPr>
        <w:pStyle w:val="BodyText"/>
        <w:numPr>
          <w:ilvl w:val="0"/>
          <w:numId w:val="52"/>
        </w:numPr>
        <w:tabs>
          <w:tab w:val="clear" w:pos="709"/>
          <w:tab w:val="left" w:pos="709" w:leader="none"/>
        </w:tabs>
        <w:bidi w:val="0"/>
        <w:ind w:hanging="283" w:start="709"/>
        <w:jc w:val="start"/>
        <w:rPr/>
      </w:pPr>
      <w:r>
        <w:rPr/>
        <w:t>Zhang, Zhao, and Kong conducted a meta-analysis across 84 samples (N = 8,680) and found a significant negative correlation between math anxiety and math performance, with an average effect size of r = −0.32, a moderate but remarkably consistent effect across populations. The relationship was strongest when problems required novel problem-solving skills rather than rote recall, suggesting that anxiety most impairs the kind of creative, conceptual reasoning that people actually possess but cannot access under threat (Zhang et al.).</w:t>
      </w:r>
    </w:p>
    <w:p>
      <w:pPr>
        <w:pStyle w:val="BodyText"/>
        <w:numPr>
          <w:ilvl w:val="0"/>
          <w:numId w:val="52"/>
        </w:numPr>
        <w:tabs>
          <w:tab w:val="clear" w:pos="709"/>
          <w:tab w:val="left" w:pos="709" w:leader="none"/>
        </w:tabs>
        <w:bidi w:val="0"/>
        <w:ind w:hanging="283" w:start="709"/>
        <w:jc w:val="start"/>
        <w:rPr/>
      </w:pPr>
      <w:r>
        <w:rPr/>
        <w:t>The effect was strongest among senior high school students and weakest among elementary students, indicating that math anxiety's damage accumulates as notation and jargon become denser in higher grades — further evidence that the barrier scales with linguistic complexity, not conceptual difficulty (Zhang et al.).</w:t>
      </w:r>
    </w:p>
    <w:p>
      <w:pPr>
        <w:pStyle w:val="BodyText"/>
        <w:numPr>
          <w:ilvl w:val="0"/>
          <w:numId w:val="52"/>
        </w:numPr>
        <w:tabs>
          <w:tab w:val="clear" w:pos="709"/>
          <w:tab w:val="left" w:pos="709" w:leader="none"/>
        </w:tabs>
        <w:bidi w:val="0"/>
        <w:ind w:hanging="283" w:start="709"/>
        <w:jc w:val="start"/>
        <w:rPr/>
      </w:pPr>
      <w:r>
        <w:rPr/>
        <w:t>Ma's earlier 1999 meta-analysis had found the same pattern: math anxiety correlated more strongly with language-based math tasks (word problems) than with pure calculation, establishing that the linguistic dimension of math anxiety is not a recent discovery but a replicated finding across decades (Ma 525).</w:t>
      </w:r>
    </w:p>
    <w:p>
      <w:pPr>
        <w:pStyle w:val="Heading3"/>
        <w:numPr>
          <w:ilvl w:val="0"/>
          <w:numId w:val="0"/>
        </w:numPr>
        <w:bidi w:val="0"/>
        <w:spacing w:before="140" w:after="120"/>
        <w:jc w:val="start"/>
        <w:rPr/>
      </w:pPr>
      <w:r>
        <w:rPr/>
        <w:t>The Intergenerational Transmission: Anxiety Runs in Families</w:t>
      </w:r>
    </w:p>
    <w:p>
      <w:pPr>
        <w:pStyle w:val="BodyText"/>
        <w:numPr>
          <w:ilvl w:val="0"/>
          <w:numId w:val="53"/>
        </w:numPr>
        <w:tabs>
          <w:tab w:val="clear" w:pos="709"/>
          <w:tab w:val="left" w:pos="709" w:leader="none"/>
        </w:tabs>
        <w:bidi w:val="0"/>
        <w:ind w:hanging="283" w:start="709"/>
        <w:jc w:val="start"/>
        <w:rPr/>
      </w:pPr>
      <w:r>
        <w:rPr/>
        <w:t>Malanchini et al. demonstrated in 2022 that math anxiety is transmitted from parent to child through both genetic and environmental pathways. Math-anxious parents engage in fewer home numeracy practices, model avoidance behavior, and communicate negative attitudes toward math — creating an environment in which children absorb anxiety before they ever encounter formal instruction (Malanchini et al.).</w:t>
      </w:r>
    </w:p>
    <w:p>
      <w:pPr>
        <w:pStyle w:val="BodyText"/>
        <w:numPr>
          <w:ilvl w:val="0"/>
          <w:numId w:val="53"/>
        </w:numPr>
        <w:tabs>
          <w:tab w:val="clear" w:pos="709"/>
          <w:tab w:val="left" w:pos="709" w:leader="none"/>
        </w:tabs>
        <w:bidi w:val="0"/>
        <w:ind w:hanging="283" w:start="709"/>
        <w:jc w:val="start"/>
        <w:rPr/>
      </w:pPr>
      <w:r>
        <w:rPr/>
        <w:t>This finding has profound implications for the language-barrier thesis: if parents avoid math because of jargon-induced anxiety, their children never develop the informal mathematical vocabulary that would serve as a bridge to formal notation. The linguistic barrier becomes hereditary — not because math ability is absent, but because mathematical language is never modeled at home.</w:t>
      </w:r>
    </w:p>
    <w:p>
      <w:pPr>
        <w:pStyle w:val="Heading3"/>
        <w:numPr>
          <w:ilvl w:val="0"/>
          <w:numId w:val="0"/>
        </w:numPr>
        <w:bidi w:val="0"/>
        <w:spacing w:before="140" w:after="120"/>
        <w:jc w:val="start"/>
        <w:rPr/>
      </w:pPr>
      <w:r>
        <w:rPr/>
        <w:t>The Multi-Channel Model: Cognitive, Affective, and Motivational</w:t>
      </w:r>
    </w:p>
    <w:p>
      <w:pPr>
        <w:pStyle w:val="BodyText"/>
        <w:numPr>
          <w:ilvl w:val="0"/>
          <w:numId w:val="54"/>
        </w:numPr>
        <w:tabs>
          <w:tab w:val="clear" w:pos="709"/>
          <w:tab w:val="left" w:pos="709" w:leader="none"/>
        </w:tabs>
        <w:bidi w:val="0"/>
        <w:ind w:hanging="283" w:start="709"/>
        <w:jc w:val="start"/>
        <w:rPr/>
      </w:pPr>
      <w:r>
        <w:rPr/>
        <w:t>Carey et al.'s 2019 review synthesized decades of research into a unified interpretation framework, identifying three reinforcing channels through which math anxiety operates: cognitive (working memory impairment when processing notation), affective (emotional distress triggered by math contexts), and motivational (avoidance of math courses, careers, and tasks). Critically, the authors found that these channels are not independent — they form a self-reinforcing cycle where each amplifies the others (Carey et al.).</w:t>
      </w:r>
    </w:p>
    <w:p>
      <w:pPr>
        <w:pStyle w:val="BodyText"/>
        <w:numPr>
          <w:ilvl w:val="0"/>
          <w:numId w:val="54"/>
        </w:numPr>
        <w:tabs>
          <w:tab w:val="clear" w:pos="709"/>
          <w:tab w:val="left" w:pos="709" w:leader="none"/>
        </w:tabs>
        <w:bidi w:val="0"/>
        <w:ind w:hanging="283" w:start="709"/>
        <w:jc w:val="start"/>
        <w:rPr/>
      </w:pPr>
      <w:r>
        <w:rPr/>
        <w:t>This multi-channel model explains why math anxiety is so persistent and why purely cognitive interventions (more tutoring, more drills) often fail: they address only one channel while leaving the affective and motivational channels — the ones most driven by language and presentation — untreated (Carey et al.).</w:t>
      </w:r>
    </w:p>
    <w:p>
      <w:pPr>
        <w:pStyle w:val="Heading3"/>
        <w:numPr>
          <w:ilvl w:val="0"/>
          <w:numId w:val="0"/>
        </w:numPr>
        <w:bidi w:val="0"/>
        <w:spacing w:before="140" w:after="120"/>
        <w:jc w:val="start"/>
        <w:rPr/>
      </w:pPr>
      <w:r>
        <w:rPr/>
        <w:t>The Self-Efficacy Pathway: Anxiety Erodes Belief Before It Erodes Skill</w:t>
      </w:r>
    </w:p>
    <w:p>
      <w:pPr>
        <w:pStyle w:val="BodyText"/>
        <w:numPr>
          <w:ilvl w:val="0"/>
          <w:numId w:val="55"/>
        </w:numPr>
        <w:tabs>
          <w:tab w:val="clear" w:pos="709"/>
          <w:tab w:val="left" w:pos="709" w:leader="none"/>
        </w:tabs>
        <w:bidi w:val="0"/>
        <w:ind w:hanging="283" w:start="709"/>
        <w:jc w:val="start"/>
        <w:rPr/>
      </w:pPr>
      <w:r>
        <w:rPr/>
        <w:t>Özdemir found in 2023 that math anxiety does not merely reduce performance — it reduces self-efficacy, which in turn reduces STEM career interest. The pathway is sequential: anxiety → diminished belief in one's own ability → diminished interest in pursuing math-related fields. This means math anxiety causes career avoidance not by making people less capable, but by making them believe they are less capable (Özdemir 7–9).</w:t>
      </w:r>
    </w:p>
    <w:p>
      <w:pPr>
        <w:pStyle w:val="BodyText"/>
        <w:numPr>
          <w:ilvl w:val="0"/>
          <w:numId w:val="55"/>
        </w:numPr>
        <w:tabs>
          <w:tab w:val="clear" w:pos="709"/>
          <w:tab w:val="left" w:pos="709" w:leader="none"/>
        </w:tabs>
        <w:bidi w:val="0"/>
        <w:ind w:hanging="283" w:start="709"/>
        <w:jc w:val="start"/>
        <w:rPr/>
      </w:pPr>
      <w:r>
        <w:rPr/>
        <w:t>The mediation was statistically significant even after controlling for actual math performance, confirming that anxiety operates on identity and self-perception independently of skill — a finding entirely consistent with the thesis that the barrier is psychological and linguistic, not conceptual (Özdemir 10).</w:t>
      </w:r>
    </w:p>
    <w:p>
      <w:pPr>
        <w:pStyle w:val="Heading3"/>
        <w:numPr>
          <w:ilvl w:val="0"/>
          <w:numId w:val="0"/>
        </w:numPr>
        <w:bidi w:val="0"/>
        <w:spacing w:before="140" w:after="120"/>
        <w:jc w:val="start"/>
        <w:rPr/>
      </w:pPr>
      <w:r>
        <w:rPr/>
        <w:t>The Cognitive Mechanism: Notation Hijacks Working Memory</w:t>
      </w:r>
    </w:p>
    <w:p>
      <w:pPr>
        <w:pStyle w:val="BodyText"/>
        <w:numPr>
          <w:ilvl w:val="0"/>
          <w:numId w:val="56"/>
        </w:numPr>
        <w:tabs>
          <w:tab w:val="clear" w:pos="709"/>
          <w:tab w:val="left" w:pos="709" w:leader="none"/>
        </w:tabs>
        <w:bidi w:val="0"/>
        <w:ind w:hanging="283" w:start="709"/>
        <w:jc w:val="start"/>
        <w:rPr/>
      </w:pPr>
      <w:r>
        <w:rPr/>
        <w:t>Ashcraft and Krause demonstrated that math anxiety specifically impairs working memory during tasks heavy in symbolic or notational content. The cognitive resources consumed by decoding unfamiliar symbols are diverted from actual problem-solving, causing people to perform below their true ability (Ashcraft and Krause 244–246).</w:t>
      </w:r>
    </w:p>
    <w:p>
      <w:pPr>
        <w:pStyle w:val="BodyText"/>
        <w:numPr>
          <w:ilvl w:val="0"/>
          <w:numId w:val="56"/>
        </w:numPr>
        <w:tabs>
          <w:tab w:val="clear" w:pos="709"/>
          <w:tab w:val="left" w:pos="709" w:leader="none"/>
        </w:tabs>
        <w:bidi w:val="0"/>
        <w:ind w:hanging="283" w:start="709"/>
        <w:jc w:val="start"/>
        <w:rPr/>
      </w:pPr>
      <w:r>
        <w:rPr/>
        <w:t>Rada and Lucietto's 2022 literature review confirmed that unfamiliar or dense notation increases cognitive load, which exacerbates anxiety. When notation does not align with a learner's intuitive understanding, performance drops even when conceptual comprehension is intact (Rada and Lucietto 120–123).</w:t>
      </w:r>
    </w:p>
    <w:p>
      <w:pPr>
        <w:pStyle w:val="BodyText"/>
        <w:numPr>
          <w:ilvl w:val="0"/>
          <w:numId w:val="56"/>
        </w:numPr>
        <w:tabs>
          <w:tab w:val="clear" w:pos="709"/>
          <w:tab w:val="left" w:pos="709" w:leader="none"/>
        </w:tabs>
        <w:bidi w:val="0"/>
        <w:ind w:hanging="283" w:start="709"/>
        <w:jc w:val="start"/>
        <w:rPr/>
      </w:pPr>
      <w:r>
        <w:rPr/>
        <w:t>Lyons and Beilock used fMRI scans to demonstrate that for highly math-anxious individuals, the mere anticipation of encountering math — before any calculation occurs — activates the brain's pain network. The mathematical reasoning itself did not trigger pain responses; the prospect of facing mathematical symbols and notation did. This study provides neuroscientific evidence that the barrier is perceptual and emotional, not cognitive (Lyons and Beilock).</w:t>
      </w:r>
    </w:p>
    <w:p>
      <w:pPr>
        <w:pStyle w:val="Heading3"/>
        <w:numPr>
          <w:ilvl w:val="0"/>
          <w:numId w:val="0"/>
        </w:numPr>
        <w:bidi w:val="0"/>
        <w:spacing w:before="140" w:after="120"/>
        <w:jc w:val="start"/>
        <w:rPr/>
      </w:pPr>
      <w:r>
        <w:rPr/>
        <w:t>The Vocabulary Connection: Jargon Is the Gatekeeper</w:t>
      </w:r>
    </w:p>
    <w:p>
      <w:pPr>
        <w:pStyle w:val="BodyText"/>
        <w:numPr>
          <w:ilvl w:val="0"/>
          <w:numId w:val="57"/>
        </w:numPr>
        <w:tabs>
          <w:tab w:val="clear" w:pos="709"/>
          <w:tab w:val="left" w:pos="709" w:leader="none"/>
        </w:tabs>
        <w:bidi w:val="0"/>
        <w:ind w:hanging="283" w:start="709"/>
        <w:jc w:val="start"/>
        <w:rPr/>
      </w:pPr>
      <w:r>
        <w:rPr/>
        <w:t>Ferreira et al. found in 2025 that math-specific vocabulary is a stronger predictor of early math performance than general language skills. Students who could not parse terminology experienced higher anxiety, which decreased performance — creating a vicious cycle where jargon, not intelligence, determines outcomes (Ferreira et al.).</w:t>
      </w:r>
    </w:p>
    <w:p>
      <w:pPr>
        <w:pStyle w:val="BodyText"/>
        <w:numPr>
          <w:ilvl w:val="0"/>
          <w:numId w:val="57"/>
        </w:numPr>
        <w:tabs>
          <w:tab w:val="clear" w:pos="709"/>
          <w:tab w:val="left" w:pos="709" w:leader="none"/>
        </w:tabs>
        <w:bidi w:val="0"/>
        <w:ind w:hanging="283" w:start="709"/>
        <w:jc w:val="start"/>
        <w:rPr/>
      </w:pPr>
      <w:r>
        <w:rPr/>
        <w:t>Demedts et al. distinguished between state math anxiety (in-the-moment panic) and trait math anxiety (chronic fear), finding that trait anxiety has a stronger effect on complex tasks — and is triggered by the presentation of problems (symbols, notation, formal language), not by the underlying concepts (Demedts et al.).</w:t>
      </w:r>
    </w:p>
    <w:p>
      <w:pPr>
        <w:pStyle w:val="BodyText"/>
        <w:numPr>
          <w:ilvl w:val="0"/>
          <w:numId w:val="57"/>
        </w:numPr>
        <w:tabs>
          <w:tab w:val="clear" w:pos="709"/>
          <w:tab w:val="left" w:pos="709" w:leader="none"/>
        </w:tabs>
        <w:bidi w:val="0"/>
        <w:ind w:hanging="283" w:start="709"/>
        <w:jc w:val="start"/>
        <w:rPr/>
      </w:pPr>
      <w:r>
        <w:rPr/>
        <w:t>Castillo et al.'s 2025 systematic review found that formal notation alone is a significant barrier when not coordinated with concrete, intuitive representations. Integrating semiotic representations (symbols, graphs, algebra) with real-world framing is critical for conceptual understanding, yet curricula routinely lead with formalism rather than intuition (Castillo et al.).</w:t>
      </w:r>
    </w:p>
    <w:p>
      <w:pPr>
        <w:pStyle w:val="Heading3"/>
        <w:numPr>
          <w:ilvl w:val="0"/>
          <w:numId w:val="0"/>
        </w:numPr>
        <w:bidi w:val="0"/>
        <w:spacing w:before="140" w:after="120"/>
        <w:jc w:val="start"/>
        <w:rPr/>
      </w:pPr>
      <w:r>
        <w:rPr/>
        <w:t>The Engagement Buffer: Framing Changes Everything</w:t>
      </w:r>
    </w:p>
    <w:p>
      <w:pPr>
        <w:pStyle w:val="BodyText"/>
        <w:numPr>
          <w:ilvl w:val="0"/>
          <w:numId w:val="58"/>
        </w:numPr>
        <w:tabs>
          <w:tab w:val="clear" w:pos="709"/>
          <w:tab w:val="left" w:pos="709" w:leader="none"/>
        </w:tabs>
        <w:bidi w:val="0"/>
        <w:ind w:hanging="283" w:start="709"/>
        <w:jc w:val="start"/>
        <w:rPr/>
      </w:pPr>
      <w:r>
        <w:rPr/>
        <w:t>Pei, Poon, and Suen found in 2025 that mathematical engagement mediates the relationship between anxiety and performance. Students guided to engage with concepts through plain language and real-world framing showed significantly reduced anxiety effects — demonstrating that how math is presented matters more than what math is presented (Pei et al.).</w:t>
      </w:r>
    </w:p>
    <w:p>
      <w:pPr>
        <w:pStyle w:val="BodyText"/>
        <w:numPr>
          <w:ilvl w:val="0"/>
          <w:numId w:val="58"/>
        </w:numPr>
        <w:tabs>
          <w:tab w:val="clear" w:pos="709"/>
          <w:tab w:val="left" w:pos="709" w:leader="none"/>
        </w:tabs>
        <w:bidi w:val="0"/>
        <w:ind w:hanging="283" w:start="709"/>
        <w:jc w:val="start"/>
        <w:rPr/>
      </w:pPr>
      <w:r>
        <w:rPr/>
        <w:t>Hodkowski reported on the ongoing conceptual vs. procedural debate, concluding that conceptual understanding — grasping the "why" — leads to more robust and transferable mathematical thinking than procedural fluency alone. Relying on algorithms and jargon without conceptual context can leave students struggling even when they intuitively understand the ideas (Hodkowski).</w:t>
      </w:r>
    </w:p>
    <w:p>
      <w:pPr>
        <w:pStyle w:val="BodyText"/>
        <w:numPr>
          <w:ilvl w:val="0"/>
          <w:numId w:val="58"/>
        </w:numPr>
        <w:tabs>
          <w:tab w:val="clear" w:pos="709"/>
          <w:tab w:val="left" w:pos="709" w:leader="none"/>
        </w:tabs>
        <w:bidi w:val="0"/>
        <w:ind w:hanging="283" w:start="709"/>
        <w:jc w:val="start"/>
        <w:rPr/>
      </w:pPr>
      <w:r>
        <w:rPr/>
        <w:t>Nunes, Schliemann, and Carraher's ethnomathematics research further supports this: mathematical reasoning embedded in meaningful, real-world contexts consistently produces higher accuracy and confidence than identical reasoning presented in abstract formal notation (Nunes et al. 40–55).</w:t>
      </w:r>
    </w:p>
    <w:p>
      <w:pPr>
        <w:pStyle w:val="Heading3"/>
        <w:numPr>
          <w:ilvl w:val="0"/>
          <w:numId w:val="0"/>
        </w:numPr>
        <w:bidi w:val="0"/>
        <w:spacing w:before="140" w:after="120"/>
        <w:jc w:val="start"/>
        <w:rPr/>
      </w:pPr>
      <w:r>
        <w:rPr/>
        <w:t>The Intervention Evidence: Plain Language First Works</w:t>
      </w:r>
    </w:p>
    <w:p>
      <w:pPr>
        <w:pStyle w:val="BodyText"/>
        <w:numPr>
          <w:ilvl w:val="0"/>
          <w:numId w:val="59"/>
        </w:numPr>
        <w:tabs>
          <w:tab w:val="clear" w:pos="709"/>
          <w:tab w:val="left" w:pos="709" w:leader="none"/>
        </w:tabs>
        <w:bidi w:val="0"/>
        <w:ind w:hanging="283" w:start="709"/>
        <w:jc w:val="start"/>
        <w:rPr/>
      </w:pPr>
      <w:r>
        <w:rPr/>
        <w:t>Al-Naim and Mefi's 2023 meta-analysis found that interventions focused on language support, clear explanation of terms, and gradual introduction to notation show consistent effectiveness in reducing math anxiety and improving outcomes (Al-Naim and Mefi 875–880).</w:t>
      </w:r>
    </w:p>
    <w:p>
      <w:pPr>
        <w:pStyle w:val="BodyText"/>
        <w:numPr>
          <w:ilvl w:val="0"/>
          <w:numId w:val="59"/>
        </w:numPr>
        <w:tabs>
          <w:tab w:val="clear" w:pos="709"/>
          <w:tab w:val="left" w:pos="709" w:leader="none"/>
        </w:tabs>
        <w:bidi w:val="0"/>
        <w:ind w:hanging="283" w:start="709"/>
        <w:jc w:val="start"/>
        <w:rPr/>
      </w:pPr>
      <w:r>
        <w:rPr/>
        <w:t>Finlayson found that introducing concepts via plain language before moving to formal notation significantly boosted both confidence and performance (Finlayson 110–112).</w:t>
      </w:r>
    </w:p>
    <w:p>
      <w:pPr>
        <w:pStyle w:val="BodyText"/>
        <w:numPr>
          <w:ilvl w:val="0"/>
          <w:numId w:val="59"/>
        </w:numPr>
        <w:tabs>
          <w:tab w:val="clear" w:pos="709"/>
          <w:tab w:val="left" w:pos="709" w:leader="none"/>
        </w:tabs>
        <w:bidi w:val="0"/>
        <w:ind w:hanging="283" w:start="709"/>
        <w:jc w:val="start"/>
        <w:rPr/>
      </w:pPr>
      <w:r>
        <w:rPr/>
        <w:t>Castillo et al. found that gamified and active learning strategies that bridge informal reasoning with formal notation reduce intimidation and improve motivation — particularly at the university level, where the density of notation is highest (Castillo et al.).</w:t>
      </w:r>
    </w:p>
    <w:p>
      <w:pPr>
        <w:pStyle w:val="Heading3"/>
        <w:numPr>
          <w:ilvl w:val="0"/>
          <w:numId w:val="0"/>
        </w:numPr>
        <w:bidi w:val="0"/>
        <w:spacing w:before="140" w:after="120"/>
        <w:jc w:val="start"/>
        <w:rPr/>
      </w:pPr>
      <w:r>
        <w:rPr/>
        <w:t>The Emotional Reality: Anxiety, Not Inability</w:t>
      </w:r>
    </w:p>
    <w:p>
      <w:pPr>
        <w:pStyle w:val="BodyText"/>
        <w:numPr>
          <w:ilvl w:val="0"/>
          <w:numId w:val="60"/>
        </w:numPr>
        <w:tabs>
          <w:tab w:val="clear" w:pos="709"/>
          <w:tab w:val="left" w:pos="709" w:leader="none"/>
        </w:tabs>
        <w:bidi w:val="0"/>
        <w:ind w:hanging="283" w:start="709"/>
        <w:jc w:val="start"/>
        <w:rPr/>
      </w:pPr>
      <w:r>
        <w:rPr/>
        <w:t>The APA reported in 2023 that math anxiety is an emotional problem, not a cognitive one. People with math anxiety are often fully capable of performing the math required of them — the anxiety itself, not any deficit in ability, is what disrupts performance. When anxiety is reduced or not triggered, anxious individuals perform as well as their non-anxious peers (Weir).</w:t>
      </w:r>
    </w:p>
    <w:p>
      <w:pPr>
        <w:pStyle w:val="BodyText"/>
        <w:numPr>
          <w:ilvl w:val="0"/>
          <w:numId w:val="60"/>
        </w:numPr>
        <w:tabs>
          <w:tab w:val="clear" w:pos="709"/>
          <w:tab w:val="left" w:pos="709" w:leader="none"/>
        </w:tabs>
        <w:bidi w:val="0"/>
        <w:ind w:hanging="283" w:start="709"/>
        <w:jc w:val="start"/>
        <w:rPr/>
      </w:pPr>
      <w:r>
        <w:rPr/>
        <w:t>As the neuroimaging evidence from Lyons and Beilock confirms (discussed above), the body treats mathematical formalism as a threat, even when the underlying reasoning is well within the person's capability.</w:t>
      </w:r>
    </w:p>
    <w:p>
      <w:pPr>
        <w:pStyle w:val="Heading3"/>
        <w:numPr>
          <w:ilvl w:val="0"/>
          <w:numId w:val="0"/>
        </w:numPr>
        <w:bidi w:val="0"/>
        <w:spacing w:before="140" w:after="120"/>
        <w:jc w:val="start"/>
        <w:rPr/>
      </w:pPr>
      <w:r>
        <w:rPr/>
        <w:t>The STEM Pipeline: Anxiety Drives Career Avoidance</w:t>
      </w:r>
    </w:p>
    <w:p>
      <w:pPr>
        <w:pStyle w:val="BodyText"/>
        <w:numPr>
          <w:ilvl w:val="0"/>
          <w:numId w:val="61"/>
        </w:numPr>
        <w:tabs>
          <w:tab w:val="clear" w:pos="709"/>
          <w:tab w:val="left" w:pos="709" w:leader="none"/>
        </w:tabs>
        <w:bidi w:val="0"/>
        <w:ind w:hanging="283" w:start="709"/>
        <w:jc w:val="start"/>
        <w:rPr/>
      </w:pPr>
      <w:r>
        <w:rPr/>
        <w:t>Ferdinand, Malanchini, and Rimfeld found in 2024 that math anxiety independently predicts lower STEM career choice in emerging adulthood, even after controlling for actual math ability. This means the anxiety itself — not any underlying skill gap — is what keeps people from pursuing STEM careers (Ferdinand et al.).</w:t>
      </w:r>
    </w:p>
    <w:p>
      <w:pPr>
        <w:pStyle w:val="BodyText"/>
        <w:numPr>
          <w:ilvl w:val="0"/>
          <w:numId w:val="61"/>
        </w:numPr>
        <w:tabs>
          <w:tab w:val="clear" w:pos="709"/>
          <w:tab w:val="left" w:pos="709" w:leader="none"/>
        </w:tabs>
        <w:bidi w:val="0"/>
        <w:ind w:hanging="283" w:start="709"/>
        <w:jc w:val="start"/>
        <w:rPr/>
      </w:pPr>
      <w:r>
        <w:rPr/>
        <w:t>Given the STEM wage and growth premium documented earlier, math anxiety functions as a direct economic barrier, locking people out of the fastest-growing and highest-paying sector of the economy (Bureau of Labor Statistics).</w:t>
      </w:r>
    </w:p>
    <w:p>
      <w:pPr>
        <w:pStyle w:val="BodyText"/>
        <w:numPr>
          <w:ilvl w:val="0"/>
          <w:numId w:val="61"/>
        </w:numPr>
        <w:tabs>
          <w:tab w:val="clear" w:pos="709"/>
          <w:tab w:val="left" w:pos="709" w:leader="none"/>
        </w:tabs>
        <w:bidi w:val="0"/>
        <w:ind w:hanging="283" w:start="709"/>
        <w:jc w:val="start"/>
        <w:rPr/>
      </w:pPr>
      <w:r>
        <w:rPr/>
        <w:t>These career-sorting effects are compounded by gender: as noted in the equity analysis above, high-performing girls self-select out of math-intensive fields at higher rates than boys, driven by anxiety rather than ability (Denervaud et al.).</w:t>
      </w:r>
    </w:p>
    <w:p>
      <w:pPr>
        <w:pStyle w:val="Heading3"/>
        <w:numPr>
          <w:ilvl w:val="0"/>
          <w:numId w:val="0"/>
        </w:numPr>
        <w:bidi w:val="0"/>
        <w:spacing w:before="140" w:after="120"/>
        <w:jc w:val="start"/>
        <w:rPr/>
      </w:pPr>
      <w:r>
        <w:rPr/>
        <w:t>The Financial Consequences: Avoidance Costs Money</w:t>
      </w:r>
    </w:p>
    <w:p>
      <w:pPr>
        <w:pStyle w:val="BodyText"/>
        <w:numPr>
          <w:ilvl w:val="0"/>
          <w:numId w:val="62"/>
        </w:numPr>
        <w:tabs>
          <w:tab w:val="clear" w:pos="709"/>
          <w:tab w:val="left" w:pos="709" w:leader="none"/>
        </w:tabs>
        <w:bidi w:val="0"/>
        <w:ind w:hanging="283" w:start="709"/>
        <w:jc w:val="start"/>
        <w:rPr/>
      </w:pPr>
      <w:r>
        <w:rPr/>
        <w:t>Lusardi and Tufano found that adults who are less comfortable with math — and thus avoid it — are significantly more likely to be overindebted, less likely to shop for optimal financial products, and less likely to understand compound interest or make sound retirement savings decisions (Lusardi and Tufano 340–355).</w:t>
      </w:r>
    </w:p>
    <w:p>
      <w:pPr>
        <w:pStyle w:val="BodyText"/>
        <w:numPr>
          <w:ilvl w:val="0"/>
          <w:numId w:val="62"/>
        </w:numPr>
        <w:tabs>
          <w:tab w:val="clear" w:pos="709"/>
          <w:tab w:val="left" w:pos="709" w:leader="none"/>
        </w:tabs>
        <w:bidi w:val="0"/>
        <w:ind w:hanging="283" w:start="709"/>
        <w:jc w:val="start"/>
        <w:rPr/>
      </w:pPr>
      <w:r>
        <w:rPr/>
        <w:t>The connection is direct: math anxiety triggers avoidance behaviors — not reading the fine print on credit card offers, not comparing mortgage rates, not engaging with retirement calculators — that lead to measurably worse financial outcomes over a lifetime (Lusardi and Tufano 337; Ashcraft and Krause 245).</w:t>
      </w:r>
    </w:p>
    <w:p>
      <w:pPr>
        <w:pStyle w:val="HorizontalLine"/>
        <w:bidi w:val="0"/>
        <w:jc w:val="start"/>
        <w:rPr/>
      </w:pPr>
      <w:r>
        <w:rPr/>
      </w:r>
    </w:p>
    <w:p>
      <w:pPr>
        <w:pStyle w:val="Heading2"/>
        <w:bidi w:val="0"/>
        <w:jc w:val="start"/>
        <w:rPr/>
      </w:pPr>
      <w:r>
        <w:rPr/>
        <w:t>Implications / Solutions</w:t>
      </w:r>
    </w:p>
    <w:p>
      <w:pPr>
        <w:pStyle w:val="Heading3"/>
        <w:numPr>
          <w:ilvl w:val="0"/>
          <w:numId w:val="0"/>
        </w:numPr>
        <w:bidi w:val="0"/>
        <w:spacing w:before="140" w:after="120"/>
        <w:jc w:val="start"/>
        <w:rPr/>
      </w:pPr>
      <w:r>
        <w:rPr/>
        <w:t>Teachers</w:t>
      </w:r>
    </w:p>
    <w:p>
      <w:pPr>
        <w:pStyle w:val="Heading4"/>
        <w:bidi w:val="0"/>
        <w:ind w:hanging="0" w:start="0"/>
        <w:jc w:val="start"/>
        <w:rPr/>
      </w:pPr>
      <w:r>
        <w:rPr/>
        <w:t>Teach the Language Explicitly</w:t>
      </w:r>
    </w:p>
    <w:p>
      <w:pPr>
        <w:pStyle w:val="BodyText"/>
        <w:numPr>
          <w:ilvl w:val="0"/>
          <w:numId w:val="63"/>
        </w:numPr>
        <w:tabs>
          <w:tab w:val="clear" w:pos="709"/>
          <w:tab w:val="left" w:pos="709" w:leader="none"/>
        </w:tabs>
        <w:bidi w:val="0"/>
        <w:ind w:hanging="283" w:start="709"/>
        <w:jc w:val="start"/>
        <w:rPr/>
      </w:pPr>
      <w:r>
        <w:rPr/>
        <w:t>Mathematical vocabulary and notation should be taught as a language, using deliberate scaffolding, practice, and patience similar to learning a foreign language (Sfard 95). Teachers should provide tools and supports to help students acquire and use mathematical language confidently. Example scaffolding tools include vocabulary journals for recording new terms and analogies, sentence frames that guide students in explaining mathematical ideas in their own words, and translation exercises that ask students to restate formal notation or definitions in everyday language. These concrete supports help make mathematical language accessible and reduce intimidation. Sample templates teachers can adapt directly for the classroom can look like:</w:t>
      </w:r>
    </w:p>
    <w:p>
      <w:pPr>
        <w:pStyle w:val="BodyText"/>
        <w:bidi w:val="0"/>
        <w:spacing w:lineRule="auto" w:line="276" w:before="0" w:after="140"/>
        <w:ind w:hanging="0" w:start="720" w:end="0"/>
        <w:jc w:val="start"/>
        <w:rPr/>
      </w:pPr>
      <w:r>
        <w:rPr/>
        <w:t>Sample Math Vocabulary Journal Entry:</w:t>
      </w:r>
    </w:p>
    <w:p>
      <w:pPr>
        <w:pStyle w:val="BodyText"/>
        <w:bidi w:val="0"/>
        <w:spacing w:lineRule="auto" w:line="276" w:before="0" w:after="140"/>
        <w:ind w:hanging="0" w:start="1440" w:end="0"/>
        <w:jc w:val="start"/>
        <w:rPr/>
      </w:pPr>
      <w:r>
        <w:rPr/>
        <w:t>Term: ___________________</w:t>
      </w:r>
    </w:p>
    <w:p>
      <w:pPr>
        <w:pStyle w:val="BodyText"/>
        <w:bidi w:val="0"/>
        <w:spacing w:lineRule="auto" w:line="276" w:before="0" w:after="140"/>
        <w:ind w:hanging="0" w:start="1440" w:end="0"/>
        <w:jc w:val="start"/>
        <w:rPr/>
      </w:pPr>
      <w:r>
        <w:rPr/>
        <w:t>Definition (in your own words): ___________________</w:t>
      </w:r>
    </w:p>
    <w:p>
      <w:pPr>
        <w:pStyle w:val="BodyText"/>
        <w:bidi w:val="0"/>
        <w:spacing w:lineRule="auto" w:line="276" w:before="0" w:after="140"/>
        <w:ind w:hanging="0" w:start="1440" w:end="0"/>
        <w:jc w:val="start"/>
        <w:rPr/>
      </w:pPr>
      <w:r>
        <w:rPr/>
        <w:t>Example sentence: ___________________</w:t>
      </w:r>
    </w:p>
    <w:p>
      <w:pPr>
        <w:pStyle w:val="BodyText"/>
        <w:bidi w:val="0"/>
        <w:spacing w:lineRule="auto" w:line="276" w:before="0" w:after="140"/>
        <w:ind w:hanging="0" w:start="1440" w:end="0"/>
        <w:jc w:val="start"/>
        <w:rPr/>
      </w:pPr>
      <w:r>
        <w:rPr/>
        <w:t>Real-life analogy or visual: ___________________</w:t>
      </w:r>
    </w:p>
    <w:p>
      <w:pPr>
        <w:pStyle w:val="BodyText"/>
        <w:bidi w:val="0"/>
        <w:spacing w:lineRule="auto" w:line="276" w:before="0" w:after="140"/>
        <w:ind w:hanging="0" w:start="1440" w:end="0"/>
        <w:jc w:val="start"/>
        <w:rPr/>
      </w:pPr>
      <w:r>
        <w:rPr/>
        <w:t>Symbol(s) used: ___________________</w:t>
      </w:r>
    </w:p>
    <w:p>
      <w:pPr>
        <w:pStyle w:val="BodyText"/>
        <w:bidi w:val="0"/>
        <w:spacing w:lineRule="auto" w:line="276" w:before="0" w:after="140"/>
        <w:ind w:hanging="0" w:start="1440" w:end="0"/>
        <w:jc w:val="start"/>
        <w:rPr/>
      </w:pPr>
      <w:r>
        <w:rPr/>
        <w:t>Reflection: Where have you seen/used this before?</w:t>
      </w:r>
    </w:p>
    <w:p>
      <w:pPr>
        <w:pStyle w:val="BodyText"/>
        <w:bidi w:val="0"/>
        <w:spacing w:lineRule="auto" w:line="276" w:before="0" w:after="140"/>
        <w:ind w:hanging="0" w:start="720" w:end="0"/>
        <w:jc w:val="start"/>
        <w:rPr/>
      </w:pPr>
      <w:r>
        <w:rPr/>
        <w:t>Sample Sentence Frames:</w:t>
      </w:r>
    </w:p>
    <w:p>
      <w:pPr>
        <w:pStyle w:val="BodyText"/>
        <w:numPr>
          <w:ilvl w:val="0"/>
          <w:numId w:val="64"/>
        </w:numPr>
        <w:bidi w:val="0"/>
        <w:spacing w:lineRule="auto" w:line="276" w:before="0" w:after="140"/>
        <w:jc w:val="start"/>
        <w:rPr/>
      </w:pPr>
      <w:r>
        <w:rPr/>
        <w:t>"The term ______ means ______. For example, ______."</w:t>
      </w:r>
    </w:p>
    <w:p>
      <w:pPr>
        <w:pStyle w:val="BodyText"/>
        <w:numPr>
          <w:ilvl w:val="0"/>
          <w:numId w:val="64"/>
        </w:numPr>
        <w:bidi w:val="0"/>
        <w:spacing w:lineRule="auto" w:line="276" w:before="0" w:after="140"/>
        <w:jc w:val="start"/>
        <w:rPr/>
      </w:pPr>
      <w:r>
        <w:rPr/>
        <w:t>"I can use ______ to solve this problem because ______."</w:t>
      </w:r>
    </w:p>
    <w:p>
      <w:pPr>
        <w:pStyle w:val="BodyText"/>
        <w:numPr>
          <w:ilvl w:val="0"/>
          <w:numId w:val="64"/>
        </w:numPr>
        <w:bidi w:val="0"/>
        <w:spacing w:lineRule="auto" w:line="276" w:before="0" w:after="140"/>
        <w:jc w:val="start"/>
        <w:rPr/>
      </w:pPr>
      <w:r>
        <w:rPr/>
        <w:t>"In my own words, ______ means ______."</w:t>
      </w:r>
    </w:p>
    <w:p>
      <w:pPr>
        <w:pStyle w:val="BodyText"/>
        <w:numPr>
          <w:ilvl w:val="0"/>
          <w:numId w:val="64"/>
        </w:numPr>
        <w:bidi w:val="0"/>
        <w:spacing w:lineRule="auto" w:line="276" w:before="0" w:after="140"/>
        <w:jc w:val="start"/>
        <w:rPr/>
      </w:pPr>
      <w:r>
        <w:rPr/>
        <w:t>"An everyday example of ______ is ______."</w:t>
      </w:r>
    </w:p>
    <w:p>
      <w:pPr>
        <w:pStyle w:val="BodyText"/>
        <w:bidi w:val="0"/>
        <w:spacing w:lineRule="auto" w:line="276" w:before="0" w:after="140"/>
        <w:ind w:hanging="0" w:start="720" w:end="0"/>
        <w:jc w:val="start"/>
        <w:rPr/>
      </w:pPr>
      <w:r>
        <w:rPr/>
        <w:t>Sample Translation Exercise Prompt: "Restate the following equation or definition in everyday language. Provide a real-world example that shows what it means."</w:t>
      </w:r>
    </w:p>
    <w:p>
      <w:pPr>
        <w:pStyle w:val="BodyText"/>
        <w:numPr>
          <w:ilvl w:val="0"/>
          <w:numId w:val="63"/>
        </w:numPr>
        <w:tabs>
          <w:tab w:val="clear" w:pos="709"/>
          <w:tab w:val="left" w:pos="709" w:leader="none"/>
        </w:tabs>
        <w:bidi w:val="0"/>
        <w:ind w:hanging="283" w:start="709"/>
        <w:jc w:val="start"/>
        <w:rPr/>
      </w:pPr>
      <w:r>
        <w:rPr/>
        <w:t>These templates can be copied or adapted for immediate use, giving students consistent structures for engaging with new mathematical language.</w:t>
      </w:r>
    </w:p>
    <w:p>
      <w:pPr>
        <w:pStyle w:val="BodyText"/>
        <w:numPr>
          <w:ilvl w:val="0"/>
          <w:numId w:val="63"/>
        </w:numPr>
        <w:tabs>
          <w:tab w:val="clear" w:pos="709"/>
          <w:tab w:val="left" w:pos="709" w:leader="none"/>
        </w:tabs>
        <w:bidi w:val="0"/>
        <w:ind w:hanging="283" w:start="709"/>
        <w:jc w:val="start"/>
        <w:rPr/>
      </w:pPr>
      <w:r>
        <w:rPr/>
        <w:t>Teachers can model step-by-step analysis of complex symbols, provide word banks for problem solving, and encourage students to build glossaries linking symbols and terms to familiar examples. These strategies help students become fluent in mathematical language and reduce intimidation from new vocabulary.</w:t>
      </w:r>
    </w:p>
    <w:p>
      <w:pPr>
        <w:pStyle w:val="BodyText"/>
        <w:numPr>
          <w:ilvl w:val="0"/>
          <w:numId w:val="63"/>
        </w:numPr>
        <w:tabs>
          <w:tab w:val="clear" w:pos="709"/>
          <w:tab w:val="left" w:pos="709" w:leader="none"/>
        </w:tabs>
        <w:bidi w:val="0"/>
        <w:ind w:hanging="283" w:start="709"/>
        <w:jc w:val="start"/>
        <w:rPr/>
      </w:pPr>
      <w:r>
        <w:rPr/>
        <w:t>Introduce concepts using plain language and real-world examples before gradually adding formal notation, rather than expecting students to absorb notation implicitly (Finlayson 112).</w:t>
      </w:r>
    </w:p>
    <w:p>
      <w:pPr>
        <w:pStyle w:val="Heading4"/>
        <w:numPr>
          <w:ilvl w:val="0"/>
          <w:numId w:val="0"/>
        </w:numPr>
        <w:bidi w:val="0"/>
        <w:ind w:hanging="0" w:start="0"/>
        <w:jc w:val="start"/>
        <w:rPr/>
      </w:pPr>
      <w:r>
        <w:rPr/>
        <w:t>Redesign Curricula Around Conceptual Bridges</w:t>
      </w:r>
    </w:p>
    <w:p>
      <w:pPr>
        <w:pStyle w:val="BodyText"/>
        <w:numPr>
          <w:ilvl w:val="0"/>
          <w:numId w:val="65"/>
        </w:numPr>
        <w:tabs>
          <w:tab w:val="clear" w:pos="709"/>
          <w:tab w:val="left" w:pos="709" w:leader="none"/>
        </w:tabs>
        <w:bidi w:val="0"/>
        <w:ind w:hanging="283" w:start="709"/>
        <w:jc w:val="start"/>
        <w:rPr/>
      </w:pPr>
      <w:r>
        <w:rPr/>
        <w:t>Curricula should explicitly connect intuitive, everyday reasoning to formal mathematical representation, showing students that the concepts they use informally are the same as those behind formal terms (Castillo et al.).</w:t>
      </w:r>
    </w:p>
    <w:p>
      <w:pPr>
        <w:pStyle w:val="BodyText"/>
        <w:numPr>
          <w:ilvl w:val="0"/>
          <w:numId w:val="65"/>
        </w:numPr>
        <w:tabs>
          <w:tab w:val="clear" w:pos="709"/>
          <w:tab w:val="left" w:pos="709" w:leader="none"/>
        </w:tabs>
        <w:bidi w:val="0"/>
        <w:ind w:hanging="283" w:start="709"/>
        <w:jc w:val="start"/>
        <w:rPr/>
      </w:pPr>
      <w:r>
        <w:rPr/>
        <w:t>Jargon should be a shorthand for those familiar with it, not a barrier for newcomers (Pimm 76).</w:t>
      </w:r>
    </w:p>
    <w:p>
      <w:pPr>
        <w:pStyle w:val="BodyText"/>
        <w:numPr>
          <w:ilvl w:val="0"/>
          <w:numId w:val="65"/>
        </w:numPr>
        <w:tabs>
          <w:tab w:val="clear" w:pos="709"/>
          <w:tab w:val="left" w:pos="709" w:leader="none"/>
        </w:tabs>
        <w:bidi w:val="0"/>
        <w:ind w:hanging="283" w:start="709"/>
        <w:jc w:val="start"/>
        <w:rPr/>
      </w:pPr>
      <w:r>
        <w:rPr/>
        <w:t>Communicators should take responsibility for clarity. If a mathematical concept can be explained with a real-world analogy, it should be introduced that way before presenting the formal definition.</w:t>
      </w:r>
    </w:p>
    <w:p>
      <w:pPr>
        <w:pStyle w:val="BodyText"/>
        <w:numPr>
          <w:ilvl w:val="0"/>
          <w:numId w:val="65"/>
        </w:numPr>
        <w:tabs>
          <w:tab w:val="clear" w:pos="709"/>
          <w:tab w:val="left" w:pos="709" w:leader="none"/>
        </w:tabs>
        <w:bidi w:val="0"/>
        <w:ind w:hanging="283" w:start="709"/>
        <w:jc w:val="start"/>
        <w:rPr/>
      </w:pPr>
      <w:r>
        <w:rPr/>
        <w:t>Active learning, gamification, and collaborative problem-solving reduce intimidation related to notation, as documented by Castillo et al.'s systematic review.</w:t>
      </w:r>
    </w:p>
    <w:p>
      <w:pPr>
        <w:pStyle w:val="BodyText"/>
        <w:numPr>
          <w:ilvl w:val="0"/>
          <w:numId w:val="65"/>
        </w:numPr>
        <w:tabs>
          <w:tab w:val="clear" w:pos="709"/>
          <w:tab w:val="left" w:pos="709" w:leader="none"/>
        </w:tabs>
        <w:bidi w:val="0"/>
        <w:ind w:hanging="283" w:start="709"/>
        <w:jc w:val="start"/>
        <w:rPr/>
      </w:pPr>
      <w:r>
        <w:rPr/>
        <w:t>Interventions should include emotional regulation strategies such as mindfulness, reframing, and anxiety-reduction techniques, alongside content instruction, since the barrier is both emotional and linguistic (Weir). For example, educators can introduce short breathing activities at the start of class, such as taking three slow, deep breaths together before a challenging lesson. Guided body scans, where students sit quietly and notice areas of tension, can help bring awareness to stress and reset focus. Mindful counting or describing classroom objects can ground students in the present moment. Simple reframing exercises include having students write down a negative math thought and rewrite it as a positive or neutral statement, or sharing brief stories about overcoming learning difficulties. Even one or two minutes of these structured activities can help reduce anxiety and prepare students emotionally for mathematical thinking.</w:t>
      </w:r>
    </w:p>
    <w:p>
      <w:pPr>
        <w:pStyle w:val="BodyText"/>
        <w:numPr>
          <w:ilvl w:val="0"/>
          <w:numId w:val="65"/>
        </w:numPr>
        <w:tabs>
          <w:tab w:val="clear" w:pos="709"/>
          <w:tab w:val="left" w:pos="709" w:leader="none"/>
        </w:tabs>
        <w:bidi w:val="0"/>
        <w:ind w:hanging="283" w:start="709"/>
        <w:jc w:val="start"/>
        <w:rPr/>
      </w:pPr>
      <w:r>
        <w:rPr/>
        <w:t>Teachers can use routines such as math journaling, brief mindfulness exercises, and peer discussions to help students manage math anxiety. Activities like journaling about challenges, guided breathing, and sharing coping strategies in small groups can normalize anxiety and build self-awareness, making emotional support a regular part of math instruction.</w:t>
      </w:r>
    </w:p>
    <w:p>
      <w:pPr>
        <w:pStyle w:val="BodyText"/>
        <w:numPr>
          <w:ilvl w:val="0"/>
          <w:numId w:val="65"/>
        </w:numPr>
        <w:tabs>
          <w:tab w:val="clear" w:pos="709"/>
          <w:tab w:val="left" w:pos="709" w:leader="none"/>
        </w:tabs>
        <w:bidi w:val="0"/>
        <w:ind w:hanging="283" w:start="709"/>
        <w:jc w:val="start"/>
        <w:rPr/>
      </w:pPr>
      <w:r>
        <w:rPr/>
        <w:t>Normalize confusion with mathematical language. Make it clear that difficulty with notation is common, expected, and not a reflection of intelligence (Al-Naim and Mefi 880).</w:t>
      </w:r>
    </w:p>
    <w:p>
      <w:pPr>
        <w:pStyle w:val="Heading3"/>
        <w:numPr>
          <w:ilvl w:val="0"/>
          <w:numId w:val="0"/>
        </w:numPr>
        <w:bidi w:val="0"/>
        <w:spacing w:before="140" w:after="120"/>
        <w:jc w:val="start"/>
        <w:rPr/>
      </w:pPr>
      <w:r>
        <w:rPr/>
        <w:t>Students</w:t>
      </w:r>
    </w:p>
    <w:p>
      <w:pPr>
        <w:pStyle w:val="BodyText"/>
        <w:bidi w:val="0"/>
        <w:spacing w:lineRule="auto" w:line="276" w:before="0" w:after="140"/>
        <w:jc w:val="start"/>
        <w:rPr/>
      </w:pPr>
      <w:r>
        <w:rPr/>
        <w:t>While teachers and institutions are essential in addressing the language barrier in mathematics, students also have agency. By actively applying strategies to connect informal understanding with mathematical language, students can help shift prevailing narratives.</w:t>
      </w:r>
    </w:p>
    <w:p>
      <w:pPr>
        <w:pStyle w:val="Heading4"/>
        <w:bidi w:val="0"/>
        <w:ind w:hanging="0" w:start="0"/>
        <w:jc w:val="start"/>
        <w:rPr/>
      </w:pPr>
      <w:r>
        <w:rPr/>
        <w:t>Change the Cultural Narrative</w:t>
      </w:r>
    </w:p>
    <w:p>
      <w:pPr>
        <w:pStyle w:val="BodyText"/>
        <w:numPr>
          <w:ilvl w:val="0"/>
          <w:numId w:val="66"/>
        </w:numPr>
        <w:tabs>
          <w:tab w:val="clear" w:pos="709"/>
          <w:tab w:val="left" w:pos="709" w:leader="none"/>
        </w:tabs>
        <w:bidi w:val="0"/>
        <w:ind w:hanging="283" w:start="709"/>
        <w:jc w:val="start"/>
        <w:rPr/>
      </w:pPr>
      <w:r>
        <w:rPr/>
        <w:t>Stop using the phrase "I am not a math person." Adopt a mindset that recognizes mathematical ability is shaped by experience, language, and opportunity, not innate talent. Research shows that the real barriers are linguistic and emotional, not cognitive (Tobias 68). When you face a challenge, remember it is a normal part of learning a new language, not a sign of inability.</w:t>
      </w:r>
    </w:p>
    <w:p>
      <w:pPr>
        <w:pStyle w:val="BodyText"/>
        <w:numPr>
          <w:ilvl w:val="0"/>
          <w:numId w:val="66"/>
        </w:numPr>
        <w:tabs>
          <w:tab w:val="clear" w:pos="709"/>
          <w:tab w:val="left" w:pos="709" w:leader="none"/>
        </w:tabs>
        <w:bidi w:val="0"/>
        <w:ind w:hanging="283" w:start="709"/>
        <w:jc w:val="start"/>
        <w:rPr/>
      </w:pPr>
      <w:r>
        <w:rPr/>
        <w:t>Challenge gendered and racialized narratives about who "belongs" in mathematics. Recognize that these are social constructs that can be changed. Support peers who question their place in math, and seek out role models and stories that reflect diversity in mathematical achievement (Riiska).</w:t>
      </w:r>
    </w:p>
    <w:p>
      <w:pPr>
        <w:pStyle w:val="Heading4"/>
        <w:numPr>
          <w:ilvl w:val="0"/>
          <w:numId w:val="0"/>
        </w:numPr>
        <w:bidi w:val="0"/>
        <w:ind w:hanging="0" w:start="0"/>
        <w:jc w:val="start"/>
        <w:rPr/>
      </w:pPr>
      <w:r>
        <w:rPr/>
        <w:t>Demand Clarity from Mathematicians and Educators — and Be Active in Your Own Education</w:t>
      </w:r>
    </w:p>
    <w:p>
      <w:pPr>
        <w:pStyle w:val="BodyText"/>
        <w:numPr>
          <w:ilvl w:val="0"/>
          <w:numId w:val="67"/>
        </w:numPr>
        <w:tabs>
          <w:tab w:val="clear" w:pos="709"/>
          <w:tab w:val="left" w:pos="709" w:leader="none"/>
        </w:tabs>
        <w:bidi w:val="0"/>
        <w:ind w:hanging="283" w:start="709"/>
        <w:jc w:val="start"/>
        <w:rPr/>
      </w:pPr>
      <w:r>
        <w:rPr/>
        <w:t>When learning new concepts, ask for explanations in plain language and real-world terms. Request analogies or everyday examples to clarify abstract ideas. If a term or notation is confusing, treat it like an unfamiliar word in a foreign language — ask for a translation or use context to understand it.</w:t>
      </w:r>
    </w:p>
    <w:p>
      <w:pPr>
        <w:pStyle w:val="BodyText"/>
        <w:numPr>
          <w:ilvl w:val="0"/>
          <w:numId w:val="67"/>
        </w:numPr>
        <w:tabs>
          <w:tab w:val="clear" w:pos="709"/>
          <w:tab w:val="left" w:pos="709" w:leader="none"/>
        </w:tabs>
        <w:bidi w:val="0"/>
        <w:ind w:hanging="283" w:start="709"/>
        <w:jc w:val="start"/>
        <w:rPr/>
      </w:pPr>
      <w:r>
        <w:rPr/>
        <w:t>Teach new concepts to a peer in your own words. This reinforces your understanding and helps identify where language or notation may be the real obstacle.</w:t>
      </w:r>
    </w:p>
    <w:p>
      <w:pPr>
        <w:pStyle w:val="BodyText"/>
        <w:numPr>
          <w:ilvl w:val="0"/>
          <w:numId w:val="67"/>
        </w:numPr>
        <w:tabs>
          <w:tab w:val="clear" w:pos="709"/>
          <w:tab w:val="left" w:pos="709" w:leader="none"/>
        </w:tabs>
        <w:bidi w:val="0"/>
        <w:ind w:hanging="283" w:start="709"/>
        <w:jc w:val="start"/>
        <w:rPr/>
      </w:pPr>
      <w:r>
        <w:rPr/>
        <w:t>Use analogies from your experiences to reframe abstract ideas, and share them in class or study groups. Encourage others to do the same to build a culture that values personal connections to math.</w:t>
      </w:r>
    </w:p>
    <w:p>
      <w:pPr>
        <w:pStyle w:val="BodyText"/>
        <w:numPr>
          <w:ilvl w:val="0"/>
          <w:numId w:val="67"/>
        </w:numPr>
        <w:tabs>
          <w:tab w:val="clear" w:pos="709"/>
          <w:tab w:val="left" w:pos="709" w:leader="none"/>
        </w:tabs>
        <w:bidi w:val="0"/>
        <w:ind w:hanging="283" w:start="709"/>
        <w:jc w:val="start"/>
        <w:rPr/>
      </w:pPr>
      <w:r>
        <w:rPr/>
        <w:t>Join or form study groups focused on translating formal problems into everyday scenarios before addressing them symbolically. Practice restating formal mathematical problems in plain language as a group.</w:t>
      </w:r>
    </w:p>
    <w:p>
      <w:pPr>
        <w:pStyle w:val="BodyText"/>
        <w:numPr>
          <w:ilvl w:val="0"/>
          <w:numId w:val="67"/>
        </w:numPr>
        <w:tabs>
          <w:tab w:val="clear" w:pos="709"/>
          <w:tab w:val="left" w:pos="709" w:leader="none"/>
        </w:tabs>
        <w:bidi w:val="0"/>
        <w:ind w:hanging="283" w:start="709"/>
        <w:jc w:val="start"/>
        <w:rPr/>
      </w:pPr>
      <w:r>
        <w:rPr/>
        <w:t>Maintain a personal "math vocabulary" notebook. For each new symbol or term, record its definition and a concrete example or analogy from your life. Review and update it regularly to build fluency.</w:t>
      </w:r>
    </w:p>
    <w:p>
      <w:pPr>
        <w:pStyle w:val="BodyText"/>
        <w:numPr>
          <w:ilvl w:val="0"/>
          <w:numId w:val="67"/>
        </w:numPr>
        <w:tabs>
          <w:tab w:val="clear" w:pos="709"/>
          <w:tab w:val="left" w:pos="709" w:leader="none"/>
        </w:tabs>
        <w:bidi w:val="0"/>
        <w:ind w:hanging="283" w:start="709"/>
        <w:jc w:val="start"/>
        <w:rPr/>
      </w:pPr>
      <w:r>
        <w:rPr/>
        <w:t>These steps empower students to take ownership of learning mathematical language, transforming confusion into curiosity and encouraging active engagement.</w:t>
      </w:r>
    </w:p>
    <w:p>
      <w:pPr>
        <w:pStyle w:val="HorizontalLine"/>
        <w:bidi w:val="0"/>
        <w:jc w:val="start"/>
        <w:rPr/>
      </w:pPr>
      <w:r>
        <w:rPr/>
      </w:r>
    </w:p>
    <w:p>
      <w:pPr>
        <w:pStyle w:val="Heading2"/>
        <w:bidi w:val="0"/>
        <w:jc w:val="start"/>
        <w:rPr/>
      </w:pPr>
      <w:r>
        <w:rPr/>
        <w:t>The Bottom Line</w:t>
      </w:r>
    </w:p>
    <w:p>
      <w:pPr>
        <w:pStyle w:val="BodyText"/>
        <w:bidi w:val="0"/>
        <w:spacing w:lineRule="auto" w:line="276" w:before="0" w:after="140"/>
        <w:jc w:val="start"/>
        <w:rPr/>
      </w:pPr>
      <w:r>
        <w:rPr/>
        <w:t>The evidence is consistent and robust: from Sheila Tobias's foundational work in 1978 to recent peer-reviewed studies, and from neuroimaging of math-anxious individuals to research on Brazilian street children, the findings converge. Most individuals who perceive themselves as "bad at math" do not lack mathematical ability; rather, they lack fluency in the language of mathematics. Everyday activities such as reading a clock, planning an outfit, navigating social networks, understanding flight paths, or recognizing the similarity between a donut and a coffee mug all demonstrate engagement with mathematical concepts. The distinction lies in vocabulary, not in conceptual understanding (D'Ambrosio 44; Nunes et al. 28). Language barriers can be addressed, whereas cognitive deficits present greater challenges. Effective teaching strategies exist for language acquisition, vocabulary scaffolding, and bridging informal and formal mathematical understanding. The central issue is whether institutions will shift from viewing math anxiety as a deficit in ability to recognizing it as a consequence of exclusion by jargon. The high prevalence of math anxiety reflects shortcomings in instructional approaches rather than individual failure. Recognizing existing mathematical competence is the first step toward building confidence and overcoming future challenges.</w:t>
      </w:r>
    </w:p>
    <w:p>
      <w:pPr>
        <w:pStyle w:val="BodyText"/>
        <w:bidi w:val="0"/>
        <w:spacing w:lineRule="auto" w:line="276" w:before="0" w:after="140"/>
        <w:jc w:val="start"/>
        <w:rPr/>
      </w:pPr>
      <w:r>
        <w:rPr/>
        <w:t>As an educator, you play a vital role in addressing this issue. Before your next lesson or syllabus update, review how you use mathematical language in your classroom and materials. Consider introducing terms with real-world examples and clarifying jargon before students encounter it. Aim to make one intentional change in your presentation, such as sharing an analogy, clarifying terminology, or encouraging students to identify unclear language. These actions help make mathematics accessible to all students.</w:t>
      </w:r>
    </w:p>
    <w:p>
      <w:pPr>
        <w:pStyle w:val="BodyText"/>
        <w:bidi w:val="0"/>
        <w:jc w:val="start"/>
        <w:rPr>
          <w:b/>
          <w:bCs/>
        </w:rPr>
      </w:pPr>
      <w:r>
        <w:rPr>
          <w:b/>
          <w:bCs/>
        </w:rPr>
        <w:t>Quick-Start Checklist for Educators:</w:t>
      </w:r>
    </w:p>
    <w:p>
      <w:pPr>
        <w:pStyle w:val="BodyText"/>
        <w:numPr>
          <w:ilvl w:val="0"/>
          <w:numId w:val="68"/>
        </w:numPr>
        <w:tabs>
          <w:tab w:val="clear" w:pos="709"/>
          <w:tab w:val="left" w:pos="709" w:leader="none"/>
        </w:tabs>
        <w:bidi w:val="0"/>
        <w:ind w:hanging="283" w:start="709"/>
        <w:jc w:val="start"/>
        <w:rPr/>
      </w:pPr>
      <w:r>
        <w:rPr/>
        <w:t>Select one key concept from your next lesson and introduce it first with a real-world example students can relate to, before showing the formal notation.</w:t>
      </w:r>
    </w:p>
    <w:p>
      <w:pPr>
        <w:pStyle w:val="BodyText"/>
        <w:numPr>
          <w:ilvl w:val="0"/>
          <w:numId w:val="68"/>
        </w:numPr>
        <w:tabs>
          <w:tab w:val="clear" w:pos="709"/>
          <w:tab w:val="left" w:pos="709" w:leader="none"/>
        </w:tabs>
        <w:bidi w:val="0"/>
        <w:ind w:hanging="283" w:start="709"/>
        <w:jc w:val="start"/>
        <w:rPr/>
      </w:pPr>
      <w:r>
        <w:rPr/>
        <w:t>Prepare clear definitions for new terms and add them to your materials with plain-language explanations.</w:t>
      </w:r>
    </w:p>
    <w:p>
      <w:pPr>
        <w:pStyle w:val="BodyText"/>
        <w:numPr>
          <w:ilvl w:val="0"/>
          <w:numId w:val="68"/>
        </w:numPr>
        <w:tabs>
          <w:tab w:val="clear" w:pos="709"/>
          <w:tab w:val="left" w:pos="709" w:leader="none"/>
        </w:tabs>
        <w:bidi w:val="0"/>
        <w:ind w:hanging="283" w:start="709"/>
        <w:jc w:val="start"/>
        <w:rPr/>
      </w:pPr>
      <w:r>
        <w:rPr/>
        <w:t>Ask students to restate a formal definition or new symbol in their own words during class discussion, or have them keep a vocabulary journal for new math terms.</w:t>
      </w:r>
    </w:p>
    <w:p>
      <w:pPr>
        <w:pStyle w:val="BodyText"/>
        <w:bidi w:val="0"/>
        <w:spacing w:lineRule="auto" w:line="276" w:before="0" w:after="140"/>
        <w:jc w:val="start"/>
        <w:rPr/>
      </w:pPr>
      <w:r>
        <w:rPr/>
        <w:t xml:space="preserve">To deepen your practice, seek ongoing professional development and community. Explore texts like </w:t>
      </w:r>
      <w:r>
        <w:rPr>
          <w:i/>
          <w:iCs/>
        </w:rPr>
        <w:t>Overcoming Math Anxiety</w:t>
      </w:r>
      <w:r>
        <w:rPr/>
        <w:t xml:space="preserve"> by Sheila Tobias and </w:t>
      </w:r>
      <w:r>
        <w:rPr>
          <w:i/>
          <w:iCs/>
        </w:rPr>
        <w:t>Thinking as Communicating</w:t>
      </w:r>
      <w:r>
        <w:rPr/>
        <w:t xml:space="preserve"> by Anna Sfard for further insight. Join professional organizations or online communities to exchange ideas, share resources, and access learning opportunities. Engaging with these resources supports your growth and enhances your students' mathematical confidence and success.</w:t>
      </w:r>
    </w:p>
    <w:p>
      <w:pPr>
        <w:pStyle w:val="BodyText"/>
        <w:bidi w:val="0"/>
        <w:spacing w:lineRule="auto" w:line="276" w:before="0" w:after="140"/>
        <w:jc w:val="start"/>
        <w:rPr/>
      </w:pPr>
      <w:r>
        <w:rPr/>
        <w:t>As a student, you have more power over your mathematical journey than you may realize. The research is detailed: your struggles with math are far more likely to stem from its language than from its logic. You have already demonstrated mathematical reasoning in countless everyday situations — you were never told the formal names for what you were doing. That means the path forward is not about becoming a different kind of thinker; it is about building fluency in a language you have already been speaking your entire life informally. The next time you encounter a term or symbol that feels impenetrable, resist the impulse to conclude that you are "not a math person." Instead, treat it the way you would treat an unfamiliar word in any other language: ask what it means, find an analogy, write it down in your own words, and practice using it until it feels familiar. You are not starting from zero. You are translating from a language you already know into one you are still learning.</w:t>
      </w:r>
    </w:p>
    <w:p>
      <w:pPr>
        <w:pStyle w:val="BodyText"/>
        <w:bidi w:val="0"/>
        <w:jc w:val="start"/>
        <w:rPr>
          <w:b/>
          <w:bCs/>
        </w:rPr>
      </w:pPr>
      <w:r>
        <w:rPr>
          <w:b/>
          <w:bCs/>
        </w:rPr>
        <w:t>Quick-Start Checklist for Students:</w:t>
      </w:r>
    </w:p>
    <w:p>
      <w:pPr>
        <w:pStyle w:val="BodyText"/>
        <w:numPr>
          <w:ilvl w:val="0"/>
          <w:numId w:val="69"/>
        </w:numPr>
        <w:tabs>
          <w:tab w:val="clear" w:pos="709"/>
          <w:tab w:val="left" w:pos="709" w:leader="none"/>
        </w:tabs>
        <w:bidi w:val="0"/>
        <w:ind w:hanging="283" w:start="709"/>
        <w:jc w:val="start"/>
        <w:rPr/>
      </w:pPr>
      <w:r>
        <w:rPr/>
        <w:t>Start a math vocabulary notebook. Each time you encounter a new term or symbol, write down its formal definition, then rewrite it in your own words with a real-life example. Review it before each class or study session.</w:t>
      </w:r>
    </w:p>
    <w:p>
      <w:pPr>
        <w:pStyle w:val="BodyText"/>
        <w:numPr>
          <w:ilvl w:val="0"/>
          <w:numId w:val="69"/>
        </w:numPr>
        <w:tabs>
          <w:tab w:val="clear" w:pos="709"/>
          <w:tab w:val="left" w:pos="709" w:leader="none"/>
        </w:tabs>
        <w:bidi w:val="0"/>
        <w:ind w:hanging="283" w:start="709"/>
        <w:jc w:val="start"/>
        <w:rPr/>
      </w:pPr>
      <w:r>
        <w:rPr/>
        <w:t>When a concept feels confusing, ask yourself: "Do I not understand the idea, or do I not understand the notation?" If you can explain the concept using everyday language but struggle with the symbols, the barrier is linguistic — and that is fixable.</w:t>
      </w:r>
    </w:p>
    <w:p>
      <w:pPr>
        <w:pStyle w:val="BodyText"/>
        <w:numPr>
          <w:ilvl w:val="0"/>
          <w:numId w:val="69"/>
        </w:numPr>
        <w:tabs>
          <w:tab w:val="clear" w:pos="709"/>
          <w:tab w:val="left" w:pos="709" w:leader="none"/>
        </w:tabs>
        <w:bidi w:val="0"/>
        <w:ind w:hanging="283" w:start="709"/>
        <w:jc w:val="start"/>
        <w:rPr/>
      </w:pPr>
      <w:r>
        <w:rPr/>
        <w:t>Teach one concept you have learned to someone else — a friend, a family member, a study partner — using only plain language and real-world examples. If you can explain it without jargon, you understand it. The formal notation is just the shorthand you have not memorized yet.</w:t>
      </w:r>
    </w:p>
    <w:p>
      <w:pPr>
        <w:pStyle w:val="BodyText"/>
        <w:numPr>
          <w:ilvl w:val="0"/>
          <w:numId w:val="69"/>
        </w:numPr>
        <w:tabs>
          <w:tab w:val="clear" w:pos="709"/>
          <w:tab w:val="left" w:pos="709" w:leader="none"/>
        </w:tabs>
        <w:bidi w:val="0"/>
        <w:ind w:hanging="283" w:start="709"/>
        <w:jc w:val="start"/>
        <w:rPr/>
      </w:pPr>
      <w:r>
        <w:rPr/>
        <w:t>Before giving up on a problem, try restating it in everyday language. Replace symbols with words, replace abstractions with concrete scenarios. "Find the derivative" becomes "how fast is this changing right now?" "Evaluate the integral" becomes "What is the total if I add up all the tiny pieces?" Often, the problem becomes solvable the moment the language barrier is removed.</w:t>
      </w:r>
    </w:p>
    <w:p>
      <w:pPr>
        <w:pStyle w:val="BodyText"/>
        <w:numPr>
          <w:ilvl w:val="0"/>
          <w:numId w:val="69"/>
        </w:numPr>
        <w:tabs>
          <w:tab w:val="clear" w:pos="709"/>
          <w:tab w:val="left" w:pos="709" w:leader="none"/>
        </w:tabs>
        <w:bidi w:val="0"/>
        <w:ind w:hanging="283" w:start="709"/>
        <w:jc w:val="start"/>
        <w:rPr/>
      </w:pPr>
      <w:r>
        <w:rPr/>
        <w:t>Replace "I'm not a math person" with "I'm still learning the language." This is not a feel-good platitude — it is what the research literally says. Math anxiety is a language barrier, not a cognitive limit. You have the ability. You are acquiring the vocabulary. Those are two very different challenges, and the second one has a proven solution: practice, exposure, and translation.</w:t>
      </w:r>
    </w:p>
    <w:p>
      <w:pPr>
        <w:pStyle w:val="BodyText"/>
        <w:bidi w:val="0"/>
        <w:spacing w:lineRule="auto" w:line="276" w:before="0" w:after="140"/>
        <w:jc w:val="start"/>
        <w:rPr/>
      </w:pPr>
      <w:r>
        <w:rPr/>
        <w:t xml:space="preserve">To continue building your confidence, seek out resources that present mathematics in plain language. Books like </w:t>
      </w:r>
      <w:r>
        <w:rPr>
          <w:i/>
          <w:iCs/>
        </w:rPr>
        <w:t>Overcoming Math Anxiety</w:t>
      </w:r>
      <w:r>
        <w:rPr/>
        <w:t xml:space="preserve"> by Sheila Tobias and </w:t>
      </w:r>
      <w:r>
        <w:rPr>
          <w:i/>
          <w:iCs/>
        </w:rPr>
        <w:t>Mathematics Elsewhere</w:t>
      </w:r>
      <w:r>
        <w:rPr/>
        <w:t xml:space="preserve"> by Marcia Ascher can help reframe your relationship with the subject. Online platforms like Khan Academy, 3Blue1Brown, and Numberphile present mathematical ideas visually and conversationally, making formal concepts accessible without assuming prior fluency in notation. Study groups where members practice "translating" formal problems into everyday language before solving them can be especially effective — they build both mathematical and linguistic fluency simultaneously. Remember: every mathematician in history started exactly where you are now, facing unfamiliar symbols and learning, one term at a time, how to read them. The only difference between you and someone who is "good at math" is the number of terms they have translated so far. You are not behind. You are in progress.</w:t>
      </w:r>
    </w:p>
    <w:p>
      <w:pPr>
        <w:pStyle w:val="Heading2"/>
        <w:numPr>
          <w:ilvl w:val="0"/>
          <w:numId w:val="0"/>
        </w:numPr>
        <w:bidi w:val="0"/>
        <w:spacing w:before="200" w:after="120"/>
        <w:jc w:val="start"/>
        <w:rPr/>
      </w:pPr>
      <w:r>
        <w:rPr/>
        <w:t>References</w:t>
      </w:r>
    </w:p>
    <w:p>
      <w:pPr>
        <w:pStyle w:val="BodyText"/>
        <w:bidi w:val="0"/>
        <w:spacing w:lineRule="auto" w:line="276" w:before="0" w:after="140"/>
        <w:jc w:val="start"/>
        <w:rPr/>
      </w:pPr>
      <w:r>
        <w:rPr/>
        <w:t>Al-Naim, Fatima, and Wael Mefi. "A Meta-Analysis of the Effectiveness of Interventions to Reduce Math Anxiety." Cypriot Journal of Educational Sciences, vol. 18, no. 3, 2023, pp. 869–885.</w:t>
      </w:r>
    </w:p>
    <w:p>
      <w:pPr>
        <w:pStyle w:val="BodyText"/>
        <w:bidi w:val="0"/>
        <w:spacing w:lineRule="auto" w:line="276" w:before="0" w:after="140"/>
        <w:jc w:val="start"/>
        <w:rPr/>
      </w:pPr>
      <w:r>
        <w:rPr/>
        <w:t>ASCHER, MARCIA. Mathematics Elsewhere: An Exploration of Ideas Across Cultures. Princeton University Press, 2002. JSTOR, https://doi.org/10.2307/j.ctv39x5q7. Accessed 13 Apr. 2026.</w:t>
      </w:r>
    </w:p>
    <w:p>
      <w:pPr>
        <w:pStyle w:val="BodyText"/>
        <w:bidi w:val="0"/>
        <w:spacing w:lineRule="auto" w:line="276" w:before="0" w:after="140"/>
        <w:jc w:val="start"/>
        <w:rPr/>
      </w:pPr>
      <w:r>
        <w:rPr/>
        <w:t>Ascher, Marcia. Mathematics Elsewhere: An Exploration of Ideas Across Cultures. Princeton UP, 2002.</w:t>
      </w:r>
    </w:p>
    <w:p>
      <w:pPr>
        <w:pStyle w:val="BodyText"/>
        <w:bidi w:val="0"/>
        <w:spacing w:lineRule="auto" w:line="276" w:before="0" w:after="140"/>
        <w:jc w:val="start"/>
        <w:rPr/>
      </w:pPr>
      <w:r>
        <w:rPr/>
        <w:t>Ashcraft, Mark H., and Elizabeth P. Krause. "Working Memory, Math Performance, and Math Anxiety." Psychonomic Bulletin &amp; Review, vol. 14, no. 2, 2007, pp. 243–248.</w:t>
      </w:r>
    </w:p>
    <w:p>
      <w:pPr>
        <w:pStyle w:val="BodyText"/>
        <w:bidi w:val="0"/>
        <w:spacing w:lineRule="auto" w:line="276" w:before="0" w:after="140"/>
        <w:jc w:val="start"/>
        <w:rPr/>
      </w:pPr>
      <w:r>
        <w:rPr/>
        <w:t>Brin, Sergey, and Lawrence Page. "The Anatomy of a Large-Scale Hypertextual Web Search Engine." Computer Networks and ISDN Systems, vol. 30, no. 1–7, 1998, pp. 107–117.</w:t>
      </w:r>
    </w:p>
    <w:p>
      <w:pPr>
        <w:pStyle w:val="BodyText"/>
        <w:bidi w:val="0"/>
        <w:spacing w:lineRule="auto" w:line="276" w:before="0" w:after="140"/>
        <w:jc w:val="start"/>
        <w:rPr/>
      </w:pPr>
      <w:r>
        <w:rPr/>
        <w:t>Bureau of Labor Statistics, U.S. Department of Labor. "Numbers, Research, and Discovery: STEM Employment Projected to Take Off!" The Economics Daily, December 9, 2025, www.bls.gov/opub/ted/2025/numbers-research-and-discovery-stem-employment-projected-to-take-off.htm.</w:t>
      </w:r>
    </w:p>
    <w:p>
      <w:pPr>
        <w:pStyle w:val="BodyText"/>
        <w:bidi w:val="0"/>
        <w:spacing w:lineRule="auto" w:line="276" w:before="0" w:after="140"/>
        <w:jc w:val="start"/>
        <w:rPr/>
      </w:pPr>
      <w:r>
        <w:rPr/>
        <w:t>Carey, Emma, et al. "Math Anxiety: Past Research, Promising Interventions, and a New Interpretation Framework." Frontiers in Psychology, vol. 10, 2019, article 2077, doi:10.3389/fpsyg.2019.02077.</w:t>
      </w:r>
    </w:p>
    <w:p>
      <w:pPr>
        <w:pStyle w:val="BodyText"/>
        <w:bidi w:val="0"/>
        <w:spacing w:lineRule="auto" w:line="276" w:before="0" w:after="140"/>
        <w:jc w:val="start"/>
        <w:rPr/>
      </w:pPr>
      <w:r>
        <w:rPr/>
        <w:t>Castillo, Darwin, et al. "Didactic Strategies for Conceptual Understanding and Motivation in University Mathematics: A Systematic Review." Frontiers in Education, vol. 10, 2025, doi:10.3389/feduc.2025.1536470.</w:t>
      </w:r>
    </w:p>
    <w:p>
      <w:pPr>
        <w:pStyle w:val="BodyText"/>
        <w:bidi w:val="0"/>
        <w:spacing w:lineRule="auto" w:line="276" w:before="0" w:after="140"/>
        <w:jc w:val="start"/>
        <w:rPr/>
      </w:pPr>
      <w:r>
        <w:rPr/>
        <w:t>D'Ambrosio, Ubiratan. "Ethnomathematics and Its Place in the History and Pedagogy of Mathematics." For the Learning of Mathematics, vol. 5, no. 1, 1985, pp. 44–48.</w:t>
      </w:r>
    </w:p>
    <w:p>
      <w:pPr>
        <w:pStyle w:val="BodyText"/>
        <w:bidi w:val="0"/>
        <w:spacing w:lineRule="auto" w:line="276" w:before="0" w:after="140"/>
        <w:jc w:val="start"/>
        <w:rPr/>
      </w:pPr>
      <w:r>
        <w:rPr/>
        <w:t>Demedts, Febe, et al. "Unraveling the Role of Math Anxiety in Students' Math Performance." Frontiers in Psychology, vol. 13, 2022, article 979113, doi:10.3389/fpsyg.2022.979113.</w:t>
      </w:r>
    </w:p>
    <w:p>
      <w:pPr>
        <w:pStyle w:val="BodyText"/>
        <w:bidi w:val="0"/>
        <w:spacing w:lineRule="auto" w:line="276" w:before="0" w:after="140"/>
        <w:jc w:val="start"/>
        <w:rPr/>
      </w:pPr>
      <w:r>
        <w:rPr/>
        <w:t>Denervaud, Stéphanie, et al. "Gender Differences in the Intention to Study Math Increase with Math Performance." Nature Communications, vol. 14, no. 1, 2023, article 5225, doi:10.1038/s41467-023-40951-6.</w:t>
      </w:r>
    </w:p>
    <w:p>
      <w:pPr>
        <w:pStyle w:val="BodyText"/>
        <w:bidi w:val="0"/>
        <w:spacing w:lineRule="auto" w:line="276" w:before="0" w:after="140"/>
        <w:jc w:val="start"/>
        <w:rPr/>
      </w:pPr>
      <w:r>
        <w:rPr/>
        <w:t>Dijkstra, E. W. "A Note on Two Problems in Connexion with Graphs." Numerische Mathematik, vol. 1, 1959, pp. 269–271.</w:t>
      </w:r>
    </w:p>
    <w:p>
      <w:pPr>
        <w:pStyle w:val="BodyText"/>
        <w:bidi w:val="0"/>
        <w:spacing w:lineRule="auto" w:line="276" w:before="0" w:after="140"/>
        <w:jc w:val="start"/>
        <w:rPr/>
      </w:pPr>
      <w:r>
        <w:rPr/>
        <w:t>D’Ambrosio, Ubiratan. Ethnomathematics: Link Between Traditions and Modernity. Sense Publishers, 2006.</w:t>
      </w:r>
    </w:p>
    <w:p>
      <w:pPr>
        <w:pStyle w:val="BodyText"/>
        <w:bidi w:val="0"/>
        <w:spacing w:lineRule="auto" w:line="276" w:before="0" w:after="140"/>
        <w:jc w:val="start"/>
        <w:rPr/>
      </w:pPr>
      <w:r>
        <w:rPr/>
        <w:t>Eglash, Ron. African Fractals: Modern Computing and Indigenous Design. Rutgers UP, 1999.</w:t>
      </w:r>
    </w:p>
    <w:p>
      <w:pPr>
        <w:pStyle w:val="BodyText"/>
        <w:bidi w:val="0"/>
        <w:spacing w:lineRule="auto" w:line="276" w:before="0" w:after="140"/>
        <w:jc w:val="start"/>
        <w:rPr/>
      </w:pPr>
      <w:r>
        <w:rPr/>
        <w:t>Ferdinand, Rebecca, Margherita Malanchini, and Kaili Rimfeld. "Mathematics Interest, Self-Efficacy, and Anxiety Predict STEM Career Choice in Emerging Adulthood." npj Science of Learning, vol. 9, article 66, 2024, doi:10.1038/s41539-024-00275-1.</w:t>
      </w:r>
    </w:p>
    <w:p>
      <w:pPr>
        <w:pStyle w:val="BodyText"/>
        <w:bidi w:val="0"/>
        <w:spacing w:lineRule="auto" w:line="276" w:before="0" w:after="140"/>
        <w:jc w:val="start"/>
        <w:rPr/>
      </w:pPr>
      <w:r>
        <w:rPr/>
        <w:t>Ferreira, Roberto A., et al. "The Interplay of Vocabulary, Working Memory, and Math Anxiety in Predicting Early Math Performance." Journal of Intelligence, vol. 13, no. 10, 2025, article 125, doi:10.3390/jintelligence13100125.</w:t>
      </w:r>
    </w:p>
    <w:p>
      <w:pPr>
        <w:pStyle w:val="BodyText"/>
        <w:bidi w:val="0"/>
        <w:spacing w:lineRule="auto" w:line="276" w:before="0" w:after="140"/>
        <w:jc w:val="start"/>
        <w:rPr/>
      </w:pPr>
      <w:r>
        <w:rPr/>
        <w:t>Finlayson, Maureen. "Addressing Math Anxiety in the Classroom." Journal of Curriculum and Teaching, vol. 3, no. 2, 2014, pp. 108–115.</w:t>
      </w:r>
    </w:p>
    <w:p>
      <w:pPr>
        <w:pStyle w:val="BodyText"/>
        <w:bidi w:val="0"/>
        <w:spacing w:lineRule="auto" w:line="276" w:before="0" w:after="140"/>
        <w:jc w:val="start"/>
        <w:rPr/>
      </w:pPr>
      <w:r>
        <w:rPr/>
        <w:t>Garland, Ken. Mr Beck's Underground Map. Capital Transport Publishing, 1994.</w:t>
      </w:r>
    </w:p>
    <w:p>
      <w:pPr>
        <w:pStyle w:val="BodyText"/>
        <w:bidi w:val="0"/>
        <w:spacing w:lineRule="auto" w:line="276" w:before="0" w:after="140"/>
        <w:jc w:val="start"/>
        <w:rPr/>
      </w:pPr>
      <w:r>
        <w:rPr/>
        <w:t>Ghosh, Chaitali, and Trisha Banerjee. “Integrating Indigenous Mathematical Knowledge into Contemporary Education: Relevance, Pedagogical Implications, and Sustainable Perspectives.” EPRA International Journal of Multidisciplinary Research, Apr. 2026, https://eprajournals.com/IJMR/article/19532.</w:t>
      </w:r>
    </w:p>
    <w:p>
      <w:pPr>
        <w:pStyle w:val="BodyText"/>
        <w:bidi w:val="0"/>
        <w:spacing w:lineRule="auto" w:line="276" w:before="0" w:after="140"/>
        <w:jc w:val="start"/>
        <w:rPr/>
      </w:pPr>
      <w:r>
        <w:rPr/>
        <w:t>Gladwin, Thomas. East Is a Big Bird: Navigation and Logic on Puluwat Atoll. Harvard UP, 1970.</w:t>
      </w:r>
    </w:p>
    <w:p>
      <w:pPr>
        <w:pStyle w:val="BodyText"/>
        <w:bidi w:val="0"/>
        <w:spacing w:lineRule="auto" w:line="276" w:before="0" w:after="140"/>
        <w:jc w:val="start"/>
        <w:rPr/>
      </w:pPr>
      <w:r>
        <w:rPr/>
        <w:t>Hodkowski, Nicola. "When Teaching Students Math, Concepts Matter More Than Process." EdSurge, June 5, 2024, www.edsurge.com/news/2024-06-05-when-teaching-students-math-concepts-matter-more-than-process.</w:t>
      </w:r>
    </w:p>
    <w:p>
      <w:pPr>
        <w:pStyle w:val="BodyText"/>
        <w:bidi w:val="0"/>
        <w:spacing w:lineRule="auto" w:line="276" w:before="0" w:after="140"/>
        <w:jc w:val="start"/>
        <w:rPr/>
      </w:pPr>
      <w:r>
        <w:rPr/>
        <w:t>iD Tech. "STEM Education Statistics." iD Tech, 2025, www.idtech.com/blog/stem-education-statistics.</w:t>
      </w:r>
    </w:p>
    <w:p>
      <w:pPr>
        <w:pStyle w:val="BodyText"/>
        <w:bidi w:val="0"/>
        <w:spacing w:lineRule="auto" w:line="276" w:before="0" w:after="140"/>
        <w:jc w:val="start"/>
        <w:rPr/>
      </w:pPr>
      <w:r>
        <w:rPr/>
        <w:t>Kabuye Batiibwe, Marjorie Sarah. “The Role of Ethnomathematics in Mathematics Education: A Literature Review.” Asian Journal for Mathematics Education, 2024, pp. 383–405, https://journals.sagepub.com/doi/pdf/10.1177/27527263241300400.</w:t>
      </w:r>
    </w:p>
    <w:p>
      <w:pPr>
        <w:pStyle w:val="BodyText"/>
        <w:bidi w:val="0"/>
        <w:spacing w:lineRule="auto" w:line="276" w:before="0" w:after="140"/>
        <w:jc w:val="start"/>
        <w:rPr/>
      </w:pPr>
      <w:r>
        <w:rPr/>
        <w:t>Liang, Zhi-Pei, and Paul C. Lauterbur. Principles of Magnetic Resonance Imaging: A Signal Processing Perspective. IEEE Press, 2000.</w:t>
      </w:r>
    </w:p>
    <w:p>
      <w:pPr>
        <w:pStyle w:val="BodyText"/>
        <w:bidi w:val="0"/>
        <w:spacing w:lineRule="auto" w:line="276" w:before="0" w:after="140"/>
        <w:jc w:val="start"/>
        <w:rPr/>
      </w:pPr>
      <w:r>
        <w:rPr/>
        <w:t>Lu, Peter J., and Paul J. Steinhardt. "Decagonal and Quasi-Crystalline Tilings in Medieval Islamic Architecture." Science, vol. 315, no. 5815, 2007, pp. 1106–1110, doi:10.1126/science.1135491.</w:t>
      </w:r>
    </w:p>
    <w:p>
      <w:pPr>
        <w:pStyle w:val="BodyText"/>
        <w:bidi w:val="0"/>
        <w:spacing w:lineRule="auto" w:line="276" w:before="0" w:after="140"/>
        <w:jc w:val="start"/>
        <w:rPr/>
      </w:pPr>
      <w:r>
        <w:rPr/>
        <w:t>Lusardi, Annamaria, and Peter Tufano. "Debt Literacy, Financial Experiences, and Overindebtedness." Journal of Pension Economics and Finance, vol. 14, no. 4, 2015, pp. 332–368.</w:t>
      </w:r>
    </w:p>
    <w:p>
      <w:pPr>
        <w:pStyle w:val="BodyText"/>
        <w:bidi w:val="0"/>
        <w:spacing w:lineRule="auto" w:line="276" w:before="0" w:after="140"/>
        <w:jc w:val="start"/>
        <w:rPr/>
      </w:pPr>
      <w:r>
        <w:rPr/>
        <w:t>Lyons, Ian M., and Sian L. Beilock. "When Math Hurts: Math Anxiety Predicts Pain Network Activation in Anticipation of Doing Math." PLoS ONE, vol. 7, no. 10, 2012, e48076, doi:10.1371/journal.pone.0048076.</w:t>
      </w:r>
    </w:p>
    <w:p>
      <w:pPr>
        <w:pStyle w:val="BodyText"/>
        <w:bidi w:val="0"/>
        <w:spacing w:lineRule="auto" w:line="276" w:before="0" w:after="140"/>
        <w:jc w:val="start"/>
        <w:rPr/>
      </w:pPr>
      <w:r>
        <w:rPr/>
        <w:t>Ma, Xin. "A Meta-Analysis of the Relationship Between Anxiety Toward Mathematics and Achievement in Mathematics." Journal for Research in Mathematics Education, vol. 30, no. 5, 1999, pp. 520–540.</w:t>
      </w:r>
    </w:p>
    <w:p>
      <w:pPr>
        <w:pStyle w:val="BodyText"/>
        <w:bidi w:val="0"/>
        <w:spacing w:lineRule="auto" w:line="276" w:before="0" w:after="140"/>
        <w:jc w:val="start"/>
        <w:rPr/>
      </w:pPr>
      <w:r>
        <w:rPr/>
        <w:t>Malanchini, Margherita, et al. "Math Anxiety in Parents and Children: Links and Mechanisms." Frontiers in Psychology, vol. 13, 2022, article 885152, doi:10.3389/fpsyg.2022.885152.</w:t>
      </w:r>
    </w:p>
    <w:p>
      <w:pPr>
        <w:pStyle w:val="BodyText"/>
        <w:bidi w:val="0"/>
        <w:spacing w:lineRule="auto" w:line="276" w:before="0" w:after="140"/>
        <w:jc w:val="start"/>
        <w:rPr/>
      </w:pPr>
      <w:r>
        <w:rPr/>
        <w:t>Nunes, Terezinha, Analucia Dias Schliemann, and David William Carraher. Street Mathematics and School Mathematics. Cambridge UP, 1993.</w:t>
      </w:r>
    </w:p>
    <w:p>
      <w:pPr>
        <w:pStyle w:val="BodyText"/>
        <w:bidi w:val="0"/>
        <w:spacing w:lineRule="auto" w:line="276" w:before="0" w:after="140"/>
        <w:jc w:val="start"/>
        <w:rPr/>
      </w:pPr>
      <w:r>
        <w:rPr/>
        <w:t>Nunes, Terezinha, Peter Bryant, Ruth Carraher, and David Carraher. Street Mathematics and School Mathematics. Cambridge UP, 1993.</w:t>
      </w:r>
    </w:p>
    <w:p>
      <w:pPr>
        <w:pStyle w:val="BodyText"/>
        <w:bidi w:val="0"/>
        <w:spacing w:lineRule="auto" w:line="276" w:before="0" w:after="140"/>
        <w:jc w:val="start"/>
        <w:rPr/>
      </w:pPr>
      <w:r>
        <w:rPr/>
        <w:t>Oppenheim, Alan V., and Ronald W. Schafer. Discrete-Time Signal Processing. 3rd ed., Pearson, 2010.</w:t>
      </w:r>
    </w:p>
    <w:p>
      <w:pPr>
        <w:pStyle w:val="BodyText"/>
        <w:bidi w:val="0"/>
        <w:spacing w:lineRule="auto" w:line="276" w:before="0" w:after="140"/>
        <w:jc w:val="start"/>
        <w:rPr/>
      </w:pPr>
      <w:r>
        <w:rPr/>
        <w:t>Pei, Yiru, Kin Keung Poon, and Anthony Suen. "Influence of Mathematics Anxiety on Mathematics Performance: Mediating Effects of Mathematical Engagement." Mathematics Education Research Journal, Springer, 2025, doi:10.1007/s13394-025-00536-1.</w:t>
      </w:r>
    </w:p>
    <w:p>
      <w:pPr>
        <w:pStyle w:val="BodyText"/>
        <w:bidi w:val="0"/>
        <w:spacing w:lineRule="auto" w:line="276" w:before="0" w:after="140"/>
        <w:jc w:val="start"/>
        <w:rPr/>
      </w:pPr>
      <w:r>
        <w:rPr/>
        <w:t>Pimm, David. Speaking Mathematically: Communication in Mathematics Classrooms. Routledge &amp; Kegan Paul, 1987.</w:t>
      </w:r>
    </w:p>
    <w:p>
      <w:pPr>
        <w:pStyle w:val="BodyText"/>
        <w:bidi w:val="0"/>
        <w:spacing w:lineRule="auto" w:line="276" w:before="0" w:after="140"/>
        <w:jc w:val="start"/>
        <w:rPr/>
      </w:pPr>
      <w:r>
        <w:rPr/>
        <w:t>Pindyck, Robert S., and Daniel L. Rubinfeld. Microeconomics. 9th ed., Pearson, 2018.</w:t>
      </w:r>
    </w:p>
    <w:p>
      <w:pPr>
        <w:pStyle w:val="BodyText"/>
        <w:bidi w:val="0"/>
        <w:spacing w:lineRule="auto" w:line="276" w:before="0" w:after="140"/>
        <w:jc w:val="start"/>
        <w:rPr/>
      </w:pPr>
      <w:r>
        <w:rPr/>
        <w:t>Prodigy Education. "64% of Americans Struggle With Math Anxiety." Prodigy Education, March 16, 2025, www.prodigygame.com/main-en/blog/math-anxiety-in-america.</w:t>
      </w:r>
    </w:p>
    <w:p>
      <w:pPr>
        <w:pStyle w:val="BodyText"/>
        <w:bidi w:val="0"/>
        <w:spacing w:lineRule="auto" w:line="276" w:before="0" w:after="140"/>
        <w:jc w:val="start"/>
        <w:rPr/>
      </w:pPr>
      <w:r>
        <w:rPr/>
        <w:t>Rada, Emily, and Anne M. Lucietto. "Math Anxiety – A Literature Review on Confounding Factors." Journal of Research in Science, Mathematics and Technology Education, vol. 5, no. 2, 2022, pp. 117–129, doi:10.31756/jrsmte.12040.</w:t>
      </w:r>
    </w:p>
    <w:p>
      <w:pPr>
        <w:pStyle w:val="BodyText"/>
        <w:bidi w:val="0"/>
        <w:spacing w:lineRule="auto" w:line="276" w:before="0" w:after="140"/>
        <w:jc w:val="start"/>
        <w:rPr/>
      </w:pPr>
      <w:r>
        <w:rPr/>
        <w:t>Riiska, Cassandra Haines. "64% of Americans Struggle With Math Anxiety." District Administration, September 9, 2025, https://districtadministration.com/64-of-americans-struggle-with-math-anxiety/</w:t>
      </w:r>
    </w:p>
    <w:p>
      <w:pPr>
        <w:pStyle w:val="BodyText"/>
        <w:bidi w:val="0"/>
        <w:spacing w:lineRule="auto" w:line="276" w:before="0" w:after="140"/>
        <w:jc w:val="start"/>
        <w:rPr/>
      </w:pPr>
      <w:r>
        <w:rPr/>
        <w:t>Rivest, Ronald L., Adi Shamir, and Leonard Adleman. "A Method for Obtaining Digital Signatures and Public-Key Cryptosystems." Communications of the ACM, vol. 21, no. 2, 1978, pp. 120–126.</w:t>
      </w:r>
    </w:p>
    <w:p>
      <w:pPr>
        <w:pStyle w:val="BodyText"/>
        <w:bidi w:val="0"/>
        <w:spacing w:lineRule="auto" w:line="276" w:before="0" w:after="140"/>
        <w:jc w:val="start"/>
        <w:rPr/>
      </w:pPr>
      <w:r>
        <w:rPr/>
        <w:t>Rosa, Milton, and Daniel Clark Orey. “State of the Art in Ethnomathematics.” Current and Future Perspectives of Ethnomathematics as a Program, edited by Milton Rosa and Daniel Clark Orey, Springer, 2016, pp. 11–37.</w:t>
      </w:r>
    </w:p>
    <w:p>
      <w:pPr>
        <w:pStyle w:val="BodyText"/>
        <w:bidi w:val="0"/>
        <w:spacing w:lineRule="auto" w:line="276" w:before="0" w:after="140"/>
        <w:jc w:val="start"/>
        <w:rPr/>
      </w:pPr>
      <w:r>
        <w:rPr/>
        <w:t>Setiaputra, Felix Indra, et al. “A Systematic Review of Ethnomathematics Research (2019–2023): Cultural Integration in Mathematics Teaching and Learning.” Jurnal Pendidikan MIPA, vol. 26, no. 1, 2025, pp. 195–211, https://jpmipa.fkip.unila.ac.id/index.php/jpmipa/article/view/213.</w:t>
      </w:r>
    </w:p>
    <w:p>
      <w:pPr>
        <w:pStyle w:val="BodyText"/>
        <w:bidi w:val="0"/>
        <w:spacing w:lineRule="auto" w:line="276" w:before="0" w:after="140"/>
        <w:jc w:val="start"/>
        <w:rPr/>
      </w:pPr>
      <w:r>
        <w:rPr/>
        <w:t>Sfard, Anna. Thinking as Communicating: Human Development, the Growth of Discourses, and Mathematizing. Cambridge UP, 2008.</w:t>
      </w:r>
    </w:p>
    <w:p>
      <w:pPr>
        <w:pStyle w:val="BodyText"/>
        <w:bidi w:val="0"/>
        <w:spacing w:lineRule="auto" w:line="276" w:before="0" w:after="140"/>
        <w:jc w:val="start"/>
        <w:rPr/>
      </w:pPr>
      <w:r>
        <w:rPr/>
        <w:t xml:space="preserve">Sfard, Anna. Thinking as Communicating: Human Development, the Growth of Discourses, and Mathematizing. Cambridge: Cambridge University Press, 2008. Print. Learning in Doing: Social, Cognitive and Computational Perspectives. </w:t>
      </w:r>
    </w:p>
    <w:p>
      <w:pPr>
        <w:pStyle w:val="BodyText"/>
        <w:bidi w:val="0"/>
        <w:spacing w:lineRule="auto" w:line="276" w:before="0" w:after="140"/>
        <w:jc w:val="start"/>
        <w:rPr/>
      </w:pPr>
      <w:r>
        <w:rPr/>
        <w:t>Steele, Claude M. "A Threat in the Air: How Stereotypes Shape Intellectual Identity and Performance." American Psychologist, vol. 52, no. 6, 1997, pp. 613–629.</w:t>
      </w:r>
    </w:p>
    <w:p>
      <w:pPr>
        <w:pStyle w:val="BodyText"/>
        <w:bidi w:val="0"/>
        <w:spacing w:lineRule="auto" w:line="276" w:before="0" w:after="140"/>
        <w:jc w:val="start"/>
        <w:rPr/>
      </w:pPr>
      <w:r>
        <w:rPr/>
        <w:t>SWNS. "How 'Math Anxiety' Makes Life Harder for Two-Thirds of Americans." StudyFinds, Mar. 2025, https://studyfinds.org/how-math-anxiety-makes-life-harder-for-two-thirds-of-americans/.</w:t>
      </w:r>
    </w:p>
    <w:p>
      <w:pPr>
        <w:pStyle w:val="BodyText"/>
        <w:bidi w:val="0"/>
        <w:spacing w:lineRule="auto" w:line="276" w:before="0" w:after="140"/>
        <w:jc w:val="start"/>
        <w:rPr/>
      </w:pPr>
      <w:r>
        <w:rPr/>
        <w:t>Tobias, Sheila. Overcoming Math Anxiety. Norton, 1978.</w:t>
      </w:r>
    </w:p>
    <w:p>
      <w:pPr>
        <w:pStyle w:val="BodyText"/>
        <w:bidi w:val="0"/>
        <w:spacing w:lineRule="auto" w:line="276" w:before="0" w:after="140"/>
        <w:jc w:val="start"/>
        <w:rPr/>
      </w:pPr>
      <w:r>
        <w:rPr/>
        <w:t>Tobias, Sheila. “Math Anxiety.” Science, vol. 237, no. 4822, 1987, pp. 1556–1556. JSTOR, http://www.jstor.org/stable/1699763. Accessed 13 Apr. 2026.</w:t>
      </w:r>
    </w:p>
    <w:p>
      <w:pPr>
        <w:pStyle w:val="BodyText"/>
        <w:bidi w:val="0"/>
        <w:spacing w:lineRule="auto" w:line="276" w:before="0" w:after="140"/>
        <w:jc w:val="start"/>
        <w:rPr/>
      </w:pPr>
      <w:r>
        <w:rPr/>
        <w:t>Weir, Kirsten. "How to Solve for Math Anxiety? Studying the Causes, Consequences, and Prevention Methods Needed." Monitor on Psychology, vol. 54, no. 7, American Psychological Association, Oct. 2023, www.apa.org/monitor/2023/10/preventing-math-anxiety.</w:t>
      </w:r>
    </w:p>
    <w:p>
      <w:pPr>
        <w:pStyle w:val="BodyText"/>
        <w:bidi w:val="0"/>
        <w:spacing w:lineRule="auto" w:line="276" w:before="0" w:after="140"/>
        <w:jc w:val="start"/>
        <w:rPr/>
      </w:pPr>
      <w:r>
        <w:rPr/>
        <w:t>Yu, Wentao, et al. "Math Anxiety Is More Closely Associated with Math Performance in Female Than Male Students." Current Psychology, Springer, 2023, doi:10.1007/s12144-023-04349-y.</w:t>
      </w:r>
    </w:p>
    <w:p>
      <w:pPr>
        <w:pStyle w:val="BodyText"/>
        <w:bidi w:val="0"/>
        <w:spacing w:lineRule="auto" w:line="276" w:before="0" w:after="140"/>
        <w:jc w:val="start"/>
        <w:rPr/>
      </w:pPr>
      <w:r>
        <w:rPr/>
        <w:t>Zhang, Jijun, Nan Zhao, and Qi-Ping Kong. "The Relationship Between Math Anxiety and Math Performance: A Meta-Analytic Investigation." Frontiers in Psychology, vol. 10, 2019, article 1613, doi:10.3389/fpsyg.2019.01613.</w:t>
      </w:r>
    </w:p>
    <w:p>
      <w:pPr>
        <w:pStyle w:val="BodyText"/>
        <w:bidi w:val="0"/>
        <w:spacing w:lineRule="auto" w:line="276" w:before="0" w:after="140"/>
        <w:jc w:val="start"/>
        <w:rPr/>
      </w:pPr>
      <w:r>
        <w:rPr/>
        <w:t>Özdemir, Metin. "Gender and Grade Differences in Mathematics Anxiety: The Mediating Role of Mathematics Self-Efficacy and STEM Career Interest." International Journal of STEM Education, vol. 10, no. 1, 2023, pp. 1–15, doi:10.1186/s40594-023-00441-8.</w:t>
      </w:r>
    </w:p>
    <w:p>
      <w:pPr>
        <w:pStyle w:val="BodyText"/>
        <w:bidi w:val="0"/>
        <w:spacing w:lineRule="auto" w:line="276" w:before="0" w:after="140"/>
        <w:jc w:val="start"/>
        <w:rPr/>
      </w:pPr>
      <w:r>
        <w:rPr/>
        <w:t>Barrow, Melissa A. “Even Math Requires Learning Academic Language.” The Phi Delta Kappan, vol. 95, no. 6, 2014, pp. 35–38. JSTOR, http://www.jstor.org/stable/24374510. Accessed 13 Apr. 2026.</w:t>
      </w:r>
    </w:p>
    <w:p>
      <w:pPr>
        <w:pStyle w:val="BodyText"/>
        <w:bidi w:val="0"/>
        <w:spacing w:lineRule="auto" w:line="276" w:before="0" w:after="140"/>
        <w:jc w:val="start"/>
        <w:rPr/>
      </w:pPr>
      <w:r>
        <w:rPr/>
        <w:t>FORTESCUE, CHELSEA M. “Using Oral and Written Language to Increase Understanding of Math Concepts.” Language Arts, vol. 71, no. 8, 1994, pp. 576–80. JSTOR, http://www.jstor.org/stable/41962011. Accessed 13 Apr. 2026.</w:t>
      </w:r>
    </w:p>
    <w:p>
      <w:pPr>
        <w:pStyle w:val="BodyText"/>
        <w:bidi w:val="0"/>
        <w:spacing w:lineRule="auto" w:line="276" w:before="0" w:after="140"/>
        <w:jc w:val="start"/>
        <w:rPr/>
      </w:pPr>
      <w:r>
        <w:rPr/>
        <w:t>Greenberg, Jan. “More, All Gone, Empty, Full: Math Talk Every Day in Every Way.” YC Young Children, vol. 67, no. 3, 2012, pp. 62–64. JSTOR, http://www.jstor.org/stable/42731176. Accessed 13 Apr. 2026.</w:t>
      </w:r>
    </w:p>
    <w:p>
      <w:pPr>
        <w:pStyle w:val="BodyText"/>
        <w:bidi w:val="0"/>
        <w:spacing w:lineRule="auto" w:line="276" w:before="0" w:after="140"/>
        <w:jc w:val="start"/>
        <w:rPr/>
      </w:pPr>
      <w:r>
        <w:rPr/>
        <w:t>ROSS, PHILIP E. “Math without Words.” Scientific American, vol. 292, no. 6, 2005, pp. 28–30. JSTOR, http://www.jstor.org/stable/26061022. Accessed 13 Apr. 2026.</w:t>
      </w:r>
    </w:p>
    <w:p>
      <w:pPr>
        <w:pStyle w:val="BodyText"/>
        <w:bidi w:val="0"/>
        <w:spacing w:lineRule="auto" w:line="276" w:before="0" w:after="140"/>
        <w:jc w:val="start"/>
        <w:rPr/>
      </w:pPr>
      <w:r>
        <w:rPr/>
        <w:t>Faye Bruun, et al. “The Language of Mathematics.” Teaching Children Mathematics, vol. 21, no. 9, 2015, pp. 530–36. JSTOR, https://doi.org/10.5951/teacchilmath.21.9.0530. Accessed 13 Apr. 2026.</w:t>
      </w:r>
    </w:p>
    <w:p>
      <w:pPr>
        <w:pStyle w:val="BodyText"/>
        <w:bidi w:val="0"/>
        <w:spacing w:lineRule="auto" w:line="276" w:before="0" w:after="140"/>
        <w:jc w:val="start"/>
        <w:rPr/>
      </w:pPr>
      <w:r>
        <w:rPr/>
        <w:t>Knight, Lester N., and Charles H. Hargis. “Math Language Ability: Its Relationship to Reading in Math.” Language Arts, vol. 54, no. 4, 1977, pp. 423–28. JSTOR, http://www.jstor.org/stable/41404547. Accessed 13 Apr. 2026.</w:t>
      </w:r>
    </w:p>
    <w:p>
      <w:pPr>
        <w:pStyle w:val="BodyText"/>
        <w:bidi w:val="0"/>
        <w:spacing w:lineRule="auto" w:line="276" w:before="0" w:after="140"/>
        <w:jc w:val="start"/>
        <w:rPr/>
      </w:pPr>
      <w:r>
        <w:rPr/>
        <w:t>Munro, John. “Language Abilities and Maths Performance.” The Reading Teacher, vol. 32, no. 8, 1979, pp. 900–15. JSTOR, http://www.jstor.org/stable/20194911. Accessed 13 Apr. 2026.</w:t>
      </w:r>
    </w:p>
    <w:p>
      <w:pPr>
        <w:pStyle w:val="Normal"/>
        <w:bidi w:val="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sectPr>
      <w:footerReference w:type="default" r:id="rId2"/>
      <w:type w:val="nextPage"/>
      <w:pgSz w:w="12240" w:h="15840"/>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MT Extra">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2</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MT Extra" w:hAnsi="MT Extra" w:cs="MT Extra"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numPr>
        <w:ilvl w:val="3"/>
        <w:numId w:val="1"/>
      </w:numPr>
      <w:spacing w:before="120" w:after="120"/>
      <w:outlineLvl w:val="3"/>
    </w:pPr>
    <w:rPr>
      <w:rFonts w:ascii="Liberation Serif" w:hAnsi="Liberation Serif"/>
      <w:b/>
      <w:bCs/>
      <w:i/>
      <w:iCs/>
      <w:sz w:val="24"/>
      <w:szCs w:val="26"/>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Default Template</Template>
  <TotalTime>392</TotalTime>
  <Application>LibreOffice/25.8.5.2$Windows_X86_64 LibreOffice_project/9c8b85f387cc00a89945a79c9e6239f32e450ac2</Application>
  <AppVersion>15.0000</AppVersion>
  <Pages>48</Pages>
  <Words>18930</Words>
  <Characters>103516</Characters>
  <CharactersWithSpaces>121485</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2026-04-12T11:06:07Z</dcterms:created>
  <dc:creator/>
  <dc:description/>
  <dc:language>en-US</dc:language>
  <cp:lastModifiedBy/>
  <cp:lastPrinted>2026-04-12T13:28:02Z</cp:lastPrinted>
  <dcterms:modified xsi:type="dcterms:W3CDTF">2026-04-13T07:22:08Z</dcterms:modified>
  <cp:revision>17</cp:revision>
  <dc:subject/>
  <dc:title>Default Template</dc:title>
</cp:coreProperties>
</file>