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AWS Certified AI Practitioner Training (AIF-C01)</w:t>
      </w:r>
    </w:p>
    <w:p>
      <w:pPr>
        <w:spacing w:before="80" w:after="280"/>
        <w:jc w:val="center"/>
      </w:pPr>
      <w:r>
        <w:rPr>
          <w:b w:val="0"/>
          <w:color w:val="111827"/>
          <w:sz w:val="24"/>
        </w:rPr>
        <w:t>TGS Ref No: TGS-2024049338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29 Sep 2024</w:t>
            </w:r>
          </w:p>
        </w:tc>
        <w:tc>
          <w:tcPr>
            <w:tcW w:type="dxa" w:w="2160"/>
          </w:tcPr>
          <w:p>
            <w:r/>
            <w:r>
              <w:rPr>
                <w:sz w:val="19"/>
              </w:rPr>
              <w:t>First version</w:t>
            </w:r>
          </w:p>
        </w:tc>
        <w:tc>
          <w:tcPr>
            <w:tcW w:type="dxa" w:w="2160"/>
          </w:tcPr>
          <w:p>
            <w:r/>
            <w:r>
              <w:rPr>
                <w:sz w:val="19"/>
              </w:rPr>
              <w:t>Tertiary Infotech Academy</w:t>
            </w:r>
          </w:p>
        </w:tc>
      </w:tr>
      <w:tr>
        <w:tc>
          <w:tcPr>
            <w:tcW w:type="dxa" w:w="2160"/>
          </w:tcPr>
          <w:p>
            <w:r/>
            <w:r>
              <w:rPr>
                <w:sz w:val="19"/>
              </w:rPr>
              <w:t>2.0</w:t>
            </w:r>
          </w:p>
        </w:tc>
        <w:tc>
          <w:tcPr>
            <w:tcW w:type="dxa" w:w="2160"/>
          </w:tcPr>
          <w:p>
            <w:r/>
            <w:r>
              <w:rPr>
                <w:sz w:val="19"/>
              </w:rPr>
              <w:t>17 Oct 2025</w:t>
            </w:r>
          </w:p>
        </w:tc>
        <w:tc>
          <w:tcPr>
            <w:tcW w:type="dxa" w:w="2160"/>
          </w:tcPr>
          <w:p>
            <w:r/>
            <w:r>
              <w:rPr>
                <w:sz w:val="19"/>
              </w:rPr>
              <w:t>Update company name</w:t>
            </w:r>
          </w:p>
        </w:tc>
        <w:tc>
          <w:tcPr>
            <w:tcW w:type="dxa" w:w="2160"/>
          </w:tcPr>
          <w:p>
            <w:r/>
            <w:r>
              <w:rPr>
                <w:sz w:val="19"/>
              </w:rPr>
              <w:t>Tertiary Infotech Academy</w:t>
            </w:r>
          </w:p>
        </w:tc>
      </w:tr>
      <w:tr>
        <w:tc>
          <w:tcPr>
            <w:tcW w:type="dxa" w:w="2160"/>
          </w:tcPr>
          <w:p>
            <w:r/>
            <w:r>
              <w:rPr>
                <w:sz w:val="19"/>
              </w:rPr>
              <w:t>3.0</w:t>
            </w:r>
          </w:p>
        </w:tc>
        <w:tc>
          <w:tcPr>
            <w:tcW w:type="dxa" w:w="2160"/>
          </w:tcPr>
          <w:p>
            <w:r/>
            <w:r>
              <w:rPr>
                <w:sz w:val="19"/>
              </w:rPr>
              <w:t>20 Jul 2026</w:t>
            </w:r>
          </w:p>
        </w:tc>
        <w:tc>
          <w:tcPr>
            <w:tcW w:type="dxa" w:w="2160"/>
          </w:tcPr>
          <w:p>
            <w:r/>
            <w:r>
              <w:rPr>
                <w:sz w:val="19"/>
              </w:rPr>
              <w:t>Realigned to AIF-C01 exam domains</w:t>
            </w:r>
          </w:p>
        </w:tc>
        <w:tc>
          <w:tcPr>
            <w:tcW w:type="dxa" w:w="2160"/>
          </w:tcPr>
          <w:p>
            <w:r/>
            <w:r>
              <w:rPr>
                <w:sz w:val="19"/>
              </w:rPr>
              <w:t>Tertiary Infotech Academy</w:t>
            </w:r>
          </w:p>
        </w:tc>
      </w:tr>
      <w:tr>
        <w:tc>
          <w:tcPr>
            <w:tcW w:type="dxa" w:w="2160"/>
          </w:tcPr>
          <w:p>
            <w:r/>
            <w:r>
              <w:rPr>
                <w:sz w:val="19"/>
              </w:rPr>
              <w:t>4.0</w:t>
            </w:r>
          </w:p>
        </w:tc>
        <w:tc>
          <w:tcPr>
            <w:tcW w:type="dxa" w:w="2160"/>
          </w:tcPr>
          <w:p>
            <w:r/>
            <w:r>
              <w:rPr>
                <w:sz w:val="19"/>
              </w:rPr>
              <w:t>21 Jul 2026</w:t>
            </w:r>
          </w:p>
        </w:tc>
        <w:tc>
          <w:tcPr>
            <w:tcW w:type="dxa" w:w="2160"/>
          </w:tcPr>
          <w:p>
            <w:r/>
            <w:r>
              <w:rPr>
                <w:sz w:val="19"/>
              </w:rPr>
              <w:t>Reformatted to the current house learner-guide layout: concise per-lab format grouped by exam domain, with Before-You-Start, Quick Reference and Glossary. Slide references retained.</w:t>
            </w:r>
          </w:p>
        </w:tc>
        <w:tc>
          <w:tcPr>
            <w:tcW w:type="dxa" w:w="2160"/>
          </w:tcPr>
          <w:p>
            <w:r/>
            <w:r>
              <w:rPr>
                <w:sz w:val="19"/>
              </w:rPr>
              <w:t>Tertiary Infotech Academy</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Introduction</w:t>
      </w:r>
    </w:p>
    <w:p>
      <w:pPr>
        <w:spacing w:after="80"/>
      </w:pPr>
      <w:r>
        <w:rPr>
          <w:rFonts w:ascii="Arial" w:hAnsi="Arial"/>
          <w:b w:val="0"/>
          <w:i w:val="0"/>
          <w:color w:val="111827"/>
          <w:sz w:val="22"/>
        </w:rPr>
        <w:t>This Learner Guide accompanies the course AWS Certified AI Practitioner Training (AIF-C01), conducted by Tertiary Infotech Academy Pte Ltd. It is your hands-on companion to the slide deck: the deck teaches the concepts, and this guide turns each concept into a short lab you complete in your own AWS account. The labs are grouped under the five official AIF-C01 exam domains and run in order, so the skills accumulate toward both the exam and the practical assessment. Use each lab's Objective and Goal to see what you are building and why it matters, follow the numbered Step-by-step, and keep every output as revision material. The Slides line in each lab points back to the deck for the underlying theory.</w:t>
      </w:r>
    </w:p>
    <w:p>
      <w:pPr>
        <w:pStyle w:val="Heading1"/>
      </w:pPr>
      <w:r>
        <w:t>Course Learning Outcomes</w:t>
      </w:r>
    </w:p>
    <w:p>
      <w:pPr>
        <w:pStyle w:val="ListBullet"/>
      </w:pPr>
      <w:r>
        <w:t>LO1 — Implement AI applications with Amazon Q Business and AWS AI models.</w:t>
      </w:r>
    </w:p>
    <w:p>
      <w:pPr>
        <w:pStyle w:val="ListBullet"/>
      </w:pPr>
      <w:r>
        <w:t>LO2 — Deploy AWS AI Bedrock workflows according to plan and machine learning techniques.</w:t>
      </w:r>
    </w:p>
    <w:p>
      <w:pPr>
        <w:pStyle w:val="ListBullet"/>
      </w:pPr>
      <w:r>
        <w:t>LO3 — Identify and report issues with AI applications, data and implementation procedures.</w:t>
      </w:r>
    </w:p>
    <w:p>
      <w:pPr>
        <w:pStyle w:val="ListBullet"/>
      </w:pPr>
      <w:r>
        <w:t>LO4 — Maintain data interoperability during AI development per data-management principles.</w:t>
      </w:r>
    </w:p>
    <w:p>
      <w:pPr>
        <w:pStyle w:val="ListBullet"/>
      </w:pPr>
      <w:r>
        <w:t>LO5 — Perform data cleaning techniques to optimise AWS foundation models.</w:t>
      </w:r>
    </w:p>
    <w:p>
      <w:pPr>
        <w:pStyle w:val="Heading1"/>
      </w:pPr>
      <w:r>
        <w:t>Before You Start</w:t>
      </w:r>
    </w:p>
    <w:p>
      <w:pPr>
        <w:spacing w:after="40"/>
      </w:pPr>
      <w:r>
        <w:rPr>
          <w:rFonts w:ascii="Arial" w:hAnsi="Arial"/>
          <w:b/>
          <w:i w:val="0"/>
          <w:color w:val="111827"/>
          <w:sz w:val="22"/>
        </w:rPr>
        <w:t>What you need</w:t>
      </w:r>
    </w:p>
    <w:p>
      <w:pPr>
        <w:pStyle w:val="ListBullet"/>
        <w:spacing w:after="60"/>
      </w:pPr>
      <w:r>
        <w:rPr>
          <w:rFonts w:ascii="Arial" w:hAnsi="Arial"/>
          <w:sz w:val="22"/>
        </w:rPr>
        <w:t>An AWS account — a free-tier account is enough: https://aws.amazon.com/free/</w:t>
      </w:r>
    </w:p>
    <w:p>
      <w:pPr>
        <w:pStyle w:val="ListBullet"/>
        <w:spacing w:after="60"/>
      </w:pPr>
      <w:r>
        <w:rPr>
          <w:rFonts w:ascii="Arial" w:hAnsi="Arial"/>
          <w:sz w:val="22"/>
        </w:rPr>
        <w:t>The AWS CLI installed and configured (run aws configure, then aws sts get-caller-identity to confirm).</w:t>
      </w:r>
    </w:p>
    <w:p>
      <w:pPr>
        <w:pStyle w:val="ListBullet"/>
        <w:spacing w:after="60"/>
      </w:pPr>
      <w:r>
        <w:rPr>
          <w:rFonts w:ascii="Arial" w:hAnsi="Arial"/>
          <w:sz w:val="22"/>
        </w:rPr>
        <w:t>The course slides and this Learner Guide.</w:t>
      </w:r>
    </w:p>
    <w:p>
      <w:pPr>
        <w:spacing w:after="40"/>
      </w:pPr>
      <w:r>
        <w:rPr>
          <w:rFonts w:ascii="Arial" w:hAnsi="Arial"/>
          <w:b/>
          <w:i w:val="0"/>
          <w:color w:val="111827"/>
          <w:sz w:val="22"/>
        </w:rPr>
        <w:t>Secure your account first</w:t>
      </w:r>
    </w:p>
    <w:p>
      <w:pPr>
        <w:pStyle w:val="ListBullet"/>
        <w:spacing w:after="60"/>
      </w:pPr>
      <w:r>
        <w:rPr>
          <w:rFonts w:ascii="Arial" w:hAnsi="Arial"/>
          <w:sz w:val="22"/>
        </w:rPr>
        <w:t>Enable MFA on the root user.</w:t>
      </w:r>
    </w:p>
    <w:p>
      <w:pPr>
        <w:pStyle w:val="ListBullet"/>
        <w:spacing w:after="60"/>
      </w:pPr>
      <w:r>
        <w:rPr>
          <w:rFonts w:ascii="Arial" w:hAnsi="Arial"/>
          <w:sz w:val="22"/>
        </w:rPr>
        <w:t>Create an IAM admin user and stop using root for daily work.</w:t>
      </w:r>
    </w:p>
    <w:p>
      <w:pPr>
        <w:pStyle w:val="ListBullet"/>
        <w:spacing w:after="60"/>
      </w:pPr>
      <w:r>
        <w:rPr>
          <w:rFonts w:ascii="Arial" w:hAnsi="Arial"/>
          <w:sz w:val="22"/>
        </w:rPr>
        <w:t>Set a billing alarm so runaway resources surface early.</w:t>
      </w:r>
    </w:p>
    <w:p>
      <w:pPr>
        <w:spacing w:after="40"/>
      </w:pPr>
      <w:r>
        <w:rPr>
          <w:rFonts w:ascii="Arial" w:hAnsi="Arial"/>
          <w:b/>
          <w:i w:val="0"/>
          <w:color w:val="111827"/>
          <w:sz w:val="22"/>
        </w:rPr>
        <w:t>Set your working Region and conveniences</w:t>
      </w:r>
    </w:p>
    <w:p>
      <w:pPr>
        <w:pStyle w:val="ListBullet"/>
        <w:spacing w:after="60"/>
      </w:pPr>
      <w:r>
        <w:rPr>
          <w:rFonts w:ascii="Arial" w:hAnsi="Arial"/>
          <w:sz w:val="22"/>
        </w:rPr>
        <w:t>Work in us-east-1 unless a lab says otherwise — AI/ML features appear there first.</w:t>
      </w:r>
    </w:p>
    <w:p>
      <w:pPr>
        <w:pStyle w:val="ListBullet"/>
        <w:spacing w:after="60"/>
      </w:pPr>
      <w:r>
        <w:rPr>
          <w:rFonts w:ascii="Arial" w:hAnsi="Arial"/>
          <w:sz w:val="22"/>
        </w:rPr>
        <w:t>Set AWS_DEFAULT_REGION=us-east-1 and AWS_PAGER="" for a smoother CLI experience.</w:t>
      </w:r>
    </w:p>
    <w:p>
      <w:pPr>
        <w:spacing w:after="40"/>
      </w:pPr>
      <w:r>
        <w:rPr>
          <w:rFonts w:ascii="Arial" w:hAnsi="Arial"/>
          <w:b/>
          <w:i w:val="0"/>
          <w:color w:val="111827"/>
          <w:sz w:val="22"/>
        </w:rPr>
        <w:t>Amazon Bedrock model access</w:t>
      </w:r>
    </w:p>
    <w:p>
      <w:pPr>
        <w:pStyle w:val="ListBullet"/>
        <w:spacing w:after="60"/>
      </w:pPr>
      <w:r>
        <w:rPr>
          <w:rFonts w:ascii="Arial" w:hAnsi="Arial"/>
          <w:sz w:val="22"/>
        </w:rPr>
        <w:t>Labs 06 onward need foundation model access — request it before class.</w:t>
      </w:r>
    </w:p>
    <w:p>
      <w:pPr>
        <w:pStyle w:val="ListBullet"/>
        <w:spacing w:after="60"/>
      </w:pPr>
      <w:r>
        <w:rPr>
          <w:rFonts w:ascii="Arial" w:hAnsi="Arial"/>
          <w:sz w:val="22"/>
        </w:rPr>
        <w:t>In the Bedrock console, choose Model access, then request the models you need.</w:t>
      </w:r>
    </w:p>
    <w:p>
      <w:pPr>
        <w:pStyle w:val="ListBullet"/>
        <w:spacing w:after="60"/>
      </w:pPr>
      <w:r>
        <w:rPr>
          <w:rFonts w:ascii="Arial" w:hAnsi="Arial"/>
          <w:sz w:val="22"/>
        </w:rPr>
        <w:t>Approval is not always instant, and available models vary by Region.</w:t>
      </w:r>
    </w:p>
    <w:p>
      <w:pPr>
        <w:spacing w:after="40"/>
      </w:pPr>
      <w:r>
        <w:rPr>
          <w:rFonts w:ascii="Arial" w:hAnsi="Arial"/>
          <w:b/>
          <w:i w:val="0"/>
          <w:color w:val="111827"/>
          <w:sz w:val="22"/>
        </w:rPr>
        <w:t>Cost awareness</w:t>
      </w:r>
    </w:p>
    <w:p>
      <w:pPr>
        <w:pStyle w:val="ListBullet"/>
        <w:spacing w:after="60"/>
      </w:pPr>
      <w:r>
        <w:rPr>
          <w:rFonts w:ascii="Arial" w:hAnsi="Arial"/>
          <w:sz w:val="22"/>
        </w:rPr>
        <w:t>Most labs stay within the free tier, but several create resources that bill until deleted.</w:t>
      </w:r>
    </w:p>
    <w:p>
      <w:pPr>
        <w:pStyle w:val="ListBullet"/>
        <w:spacing w:after="60"/>
      </w:pPr>
      <w:r>
        <w:rPr>
          <w:rFonts w:ascii="Arial" w:hAnsi="Arial"/>
          <w:sz w:val="22"/>
        </w:rPr>
        <w:t>Billing resources appear in Labs 04, 05, 20, 21, 22 (SageMaker), 15, 16 (OpenSearch Serverless), 11 (Amazon Q Business) and 24 (Macie). Do not provision throughput in Lab 17.</w:t>
      </w:r>
    </w:p>
    <w:p>
      <w:pPr>
        <w:pStyle w:val="ListBullet"/>
        <w:spacing w:after="60"/>
      </w:pPr>
      <w:r>
        <w:rPr>
          <w:rFonts w:ascii="Arial" w:hAnsi="Arial"/>
          <w:sz w:val="22"/>
        </w:rPr>
        <w:t>Always complete each lab's Clean up step, and verify OpenSearch collections in every Region with aws opensearchserverless list-collections.</w:t>
      </w:r>
    </w:p>
    <w:p>
      <w:pPr>
        <w:spacing w:after="40"/>
      </w:pPr>
      <w:r>
        <w:rPr>
          <w:rFonts w:ascii="Arial" w:hAnsi="Arial"/>
          <w:b/>
          <w:i w:val="0"/>
          <w:color w:val="111827"/>
          <w:sz w:val="22"/>
        </w:rPr>
        <w:t>Verify your setup</w:t>
      </w:r>
    </w:p>
    <w:p>
      <w:pPr>
        <w:pStyle w:val="ListBullet"/>
        <w:spacing w:after="60"/>
      </w:pPr>
      <w:r>
        <w:rPr>
          <w:rFonts w:ascii="Arial" w:hAnsi="Arial"/>
          <w:sz w:val="22"/>
        </w:rPr>
        <w:t>aws sts get-caller-identity — returns your account and identity.</w:t>
      </w:r>
    </w:p>
    <w:p>
      <w:pPr>
        <w:pStyle w:val="ListBullet"/>
        <w:spacing w:after="60"/>
      </w:pPr>
      <w:r>
        <w:rPr>
          <w:rFonts w:ascii="Arial" w:hAnsi="Arial"/>
          <w:sz w:val="22"/>
        </w:rPr>
        <w:t>aws bedrock list-foundation-models — returns the models available in your Region.</w:t>
      </w:r>
    </w:p>
    <w:p>
      <w:pPr>
        <w:pStyle w:val="Heading1"/>
      </w:pPr>
      <w:r>
        <w:t>DOMAIN 1 — Fundamentals of AI and ML  (20%)</w:t>
      </w:r>
    </w:p>
    <w:p>
      <w:pPr>
        <w:pStyle w:val="Heading2"/>
      </w:pPr>
      <w:r>
        <w:t>Lab 1 — AI, ML and Deep Learning Terminology  [Demo]</w:t>
      </w:r>
    </w:p>
    <w:p>
      <w:pPr>
        <w:spacing w:after="60"/>
      </w:pPr>
      <w:r>
        <w:rPr>
          <w:rFonts w:ascii="Arial" w:hAnsi="Arial"/>
          <w:b/>
          <w:color w:val="111827"/>
          <w:sz w:val="22"/>
        </w:rPr>
        <w:t xml:space="preserve">Objective: </w:t>
      </w:r>
      <w:r>
        <w:rPr>
          <w:rFonts w:ascii="Arial" w:hAnsi="Arial"/>
          <w:color w:val="111827"/>
          <w:sz w:val="22"/>
        </w:rPr>
        <w:t>Build a precise vocabulary for AI, ML, deep learning and generative AI and locate each in the AWS console.</w:t>
      </w:r>
    </w:p>
    <w:p>
      <w:pPr>
        <w:spacing w:after="60"/>
      </w:pPr>
      <w:r>
        <w:rPr>
          <w:rFonts w:ascii="Arial" w:hAnsi="Arial"/>
          <w:b/>
          <w:color w:val="111827"/>
          <w:sz w:val="22"/>
        </w:rPr>
        <w:t xml:space="preserve">Goal: </w:t>
      </w:r>
      <w:r>
        <w:rPr>
          <w:rFonts w:ascii="Arial" w:hAnsi="Arial"/>
          <w:color w:val="111827"/>
          <w:sz w:val="22"/>
        </w:rPr>
        <w:t>These four terms nest inside one another; using them precisely is the foundation the exam and every later lab build on.</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layered AI / ML / deep-learning / generative-AI concept map tied to the AWS services that embody each layer.</w:t>
      </w:r>
    </w:p>
    <w:p>
      <w:pPr>
        <w:spacing w:after="80"/>
      </w:pPr>
      <w:r>
        <w:rPr>
          <w:rFonts w:ascii="Arial" w:hAnsi="Arial"/>
          <w:b w:val="0"/>
          <w:i/>
          <w:color w:val="111827"/>
          <w:sz w:val="22"/>
        </w:rPr>
        <w:t>At a glance — Domain 1, Duration 30 min, Slides 25–51.</w:t>
      </w:r>
    </w:p>
    <w:p>
      <w:pPr>
        <w:spacing w:after="40"/>
      </w:pPr>
      <w:r>
        <w:rPr>
          <w:rFonts w:ascii="Arial" w:hAnsi="Arial"/>
          <w:b/>
          <w:i w:val="0"/>
          <w:color w:val="111827"/>
          <w:sz w:val="22"/>
        </w:rPr>
        <w:t>Step-by-step</w:t>
      </w:r>
    </w:p>
    <w:p>
      <w:pPr>
        <w:pStyle w:val="ListNumber"/>
        <w:spacing w:after="40"/>
      </w:pPr>
      <w:r>
        <w:rPr>
          <w:rFonts w:ascii="Arial" w:hAnsi="Arial"/>
          <w:sz w:val="22"/>
        </w:rPr>
        <w:t>Survey the AWS AI and ML console landscape</w:t>
      </w:r>
    </w:p>
    <w:p>
      <w:pPr>
        <w:pStyle w:val="ListNumber"/>
        <w:spacing w:after="40"/>
      </w:pPr>
      <w:r>
        <w:rPr>
          <w:rFonts w:ascii="Arial" w:hAnsi="Arial"/>
          <w:sz w:val="22"/>
        </w:rPr>
        <w:t>Map the AI, ML, deep learning and generative AI hierarchy</w:t>
      </w:r>
    </w:p>
    <w:p>
      <w:pPr>
        <w:pStyle w:val="ListNumber"/>
        <w:spacing w:after="40"/>
      </w:pPr>
      <w:r>
        <w:rPr>
          <w:rFonts w:ascii="Arial" w:hAnsi="Arial"/>
          <w:sz w:val="22"/>
        </w:rPr>
        <w:t>Distinguish supervised, unsupervised and reinforcement learning</w:t>
      </w:r>
    </w:p>
    <w:p>
      <w:pPr>
        <w:pStyle w:val="ListNumber"/>
        <w:spacing w:after="40"/>
      </w:pPr>
      <w:r>
        <w:rPr>
          <w:rFonts w:ascii="Arial" w:hAnsi="Arial"/>
          <w:sz w:val="22"/>
        </w:rPr>
        <w:t>Separate algorithm, model, training and inference</w:t>
      </w:r>
    </w:p>
    <w:p>
      <w:pPr>
        <w:pStyle w:val="ListNumber"/>
        <w:spacing w:after="40"/>
      </w:pPr>
      <w:r>
        <w:rPr>
          <w:rFonts w:ascii="Arial" w:hAnsi="Arial"/>
          <w:sz w:val="22"/>
        </w:rPr>
        <w:t>Compare inferencing options: real-time versus batch</w:t>
      </w:r>
    </w:p>
    <w:p>
      <w:pPr>
        <w:pStyle w:val="ListNumber"/>
        <w:spacing w:after="40"/>
      </w:pPr>
      <w:r>
        <w:rPr>
          <w:rFonts w:ascii="Arial" w:hAnsi="Arial"/>
          <w:sz w:val="22"/>
        </w:rPr>
        <w:t>Clean up</w:t>
      </w:r>
    </w:p>
    <w:p>
      <w:pPr>
        <w:pStyle w:val="Heading2"/>
      </w:pPr>
      <w:r>
        <w:t>Lab 2 — Data Types and Labelling for ML  [Demo]</w:t>
      </w:r>
    </w:p>
    <w:p>
      <w:pPr>
        <w:spacing w:after="60"/>
      </w:pPr>
      <w:r>
        <w:rPr>
          <w:rFonts w:ascii="Arial" w:hAnsi="Arial"/>
          <w:b/>
          <w:color w:val="111827"/>
          <w:sz w:val="22"/>
        </w:rPr>
        <w:t xml:space="preserve">Objective: </w:t>
      </w:r>
      <w:r>
        <w:rPr>
          <w:rFonts w:ascii="Arial" w:hAnsi="Arial"/>
          <w:color w:val="111827"/>
          <w:sz w:val="22"/>
        </w:rPr>
        <w:t>Classify structured, semi-structured and unstructured data and produce a labelled image dataset.</w:t>
      </w:r>
    </w:p>
    <w:p>
      <w:pPr>
        <w:spacing w:after="60"/>
      </w:pPr>
      <w:r>
        <w:rPr>
          <w:rFonts w:ascii="Arial" w:hAnsi="Arial"/>
          <w:b/>
          <w:color w:val="111827"/>
          <w:sz w:val="22"/>
        </w:rPr>
        <w:t xml:space="preserve">Goal: </w:t>
      </w:r>
      <w:r>
        <w:rPr>
          <w:rFonts w:ascii="Arial" w:hAnsi="Arial"/>
          <w:color w:val="111827"/>
          <w:sz w:val="22"/>
        </w:rPr>
        <w:t>Model quality starts with data; knowing data types and labelled versus unlabelled data is prerequisite to any ML work.</w:t>
      </w:r>
    </w:p>
    <w:p>
      <w:pPr>
        <w:spacing w:after="20"/>
      </w:pPr>
      <w:r>
        <w:rPr>
          <w:rFonts w:ascii="Arial" w:hAnsi="Arial"/>
          <w:b/>
          <w:i w:val="0"/>
          <w:color w:val="111827"/>
          <w:sz w:val="22"/>
        </w:rPr>
        <w:t>What you'll build</w:t>
      </w:r>
    </w:p>
    <w:p>
      <w:pPr>
        <w:spacing w:after="80"/>
      </w:pPr>
      <w:r>
        <w:rPr>
          <w:rFonts w:ascii="Arial" w:hAnsi="Arial"/>
          <w:b w:val="0"/>
          <w:i w:val="0"/>
          <w:color w:val="111827"/>
          <w:sz w:val="22"/>
        </w:rPr>
        <w:t>An S3-hosted dataset plus a SageMaker Ground Truth labelling job and its output manifest.</w:t>
      </w:r>
    </w:p>
    <w:p>
      <w:pPr>
        <w:spacing w:after="80"/>
      </w:pPr>
      <w:r>
        <w:rPr>
          <w:rFonts w:ascii="Arial" w:hAnsi="Arial"/>
          <w:b w:val="0"/>
          <w:i/>
          <w:color w:val="111827"/>
          <w:sz w:val="22"/>
        </w:rPr>
        <w:t>At a glance — Domain 1, Duration 35 min, Slides 25–51.</w:t>
      </w:r>
    </w:p>
    <w:p>
      <w:pPr>
        <w:spacing w:after="40"/>
      </w:pPr>
      <w:r>
        <w:rPr>
          <w:rFonts w:ascii="Arial" w:hAnsi="Arial"/>
          <w:b/>
          <w:i w:val="0"/>
          <w:color w:val="111827"/>
          <w:sz w:val="22"/>
        </w:rPr>
        <w:t>Step-by-step</w:t>
      </w:r>
    </w:p>
    <w:p>
      <w:pPr>
        <w:pStyle w:val="ListNumber"/>
        <w:spacing w:after="40"/>
      </w:pPr>
      <w:r>
        <w:rPr>
          <w:rFonts w:ascii="Arial" w:hAnsi="Arial"/>
          <w:sz w:val="22"/>
        </w:rPr>
        <w:t>Classify structured, semi-structured and unstructured data</w:t>
      </w:r>
    </w:p>
    <w:p>
      <w:pPr>
        <w:pStyle w:val="ListNumber"/>
        <w:spacing w:after="40"/>
      </w:pPr>
      <w:r>
        <w:rPr>
          <w:rFonts w:ascii="Arial" w:hAnsi="Arial"/>
          <w:sz w:val="22"/>
        </w:rPr>
        <w:t>Create an S3 bucket and organise a dataset</w:t>
      </w:r>
    </w:p>
    <w:p>
      <w:pPr>
        <w:pStyle w:val="ListNumber"/>
        <w:spacing w:after="40"/>
      </w:pPr>
      <w:r>
        <w:rPr>
          <w:rFonts w:ascii="Arial" w:hAnsi="Arial"/>
          <w:sz w:val="22"/>
        </w:rPr>
        <w:t>Understand labelled versus unlabelled data</w:t>
      </w:r>
    </w:p>
    <w:p>
      <w:pPr>
        <w:pStyle w:val="ListNumber"/>
        <w:spacing w:after="40"/>
      </w:pPr>
      <w:r>
        <w:rPr>
          <w:rFonts w:ascii="Arial" w:hAnsi="Arial"/>
          <w:sz w:val="22"/>
        </w:rPr>
        <w:t>Create a SageMaker Ground Truth labelling job</w:t>
      </w:r>
    </w:p>
    <w:p>
      <w:pPr>
        <w:pStyle w:val="ListNumber"/>
        <w:spacing w:after="40"/>
      </w:pPr>
      <w:r>
        <w:rPr>
          <w:rFonts w:ascii="Arial" w:hAnsi="Arial"/>
          <w:sz w:val="22"/>
        </w:rPr>
        <w:t>Label the images and read the output manifest</w:t>
      </w:r>
    </w:p>
    <w:p>
      <w:pPr>
        <w:pStyle w:val="ListNumber"/>
        <w:spacing w:after="40"/>
      </w:pPr>
      <w:r>
        <w:rPr>
          <w:rFonts w:ascii="Arial" w:hAnsi="Arial"/>
          <w:sz w:val="22"/>
        </w:rPr>
        <w:t>Clean up</w:t>
      </w:r>
    </w:p>
    <w:p>
      <w:pPr>
        <w:pStyle w:val="Heading2"/>
      </w:pPr>
      <w:r>
        <w:t>Lab 3 — AWS Managed AI Services Tour  [Demo]</w:t>
      </w:r>
    </w:p>
    <w:p>
      <w:pPr>
        <w:spacing w:after="60"/>
      </w:pPr>
      <w:r>
        <w:rPr>
          <w:rFonts w:ascii="Arial" w:hAnsi="Arial"/>
          <w:b/>
          <w:color w:val="111827"/>
          <w:sz w:val="22"/>
        </w:rPr>
        <w:t xml:space="preserve">Objective: </w:t>
      </w:r>
      <w:r>
        <w:rPr>
          <w:rFonts w:ascii="Arial" w:hAnsi="Arial"/>
          <w:color w:val="111827"/>
          <w:sz w:val="22"/>
        </w:rPr>
        <w:t>Use Amazon Comprehend, Translate, Polly, Transcribe and Rekognition from the console.</w:t>
      </w:r>
    </w:p>
    <w:p>
      <w:pPr>
        <w:spacing w:after="60"/>
      </w:pPr>
      <w:r>
        <w:rPr>
          <w:rFonts w:ascii="Arial" w:hAnsi="Arial"/>
          <w:b/>
          <w:color w:val="111827"/>
          <w:sz w:val="22"/>
        </w:rPr>
        <w:t xml:space="preserve">Goal: </w:t>
      </w:r>
      <w:r>
        <w:rPr>
          <w:rFonts w:ascii="Arial" w:hAnsi="Arial"/>
          <w:color w:val="111827"/>
          <w:sz w:val="22"/>
        </w:rPr>
        <w:t>AWS managed AI services solve common tasks with no model training; matching each to a use case is core exam knowledge.</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worked example in each of the five managed AI services and a service-to-use-case matching table.</w:t>
      </w:r>
    </w:p>
    <w:p>
      <w:pPr>
        <w:spacing w:after="80"/>
      </w:pPr>
      <w:r>
        <w:rPr>
          <w:rFonts w:ascii="Arial" w:hAnsi="Arial"/>
          <w:b w:val="0"/>
          <w:i/>
          <w:color w:val="111827"/>
          <w:sz w:val="22"/>
        </w:rPr>
        <w:t>At a glance — Domain 1, Duration 40 min, Slides 52–83.</w:t>
      </w:r>
    </w:p>
    <w:p>
      <w:pPr>
        <w:spacing w:after="40"/>
      </w:pPr>
      <w:r>
        <w:rPr>
          <w:rFonts w:ascii="Arial" w:hAnsi="Arial"/>
          <w:b/>
          <w:i w:val="0"/>
          <w:color w:val="111827"/>
          <w:sz w:val="22"/>
        </w:rPr>
        <w:t>Step-by-step</w:t>
      </w:r>
    </w:p>
    <w:p>
      <w:pPr>
        <w:pStyle w:val="ListNumber"/>
        <w:spacing w:after="40"/>
      </w:pPr>
      <w:r>
        <w:rPr>
          <w:rFonts w:ascii="Arial" w:hAnsi="Arial"/>
          <w:sz w:val="22"/>
        </w:rPr>
        <w:t>Extract meaning from text with Amazon Comprehend</w:t>
      </w:r>
    </w:p>
    <w:p>
      <w:pPr>
        <w:pStyle w:val="ListNumber"/>
        <w:spacing w:after="40"/>
      </w:pPr>
      <w:r>
        <w:rPr>
          <w:rFonts w:ascii="Arial" w:hAnsi="Arial"/>
          <w:sz w:val="22"/>
        </w:rPr>
        <w:t>Translate text with Amazon Translate</w:t>
      </w:r>
    </w:p>
    <w:p>
      <w:pPr>
        <w:pStyle w:val="ListNumber"/>
        <w:spacing w:after="40"/>
      </w:pPr>
      <w:r>
        <w:rPr>
          <w:rFonts w:ascii="Arial" w:hAnsi="Arial"/>
          <w:sz w:val="22"/>
        </w:rPr>
        <w:t>Synthesise speech with Amazon Polly</w:t>
      </w:r>
    </w:p>
    <w:p>
      <w:pPr>
        <w:pStyle w:val="ListNumber"/>
        <w:spacing w:after="40"/>
      </w:pPr>
      <w:r>
        <w:rPr>
          <w:rFonts w:ascii="Arial" w:hAnsi="Arial"/>
          <w:sz w:val="22"/>
        </w:rPr>
        <w:t>Convert speech to text with Amazon Transcribe</w:t>
      </w:r>
    </w:p>
    <w:p>
      <w:pPr>
        <w:pStyle w:val="ListNumber"/>
        <w:spacing w:after="40"/>
      </w:pPr>
      <w:r>
        <w:rPr>
          <w:rFonts w:ascii="Arial" w:hAnsi="Arial"/>
          <w:sz w:val="22"/>
        </w:rPr>
        <w:t>Analyse images with Amazon Rekognition</w:t>
      </w:r>
    </w:p>
    <w:p>
      <w:pPr>
        <w:pStyle w:val="ListNumber"/>
        <w:spacing w:after="40"/>
      </w:pPr>
      <w:r>
        <w:rPr>
          <w:rFonts w:ascii="Arial" w:hAnsi="Arial"/>
          <w:sz w:val="22"/>
        </w:rPr>
        <w:t>Match services to use cases</w:t>
      </w:r>
    </w:p>
    <w:p>
      <w:pPr>
        <w:pStyle w:val="ListNumber"/>
        <w:spacing w:after="40"/>
      </w:pPr>
      <w:r>
        <w:rPr>
          <w:rFonts w:ascii="Arial" w:hAnsi="Arial"/>
          <w:sz w:val="22"/>
        </w:rPr>
        <w:t>Clean up</w:t>
      </w:r>
    </w:p>
    <w:p>
      <w:pPr>
        <w:pStyle w:val="Heading2"/>
      </w:pPr>
      <w:r>
        <w:t>Lab 4 — Train and Deploy a Model with SageMaker  [Self-paced]</w:t>
      </w:r>
    </w:p>
    <w:p>
      <w:pPr>
        <w:spacing w:after="60"/>
      </w:pPr>
      <w:r>
        <w:rPr>
          <w:rFonts w:ascii="Arial" w:hAnsi="Arial"/>
          <w:b/>
          <w:color w:val="111827"/>
          <w:sz w:val="22"/>
        </w:rPr>
        <w:t xml:space="preserve">Objective: </w:t>
      </w:r>
      <w:r>
        <w:rPr>
          <w:rFonts w:ascii="Arial" w:hAnsi="Arial"/>
          <w:color w:val="111827"/>
          <w:sz w:val="22"/>
        </w:rPr>
        <w:t>Train, deploy and evaluate a binary classifier with SageMaker built-in XGBoost, then delete every billing resource.</w:t>
      </w:r>
    </w:p>
    <w:p>
      <w:pPr>
        <w:spacing w:after="60"/>
      </w:pPr>
      <w:r>
        <w:rPr>
          <w:rFonts w:ascii="Arial" w:hAnsi="Arial"/>
          <w:b/>
          <w:color w:val="111827"/>
          <w:sz w:val="22"/>
        </w:rPr>
        <w:t xml:space="preserve">Goal: </w:t>
      </w:r>
      <w:r>
        <w:rPr>
          <w:rFonts w:ascii="Arial" w:hAnsi="Arial"/>
          <w:color w:val="111827"/>
          <w:sz w:val="22"/>
        </w:rPr>
        <w:t>Walking the full train-deploy-infer loop makes the ML lifecycle concrete and shows where cost accrues.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trained XGBoost model served from a real-time SageMaker endpoint.</w:t>
      </w:r>
    </w:p>
    <w:p>
      <w:pPr>
        <w:spacing w:after="80"/>
      </w:pPr>
      <w:r>
        <w:rPr>
          <w:rFonts w:ascii="Arial" w:hAnsi="Arial"/>
          <w:b w:val="0"/>
          <w:i/>
          <w:color w:val="111827"/>
          <w:sz w:val="22"/>
        </w:rPr>
        <w:t>At a glance — Domain 1, Duration 45 min, Slides 84–135.</w:t>
      </w:r>
    </w:p>
    <w:p>
      <w:pPr>
        <w:spacing w:after="40"/>
      </w:pPr>
      <w:r>
        <w:rPr>
          <w:rFonts w:ascii="Arial" w:hAnsi="Arial"/>
          <w:b/>
          <w:i w:val="0"/>
          <w:color w:val="111827"/>
          <w:sz w:val="22"/>
        </w:rPr>
        <w:t>Step-by-step</w:t>
      </w:r>
    </w:p>
    <w:p>
      <w:pPr>
        <w:pStyle w:val="ListNumber"/>
        <w:spacing w:after="40"/>
      </w:pPr>
      <w:r>
        <w:rPr>
          <w:rFonts w:ascii="Arial" w:hAnsi="Arial"/>
          <w:sz w:val="22"/>
        </w:rPr>
        <w:t>Read the cost warning and plan the run</w:t>
      </w:r>
    </w:p>
    <w:p>
      <w:pPr>
        <w:pStyle w:val="ListNumber"/>
        <w:spacing w:after="40"/>
      </w:pPr>
      <w:r>
        <w:rPr>
          <w:rFonts w:ascii="Arial" w:hAnsi="Arial"/>
          <w:sz w:val="22"/>
        </w:rPr>
        <w:t>Create a SageMaker notebook instance</w:t>
      </w:r>
    </w:p>
    <w:p>
      <w:pPr>
        <w:pStyle w:val="ListNumber"/>
        <w:spacing w:after="40"/>
      </w:pPr>
      <w:r>
        <w:rPr>
          <w:rFonts w:ascii="Arial" w:hAnsi="Arial"/>
          <w:sz w:val="22"/>
        </w:rPr>
        <w:t>Prepare the dataset and upload it to S3</w:t>
      </w:r>
    </w:p>
    <w:p>
      <w:pPr>
        <w:pStyle w:val="ListNumber"/>
        <w:spacing w:after="40"/>
      </w:pPr>
      <w:r>
        <w:rPr>
          <w:rFonts w:ascii="Arial" w:hAnsi="Arial"/>
          <w:sz w:val="22"/>
        </w:rPr>
        <w:t>Train a model with the built-in XGBoost algorithm</w:t>
      </w:r>
    </w:p>
    <w:p>
      <w:pPr>
        <w:pStyle w:val="ListNumber"/>
        <w:spacing w:after="40"/>
      </w:pPr>
      <w:r>
        <w:rPr>
          <w:rFonts w:ascii="Arial" w:hAnsi="Arial"/>
          <w:sz w:val="22"/>
        </w:rPr>
        <w:t>Deploy the model to a real-time endpoint</w:t>
      </w:r>
    </w:p>
    <w:p>
      <w:pPr>
        <w:pStyle w:val="ListNumber"/>
        <w:spacing w:after="40"/>
      </w:pPr>
      <w:r>
        <w:rPr>
          <w:rFonts w:ascii="Arial" w:hAnsi="Arial"/>
          <w:sz w:val="22"/>
        </w:rPr>
        <w:t>Run inference and evaluate the model</w:t>
      </w:r>
    </w:p>
    <w:p>
      <w:pPr>
        <w:pStyle w:val="ListNumber"/>
        <w:spacing w:after="40"/>
      </w:pPr>
      <w:r>
        <w:rPr>
          <w:rFonts w:ascii="Arial" w:hAnsi="Arial"/>
          <w:sz w:val="22"/>
        </w:rPr>
        <w:t>Clean up</w:t>
      </w:r>
    </w:p>
    <w:p>
      <w:pPr>
        <w:pStyle w:val="Heading2"/>
      </w:pPr>
      <w:r>
        <w:t>Lab 5 — The ML Pipeline and Data Preparation  [Self-paced]</w:t>
      </w:r>
    </w:p>
    <w:p>
      <w:pPr>
        <w:spacing w:after="60"/>
      </w:pPr>
      <w:r>
        <w:rPr>
          <w:rFonts w:ascii="Arial" w:hAnsi="Arial"/>
          <w:b/>
          <w:color w:val="111827"/>
          <w:sz w:val="22"/>
        </w:rPr>
        <w:t xml:space="preserve">Objective: </w:t>
      </w:r>
      <w:r>
        <w:rPr>
          <w:rFonts w:ascii="Arial" w:hAnsi="Arial"/>
          <w:color w:val="111827"/>
          <w:sz w:val="22"/>
        </w:rPr>
        <w:t>Design a complete ML pipeline for a churn scenario, from business framing to monitoring.</w:t>
      </w:r>
    </w:p>
    <w:p>
      <w:pPr>
        <w:spacing w:after="60"/>
      </w:pPr>
      <w:r>
        <w:rPr>
          <w:rFonts w:ascii="Arial" w:hAnsi="Arial"/>
          <w:b/>
          <w:color w:val="111827"/>
          <w:sz w:val="22"/>
        </w:rPr>
        <w:t xml:space="preserve">Goal: </w:t>
      </w:r>
      <w:r>
        <w:rPr>
          <w:rFonts w:ascii="Arial" w:hAnsi="Arial"/>
          <w:color w:val="111827"/>
          <w:sz w:val="22"/>
        </w:rPr>
        <w:t>Every production model follows the same pipeline; being able to place each stage is essential to the exam and to real work.</w:t>
      </w:r>
    </w:p>
    <w:p>
      <w:pPr>
        <w:spacing w:after="20"/>
      </w:pPr>
      <w:r>
        <w:rPr>
          <w:rFonts w:ascii="Arial" w:hAnsi="Arial"/>
          <w:b/>
          <w:i w:val="0"/>
          <w:color w:val="111827"/>
          <w:sz w:val="22"/>
        </w:rPr>
        <w:t>What you'll build</w:t>
      </w:r>
    </w:p>
    <w:p>
      <w:pPr>
        <w:spacing w:after="80"/>
      </w:pPr>
      <w:r>
        <w:rPr>
          <w:rFonts w:ascii="Arial" w:hAnsi="Arial"/>
          <w:b w:val="0"/>
          <w:i w:val="0"/>
          <w:color w:val="111827"/>
          <w:sz w:val="22"/>
        </w:rPr>
        <w:t>An end-to-end ML pipeline design grounded in the SageMaker console, from data prep and feature engineering to deployment and monitoring.</w:t>
      </w:r>
    </w:p>
    <w:p>
      <w:pPr>
        <w:spacing w:after="80"/>
      </w:pPr>
      <w:r>
        <w:rPr>
          <w:rFonts w:ascii="Arial" w:hAnsi="Arial"/>
          <w:b w:val="0"/>
          <w:i/>
          <w:color w:val="111827"/>
          <w:sz w:val="22"/>
        </w:rPr>
        <w:t>At a glance — Domain 1, Duration 40 min, Slides 84–135.</w:t>
      </w:r>
    </w:p>
    <w:p>
      <w:pPr>
        <w:spacing w:after="40"/>
      </w:pPr>
      <w:r>
        <w:rPr>
          <w:rFonts w:ascii="Arial" w:hAnsi="Arial"/>
          <w:b/>
          <w:i w:val="0"/>
          <w:color w:val="111827"/>
          <w:sz w:val="22"/>
        </w:rPr>
        <w:t>Step-by-step</w:t>
      </w:r>
    </w:p>
    <w:p>
      <w:pPr>
        <w:pStyle w:val="ListNumber"/>
        <w:spacing w:after="40"/>
      </w:pPr>
      <w:r>
        <w:rPr>
          <w:rFonts w:ascii="Arial" w:hAnsi="Arial"/>
          <w:sz w:val="22"/>
        </w:rPr>
        <w:t>Frame the business problem and map the pipeline</w:t>
      </w:r>
    </w:p>
    <w:p>
      <w:pPr>
        <w:pStyle w:val="ListNumber"/>
        <w:spacing w:after="40"/>
      </w:pPr>
      <w:r>
        <w:rPr>
          <w:rFonts w:ascii="Arial" w:hAnsi="Arial"/>
          <w:sz w:val="22"/>
        </w:rPr>
        <w:t>Collect data and explore it</w:t>
      </w:r>
    </w:p>
    <w:p>
      <w:pPr>
        <w:pStyle w:val="ListNumber"/>
        <w:spacing w:after="40"/>
      </w:pPr>
      <w:r>
        <w:rPr>
          <w:rFonts w:ascii="Arial" w:hAnsi="Arial"/>
          <w:sz w:val="22"/>
        </w:rPr>
        <w:t>Pre-process the data</w:t>
      </w:r>
    </w:p>
    <w:p>
      <w:pPr>
        <w:pStyle w:val="ListNumber"/>
        <w:spacing w:after="40"/>
      </w:pPr>
      <w:r>
        <w:rPr>
          <w:rFonts w:ascii="Arial" w:hAnsi="Arial"/>
          <w:sz w:val="22"/>
        </w:rPr>
        <w:t>Engineer features and store them</w:t>
      </w:r>
    </w:p>
    <w:p>
      <w:pPr>
        <w:pStyle w:val="ListNumber"/>
        <w:spacing w:after="40"/>
      </w:pPr>
      <w:r>
        <w:rPr>
          <w:rFonts w:ascii="Arial" w:hAnsi="Arial"/>
          <w:sz w:val="22"/>
        </w:rPr>
        <w:t>Train, tune and evaluate</w:t>
      </w:r>
    </w:p>
    <w:p>
      <w:pPr>
        <w:pStyle w:val="ListNumber"/>
        <w:spacing w:after="40"/>
      </w:pPr>
      <w:r>
        <w:rPr>
          <w:rFonts w:ascii="Arial" w:hAnsi="Arial"/>
          <w:sz w:val="22"/>
        </w:rPr>
        <w:t>Deploy, monitor and close the loop</w:t>
      </w:r>
    </w:p>
    <w:p>
      <w:pPr>
        <w:pStyle w:val="ListNumber"/>
        <w:spacing w:after="40"/>
      </w:pPr>
      <w:r>
        <w:rPr>
          <w:rFonts w:ascii="Arial" w:hAnsi="Arial"/>
          <w:sz w:val="22"/>
        </w:rPr>
        <w:t>Clean up</w:t>
      </w:r>
    </w:p>
    <w:p>
      <w:pPr>
        <w:pStyle w:val="Heading1"/>
      </w:pPr>
      <w:r>
        <w:t>DOMAIN 2 — Fundamentals of Generative AI  (24%)</w:t>
      </w:r>
    </w:p>
    <w:p>
      <w:pPr>
        <w:pStyle w:val="Heading2"/>
      </w:pPr>
      <w:r>
        <w:t>Lab 6 — Amazon Bedrock Getting Started  [Demo]</w:t>
      </w:r>
    </w:p>
    <w:p>
      <w:pPr>
        <w:spacing w:after="60"/>
      </w:pPr>
      <w:r>
        <w:rPr>
          <w:rFonts w:ascii="Arial" w:hAnsi="Arial"/>
          <w:b/>
          <w:color w:val="111827"/>
          <w:sz w:val="22"/>
        </w:rPr>
        <w:t xml:space="preserve">Objective: </w:t>
      </w:r>
      <w:r>
        <w:rPr>
          <w:rFonts w:ascii="Arial" w:hAnsi="Arial"/>
          <w:color w:val="111827"/>
          <w:sz w:val="22"/>
        </w:rPr>
        <w:t>Enable foundation model access in Amazon Bedrock and run your first prompt.</w:t>
      </w:r>
    </w:p>
    <w:p>
      <w:pPr>
        <w:spacing w:after="60"/>
      </w:pPr>
      <w:r>
        <w:rPr>
          <w:rFonts w:ascii="Arial" w:hAnsi="Arial"/>
          <w:b/>
          <w:color w:val="111827"/>
          <w:sz w:val="22"/>
        </w:rPr>
        <w:t xml:space="preserve">Goal: </w:t>
      </w:r>
      <w:r>
        <w:rPr>
          <w:rFonts w:ascii="Arial" w:hAnsi="Arial"/>
          <w:color w:val="111827"/>
          <w:sz w:val="22"/>
        </w:rPr>
        <w:t>Bedrock is the gateway to foundation models on AWS; model access and the playground underpin every generative-AI lab that follows.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An access-enabled Bedrock account, a tour of the model catalogue and a first playground prompt.</w:t>
      </w:r>
    </w:p>
    <w:p>
      <w:pPr>
        <w:spacing w:after="80"/>
      </w:pPr>
      <w:r>
        <w:rPr>
          <w:rFonts w:ascii="Arial" w:hAnsi="Arial"/>
          <w:b w:val="0"/>
          <w:i/>
          <w:color w:val="111827"/>
          <w:sz w:val="22"/>
        </w:rPr>
        <w:t>At a glance — Domain 2, Duration 30 min, Slides 137–164.</w:t>
      </w:r>
    </w:p>
    <w:p>
      <w:pPr>
        <w:spacing w:after="40"/>
      </w:pPr>
      <w:r>
        <w:rPr>
          <w:rFonts w:ascii="Arial" w:hAnsi="Arial"/>
          <w:b/>
          <w:i w:val="0"/>
          <w:color w:val="111827"/>
          <w:sz w:val="22"/>
        </w:rPr>
        <w:t>Step-by-step</w:t>
      </w:r>
    </w:p>
    <w:p>
      <w:pPr>
        <w:pStyle w:val="ListNumber"/>
        <w:spacing w:after="40"/>
      </w:pPr>
      <w:r>
        <w:rPr>
          <w:rFonts w:ascii="Arial" w:hAnsi="Arial"/>
          <w:sz w:val="22"/>
        </w:rPr>
        <w:t>Open Amazon Bedrock and choose a Region</w:t>
      </w:r>
    </w:p>
    <w:p>
      <w:pPr>
        <w:pStyle w:val="ListNumber"/>
        <w:spacing w:after="40"/>
      </w:pPr>
      <w:r>
        <w:rPr>
          <w:rFonts w:ascii="Arial" w:hAnsi="Arial"/>
          <w:sz w:val="22"/>
        </w:rPr>
        <w:t>Request access to foundation models</w:t>
      </w:r>
    </w:p>
    <w:p>
      <w:pPr>
        <w:pStyle w:val="ListNumber"/>
        <w:spacing w:after="40"/>
      </w:pPr>
      <w:r>
        <w:rPr>
          <w:rFonts w:ascii="Arial" w:hAnsi="Arial"/>
          <w:sz w:val="22"/>
        </w:rPr>
        <w:t>Explore the model catalogue</w:t>
      </w:r>
    </w:p>
    <w:p>
      <w:pPr>
        <w:pStyle w:val="ListNumber"/>
        <w:spacing w:after="40"/>
      </w:pPr>
      <w:r>
        <w:rPr>
          <w:rFonts w:ascii="Arial" w:hAnsi="Arial"/>
          <w:sz w:val="22"/>
        </w:rPr>
        <w:t>Run your first prompt in the playground</w:t>
      </w:r>
    </w:p>
    <w:p>
      <w:pPr>
        <w:pStyle w:val="ListNumber"/>
        <w:spacing w:after="40"/>
      </w:pPr>
      <w:r>
        <w:rPr>
          <w:rFonts w:ascii="Arial" w:hAnsi="Arial"/>
          <w:sz w:val="22"/>
        </w:rPr>
        <w:t>See the same catalogue from the AWS CLI</w:t>
      </w:r>
    </w:p>
    <w:p>
      <w:pPr>
        <w:pStyle w:val="ListNumber"/>
        <w:spacing w:after="40"/>
      </w:pPr>
      <w:r>
        <w:rPr>
          <w:rFonts w:ascii="Arial" w:hAnsi="Arial"/>
          <w:sz w:val="22"/>
        </w:rPr>
        <w:t>Clean up</w:t>
      </w:r>
    </w:p>
    <w:p>
      <w:pPr>
        <w:pStyle w:val="Heading2"/>
      </w:pPr>
      <w:r>
        <w:t>Lab 7 — Comparing Foundation Models and Inference Parameters  [Demo]</w:t>
      </w:r>
    </w:p>
    <w:p>
      <w:pPr>
        <w:spacing w:after="60"/>
      </w:pPr>
      <w:r>
        <w:rPr>
          <w:rFonts w:ascii="Arial" w:hAnsi="Arial"/>
          <w:b/>
          <w:color w:val="111827"/>
          <w:sz w:val="22"/>
        </w:rPr>
        <w:t xml:space="preserve">Objective: </w:t>
      </w:r>
      <w:r>
        <w:rPr>
          <w:rFonts w:ascii="Arial" w:hAnsi="Arial"/>
          <w:color w:val="111827"/>
          <w:sz w:val="22"/>
        </w:rPr>
        <w:t>Compare foundation models on one prompt, then vary temperature, top-P and max tokens.</w:t>
      </w:r>
    </w:p>
    <w:p>
      <w:pPr>
        <w:spacing w:after="60"/>
      </w:pPr>
      <w:r>
        <w:rPr>
          <w:rFonts w:ascii="Arial" w:hAnsi="Arial"/>
          <w:b/>
          <w:color w:val="111827"/>
          <w:sz w:val="22"/>
        </w:rPr>
        <w:t xml:space="preserve">Goal: </w:t>
      </w:r>
      <w:r>
        <w:rPr>
          <w:rFonts w:ascii="Arial" w:hAnsi="Arial"/>
          <w:color w:val="111827"/>
          <w:sz w:val="22"/>
        </w:rPr>
        <w:t>Model choice and inference parameters shape every generative output and are directly tested.</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side-by-side model comparison and a record of how each inference parameter changes the output.</w:t>
      </w:r>
    </w:p>
    <w:p>
      <w:pPr>
        <w:spacing w:after="80"/>
      </w:pPr>
      <w:r>
        <w:rPr>
          <w:rFonts w:ascii="Arial" w:hAnsi="Arial"/>
          <w:b w:val="0"/>
          <w:i/>
          <w:color w:val="111827"/>
          <w:sz w:val="22"/>
        </w:rPr>
        <w:t>At a glance — Domain 2, Duration 35 min, Slides 137–164.</w:t>
      </w:r>
    </w:p>
    <w:p>
      <w:pPr>
        <w:spacing w:after="40"/>
      </w:pPr>
      <w:r>
        <w:rPr>
          <w:rFonts w:ascii="Arial" w:hAnsi="Arial"/>
          <w:b/>
          <w:i w:val="0"/>
          <w:color w:val="111827"/>
          <w:sz w:val="22"/>
        </w:rPr>
        <w:t>Step-by-step</w:t>
      </w:r>
    </w:p>
    <w:p>
      <w:pPr>
        <w:pStyle w:val="ListNumber"/>
        <w:spacing w:after="40"/>
      </w:pPr>
      <w:r>
        <w:rPr>
          <w:rFonts w:ascii="Arial" w:hAnsi="Arial"/>
          <w:sz w:val="22"/>
        </w:rPr>
        <w:t>Set up the comparison and run the first model</w:t>
      </w:r>
    </w:p>
    <w:p>
      <w:pPr>
        <w:pStyle w:val="ListNumber"/>
        <w:spacing w:after="40"/>
      </w:pPr>
      <w:r>
        <w:rPr>
          <w:rFonts w:ascii="Arial" w:hAnsi="Arial"/>
          <w:sz w:val="22"/>
        </w:rPr>
        <w:t>Run the identical prompt on a second model</w:t>
      </w:r>
    </w:p>
    <w:p>
      <w:pPr>
        <w:pStyle w:val="ListNumber"/>
        <w:spacing w:after="40"/>
      </w:pPr>
      <w:r>
        <w:rPr>
          <w:rFonts w:ascii="Arial" w:hAnsi="Arial"/>
          <w:sz w:val="22"/>
        </w:rPr>
        <w:t>Baseline at low temperature</w:t>
      </w:r>
    </w:p>
    <w:p>
      <w:pPr>
        <w:pStyle w:val="ListNumber"/>
        <w:spacing w:after="40"/>
      </w:pPr>
      <w:r>
        <w:rPr>
          <w:rFonts w:ascii="Arial" w:hAnsi="Arial"/>
          <w:sz w:val="22"/>
        </w:rPr>
        <w:t>Raise temperature, then narrow top-P</w:t>
      </w:r>
    </w:p>
    <w:p>
      <w:pPr>
        <w:pStyle w:val="ListNumber"/>
        <w:spacing w:after="40"/>
      </w:pPr>
      <w:r>
        <w:rPr>
          <w:rFonts w:ascii="Arial" w:hAnsi="Arial"/>
          <w:sz w:val="22"/>
        </w:rPr>
        <w:t>Max tokens truncates, it does not shorten</w:t>
      </w:r>
    </w:p>
    <w:p>
      <w:pPr>
        <w:pStyle w:val="ListNumber"/>
        <w:spacing w:after="40"/>
      </w:pPr>
      <w:r>
        <w:rPr>
          <w:rFonts w:ascii="Arial" w:hAnsi="Arial"/>
          <w:sz w:val="22"/>
        </w:rPr>
        <w:t>Clean up</w:t>
      </w:r>
    </w:p>
    <w:p>
      <w:pPr>
        <w:pStyle w:val="Heading2"/>
      </w:pPr>
      <w:r>
        <w:t>Lab 8 — Tokens, Embeddings and Vector Representations  [Demo]</w:t>
      </w:r>
    </w:p>
    <w:p>
      <w:pPr>
        <w:spacing w:after="60"/>
      </w:pPr>
      <w:r>
        <w:rPr>
          <w:rFonts w:ascii="Arial" w:hAnsi="Arial"/>
          <w:b/>
          <w:color w:val="111827"/>
          <w:sz w:val="22"/>
        </w:rPr>
        <w:t xml:space="preserve">Objective: </w:t>
      </w:r>
      <w:r>
        <w:rPr>
          <w:rFonts w:ascii="Arial" w:hAnsi="Arial"/>
          <w:color w:val="111827"/>
          <w:sz w:val="22"/>
        </w:rPr>
        <w:t>Turn text into tokens, generate embeddings and measure semantic similarity.</w:t>
      </w:r>
    </w:p>
    <w:p>
      <w:pPr>
        <w:spacing w:after="60"/>
      </w:pPr>
      <w:r>
        <w:rPr>
          <w:rFonts w:ascii="Arial" w:hAnsi="Arial"/>
          <w:b/>
          <w:color w:val="111827"/>
          <w:sz w:val="22"/>
        </w:rPr>
        <w:t xml:space="preserve">Goal: </w:t>
      </w:r>
      <w:r>
        <w:rPr>
          <w:rFonts w:ascii="Arial" w:hAnsi="Arial"/>
          <w:color w:val="111827"/>
          <w:sz w:val="22"/>
        </w:rPr>
        <w:t>Tokens drive cost and context limits, and embeddings power search and RAG; both are recurring exam concepts.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token-count analysis and embedding vectors compared for semantic similarity.</w:t>
      </w:r>
    </w:p>
    <w:p>
      <w:pPr>
        <w:spacing w:after="80"/>
      </w:pPr>
      <w:r>
        <w:rPr>
          <w:rFonts w:ascii="Arial" w:hAnsi="Arial"/>
          <w:b w:val="0"/>
          <w:i/>
          <w:color w:val="111827"/>
          <w:sz w:val="22"/>
        </w:rPr>
        <w:t>At a glance — Domain 2, Duration 35 min, Slides 137–164.</w:t>
      </w:r>
    </w:p>
    <w:p>
      <w:pPr>
        <w:spacing w:after="40"/>
      </w:pPr>
      <w:r>
        <w:rPr>
          <w:rFonts w:ascii="Arial" w:hAnsi="Arial"/>
          <w:b/>
          <w:i w:val="0"/>
          <w:color w:val="111827"/>
          <w:sz w:val="22"/>
        </w:rPr>
        <w:t>Step-by-step</w:t>
      </w:r>
    </w:p>
    <w:p>
      <w:pPr>
        <w:pStyle w:val="ListNumber"/>
        <w:spacing w:after="40"/>
      </w:pPr>
      <w:r>
        <w:rPr>
          <w:rFonts w:ascii="Arial" w:hAnsi="Arial"/>
          <w:sz w:val="22"/>
        </w:rPr>
        <w:t>Tokens are not words</w:t>
      </w:r>
    </w:p>
    <w:p>
      <w:pPr>
        <w:pStyle w:val="ListNumber"/>
        <w:spacing w:after="40"/>
      </w:pPr>
      <w:r>
        <w:rPr>
          <w:rFonts w:ascii="Arial" w:hAnsi="Arial"/>
          <w:sz w:val="22"/>
        </w:rPr>
        <w:t>Tokens drive cost and the context window</w:t>
      </w:r>
    </w:p>
    <w:p>
      <w:pPr>
        <w:pStyle w:val="ListNumber"/>
        <w:spacing w:after="40"/>
      </w:pPr>
      <w:r>
        <w:rPr>
          <w:rFonts w:ascii="Arial" w:hAnsi="Arial"/>
          <w:sz w:val="22"/>
        </w:rPr>
        <w:t>Generate an embedding</w:t>
      </w:r>
    </w:p>
    <w:p>
      <w:pPr>
        <w:pStyle w:val="ListNumber"/>
        <w:spacing w:after="40"/>
      </w:pPr>
      <w:r>
        <w:rPr>
          <w:rFonts w:ascii="Arial" w:hAnsi="Arial"/>
          <w:sz w:val="22"/>
        </w:rPr>
        <w:t>Semantic similarity — compare the vectors</w:t>
      </w:r>
    </w:p>
    <w:p>
      <w:pPr>
        <w:pStyle w:val="ListNumber"/>
        <w:spacing w:after="40"/>
      </w:pPr>
      <w:r>
        <w:rPr>
          <w:rFonts w:ascii="Arial" w:hAnsi="Arial"/>
          <w:sz w:val="22"/>
        </w:rPr>
        <w:t>Where this leads — vector stores and RAG</w:t>
      </w:r>
    </w:p>
    <w:p>
      <w:pPr>
        <w:pStyle w:val="ListNumber"/>
        <w:spacing w:after="40"/>
      </w:pPr>
      <w:r>
        <w:rPr>
          <w:rFonts w:ascii="Arial" w:hAnsi="Arial"/>
          <w:sz w:val="22"/>
        </w:rPr>
        <w:t>Clean up</w:t>
      </w:r>
    </w:p>
    <w:p>
      <w:pPr>
        <w:pStyle w:val="Heading2"/>
      </w:pPr>
      <w:r>
        <w:t>Lab 9 — Generative AI Capabilities and Limitations  [Demo]</w:t>
      </w:r>
    </w:p>
    <w:p>
      <w:pPr>
        <w:spacing w:after="60"/>
      </w:pPr>
      <w:r>
        <w:rPr>
          <w:rFonts w:ascii="Arial" w:hAnsi="Arial"/>
          <w:b/>
          <w:color w:val="111827"/>
          <w:sz w:val="22"/>
        </w:rPr>
        <w:t xml:space="preserve">Objective: </w:t>
      </w:r>
      <w:r>
        <w:rPr>
          <w:rFonts w:ascii="Arial" w:hAnsi="Arial"/>
          <w:color w:val="111827"/>
          <w:sz w:val="22"/>
        </w:rPr>
        <w:t>Exercise what generative AI does well, produce a hallucination, and apply mitigations.</w:t>
      </w:r>
    </w:p>
    <w:p>
      <w:pPr>
        <w:spacing w:after="60"/>
      </w:pPr>
      <w:r>
        <w:rPr>
          <w:rFonts w:ascii="Arial" w:hAnsi="Arial"/>
          <w:b/>
          <w:color w:val="111827"/>
          <w:sz w:val="22"/>
        </w:rPr>
        <w:t xml:space="preserve">Goal: </w:t>
      </w:r>
      <w:r>
        <w:rPr>
          <w:rFonts w:ascii="Arial" w:hAnsi="Arial"/>
          <w:color w:val="111827"/>
          <w:sz w:val="22"/>
        </w:rPr>
        <w:t>Knowing both the capabilities and the limitations of generative AI is a whole exam task statement.</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documented hallucination example with grounding and human-review mitigations applied.</w:t>
      </w:r>
    </w:p>
    <w:p>
      <w:pPr>
        <w:spacing w:after="80"/>
      </w:pPr>
      <w:r>
        <w:rPr>
          <w:rFonts w:ascii="Arial" w:hAnsi="Arial"/>
          <w:b w:val="0"/>
          <w:i/>
          <w:color w:val="111827"/>
          <w:sz w:val="22"/>
        </w:rPr>
        <w:t>At a glance — Domain 2, Duration 30 min, Slides 165–172.</w:t>
      </w:r>
    </w:p>
    <w:p>
      <w:pPr>
        <w:spacing w:after="40"/>
      </w:pPr>
      <w:r>
        <w:rPr>
          <w:rFonts w:ascii="Arial" w:hAnsi="Arial"/>
          <w:b/>
          <w:i w:val="0"/>
          <w:color w:val="111827"/>
          <w:sz w:val="22"/>
        </w:rPr>
        <w:t>Step-by-step</w:t>
      </w:r>
    </w:p>
    <w:p>
      <w:pPr>
        <w:pStyle w:val="ListNumber"/>
        <w:spacing w:after="40"/>
      </w:pPr>
      <w:r>
        <w:rPr>
          <w:rFonts w:ascii="Arial" w:hAnsi="Arial"/>
          <w:sz w:val="22"/>
        </w:rPr>
        <w:t>Capabilities — summarisation and generation</w:t>
      </w:r>
    </w:p>
    <w:p>
      <w:pPr>
        <w:pStyle w:val="ListNumber"/>
        <w:spacing w:after="40"/>
      </w:pPr>
      <w:r>
        <w:rPr>
          <w:rFonts w:ascii="Arial" w:hAnsi="Arial"/>
          <w:sz w:val="22"/>
        </w:rPr>
        <w:t>Capabilities — translation and code</w:t>
      </w:r>
    </w:p>
    <w:p>
      <w:pPr>
        <w:pStyle w:val="ListNumber"/>
        <w:spacing w:after="40"/>
      </w:pPr>
      <w:r>
        <w:rPr>
          <w:rFonts w:ascii="Arial" w:hAnsi="Arial"/>
          <w:sz w:val="22"/>
        </w:rPr>
        <w:t>Produce a hallucination yourself and record it</w:t>
      </w:r>
    </w:p>
    <w:p>
      <w:pPr>
        <w:pStyle w:val="ListNumber"/>
        <w:spacing w:after="40"/>
      </w:pPr>
      <w:r>
        <w:rPr>
          <w:rFonts w:ascii="Arial" w:hAnsi="Arial"/>
          <w:sz w:val="22"/>
        </w:rPr>
        <w:t>The other four limitations</w:t>
      </w:r>
    </w:p>
    <w:p>
      <w:pPr>
        <w:pStyle w:val="ListNumber"/>
        <w:spacing w:after="40"/>
      </w:pPr>
      <w:r>
        <w:rPr>
          <w:rFonts w:ascii="Arial" w:hAnsi="Arial"/>
          <w:sz w:val="22"/>
        </w:rPr>
        <w:t>Mitigations — grounding, review and scoping</w:t>
      </w:r>
    </w:p>
    <w:p>
      <w:pPr>
        <w:pStyle w:val="ListNumber"/>
        <w:spacing w:after="40"/>
      </w:pPr>
      <w:r>
        <w:rPr>
          <w:rFonts w:ascii="Arial" w:hAnsi="Arial"/>
          <w:sz w:val="22"/>
        </w:rPr>
        <w:t>Clean up</w:t>
      </w:r>
    </w:p>
    <w:p>
      <w:pPr>
        <w:pStyle w:val="Heading2"/>
      </w:pPr>
      <w:r>
        <w:t>Lab 10 — Choosing Bedrock, SageMaker JumpStart or a Managed Service  [Demo]</w:t>
      </w:r>
    </w:p>
    <w:p>
      <w:pPr>
        <w:spacing w:after="60"/>
      </w:pPr>
      <w:r>
        <w:rPr>
          <w:rFonts w:ascii="Arial" w:hAnsi="Arial"/>
          <w:b/>
          <w:color w:val="111827"/>
          <w:sz w:val="22"/>
        </w:rPr>
        <w:t xml:space="preserve">Objective: </w:t>
      </w:r>
      <w:r>
        <w:rPr>
          <w:rFonts w:ascii="Arial" w:hAnsi="Arial"/>
          <w:color w:val="111827"/>
          <w:sz w:val="22"/>
        </w:rPr>
        <w:t>Compare Bedrock, SageMaker JumpStart and managed services and classify ten scenarios.</w:t>
      </w:r>
    </w:p>
    <w:p>
      <w:pPr>
        <w:spacing w:after="60"/>
      </w:pPr>
      <w:r>
        <w:rPr>
          <w:rFonts w:ascii="Arial" w:hAnsi="Arial"/>
          <w:b/>
          <w:color w:val="111827"/>
          <w:sz w:val="22"/>
        </w:rPr>
        <w:t xml:space="preserve">Goal: </w:t>
      </w:r>
      <w:r>
        <w:rPr>
          <w:rFonts w:ascii="Arial" w:hAnsi="Arial"/>
          <w:color w:val="111827"/>
          <w:sz w:val="22"/>
        </w:rPr>
        <w:t>Choosing the right AWS AI layer for a task is a frequent exam decision.</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decision table and ten business scenarios classified against it.</w:t>
      </w:r>
    </w:p>
    <w:p>
      <w:pPr>
        <w:spacing w:after="80"/>
      </w:pPr>
      <w:r>
        <w:rPr>
          <w:rFonts w:ascii="Arial" w:hAnsi="Arial"/>
          <w:b w:val="0"/>
          <w:i/>
          <w:color w:val="111827"/>
          <w:sz w:val="22"/>
        </w:rPr>
        <w:t>At a glance — Domain 2, Duration 35 min, Slides 173–182.</w:t>
      </w:r>
    </w:p>
    <w:p>
      <w:pPr>
        <w:spacing w:after="40"/>
      </w:pPr>
      <w:r>
        <w:rPr>
          <w:rFonts w:ascii="Arial" w:hAnsi="Arial"/>
          <w:b/>
          <w:i w:val="0"/>
          <w:color w:val="111827"/>
          <w:sz w:val="22"/>
        </w:rPr>
        <w:t>Step-by-step</w:t>
      </w:r>
    </w:p>
    <w:p>
      <w:pPr>
        <w:pStyle w:val="ListNumber"/>
        <w:spacing w:after="40"/>
      </w:pPr>
      <w:r>
        <w:rPr>
          <w:rFonts w:ascii="Arial" w:hAnsi="Arial"/>
          <w:sz w:val="22"/>
        </w:rPr>
        <w:t>The three options and the question that separates them</w:t>
      </w:r>
    </w:p>
    <w:p>
      <w:pPr>
        <w:pStyle w:val="ListNumber"/>
        <w:spacing w:after="40"/>
      </w:pPr>
      <w:r>
        <w:rPr>
          <w:rFonts w:ascii="Arial" w:hAnsi="Arial"/>
          <w:sz w:val="22"/>
        </w:rPr>
        <w:t>Option A — a managed AI service</w:t>
      </w:r>
    </w:p>
    <w:p>
      <w:pPr>
        <w:pStyle w:val="ListNumber"/>
        <w:spacing w:after="40"/>
      </w:pPr>
      <w:r>
        <w:rPr>
          <w:rFonts w:ascii="Arial" w:hAnsi="Arial"/>
          <w:sz w:val="22"/>
        </w:rPr>
        <w:t>Option B — Bedrock, and Option C — SageMaker JumpStart</w:t>
      </w:r>
    </w:p>
    <w:p>
      <w:pPr>
        <w:pStyle w:val="ListNumber"/>
        <w:spacing w:after="40"/>
      </w:pPr>
      <w:r>
        <w:rPr>
          <w:rFonts w:ascii="Arial" w:hAnsi="Arial"/>
          <w:sz w:val="22"/>
        </w:rPr>
        <w:t>Build the decision table</w:t>
      </w:r>
    </w:p>
    <w:p>
      <w:pPr>
        <w:pStyle w:val="ListNumber"/>
        <w:spacing w:after="40"/>
      </w:pPr>
      <w:r>
        <w:rPr>
          <w:rFonts w:ascii="Arial" w:hAnsi="Arial"/>
          <w:sz w:val="22"/>
        </w:rPr>
        <w:t>Classify ten scenarios</w:t>
      </w:r>
    </w:p>
    <w:p>
      <w:pPr>
        <w:pStyle w:val="ListNumber"/>
        <w:spacing w:after="40"/>
      </w:pPr>
      <w:r>
        <w:rPr>
          <w:rFonts w:ascii="Arial" w:hAnsi="Arial"/>
          <w:sz w:val="22"/>
        </w:rPr>
        <w:t>Clean up</w:t>
      </w:r>
    </w:p>
    <w:p>
      <w:pPr>
        <w:pStyle w:val="Heading2"/>
      </w:pPr>
      <w:r>
        <w:t>Lab 11 — Amazon Q Business Getting Started  [Self-paced]</w:t>
      </w:r>
    </w:p>
    <w:p>
      <w:pPr>
        <w:spacing w:after="60"/>
      </w:pPr>
      <w:r>
        <w:rPr>
          <w:rFonts w:ascii="Arial" w:hAnsi="Arial"/>
          <w:b/>
          <w:color w:val="111827"/>
          <w:sz w:val="22"/>
        </w:rPr>
        <w:t xml:space="preserve">Objective: </w:t>
      </w:r>
      <w:r>
        <w:rPr>
          <w:rFonts w:ascii="Arial" w:hAnsi="Arial"/>
          <w:color w:val="111827"/>
          <w:sz w:val="22"/>
        </w:rPr>
        <w:t>Create an Amazon Q Business application answering questions from your own documents with citations.</w:t>
      </w:r>
    </w:p>
    <w:p>
      <w:pPr>
        <w:spacing w:after="60"/>
      </w:pPr>
      <w:r>
        <w:rPr>
          <w:rFonts w:ascii="Arial" w:hAnsi="Arial"/>
          <w:b/>
          <w:color w:val="111827"/>
          <w:sz w:val="22"/>
        </w:rPr>
        <w:t xml:space="preserve">Goal: </w:t>
      </w:r>
      <w:r>
        <w:rPr>
          <w:rFonts w:ascii="Arial" w:hAnsi="Arial"/>
          <w:color w:val="111827"/>
          <w:sz w:val="22"/>
        </w:rPr>
        <w:t>Amazon Q Business shows managed, grounded generative AI in action over enterprise content.</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Q Business application connected to S3 documents, returning cited answers.</w:t>
      </w:r>
    </w:p>
    <w:p>
      <w:pPr>
        <w:spacing w:after="80"/>
      </w:pPr>
      <w:r>
        <w:rPr>
          <w:rFonts w:ascii="Arial" w:hAnsi="Arial"/>
          <w:b w:val="0"/>
          <w:i/>
          <w:color w:val="111827"/>
          <w:sz w:val="22"/>
        </w:rPr>
        <w:t>At a glance — Domain 2, Duration 40 min, Slides 173–182.</w:t>
      </w:r>
    </w:p>
    <w:p>
      <w:pPr>
        <w:spacing w:after="40"/>
      </w:pPr>
      <w:r>
        <w:rPr>
          <w:rFonts w:ascii="Arial" w:hAnsi="Arial"/>
          <w:b/>
          <w:i w:val="0"/>
          <w:color w:val="111827"/>
          <w:sz w:val="22"/>
        </w:rPr>
        <w:t>Step-by-step</w:t>
      </w:r>
    </w:p>
    <w:p>
      <w:pPr>
        <w:pStyle w:val="ListNumber"/>
        <w:spacing w:after="40"/>
      </w:pPr>
      <w:r>
        <w:rPr>
          <w:rFonts w:ascii="Arial" w:hAnsi="Arial"/>
          <w:sz w:val="22"/>
        </w:rPr>
        <w:t>What Amazon Q Business is and what it will cost</w:t>
      </w:r>
    </w:p>
    <w:p>
      <w:pPr>
        <w:pStyle w:val="ListNumber"/>
        <w:spacing w:after="40"/>
      </w:pPr>
      <w:r>
        <w:rPr>
          <w:rFonts w:ascii="Arial" w:hAnsi="Arial"/>
          <w:sz w:val="22"/>
        </w:rPr>
        <w:t>Prepare documents in Amazon S3</w:t>
      </w:r>
    </w:p>
    <w:p>
      <w:pPr>
        <w:pStyle w:val="ListNumber"/>
        <w:spacing w:after="40"/>
      </w:pPr>
      <w:r>
        <w:rPr>
          <w:rFonts w:ascii="Arial" w:hAnsi="Arial"/>
          <w:sz w:val="22"/>
        </w:rPr>
        <w:t>Create the Amazon Q Business application</w:t>
      </w:r>
    </w:p>
    <w:p>
      <w:pPr>
        <w:pStyle w:val="ListNumber"/>
        <w:spacing w:after="40"/>
      </w:pPr>
      <w:r>
        <w:rPr>
          <w:rFonts w:ascii="Arial" w:hAnsi="Arial"/>
          <w:sz w:val="22"/>
        </w:rPr>
        <w:t>Connect the S3 data source and sync</w:t>
      </w:r>
    </w:p>
    <w:p>
      <w:pPr>
        <w:pStyle w:val="ListNumber"/>
        <w:spacing w:after="40"/>
      </w:pPr>
      <w:r>
        <w:rPr>
          <w:rFonts w:ascii="Arial" w:hAnsi="Arial"/>
          <w:sz w:val="22"/>
        </w:rPr>
        <w:t>Ask questions grounded in your documents</w:t>
      </w:r>
    </w:p>
    <w:p>
      <w:pPr>
        <w:pStyle w:val="ListNumber"/>
        <w:spacing w:after="40"/>
      </w:pPr>
      <w:r>
        <w:rPr>
          <w:rFonts w:ascii="Arial" w:hAnsi="Arial"/>
          <w:sz w:val="22"/>
        </w:rPr>
        <w:t>Test the boundaries of grounding</w:t>
      </w:r>
    </w:p>
    <w:p>
      <w:pPr>
        <w:pStyle w:val="ListNumber"/>
        <w:spacing w:after="40"/>
      </w:pPr>
      <w:r>
        <w:rPr>
          <w:rFonts w:ascii="Arial" w:hAnsi="Arial"/>
          <w:sz w:val="22"/>
        </w:rPr>
        <w:t>Clean up</w:t>
      </w:r>
    </w:p>
    <w:p>
      <w:pPr>
        <w:pStyle w:val="Heading1"/>
      </w:pPr>
      <w:r>
        <w:t>DOMAIN 3 — Applications of Foundation Models  (28%)</w:t>
      </w:r>
    </w:p>
    <w:p>
      <w:pPr>
        <w:pStyle w:val="Heading2"/>
      </w:pPr>
      <w:r>
        <w:t>Lab 12 — Prompt Engineering Basics — Zero-Shot and Few-Shot  [Demo]</w:t>
      </w:r>
    </w:p>
    <w:p>
      <w:pPr>
        <w:spacing w:after="60"/>
      </w:pPr>
      <w:r>
        <w:rPr>
          <w:rFonts w:ascii="Arial" w:hAnsi="Arial"/>
          <w:b/>
          <w:color w:val="111827"/>
          <w:sz w:val="22"/>
        </w:rPr>
        <w:t xml:space="preserve">Objective: </w:t>
      </w:r>
      <w:r>
        <w:rPr>
          <w:rFonts w:ascii="Arial" w:hAnsi="Arial"/>
          <w:color w:val="111827"/>
          <w:sz w:val="22"/>
        </w:rPr>
        <w:t>Run one task at zero-shot, one-shot and few-shot and record how quality changes.</w:t>
      </w:r>
    </w:p>
    <w:p>
      <w:pPr>
        <w:spacing w:after="60"/>
      </w:pPr>
      <w:r>
        <w:rPr>
          <w:rFonts w:ascii="Arial" w:hAnsi="Arial"/>
          <w:b/>
          <w:color w:val="111827"/>
          <w:sz w:val="22"/>
        </w:rPr>
        <w:t xml:space="preserve">Goal: </w:t>
      </w:r>
      <w:r>
        <w:rPr>
          <w:rFonts w:ascii="Arial" w:hAnsi="Arial"/>
          <w:color w:val="111827"/>
          <w:sz w:val="22"/>
        </w:rPr>
        <w:t>Prompt engineering is the largest exam domain and shot count is its most basic lever.</w:t>
      </w:r>
    </w:p>
    <w:p>
      <w:pPr>
        <w:spacing w:after="20"/>
      </w:pPr>
      <w:r>
        <w:rPr>
          <w:rFonts w:ascii="Arial" w:hAnsi="Arial"/>
          <w:b/>
          <w:i w:val="0"/>
          <w:color w:val="111827"/>
          <w:sz w:val="22"/>
        </w:rPr>
        <w:t>What you'll build</w:t>
      </w:r>
    </w:p>
    <w:p>
      <w:pPr>
        <w:spacing w:after="80"/>
      </w:pPr>
      <w:r>
        <w:rPr>
          <w:rFonts w:ascii="Arial" w:hAnsi="Arial"/>
          <w:b w:val="0"/>
          <w:i w:val="0"/>
          <w:color w:val="111827"/>
          <w:sz w:val="22"/>
        </w:rPr>
        <w:t>The same classification task at three shot levels with a quality comparison.</w:t>
      </w:r>
    </w:p>
    <w:p>
      <w:pPr>
        <w:spacing w:after="80"/>
      </w:pPr>
      <w:r>
        <w:rPr>
          <w:rFonts w:ascii="Arial" w:hAnsi="Arial"/>
          <w:b w:val="0"/>
          <w:i/>
          <w:color w:val="111827"/>
          <w:sz w:val="22"/>
        </w:rPr>
        <w:t>At a glance — Domain 3, Duration 35 min, Slides 210–235.</w:t>
      </w:r>
    </w:p>
    <w:p>
      <w:pPr>
        <w:spacing w:after="40"/>
      </w:pPr>
      <w:r>
        <w:rPr>
          <w:rFonts w:ascii="Arial" w:hAnsi="Arial"/>
          <w:b/>
          <w:i w:val="0"/>
          <w:color w:val="111827"/>
          <w:sz w:val="22"/>
        </w:rPr>
        <w:t>Step-by-step</w:t>
      </w:r>
    </w:p>
    <w:p>
      <w:pPr>
        <w:pStyle w:val="ListNumber"/>
        <w:spacing w:after="40"/>
      </w:pPr>
      <w:r>
        <w:rPr>
          <w:rFonts w:ascii="Arial" w:hAnsi="Arial"/>
          <w:sz w:val="22"/>
        </w:rPr>
        <w:t>Set up the playground and fix one task</w:t>
      </w:r>
    </w:p>
    <w:p>
      <w:pPr>
        <w:pStyle w:val="ListNumber"/>
        <w:spacing w:after="40"/>
      </w:pPr>
      <w:r>
        <w:rPr>
          <w:rFonts w:ascii="Arial" w:hAnsi="Arial"/>
          <w:sz w:val="22"/>
        </w:rPr>
        <w:t>The anatomy of a prompt</w:t>
      </w:r>
    </w:p>
    <w:p>
      <w:pPr>
        <w:pStyle w:val="ListNumber"/>
        <w:spacing w:after="40"/>
      </w:pPr>
      <w:r>
        <w:rPr>
          <w:rFonts w:ascii="Arial" w:hAnsi="Arial"/>
          <w:sz w:val="22"/>
        </w:rPr>
        <w:t>Zero-shot prompting</w:t>
      </w:r>
    </w:p>
    <w:p>
      <w:pPr>
        <w:pStyle w:val="ListNumber"/>
        <w:spacing w:after="40"/>
      </w:pPr>
      <w:r>
        <w:rPr>
          <w:rFonts w:ascii="Arial" w:hAnsi="Arial"/>
          <w:sz w:val="22"/>
        </w:rPr>
        <w:t>One-shot and few-shot prompting</w:t>
      </w:r>
    </w:p>
    <w:p>
      <w:pPr>
        <w:pStyle w:val="ListNumber"/>
        <w:spacing w:after="40"/>
      </w:pPr>
      <w:r>
        <w:rPr>
          <w:rFonts w:ascii="Arial" w:hAnsi="Arial"/>
          <w:sz w:val="22"/>
        </w:rPr>
        <w:t>Compare, and find where more examples stop helping</w:t>
      </w:r>
    </w:p>
    <w:p>
      <w:pPr>
        <w:pStyle w:val="ListNumber"/>
        <w:spacing w:after="40"/>
      </w:pPr>
      <w:r>
        <w:rPr>
          <w:rFonts w:ascii="Arial" w:hAnsi="Arial"/>
          <w:sz w:val="22"/>
        </w:rPr>
        <w:t>Clean up</w:t>
      </w:r>
    </w:p>
    <w:p>
      <w:pPr>
        <w:pStyle w:val="Heading2"/>
      </w:pPr>
      <w:r>
        <w:t>Lab 13 — Advanced Prompting and Prompt Templates  [Demo]</w:t>
      </w:r>
    </w:p>
    <w:p>
      <w:pPr>
        <w:spacing w:after="60"/>
      </w:pPr>
      <w:r>
        <w:rPr>
          <w:rFonts w:ascii="Arial" w:hAnsi="Arial"/>
          <w:b/>
          <w:color w:val="111827"/>
          <w:sz w:val="22"/>
        </w:rPr>
        <w:t xml:space="preserve">Objective: </w:t>
      </w:r>
      <w:r>
        <w:rPr>
          <w:rFonts w:ascii="Arial" w:hAnsi="Arial"/>
          <w:color w:val="111827"/>
          <w:sz w:val="22"/>
        </w:rPr>
        <w:t>Apply system prompts, roles, chain-of-thought and negative prompting, then package a template.</w:t>
      </w:r>
    </w:p>
    <w:p>
      <w:pPr>
        <w:spacing w:after="60"/>
      </w:pPr>
      <w:r>
        <w:rPr>
          <w:rFonts w:ascii="Arial" w:hAnsi="Arial"/>
          <w:b/>
          <w:color w:val="111827"/>
          <w:sz w:val="22"/>
        </w:rPr>
        <w:t xml:space="preserve">Goal: </w:t>
      </w:r>
      <w:r>
        <w:rPr>
          <w:rFonts w:ascii="Arial" w:hAnsi="Arial"/>
          <w:color w:val="111827"/>
          <w:sz w:val="22"/>
        </w:rPr>
        <w:t>Advanced prompting techniques and reusable templates are core to applying foundation models.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tested, reusable prompt template for a rule-heavy triage task.</w:t>
      </w:r>
    </w:p>
    <w:p>
      <w:pPr>
        <w:spacing w:after="80"/>
      </w:pPr>
      <w:r>
        <w:rPr>
          <w:rFonts w:ascii="Arial" w:hAnsi="Arial"/>
          <w:b w:val="0"/>
          <w:i/>
          <w:color w:val="111827"/>
          <w:sz w:val="22"/>
        </w:rPr>
        <w:t>At a glance — Domain 3, Duration 40 min, Slides 210–235.</w:t>
      </w:r>
    </w:p>
    <w:p>
      <w:pPr>
        <w:spacing w:after="40"/>
      </w:pPr>
      <w:r>
        <w:rPr>
          <w:rFonts w:ascii="Arial" w:hAnsi="Arial"/>
          <w:b/>
          <w:i w:val="0"/>
          <w:color w:val="111827"/>
          <w:sz w:val="22"/>
        </w:rPr>
        <w:t>Step-by-step</w:t>
      </w:r>
    </w:p>
    <w:p>
      <w:pPr>
        <w:pStyle w:val="ListNumber"/>
        <w:spacing w:after="40"/>
      </w:pPr>
      <w:r>
        <w:rPr>
          <w:rFonts w:ascii="Arial" w:hAnsi="Arial"/>
          <w:sz w:val="22"/>
        </w:rPr>
        <w:t>Set up and define the scenario</w:t>
      </w:r>
    </w:p>
    <w:p>
      <w:pPr>
        <w:pStyle w:val="ListNumber"/>
        <w:spacing w:after="40"/>
      </w:pPr>
      <w:r>
        <w:rPr>
          <w:rFonts w:ascii="Arial" w:hAnsi="Arial"/>
          <w:sz w:val="22"/>
        </w:rPr>
        <w:t>System prompts and role assignment</w:t>
      </w:r>
    </w:p>
    <w:p>
      <w:pPr>
        <w:pStyle w:val="ListNumber"/>
        <w:spacing w:after="40"/>
      </w:pPr>
      <w:r>
        <w:rPr>
          <w:rFonts w:ascii="Arial" w:hAnsi="Arial"/>
          <w:sz w:val="22"/>
        </w:rPr>
        <w:t>Chain-of-thought prompting</w:t>
      </w:r>
    </w:p>
    <w:p>
      <w:pPr>
        <w:pStyle w:val="ListNumber"/>
        <w:spacing w:after="40"/>
      </w:pPr>
      <w:r>
        <w:rPr>
          <w:rFonts w:ascii="Arial" w:hAnsi="Arial"/>
          <w:sz w:val="22"/>
        </w:rPr>
        <w:t>Negative prompting and constraints</w:t>
      </w:r>
    </w:p>
    <w:p>
      <w:pPr>
        <w:pStyle w:val="ListNumber"/>
        <w:spacing w:after="40"/>
      </w:pPr>
      <w:r>
        <w:rPr>
          <w:rFonts w:ascii="Arial" w:hAnsi="Arial"/>
          <w:sz w:val="22"/>
        </w:rPr>
        <w:t>Build a reusable prompt template</w:t>
      </w:r>
    </w:p>
    <w:p>
      <w:pPr>
        <w:pStyle w:val="ListNumber"/>
        <w:spacing w:after="40"/>
      </w:pPr>
      <w:r>
        <w:rPr>
          <w:rFonts w:ascii="Arial" w:hAnsi="Arial"/>
          <w:sz w:val="22"/>
        </w:rPr>
        <w:t>Test the template against edge cases</w:t>
      </w:r>
    </w:p>
    <w:p>
      <w:pPr>
        <w:pStyle w:val="ListNumber"/>
        <w:spacing w:after="40"/>
      </w:pPr>
      <w:r>
        <w:rPr>
          <w:rFonts w:ascii="Arial" w:hAnsi="Arial"/>
          <w:sz w:val="22"/>
        </w:rPr>
        <w:t>Clean up</w:t>
      </w:r>
    </w:p>
    <w:p>
      <w:pPr>
        <w:pStyle w:val="Heading2"/>
      </w:pPr>
      <w:r>
        <w:t>Lab 14 — Prompt Misuse, Injection and Defences  [Demo]</w:t>
      </w:r>
    </w:p>
    <w:p>
      <w:pPr>
        <w:spacing w:after="60"/>
      </w:pPr>
      <w:r>
        <w:rPr>
          <w:rFonts w:ascii="Arial" w:hAnsi="Arial"/>
          <w:b/>
          <w:color w:val="111827"/>
          <w:sz w:val="22"/>
        </w:rPr>
        <w:t xml:space="preserve">Objective: </w:t>
      </w:r>
      <w:r>
        <w:rPr>
          <w:rFonts w:ascii="Arial" w:hAnsi="Arial"/>
          <w:color w:val="111827"/>
          <w:sz w:val="22"/>
        </w:rPr>
        <w:t>Probe your own triage application for prompt risks and build a five-layer defence.</w:t>
      </w:r>
    </w:p>
    <w:p>
      <w:pPr>
        <w:spacing w:after="60"/>
      </w:pPr>
      <w:r>
        <w:rPr>
          <w:rFonts w:ascii="Arial" w:hAnsi="Arial"/>
          <w:b/>
          <w:color w:val="111827"/>
          <w:sz w:val="22"/>
        </w:rPr>
        <w:t xml:space="preserve">Goal: </w:t>
      </w:r>
      <w:r>
        <w:rPr>
          <w:rFonts w:ascii="Arial" w:hAnsi="Arial"/>
          <w:color w:val="111827"/>
          <w:sz w:val="22"/>
        </w:rPr>
        <w:t>Prompt injection and misuse are named exam risks; layered defence is the expected mitigation.</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threat model plus a five-layer defence covering prompt hardening, input validation, output filtering, Guardrails and least privilege.</w:t>
      </w:r>
    </w:p>
    <w:p>
      <w:pPr>
        <w:spacing w:after="80"/>
      </w:pPr>
      <w:r>
        <w:rPr>
          <w:rFonts w:ascii="Arial" w:hAnsi="Arial"/>
          <w:b w:val="0"/>
          <w:i/>
          <w:color w:val="111827"/>
          <w:sz w:val="22"/>
        </w:rPr>
        <w:t>At a glance — Domain 3, Duration 35 min, Slides 210–235.</w:t>
      </w:r>
    </w:p>
    <w:p>
      <w:pPr>
        <w:spacing w:after="40"/>
      </w:pPr>
      <w:r>
        <w:rPr>
          <w:rFonts w:ascii="Arial" w:hAnsi="Arial"/>
          <w:b/>
          <w:i w:val="0"/>
          <w:color w:val="111827"/>
          <w:sz w:val="22"/>
        </w:rPr>
        <w:t>Step-by-step</w:t>
      </w:r>
    </w:p>
    <w:p>
      <w:pPr>
        <w:pStyle w:val="ListNumber"/>
        <w:spacing w:after="40"/>
      </w:pPr>
      <w:r>
        <w:rPr>
          <w:rFonts w:ascii="Arial" w:hAnsi="Arial"/>
          <w:sz w:val="22"/>
        </w:rPr>
        <w:t>The application you own, and its threat model</w:t>
      </w:r>
    </w:p>
    <w:p>
      <w:pPr>
        <w:pStyle w:val="ListNumber"/>
        <w:spacing w:after="40"/>
      </w:pPr>
      <w:r>
        <w:rPr>
          <w:rFonts w:ascii="Arial" w:hAnsi="Arial"/>
          <w:sz w:val="22"/>
        </w:rPr>
        <w:t>The four risk classes</w:t>
      </w:r>
    </w:p>
    <w:p>
      <w:pPr>
        <w:pStyle w:val="ListNumber"/>
        <w:spacing w:after="40"/>
      </w:pPr>
      <w:r>
        <w:rPr>
          <w:rFonts w:ascii="Arial" w:hAnsi="Arial"/>
          <w:sz w:val="22"/>
        </w:rPr>
        <w:t>Probe your own application</w:t>
      </w:r>
    </w:p>
    <w:p>
      <w:pPr>
        <w:pStyle w:val="ListNumber"/>
        <w:spacing w:after="40"/>
      </w:pPr>
      <w:r>
        <w:rPr>
          <w:rFonts w:ascii="Arial" w:hAnsi="Arial"/>
          <w:sz w:val="22"/>
        </w:rPr>
        <w:t>Defence layers 1 and 2 — prompt hardening and input validation</w:t>
      </w:r>
    </w:p>
    <w:p>
      <w:pPr>
        <w:pStyle w:val="ListNumber"/>
        <w:spacing w:after="40"/>
      </w:pPr>
      <w:r>
        <w:rPr>
          <w:rFonts w:ascii="Arial" w:hAnsi="Arial"/>
          <w:sz w:val="22"/>
        </w:rPr>
        <w:t>Defence layers 3 and 4 — output filtering and Guardrails</w:t>
      </w:r>
    </w:p>
    <w:p>
      <w:pPr>
        <w:pStyle w:val="ListNumber"/>
        <w:spacing w:after="40"/>
      </w:pPr>
      <w:r>
        <w:rPr>
          <w:rFonts w:ascii="Arial" w:hAnsi="Arial"/>
          <w:sz w:val="22"/>
        </w:rPr>
        <w:t>Clean up</w:t>
      </w:r>
    </w:p>
    <w:p>
      <w:pPr>
        <w:pStyle w:val="Heading2"/>
      </w:pPr>
      <w:r>
        <w:t>Lab 15 — RAG with Knowledge Bases for Amazon Bedrock  [Self-paced]</w:t>
      </w:r>
    </w:p>
    <w:p>
      <w:pPr>
        <w:spacing w:after="60"/>
      </w:pPr>
      <w:r>
        <w:rPr>
          <w:rFonts w:ascii="Arial" w:hAnsi="Arial"/>
          <w:b/>
          <w:color w:val="111827"/>
          <w:sz w:val="22"/>
        </w:rPr>
        <w:t xml:space="preserve">Objective: </w:t>
      </w:r>
      <w:r>
        <w:rPr>
          <w:rFonts w:ascii="Arial" w:hAnsi="Arial"/>
          <w:color w:val="111827"/>
          <w:sz w:val="22"/>
        </w:rPr>
        <w:t>Build a RAG pipeline over your own documents with Knowledge Bases for Amazon Bedrock.</w:t>
      </w:r>
    </w:p>
    <w:p>
      <w:pPr>
        <w:spacing w:after="60"/>
      </w:pPr>
      <w:r>
        <w:rPr>
          <w:rFonts w:ascii="Arial" w:hAnsi="Arial"/>
          <w:b/>
          <w:color w:val="111827"/>
          <w:sz w:val="22"/>
        </w:rPr>
        <w:t xml:space="preserve">Goal: </w:t>
      </w:r>
      <w:r>
        <w:rPr>
          <w:rFonts w:ascii="Arial" w:hAnsi="Arial"/>
          <w:color w:val="111827"/>
          <w:sz w:val="22"/>
        </w:rPr>
        <w:t>RAG is the primary way to ground a model in private data and a heavily tested concept.</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Bedrock knowledge base returning cited answers, proven against an ungrounded baseline.</w:t>
      </w:r>
    </w:p>
    <w:p>
      <w:pPr>
        <w:spacing w:after="80"/>
      </w:pPr>
      <w:r>
        <w:rPr>
          <w:rFonts w:ascii="Arial" w:hAnsi="Arial"/>
          <w:b w:val="0"/>
          <w:i/>
          <w:color w:val="111827"/>
          <w:sz w:val="22"/>
        </w:rPr>
        <w:t>At a glance — Domain 3, Duration 45 min, Slides 184–209.</w:t>
      </w:r>
    </w:p>
    <w:p>
      <w:pPr>
        <w:spacing w:after="40"/>
      </w:pPr>
      <w:r>
        <w:rPr>
          <w:rFonts w:ascii="Arial" w:hAnsi="Arial"/>
          <w:b/>
          <w:i w:val="0"/>
          <w:color w:val="111827"/>
          <w:sz w:val="22"/>
        </w:rPr>
        <w:t>Step-by-step</w:t>
      </w:r>
    </w:p>
    <w:p>
      <w:pPr>
        <w:pStyle w:val="ListNumber"/>
        <w:spacing w:after="40"/>
      </w:pPr>
      <w:r>
        <w:rPr>
          <w:rFonts w:ascii="Arial" w:hAnsi="Arial"/>
          <w:sz w:val="22"/>
        </w:rPr>
        <w:t>Cost warning, and prepare the S3 data source</w:t>
      </w:r>
    </w:p>
    <w:p>
      <w:pPr>
        <w:pStyle w:val="ListNumber"/>
        <w:spacing w:after="40"/>
      </w:pPr>
      <w:r>
        <w:rPr>
          <w:rFonts w:ascii="Arial" w:hAnsi="Arial"/>
          <w:sz w:val="22"/>
        </w:rPr>
        <w:t>How RAG works</w:t>
      </w:r>
    </w:p>
    <w:p>
      <w:pPr>
        <w:pStyle w:val="ListNumber"/>
        <w:spacing w:after="40"/>
      </w:pPr>
      <w:r>
        <w:rPr>
          <w:rFonts w:ascii="Arial" w:hAnsi="Arial"/>
          <w:sz w:val="22"/>
        </w:rPr>
        <w:t>Create the knowledge base</w:t>
      </w:r>
    </w:p>
    <w:p>
      <w:pPr>
        <w:pStyle w:val="ListNumber"/>
        <w:spacing w:after="40"/>
      </w:pPr>
      <w:r>
        <w:rPr>
          <w:rFonts w:ascii="Arial" w:hAnsi="Arial"/>
          <w:sz w:val="22"/>
        </w:rPr>
        <w:t>Sync the data source</w:t>
      </w:r>
    </w:p>
    <w:p>
      <w:pPr>
        <w:pStyle w:val="ListNumber"/>
        <w:spacing w:after="40"/>
      </w:pPr>
      <w:r>
        <w:rPr>
          <w:rFonts w:ascii="Arial" w:hAnsi="Arial"/>
          <w:sz w:val="22"/>
        </w:rPr>
        <w:t>Retrieve and generate, and read the citations</w:t>
      </w:r>
    </w:p>
    <w:p>
      <w:pPr>
        <w:pStyle w:val="ListNumber"/>
        <w:spacing w:after="40"/>
      </w:pPr>
      <w:r>
        <w:rPr>
          <w:rFonts w:ascii="Arial" w:hAnsi="Arial"/>
          <w:sz w:val="22"/>
        </w:rPr>
        <w:t>Compare against the no-context baseline</w:t>
      </w:r>
    </w:p>
    <w:p>
      <w:pPr>
        <w:pStyle w:val="ListNumber"/>
        <w:spacing w:after="40"/>
      </w:pPr>
      <w:r>
        <w:rPr>
          <w:rFonts w:ascii="Arial" w:hAnsi="Arial"/>
          <w:sz w:val="22"/>
        </w:rPr>
        <w:t>Clean up</w:t>
      </w:r>
    </w:p>
    <w:p>
      <w:pPr>
        <w:pStyle w:val="Heading2"/>
      </w:pPr>
      <w:r>
        <w:t>Lab 16 — Vector Stores and Retrieval Quality  [Self-paced]</w:t>
      </w:r>
    </w:p>
    <w:p>
      <w:pPr>
        <w:spacing w:after="60"/>
      </w:pPr>
      <w:r>
        <w:rPr>
          <w:rFonts w:ascii="Arial" w:hAnsi="Arial"/>
          <w:b/>
          <w:color w:val="111827"/>
          <w:sz w:val="22"/>
        </w:rPr>
        <w:t xml:space="preserve">Objective: </w:t>
      </w:r>
      <w:r>
        <w:rPr>
          <w:rFonts w:ascii="Arial" w:hAnsi="Arial"/>
          <w:color w:val="111827"/>
          <w:sz w:val="22"/>
        </w:rPr>
        <w:t>Tune chunk size, overlap, top-K and metadata filtering, and diagnose retrieval failures.</w:t>
      </w:r>
    </w:p>
    <w:p>
      <w:pPr>
        <w:spacing w:after="60"/>
      </w:pPr>
      <w:r>
        <w:rPr>
          <w:rFonts w:ascii="Arial" w:hAnsi="Arial"/>
          <w:b/>
          <w:color w:val="111827"/>
          <w:sz w:val="22"/>
        </w:rPr>
        <w:t xml:space="preserve">Goal: </w:t>
      </w:r>
      <w:r>
        <w:rPr>
          <w:rFonts w:ascii="Arial" w:hAnsi="Arial"/>
          <w:color w:val="111827"/>
          <w:sz w:val="22"/>
        </w:rPr>
        <w:t>Retrieval quality decides RAG quality; telling a retrieval failure from a generation failure is a practical skill.</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tuned retrieval configuration and a diagnosis of a bad answer.</w:t>
      </w:r>
    </w:p>
    <w:p>
      <w:pPr>
        <w:spacing w:after="80"/>
      </w:pPr>
      <w:r>
        <w:rPr>
          <w:rFonts w:ascii="Arial" w:hAnsi="Arial"/>
          <w:b w:val="0"/>
          <w:i/>
          <w:color w:val="111827"/>
          <w:sz w:val="22"/>
        </w:rPr>
        <w:t>At a glance — Domain 3, Duration 40 min, Slides 184–209.</w:t>
      </w:r>
    </w:p>
    <w:p>
      <w:pPr>
        <w:spacing w:after="40"/>
      </w:pPr>
      <w:r>
        <w:rPr>
          <w:rFonts w:ascii="Arial" w:hAnsi="Arial"/>
          <w:b/>
          <w:i w:val="0"/>
          <w:color w:val="111827"/>
          <w:sz w:val="22"/>
        </w:rPr>
        <w:t>Step-by-step</w:t>
      </w:r>
    </w:p>
    <w:p>
      <w:pPr>
        <w:pStyle w:val="ListNumber"/>
        <w:spacing w:after="40"/>
      </w:pPr>
      <w:r>
        <w:rPr>
          <w:rFonts w:ascii="Arial" w:hAnsi="Arial"/>
          <w:sz w:val="22"/>
        </w:rPr>
        <w:t>Set up and measure a baseline</w:t>
      </w:r>
    </w:p>
    <w:p>
      <w:pPr>
        <w:pStyle w:val="ListNumber"/>
        <w:spacing w:after="40"/>
      </w:pPr>
      <w:r>
        <w:rPr>
          <w:rFonts w:ascii="Arial" w:hAnsi="Arial"/>
          <w:sz w:val="22"/>
        </w:rPr>
        <w:t>Chunk size and overlap</w:t>
      </w:r>
    </w:p>
    <w:p>
      <w:pPr>
        <w:pStyle w:val="ListNumber"/>
        <w:spacing w:after="40"/>
      </w:pPr>
      <w:r>
        <w:rPr>
          <w:rFonts w:ascii="Arial" w:hAnsi="Arial"/>
          <w:sz w:val="22"/>
        </w:rPr>
        <w:t>Top-K</w:t>
      </w:r>
    </w:p>
    <w:p>
      <w:pPr>
        <w:pStyle w:val="ListNumber"/>
        <w:spacing w:after="40"/>
      </w:pPr>
      <w:r>
        <w:rPr>
          <w:rFonts w:ascii="Arial" w:hAnsi="Arial"/>
          <w:sz w:val="22"/>
        </w:rPr>
        <w:t>Metadata filtering</w:t>
      </w:r>
    </w:p>
    <w:p>
      <w:pPr>
        <w:pStyle w:val="ListNumber"/>
        <w:spacing w:after="40"/>
      </w:pPr>
      <w:r>
        <w:rPr>
          <w:rFonts w:ascii="Arial" w:hAnsi="Arial"/>
          <w:sz w:val="22"/>
        </w:rPr>
        <w:t>Diagnose a bad answer</w:t>
      </w:r>
    </w:p>
    <w:p>
      <w:pPr>
        <w:pStyle w:val="ListNumber"/>
        <w:spacing w:after="40"/>
      </w:pPr>
      <w:r>
        <w:rPr>
          <w:rFonts w:ascii="Arial" w:hAnsi="Arial"/>
          <w:sz w:val="22"/>
        </w:rPr>
        <w:t>Clean up</w:t>
      </w:r>
    </w:p>
    <w:p>
      <w:pPr>
        <w:pStyle w:val="Heading2"/>
      </w:pPr>
      <w:r>
        <w:t>Lab 17 — Fine-Tuning and Model Customisation  [Self-paced]</w:t>
      </w:r>
    </w:p>
    <w:p>
      <w:pPr>
        <w:spacing w:after="60"/>
      </w:pPr>
      <w:r>
        <w:rPr>
          <w:rFonts w:ascii="Arial" w:hAnsi="Arial"/>
          <w:b/>
          <w:color w:val="111827"/>
          <w:sz w:val="22"/>
        </w:rPr>
        <w:t xml:space="preserve">Objective: </w:t>
      </w:r>
      <w:r>
        <w:rPr>
          <w:rFonts w:ascii="Arial" w:hAnsi="Arial"/>
          <w:color w:val="111827"/>
          <w:sz w:val="22"/>
        </w:rPr>
        <w:t>Prepare a fine-tuning dataset and configure a Bedrock custom model job without submitting it.</w:t>
      </w:r>
    </w:p>
    <w:p>
      <w:pPr>
        <w:spacing w:after="60"/>
      </w:pPr>
      <w:r>
        <w:rPr>
          <w:rFonts w:ascii="Arial" w:hAnsi="Arial"/>
          <w:b/>
          <w:color w:val="111827"/>
          <w:sz w:val="22"/>
        </w:rPr>
        <w:t xml:space="preserve">Goal: </w:t>
      </w:r>
      <w:r>
        <w:rPr>
          <w:rFonts w:ascii="Arial" w:hAnsi="Arial"/>
          <w:color w:val="111827"/>
          <w:sz w:val="22"/>
        </w:rPr>
        <w:t>Knowing when to fine-tune versus prompt, RAG or continue pre-training is an exam decision with real cost consequences.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fine-tuning dataset, a configured custom-model job (not submitted) and a customisation decision table.</w:t>
      </w:r>
    </w:p>
    <w:p>
      <w:pPr>
        <w:spacing w:after="80"/>
      </w:pPr>
      <w:r>
        <w:rPr>
          <w:rFonts w:ascii="Arial" w:hAnsi="Arial"/>
          <w:b w:val="0"/>
          <w:i/>
          <w:color w:val="111827"/>
          <w:sz w:val="22"/>
        </w:rPr>
        <w:t>At a glance — Domain 3, Duration 40 min, Slides 236–247.</w:t>
      </w:r>
    </w:p>
    <w:p>
      <w:pPr>
        <w:spacing w:after="40"/>
      </w:pPr>
      <w:r>
        <w:rPr>
          <w:rFonts w:ascii="Arial" w:hAnsi="Arial"/>
          <w:b/>
          <w:i w:val="0"/>
          <w:color w:val="111827"/>
          <w:sz w:val="22"/>
        </w:rPr>
        <w:t>Step-by-step</w:t>
      </w:r>
    </w:p>
    <w:p>
      <w:pPr>
        <w:pStyle w:val="ListNumber"/>
        <w:spacing w:after="40"/>
      </w:pPr>
      <w:r>
        <w:rPr>
          <w:rFonts w:ascii="Arial" w:hAnsi="Arial"/>
          <w:sz w:val="22"/>
        </w:rPr>
        <w:t>The customisation decision</w:t>
      </w:r>
    </w:p>
    <w:p>
      <w:pPr>
        <w:pStyle w:val="ListNumber"/>
        <w:spacing w:after="40"/>
      </w:pPr>
      <w:r>
        <w:rPr>
          <w:rFonts w:ascii="Arial" w:hAnsi="Arial"/>
          <w:sz w:val="22"/>
        </w:rPr>
        <w:t>Prepare a fine-tuning dataset</w:t>
      </w:r>
    </w:p>
    <w:p>
      <w:pPr>
        <w:pStyle w:val="ListNumber"/>
        <w:spacing w:after="40"/>
      </w:pPr>
      <w:r>
        <w:rPr>
          <w:rFonts w:ascii="Arial" w:hAnsi="Arial"/>
          <w:sz w:val="22"/>
        </w:rPr>
        <w:t>Configure a custom model job — do not submit</w:t>
      </w:r>
    </w:p>
    <w:p>
      <w:pPr>
        <w:pStyle w:val="ListNumber"/>
        <w:spacing w:after="40"/>
      </w:pPr>
      <w:r>
        <w:rPr>
          <w:rFonts w:ascii="Arial" w:hAnsi="Arial"/>
          <w:sz w:val="22"/>
        </w:rPr>
        <w:t>Provisioned throughput, and why you stop here</w:t>
      </w:r>
    </w:p>
    <w:p>
      <w:pPr>
        <w:pStyle w:val="ListNumber"/>
        <w:spacing w:after="40"/>
      </w:pPr>
      <w:r>
        <w:rPr>
          <w:rFonts w:ascii="Arial" w:hAnsi="Arial"/>
          <w:sz w:val="22"/>
        </w:rPr>
        <w:t>Apply the decision to real scenarios</w:t>
      </w:r>
    </w:p>
    <w:p>
      <w:pPr>
        <w:pStyle w:val="ListNumber"/>
        <w:spacing w:after="40"/>
      </w:pPr>
      <w:r>
        <w:rPr>
          <w:rFonts w:ascii="Arial" w:hAnsi="Arial"/>
          <w:sz w:val="22"/>
        </w:rPr>
        <w:t>Clean up</w:t>
      </w:r>
    </w:p>
    <w:p>
      <w:pPr>
        <w:pStyle w:val="Heading2"/>
      </w:pPr>
      <w:r>
        <w:t>Lab 18 — Evaluating Foundation Model Performance  [Self-paced]</w:t>
      </w:r>
    </w:p>
    <w:p>
      <w:pPr>
        <w:spacing w:after="60"/>
      </w:pPr>
      <w:r>
        <w:rPr>
          <w:rFonts w:ascii="Arial" w:hAnsi="Arial"/>
          <w:b/>
          <w:color w:val="111827"/>
          <w:sz w:val="22"/>
        </w:rPr>
        <w:t xml:space="preserve">Objective: </w:t>
      </w:r>
      <w:r>
        <w:rPr>
          <w:rFonts w:ascii="Arial" w:hAnsi="Arial"/>
          <w:color w:val="111827"/>
          <w:sz w:val="22"/>
        </w:rPr>
        <w:t>Run a Bedrock automatic model evaluation and place metrics in a full evaluation strategy.</w:t>
      </w:r>
    </w:p>
    <w:p>
      <w:pPr>
        <w:spacing w:after="60"/>
      </w:pPr>
      <w:r>
        <w:rPr>
          <w:rFonts w:ascii="Arial" w:hAnsi="Arial"/>
          <w:b/>
          <w:color w:val="111827"/>
          <w:sz w:val="22"/>
        </w:rPr>
        <w:t xml:space="preserve">Goal: </w:t>
      </w:r>
      <w:r>
        <w:rPr>
          <w:rFonts w:ascii="Arial" w:hAnsi="Arial"/>
          <w:color w:val="111827"/>
          <w:sz w:val="22"/>
        </w:rPr>
        <w:t>Evaluating model performance across automatic metrics, human review and business metrics is a distinct exam task.</w:t>
      </w:r>
    </w:p>
    <w:p>
      <w:pPr>
        <w:spacing w:after="20"/>
      </w:pPr>
      <w:r>
        <w:rPr>
          <w:rFonts w:ascii="Arial" w:hAnsi="Arial"/>
          <w:b/>
          <w:i w:val="0"/>
          <w:color w:val="111827"/>
          <w:sz w:val="22"/>
        </w:rPr>
        <w:t>What you'll build</w:t>
      </w:r>
    </w:p>
    <w:p>
      <w:pPr>
        <w:spacing w:after="80"/>
      </w:pPr>
      <w:r>
        <w:rPr>
          <w:rFonts w:ascii="Arial" w:hAnsi="Arial"/>
          <w:b w:val="0"/>
          <w:i w:val="0"/>
          <w:color w:val="111827"/>
          <w:sz w:val="22"/>
        </w:rPr>
        <w:t>An automatic evaluation job result interpreted alongside ROUGE, BLEU, BERTScore, benchmarks and business metrics.</w:t>
      </w:r>
    </w:p>
    <w:p>
      <w:pPr>
        <w:spacing w:after="80"/>
      </w:pPr>
      <w:r>
        <w:rPr>
          <w:rFonts w:ascii="Arial" w:hAnsi="Arial"/>
          <w:b w:val="0"/>
          <w:i/>
          <w:color w:val="111827"/>
          <w:sz w:val="22"/>
        </w:rPr>
        <w:t>At a glance — Domain 3, Duration 40 min, Slides 248–271.</w:t>
      </w:r>
    </w:p>
    <w:p>
      <w:pPr>
        <w:spacing w:after="40"/>
      </w:pPr>
      <w:r>
        <w:rPr>
          <w:rFonts w:ascii="Arial" w:hAnsi="Arial"/>
          <w:b/>
          <w:i w:val="0"/>
          <w:color w:val="111827"/>
          <w:sz w:val="22"/>
        </w:rPr>
        <w:t>Step-by-step</w:t>
      </w:r>
    </w:p>
    <w:p>
      <w:pPr>
        <w:pStyle w:val="ListNumber"/>
        <w:spacing w:after="40"/>
      </w:pPr>
      <w:r>
        <w:rPr>
          <w:rFonts w:ascii="Arial" w:hAnsi="Arial"/>
          <w:sz w:val="22"/>
        </w:rPr>
        <w:t>Why evaluate, and build a test set</w:t>
      </w:r>
    </w:p>
    <w:p>
      <w:pPr>
        <w:pStyle w:val="ListNumber"/>
        <w:spacing w:after="40"/>
      </w:pPr>
      <w:r>
        <w:rPr>
          <w:rFonts w:ascii="Arial" w:hAnsi="Arial"/>
          <w:sz w:val="22"/>
        </w:rPr>
        <w:t>The automatic metrics</w:t>
      </w:r>
    </w:p>
    <w:p>
      <w:pPr>
        <w:pStyle w:val="ListNumber"/>
        <w:spacing w:after="40"/>
      </w:pPr>
      <w:r>
        <w:rPr>
          <w:rFonts w:ascii="Arial" w:hAnsi="Arial"/>
          <w:sz w:val="22"/>
        </w:rPr>
        <w:t>Run an automatic evaluation job</w:t>
      </w:r>
    </w:p>
    <w:p>
      <w:pPr>
        <w:pStyle w:val="ListNumber"/>
        <w:spacing w:after="40"/>
      </w:pPr>
      <w:r>
        <w:rPr>
          <w:rFonts w:ascii="Arial" w:hAnsi="Arial"/>
          <w:sz w:val="22"/>
        </w:rPr>
        <w:t>Interpret the results</w:t>
      </w:r>
    </w:p>
    <w:p>
      <w:pPr>
        <w:pStyle w:val="ListNumber"/>
        <w:spacing w:after="40"/>
      </w:pPr>
      <w:r>
        <w:rPr>
          <w:rFonts w:ascii="Arial" w:hAnsi="Arial"/>
          <w:sz w:val="22"/>
        </w:rPr>
        <w:t>Human evaluation, benchmarks, and business metrics</w:t>
      </w:r>
    </w:p>
    <w:p>
      <w:pPr>
        <w:pStyle w:val="ListNumber"/>
        <w:spacing w:after="40"/>
      </w:pPr>
      <w:r>
        <w:rPr>
          <w:rFonts w:ascii="Arial" w:hAnsi="Arial"/>
          <w:sz w:val="22"/>
        </w:rPr>
        <w:t>Clean up</w:t>
      </w:r>
    </w:p>
    <w:p>
      <w:pPr>
        <w:pStyle w:val="Heading1"/>
      </w:pPr>
      <w:r>
        <w:t>DOMAIN 4 — Guidelines for Responsible AI  (14%)</w:t>
      </w:r>
    </w:p>
    <w:p>
      <w:pPr>
        <w:pStyle w:val="Heading2"/>
      </w:pPr>
      <w:r>
        <w:t>Lab 19 — Amazon Bedrock Guardrails  [Demo]</w:t>
      </w:r>
    </w:p>
    <w:p>
      <w:pPr>
        <w:spacing w:after="60"/>
      </w:pPr>
      <w:r>
        <w:rPr>
          <w:rFonts w:ascii="Arial" w:hAnsi="Arial"/>
          <w:b/>
          <w:color w:val="111827"/>
          <w:sz w:val="22"/>
        </w:rPr>
        <w:t xml:space="preserve">Objective: </w:t>
      </w:r>
      <w:r>
        <w:rPr>
          <w:rFonts w:ascii="Arial" w:hAnsi="Arial"/>
          <w:color w:val="111827"/>
          <w:sz w:val="22"/>
        </w:rPr>
        <w:t>Create a Bedrock guardrail with content, denied-topic, word and PII filters and test it.</w:t>
      </w:r>
    </w:p>
    <w:p>
      <w:pPr>
        <w:spacing w:after="60"/>
      </w:pPr>
      <w:r>
        <w:rPr>
          <w:rFonts w:ascii="Arial" w:hAnsi="Arial"/>
          <w:b/>
          <w:color w:val="111827"/>
          <w:sz w:val="22"/>
        </w:rPr>
        <w:t xml:space="preserve">Goal: </w:t>
      </w:r>
      <w:r>
        <w:rPr>
          <w:rFonts w:ascii="Arial" w:hAnsi="Arial"/>
          <w:color w:val="111827"/>
          <w:sz w:val="22"/>
        </w:rPr>
        <w:t>Guardrails are the AWS control for responsible generative AI and are directly examinable.</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configured Bedrock guardrail with a record of which policy blocks each test prompt.</w:t>
      </w:r>
    </w:p>
    <w:p>
      <w:pPr>
        <w:spacing w:after="80"/>
      </w:pPr>
      <w:r>
        <w:rPr>
          <w:rFonts w:ascii="Arial" w:hAnsi="Arial"/>
          <w:b w:val="0"/>
          <w:i/>
          <w:color w:val="111827"/>
          <w:sz w:val="22"/>
        </w:rPr>
        <w:t>At a glance — Domain 4, Duration 40 min, Slides 273–284.</w:t>
      </w:r>
    </w:p>
    <w:p>
      <w:pPr>
        <w:spacing w:after="40"/>
      </w:pPr>
      <w:r>
        <w:rPr>
          <w:rFonts w:ascii="Arial" w:hAnsi="Arial"/>
          <w:b/>
          <w:i w:val="0"/>
          <w:color w:val="111827"/>
          <w:sz w:val="22"/>
        </w:rPr>
        <w:t>Step-by-step</w:t>
      </w:r>
    </w:p>
    <w:p>
      <w:pPr>
        <w:pStyle w:val="ListNumber"/>
        <w:spacing w:after="40"/>
      </w:pPr>
      <w:r>
        <w:rPr>
          <w:rFonts w:ascii="Arial" w:hAnsi="Arial"/>
          <w:sz w:val="22"/>
        </w:rPr>
        <w:t>Create the guardrail and set blocked messages</w:t>
      </w:r>
    </w:p>
    <w:p>
      <w:pPr>
        <w:pStyle w:val="ListNumber"/>
        <w:spacing w:after="40"/>
      </w:pPr>
      <w:r>
        <w:rPr>
          <w:rFonts w:ascii="Arial" w:hAnsi="Arial"/>
          <w:sz w:val="22"/>
        </w:rPr>
        <w:t>Configure content filters</w:t>
      </w:r>
    </w:p>
    <w:p>
      <w:pPr>
        <w:pStyle w:val="ListNumber"/>
        <w:spacing w:after="40"/>
      </w:pPr>
      <w:r>
        <w:rPr>
          <w:rFonts w:ascii="Arial" w:hAnsi="Arial"/>
          <w:sz w:val="22"/>
        </w:rPr>
        <w:t>Configure denied topics</w:t>
      </w:r>
    </w:p>
    <w:p>
      <w:pPr>
        <w:pStyle w:val="ListNumber"/>
        <w:spacing w:after="40"/>
      </w:pPr>
      <w:r>
        <w:rPr>
          <w:rFonts w:ascii="Arial" w:hAnsi="Arial"/>
          <w:sz w:val="22"/>
        </w:rPr>
        <w:t>Configure word filters</w:t>
      </w:r>
    </w:p>
    <w:p>
      <w:pPr>
        <w:pStyle w:val="ListNumber"/>
        <w:spacing w:after="40"/>
      </w:pPr>
      <w:r>
        <w:rPr>
          <w:rFonts w:ascii="Arial" w:hAnsi="Arial"/>
          <w:sz w:val="22"/>
        </w:rPr>
        <w:t>Configure sensitive information filters (PII)</w:t>
      </w:r>
    </w:p>
    <w:p>
      <w:pPr>
        <w:pStyle w:val="ListNumber"/>
        <w:spacing w:after="40"/>
      </w:pPr>
      <w:r>
        <w:rPr>
          <w:rFonts w:ascii="Arial" w:hAnsi="Arial"/>
          <w:sz w:val="22"/>
        </w:rPr>
        <w:t>Test the guardrail and record findings</w:t>
      </w:r>
    </w:p>
    <w:p>
      <w:pPr>
        <w:pStyle w:val="ListNumber"/>
        <w:spacing w:after="40"/>
      </w:pPr>
      <w:r>
        <w:rPr>
          <w:rFonts w:ascii="Arial" w:hAnsi="Arial"/>
          <w:sz w:val="22"/>
        </w:rPr>
        <w:t>Clean up</w:t>
      </w:r>
    </w:p>
    <w:p>
      <w:pPr>
        <w:pStyle w:val="Heading2"/>
      </w:pPr>
      <w:r>
        <w:t>Lab 20 — Bias Detection with SageMaker Clarify  [Self-paced]</w:t>
      </w:r>
    </w:p>
    <w:p>
      <w:pPr>
        <w:spacing w:after="60"/>
      </w:pPr>
      <w:r>
        <w:rPr>
          <w:rFonts w:ascii="Arial" w:hAnsi="Arial"/>
          <w:b/>
          <w:color w:val="111827"/>
          <w:sz w:val="22"/>
        </w:rPr>
        <w:t xml:space="preserve">Objective: </w:t>
      </w:r>
      <w:r>
        <w:rPr>
          <w:rFonts w:ascii="Arial" w:hAnsi="Arial"/>
          <w:color w:val="111827"/>
          <w:sz w:val="22"/>
        </w:rPr>
        <w:t>Frame a fairness question and compare pre- and post-training bias metrics with SageMaker Clarify.</w:t>
      </w:r>
    </w:p>
    <w:p>
      <w:pPr>
        <w:spacing w:after="60"/>
      </w:pPr>
      <w:r>
        <w:rPr>
          <w:rFonts w:ascii="Arial" w:hAnsi="Arial"/>
          <w:b/>
          <w:color w:val="111827"/>
          <w:sz w:val="22"/>
        </w:rPr>
        <w:t xml:space="preserve">Goal: </w:t>
      </w:r>
      <w:r>
        <w:rPr>
          <w:rFonts w:ascii="Arial" w:hAnsi="Arial"/>
          <w:color w:val="111827"/>
          <w:sz w:val="22"/>
        </w:rPr>
        <w:t>Detecting bias is a responsible-AI requirement the exam expects you to reason about.</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fairness framing and a pre / post-training bias comparison from a Clarify job or guided report.</w:t>
      </w:r>
    </w:p>
    <w:p>
      <w:pPr>
        <w:spacing w:after="80"/>
      </w:pPr>
      <w:r>
        <w:rPr>
          <w:rFonts w:ascii="Arial" w:hAnsi="Arial"/>
          <w:b w:val="0"/>
          <w:i/>
          <w:color w:val="111827"/>
          <w:sz w:val="22"/>
        </w:rPr>
        <w:t>At a glance — Domain 4, Duration 40 min, Slides 273–284.</w:t>
      </w:r>
    </w:p>
    <w:p>
      <w:pPr>
        <w:spacing w:after="40"/>
      </w:pPr>
      <w:r>
        <w:rPr>
          <w:rFonts w:ascii="Arial" w:hAnsi="Arial"/>
          <w:b/>
          <w:i w:val="0"/>
          <w:color w:val="111827"/>
          <w:sz w:val="22"/>
        </w:rPr>
        <w:t>Step-by-step</w:t>
      </w:r>
    </w:p>
    <w:p>
      <w:pPr>
        <w:pStyle w:val="ListNumber"/>
        <w:spacing w:after="40"/>
      </w:pPr>
      <w:r>
        <w:rPr>
          <w:rFonts w:ascii="Arial" w:hAnsi="Arial"/>
          <w:sz w:val="22"/>
        </w:rPr>
        <w:t>Frame the fairness question: facet, label and positive outcome</w:t>
      </w:r>
    </w:p>
    <w:p>
      <w:pPr>
        <w:pStyle w:val="ListNumber"/>
        <w:spacing w:after="40"/>
      </w:pPr>
      <w:r>
        <w:rPr>
          <w:rFonts w:ascii="Arial" w:hAnsi="Arial"/>
          <w:sz w:val="22"/>
        </w:rPr>
        <w:t>Pre-training bias metrics: measuring the data</w:t>
      </w:r>
    </w:p>
    <w:p>
      <w:pPr>
        <w:pStyle w:val="ListNumber"/>
        <w:spacing w:after="40"/>
      </w:pPr>
      <w:r>
        <w:rPr>
          <w:rFonts w:ascii="Arial" w:hAnsi="Arial"/>
          <w:sz w:val="22"/>
        </w:rPr>
        <w:t>Post-training bias metrics: measuring the model</w:t>
      </w:r>
    </w:p>
    <w:p>
      <w:pPr>
        <w:pStyle w:val="ListNumber"/>
        <w:spacing w:after="40"/>
      </w:pPr>
      <w:r>
        <w:rPr>
          <w:rFonts w:ascii="Arial" w:hAnsi="Arial"/>
          <w:sz w:val="22"/>
        </w:rPr>
        <w:t>Path 1: run a Clarify bias job against your own model</w:t>
      </w:r>
    </w:p>
    <w:p>
      <w:pPr>
        <w:pStyle w:val="ListNumber"/>
        <w:spacing w:after="40"/>
      </w:pPr>
      <w:r>
        <w:rPr>
          <w:rFonts w:ascii="Arial" w:hAnsi="Arial"/>
          <w:sz w:val="22"/>
        </w:rPr>
        <w:t>Path 2: guided walkthrough of a bias report</w:t>
      </w:r>
    </w:p>
    <w:p>
      <w:pPr>
        <w:pStyle w:val="ListNumber"/>
        <w:spacing w:after="40"/>
      </w:pPr>
      <w:r>
        <w:rPr>
          <w:rFonts w:ascii="Arial" w:hAnsi="Arial"/>
          <w:sz w:val="22"/>
        </w:rPr>
        <w:t>Clean up</w:t>
      </w:r>
    </w:p>
    <w:p>
      <w:pPr>
        <w:pStyle w:val="Heading2"/>
      </w:pPr>
      <w:r>
        <w:t>Lab 21 — Explainability and Feature Attribution  [Demo]</w:t>
      </w:r>
    </w:p>
    <w:p>
      <w:pPr>
        <w:spacing w:after="60"/>
      </w:pPr>
      <w:r>
        <w:rPr>
          <w:rFonts w:ascii="Arial" w:hAnsi="Arial"/>
          <w:b/>
          <w:color w:val="111827"/>
          <w:sz w:val="22"/>
        </w:rPr>
        <w:t xml:space="preserve">Objective: </w:t>
      </w:r>
      <w:r>
        <w:rPr>
          <w:rFonts w:ascii="Arial" w:hAnsi="Arial"/>
          <w:color w:val="111827"/>
          <w:sz w:val="22"/>
        </w:rPr>
        <w:t>Produce global and local SHAP explanations and decide when interpretability must win.</w:t>
      </w:r>
    </w:p>
    <w:p>
      <w:pPr>
        <w:spacing w:after="60"/>
      </w:pPr>
      <w:r>
        <w:rPr>
          <w:rFonts w:ascii="Arial" w:hAnsi="Arial"/>
          <w:b/>
          <w:color w:val="111827"/>
          <w:sz w:val="22"/>
        </w:rPr>
        <w:t xml:space="preserve">Goal: </w:t>
      </w:r>
      <w:r>
        <w:rPr>
          <w:rFonts w:ascii="Arial" w:hAnsi="Arial"/>
          <w:color w:val="111827"/>
          <w:sz w:val="22"/>
        </w:rPr>
        <w:t>Explainability underpins trust in AI and is a responsible-AI exam topic.</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Clarify SHAP feature-attribution report with a performance-versus-interpretability decision.</w:t>
      </w:r>
    </w:p>
    <w:p>
      <w:pPr>
        <w:spacing w:after="80"/>
      </w:pPr>
      <w:r>
        <w:rPr>
          <w:rFonts w:ascii="Arial" w:hAnsi="Arial"/>
          <w:b w:val="0"/>
          <w:i/>
          <w:color w:val="111827"/>
          <w:sz w:val="22"/>
        </w:rPr>
        <w:t>At a glance — Domain 4, Duration 35 min, Slides 285–297.</w:t>
      </w:r>
    </w:p>
    <w:p>
      <w:pPr>
        <w:spacing w:after="40"/>
      </w:pPr>
      <w:r>
        <w:rPr>
          <w:rFonts w:ascii="Arial" w:hAnsi="Arial"/>
          <w:b/>
          <w:i w:val="0"/>
          <w:color w:val="111827"/>
          <w:sz w:val="22"/>
        </w:rPr>
        <w:t>Step-by-step</w:t>
      </w:r>
    </w:p>
    <w:p>
      <w:pPr>
        <w:pStyle w:val="ListNumber"/>
        <w:spacing w:after="40"/>
      </w:pPr>
      <w:r>
        <w:rPr>
          <w:rFonts w:ascii="Arial" w:hAnsi="Arial"/>
          <w:sz w:val="22"/>
        </w:rPr>
        <w:t>Global versus local explanations</w:t>
      </w:r>
    </w:p>
    <w:p>
      <w:pPr>
        <w:pStyle w:val="ListNumber"/>
        <w:spacing w:after="40"/>
      </w:pPr>
      <w:r>
        <w:rPr>
          <w:rFonts w:ascii="Arial" w:hAnsi="Arial"/>
          <w:sz w:val="22"/>
        </w:rPr>
        <w:t>SHAP feature attribution and the baseline</w:t>
      </w:r>
    </w:p>
    <w:p>
      <w:pPr>
        <w:pStyle w:val="ListNumber"/>
        <w:spacing w:after="40"/>
      </w:pPr>
      <w:r>
        <w:rPr>
          <w:rFonts w:ascii="Arial" w:hAnsi="Arial"/>
          <w:sz w:val="22"/>
        </w:rPr>
        <w:t>Configure a Clarify explainability analysis</w:t>
      </w:r>
    </w:p>
    <w:p>
      <w:pPr>
        <w:pStyle w:val="ListNumber"/>
        <w:spacing w:after="40"/>
      </w:pPr>
      <w:r>
        <w:rPr>
          <w:rFonts w:ascii="Arial" w:hAnsi="Arial"/>
          <w:sz w:val="22"/>
        </w:rPr>
        <w:t>Read and interpret a feature attribution report</w:t>
      </w:r>
    </w:p>
    <w:p>
      <w:pPr>
        <w:pStyle w:val="ListNumber"/>
        <w:spacing w:after="40"/>
      </w:pPr>
      <w:r>
        <w:rPr>
          <w:rFonts w:ascii="Arial" w:hAnsi="Arial"/>
          <w:sz w:val="22"/>
        </w:rPr>
        <w:t>Performance versus interpretability, and when to reject the better model</w:t>
      </w:r>
    </w:p>
    <w:p>
      <w:pPr>
        <w:pStyle w:val="ListNumber"/>
        <w:spacing w:after="40"/>
      </w:pPr>
      <w:r>
        <w:rPr>
          <w:rFonts w:ascii="Arial" w:hAnsi="Arial"/>
          <w:sz w:val="22"/>
        </w:rPr>
        <w:t>Clean up</w:t>
      </w:r>
    </w:p>
    <w:p>
      <w:pPr>
        <w:pStyle w:val="Heading2"/>
      </w:pPr>
      <w:r>
        <w:t>Lab 22 — Model Cards and Transparency  [Demo]</w:t>
      </w:r>
    </w:p>
    <w:p>
      <w:pPr>
        <w:spacing w:after="60"/>
      </w:pPr>
      <w:r>
        <w:rPr>
          <w:rFonts w:ascii="Arial" w:hAnsi="Arial"/>
          <w:b/>
          <w:color w:val="111827"/>
          <w:sz w:val="22"/>
        </w:rPr>
        <w:t xml:space="preserve">Objective: </w:t>
      </w:r>
      <w:r>
        <w:rPr>
          <w:rFonts w:ascii="Arial" w:hAnsi="Arial"/>
          <w:color w:val="111827"/>
          <w:sz w:val="22"/>
        </w:rPr>
        <w:t>Create a SageMaker model card and distinguish it from Model Monitor and the Model Registry.</w:t>
      </w:r>
    </w:p>
    <w:p>
      <w:pPr>
        <w:spacing w:after="60"/>
      </w:pPr>
      <w:r>
        <w:rPr>
          <w:rFonts w:ascii="Arial" w:hAnsi="Arial"/>
          <w:b/>
          <w:color w:val="111827"/>
          <w:sz w:val="22"/>
        </w:rPr>
        <w:t xml:space="preserve">Goal: </w:t>
      </w:r>
      <w:r>
        <w:rPr>
          <w:rFonts w:ascii="Arial" w:hAnsi="Arial"/>
          <w:color w:val="111827"/>
          <w:sz w:val="22"/>
        </w:rPr>
        <w:t>Model cards document intended use and risk; they are the transparency artefacts the exam names.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completed SageMaker model card, compared with AWS AI Service Cards.</w:t>
      </w:r>
    </w:p>
    <w:p>
      <w:pPr>
        <w:spacing w:after="80"/>
      </w:pPr>
      <w:r>
        <w:rPr>
          <w:rFonts w:ascii="Arial" w:hAnsi="Arial"/>
          <w:b w:val="0"/>
          <w:i/>
          <w:color w:val="111827"/>
          <w:sz w:val="22"/>
        </w:rPr>
        <w:t>At a glance — Domain 4, Duration 30 min, Slides 285–297.</w:t>
      </w:r>
    </w:p>
    <w:p>
      <w:pPr>
        <w:spacing w:after="40"/>
      </w:pPr>
      <w:r>
        <w:rPr>
          <w:rFonts w:ascii="Arial" w:hAnsi="Arial"/>
          <w:b/>
          <w:i w:val="0"/>
          <w:color w:val="111827"/>
          <w:sz w:val="22"/>
        </w:rPr>
        <w:t>Step-by-step</w:t>
      </w:r>
    </w:p>
    <w:p>
      <w:pPr>
        <w:pStyle w:val="ListNumber"/>
        <w:spacing w:after="40"/>
      </w:pPr>
      <w:r>
        <w:rPr>
          <w:rFonts w:ascii="Arial" w:hAnsi="Arial"/>
          <w:sz w:val="22"/>
        </w:rPr>
        <w:t>Create a model card and declare intended use</w:t>
      </w:r>
    </w:p>
    <w:p>
      <w:pPr>
        <w:pStyle w:val="ListNumber"/>
        <w:spacing w:after="40"/>
      </w:pPr>
      <w:r>
        <w:rPr>
          <w:rFonts w:ascii="Arial" w:hAnsi="Arial"/>
          <w:sz w:val="22"/>
        </w:rPr>
        <w:t>Set the risk rating and record training details</w:t>
      </w:r>
    </w:p>
    <w:p>
      <w:pPr>
        <w:pStyle w:val="ListNumber"/>
        <w:spacing w:after="40"/>
      </w:pPr>
      <w:r>
        <w:rPr>
          <w:rFonts w:ascii="Arial" w:hAnsi="Arial"/>
          <w:sz w:val="22"/>
        </w:rPr>
        <w:t>Record evaluation results and caveats</w:t>
      </w:r>
    </w:p>
    <w:p>
      <w:pPr>
        <w:pStyle w:val="ListNumber"/>
        <w:spacing w:after="40"/>
      </w:pPr>
      <w:r>
        <w:rPr>
          <w:rFonts w:ascii="Arial" w:hAnsi="Arial"/>
          <w:sz w:val="22"/>
        </w:rPr>
        <w:t>Model cards versus Model Monitor versus Model Registry</w:t>
      </w:r>
    </w:p>
    <w:p>
      <w:pPr>
        <w:pStyle w:val="ListNumber"/>
        <w:spacing w:after="40"/>
      </w:pPr>
      <w:r>
        <w:rPr>
          <w:rFonts w:ascii="Arial" w:hAnsi="Arial"/>
          <w:sz w:val="22"/>
        </w:rPr>
        <w:t>AWS AI Service Cards and the transparency you inherit</w:t>
      </w:r>
    </w:p>
    <w:p>
      <w:pPr>
        <w:pStyle w:val="ListNumber"/>
        <w:spacing w:after="40"/>
      </w:pPr>
      <w:r>
        <w:rPr>
          <w:rFonts w:ascii="Arial" w:hAnsi="Arial"/>
          <w:sz w:val="22"/>
        </w:rPr>
        <w:t>Clean up</w:t>
      </w:r>
    </w:p>
    <w:p>
      <w:pPr>
        <w:pStyle w:val="Heading1"/>
      </w:pPr>
      <w:r>
        <w:t>DOMAIN 5 — Security, Compliance and Governance for AI Solutions  (14%)</w:t>
      </w:r>
    </w:p>
    <w:p>
      <w:pPr>
        <w:pStyle w:val="Heading2"/>
      </w:pPr>
      <w:r>
        <w:t>Lab 23 — Securing AI Workloads with IAM and KMS  [Self-paced]</w:t>
      </w:r>
    </w:p>
    <w:p>
      <w:pPr>
        <w:spacing w:after="60"/>
      </w:pPr>
      <w:r>
        <w:rPr>
          <w:rFonts w:ascii="Arial" w:hAnsi="Arial"/>
          <w:b/>
          <w:color w:val="111827"/>
          <w:sz w:val="22"/>
        </w:rPr>
        <w:t xml:space="preserve">Objective: </w:t>
      </w:r>
      <w:r>
        <w:rPr>
          <w:rFonts w:ascii="Arial" w:hAnsi="Arial"/>
          <w:color w:val="111827"/>
          <w:sz w:val="22"/>
        </w:rPr>
        <w:t>Secure an AI workload with least-privilege IAM, customer managed KMS keys and VPC endpoints.</w:t>
      </w:r>
    </w:p>
    <w:p>
      <w:pPr>
        <w:spacing w:after="60"/>
      </w:pPr>
      <w:r>
        <w:rPr>
          <w:rFonts w:ascii="Arial" w:hAnsi="Arial"/>
          <w:b/>
          <w:color w:val="111827"/>
          <w:sz w:val="22"/>
        </w:rPr>
        <w:t xml:space="preserve">Goal: </w:t>
      </w:r>
      <w:r>
        <w:rPr>
          <w:rFonts w:ascii="Arial" w:hAnsi="Arial"/>
          <w:color w:val="111827"/>
          <w:sz w:val="22"/>
        </w:rPr>
        <w:t>Securing AI workloads and knowing the shared-responsibility boundary is a whole exam domain.</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scoped IAM policy, a KMS-encrypted data bucket and private VPC-endpoint access to Bedrock.</w:t>
      </w:r>
    </w:p>
    <w:p>
      <w:pPr>
        <w:spacing w:after="80"/>
      </w:pPr>
      <w:r>
        <w:rPr>
          <w:rFonts w:ascii="Arial" w:hAnsi="Arial"/>
          <w:b w:val="0"/>
          <w:i/>
          <w:color w:val="111827"/>
          <w:sz w:val="22"/>
        </w:rPr>
        <w:t>At a glance — Domain 5, Duration 40 min, Slides 299–333.</w:t>
      </w:r>
    </w:p>
    <w:p>
      <w:pPr>
        <w:spacing w:after="40"/>
      </w:pPr>
      <w:r>
        <w:rPr>
          <w:rFonts w:ascii="Arial" w:hAnsi="Arial"/>
          <w:b/>
          <w:i w:val="0"/>
          <w:color w:val="111827"/>
          <w:sz w:val="22"/>
        </w:rPr>
        <w:t>Step-by-step</w:t>
      </w:r>
    </w:p>
    <w:p>
      <w:pPr>
        <w:pStyle w:val="ListNumber"/>
        <w:spacing w:after="40"/>
      </w:pPr>
      <w:r>
        <w:rPr>
          <w:rFonts w:ascii="Arial" w:hAnsi="Arial"/>
          <w:sz w:val="22"/>
        </w:rPr>
        <w:t>Map the shared responsibility model onto an AI workload</w:t>
      </w:r>
    </w:p>
    <w:p>
      <w:pPr>
        <w:pStyle w:val="ListNumber"/>
        <w:spacing w:after="40"/>
      </w:pPr>
      <w:r>
        <w:rPr>
          <w:rFonts w:ascii="Arial" w:hAnsi="Arial"/>
          <w:sz w:val="22"/>
        </w:rPr>
        <w:t>Write a least-privilege IAM policy scoped to specific Bedrock models</w:t>
      </w:r>
    </w:p>
    <w:p>
      <w:pPr>
        <w:pStyle w:val="ListNumber"/>
        <w:spacing w:after="40"/>
      </w:pPr>
      <w:r>
        <w:rPr>
          <w:rFonts w:ascii="Arial" w:hAnsi="Arial"/>
          <w:sz w:val="22"/>
        </w:rPr>
        <w:t>Create a KMS customer managed key for AI data</w:t>
      </w:r>
    </w:p>
    <w:p>
      <w:pPr>
        <w:pStyle w:val="ListNumber"/>
        <w:spacing w:after="40"/>
      </w:pPr>
      <w:r>
        <w:rPr>
          <w:rFonts w:ascii="Arial" w:hAnsi="Arial"/>
          <w:sz w:val="22"/>
        </w:rPr>
        <w:t>Encrypt a training data bucket at rest, and understand encryption in transit</w:t>
      </w:r>
    </w:p>
    <w:p>
      <w:pPr>
        <w:pStyle w:val="ListNumber"/>
        <w:spacing w:after="40"/>
      </w:pPr>
      <w:r>
        <w:rPr>
          <w:rFonts w:ascii="Arial" w:hAnsi="Arial"/>
          <w:sz w:val="22"/>
        </w:rPr>
        <w:t>Keep AI traffic off the public internet with VPC endpoints</w:t>
      </w:r>
    </w:p>
    <w:p>
      <w:pPr>
        <w:pStyle w:val="ListNumber"/>
        <w:spacing w:after="40"/>
      </w:pPr>
      <w:r>
        <w:rPr>
          <w:rFonts w:ascii="Arial" w:hAnsi="Arial"/>
          <w:sz w:val="22"/>
        </w:rPr>
        <w:t>Clean up</w:t>
      </w:r>
    </w:p>
    <w:p>
      <w:pPr>
        <w:pStyle w:val="Heading2"/>
      </w:pPr>
      <w:r>
        <w:t>Lab 24 — Data Protection with Amazon Macie  [Self-paced]</w:t>
      </w:r>
    </w:p>
    <w:p>
      <w:pPr>
        <w:spacing w:after="60"/>
      </w:pPr>
      <w:r>
        <w:rPr>
          <w:rFonts w:ascii="Arial" w:hAnsi="Arial"/>
          <w:b/>
          <w:color w:val="111827"/>
          <w:sz w:val="22"/>
        </w:rPr>
        <w:t xml:space="preserve">Objective: </w:t>
      </w:r>
      <w:r>
        <w:rPr>
          <w:rFonts w:ascii="Arial" w:hAnsi="Arial"/>
          <w:color w:val="111827"/>
          <w:sz w:val="22"/>
        </w:rPr>
        <w:t>Use Amazon Macie to discover synthetic personal data in S3 and turn findings into controls.</w:t>
      </w:r>
    </w:p>
    <w:p>
      <w:pPr>
        <w:spacing w:after="60"/>
      </w:pPr>
      <w:r>
        <w:rPr>
          <w:rFonts w:ascii="Arial" w:hAnsi="Arial"/>
          <w:b/>
          <w:color w:val="111827"/>
          <w:sz w:val="22"/>
        </w:rPr>
        <w:t xml:space="preserve">Goal: </w:t>
      </w:r>
      <w:r>
        <w:rPr>
          <w:rFonts w:ascii="Arial" w:hAnsi="Arial"/>
          <w:color w:val="111827"/>
          <w:sz w:val="22"/>
        </w:rPr>
        <w:t>Keeping PII out of training data and prompts is a governance requirement Macie enforces.</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Macie discovery job, its findings, and the data controls they drive.</w:t>
      </w:r>
    </w:p>
    <w:p>
      <w:pPr>
        <w:spacing w:after="80"/>
      </w:pPr>
      <w:r>
        <w:rPr>
          <w:rFonts w:ascii="Arial" w:hAnsi="Arial"/>
          <w:b w:val="0"/>
          <w:i/>
          <w:color w:val="111827"/>
          <w:sz w:val="22"/>
        </w:rPr>
        <w:t>At a glance — Domain 5, Duration 35 min, Slides 299–333.</w:t>
      </w:r>
    </w:p>
    <w:p>
      <w:pPr>
        <w:spacing w:after="40"/>
      </w:pPr>
      <w:r>
        <w:rPr>
          <w:rFonts w:ascii="Arial" w:hAnsi="Arial"/>
          <w:b/>
          <w:i w:val="0"/>
          <w:color w:val="111827"/>
          <w:sz w:val="22"/>
        </w:rPr>
        <w:t>Step-by-step</w:t>
      </w:r>
    </w:p>
    <w:p>
      <w:pPr>
        <w:pStyle w:val="ListNumber"/>
        <w:spacing w:after="40"/>
      </w:pPr>
      <w:r>
        <w:rPr>
          <w:rFonts w:ascii="Arial" w:hAnsi="Arial"/>
          <w:sz w:val="22"/>
        </w:rPr>
        <w:t>Why PII must never reach training data or prompts</w:t>
      </w:r>
    </w:p>
    <w:p>
      <w:pPr>
        <w:pStyle w:val="ListNumber"/>
        <w:spacing w:after="40"/>
      </w:pPr>
      <w:r>
        <w:rPr>
          <w:rFonts w:ascii="Arial" w:hAnsi="Arial"/>
          <w:sz w:val="22"/>
        </w:rPr>
        <w:t>Create a bucket and upload synthetic sample data</w:t>
      </w:r>
    </w:p>
    <w:p>
      <w:pPr>
        <w:pStyle w:val="ListNumber"/>
        <w:spacing w:after="40"/>
      </w:pPr>
      <w:r>
        <w:rPr>
          <w:rFonts w:ascii="Arial" w:hAnsi="Arial"/>
          <w:sz w:val="22"/>
        </w:rPr>
        <w:t>Enable Amazon Macie</w:t>
      </w:r>
    </w:p>
    <w:p>
      <w:pPr>
        <w:pStyle w:val="ListNumber"/>
        <w:spacing w:after="40"/>
      </w:pPr>
      <w:r>
        <w:rPr>
          <w:rFonts w:ascii="Arial" w:hAnsi="Arial"/>
          <w:sz w:val="22"/>
        </w:rPr>
        <w:t>Create a custom data identifier and run a discovery job</w:t>
      </w:r>
    </w:p>
    <w:p>
      <w:pPr>
        <w:pStyle w:val="ListNumber"/>
        <w:spacing w:after="40"/>
      </w:pPr>
      <w:r>
        <w:rPr>
          <w:rFonts w:ascii="Arial" w:hAnsi="Arial"/>
          <w:sz w:val="22"/>
        </w:rPr>
        <w:t>Read the findings and turn them into data controls</w:t>
      </w:r>
    </w:p>
    <w:p>
      <w:pPr>
        <w:pStyle w:val="ListNumber"/>
        <w:spacing w:after="40"/>
      </w:pPr>
      <w:r>
        <w:rPr>
          <w:rFonts w:ascii="Arial" w:hAnsi="Arial"/>
          <w:sz w:val="22"/>
        </w:rPr>
        <w:t>Clean up</w:t>
      </w:r>
    </w:p>
    <w:p>
      <w:pPr>
        <w:pStyle w:val="Heading2"/>
      </w:pPr>
      <w:r>
        <w:t>Lab 25 — Governance, Audit and Model Lineage  [Demo]</w:t>
      </w:r>
    </w:p>
    <w:p>
      <w:pPr>
        <w:spacing w:after="60"/>
      </w:pPr>
      <w:r>
        <w:rPr>
          <w:rFonts w:ascii="Arial" w:hAnsi="Arial"/>
          <w:b/>
          <w:color w:val="111827"/>
          <w:sz w:val="22"/>
        </w:rPr>
        <w:t xml:space="preserve">Objective: </w:t>
      </w:r>
      <w:r>
        <w:rPr>
          <w:rFonts w:ascii="Arial" w:hAnsi="Arial"/>
          <w:color w:val="111827"/>
          <w:sz w:val="22"/>
        </w:rPr>
        <w:t>Inspect CloudTrail events, add AWS Config compliance rules and use the SageMaker Model Registry.</w:t>
      </w:r>
    </w:p>
    <w:p>
      <w:pPr>
        <w:spacing w:after="60"/>
      </w:pPr>
      <w:r>
        <w:rPr>
          <w:rFonts w:ascii="Arial" w:hAnsi="Arial"/>
          <w:b/>
          <w:color w:val="111827"/>
          <w:sz w:val="22"/>
        </w:rPr>
        <w:t xml:space="preserve">Goal: </w:t>
      </w:r>
      <w:r>
        <w:rPr>
          <w:rFonts w:ascii="Arial" w:hAnsi="Arial"/>
          <w:color w:val="111827"/>
          <w:sz w:val="22"/>
        </w:rPr>
        <w:t>Audit, compliance and model lineage are the governance controls that close the AI lifecycle.</w:t>
      </w:r>
    </w:p>
    <w:p>
      <w:pPr>
        <w:spacing w:after="20"/>
      </w:pPr>
      <w:r>
        <w:rPr>
          <w:rFonts w:ascii="Arial" w:hAnsi="Arial"/>
          <w:b/>
          <w:i w:val="0"/>
          <w:color w:val="111827"/>
          <w:sz w:val="22"/>
        </w:rPr>
        <w:t>What you'll build</w:t>
      </w:r>
    </w:p>
    <w:p>
      <w:pPr>
        <w:spacing w:after="80"/>
      </w:pPr>
      <w:r>
        <w:rPr>
          <w:rFonts w:ascii="Arial" w:hAnsi="Arial"/>
          <w:b w:val="0"/>
          <w:i w:val="0"/>
          <w:color w:val="111827"/>
          <w:sz w:val="22"/>
        </w:rPr>
        <w:t>A CloudTrail audit trail, AWS Config compliance rules and a Model Registry approval workflow.</w:t>
      </w:r>
    </w:p>
    <w:p>
      <w:pPr>
        <w:spacing w:after="80"/>
      </w:pPr>
      <w:r>
        <w:rPr>
          <w:rFonts w:ascii="Arial" w:hAnsi="Arial"/>
          <w:b w:val="0"/>
          <w:i/>
          <w:color w:val="111827"/>
          <w:sz w:val="22"/>
        </w:rPr>
        <w:t>At a glance — Domain 5, Duration 35 min, Slides 334–374.</w:t>
      </w:r>
    </w:p>
    <w:p>
      <w:pPr>
        <w:spacing w:after="40"/>
      </w:pPr>
      <w:r>
        <w:rPr>
          <w:rFonts w:ascii="Arial" w:hAnsi="Arial"/>
          <w:b/>
          <w:i w:val="0"/>
          <w:color w:val="111827"/>
          <w:sz w:val="22"/>
        </w:rPr>
        <w:t>Step-by-step</w:t>
      </w:r>
    </w:p>
    <w:p>
      <w:pPr>
        <w:pStyle w:val="ListNumber"/>
        <w:spacing w:after="40"/>
      </w:pPr>
      <w:r>
        <w:rPr>
          <w:rFonts w:ascii="Arial" w:hAnsi="Arial"/>
          <w:sz w:val="22"/>
        </w:rPr>
        <w:t>Generate AI API activity to audit</w:t>
      </w:r>
    </w:p>
    <w:p>
      <w:pPr>
        <w:pStyle w:val="ListNumber"/>
        <w:spacing w:after="40"/>
      </w:pPr>
      <w:r>
        <w:rPr>
          <w:rFonts w:ascii="Arial" w:hAnsi="Arial"/>
          <w:sz w:val="22"/>
        </w:rPr>
        <w:t>Inspect a real CloudTrail event: identity, action, timestamp</w:t>
      </w:r>
    </w:p>
    <w:p>
      <w:pPr>
        <w:pStyle w:val="ListNumber"/>
        <w:spacing w:after="40"/>
      </w:pPr>
      <w:r>
        <w:rPr>
          <w:rFonts w:ascii="Arial" w:hAnsi="Arial"/>
          <w:sz w:val="22"/>
        </w:rPr>
        <w:t>Create a trail for long-term audit retention</w:t>
      </w:r>
    </w:p>
    <w:p>
      <w:pPr>
        <w:pStyle w:val="ListNumber"/>
        <w:spacing w:after="40"/>
      </w:pPr>
      <w:r>
        <w:rPr>
          <w:rFonts w:ascii="Arial" w:hAnsi="Arial"/>
          <w:sz w:val="22"/>
        </w:rPr>
        <w:t>Continuous compliance checking with AWS Config</w:t>
      </w:r>
    </w:p>
    <w:p>
      <w:pPr>
        <w:pStyle w:val="ListNumber"/>
        <w:spacing w:after="40"/>
      </w:pPr>
      <w:r>
        <w:rPr>
          <w:rFonts w:ascii="Arial" w:hAnsi="Arial"/>
          <w:sz w:val="22"/>
        </w:rPr>
        <w:t>Model lineage and deployment approval with SageMaker Model Registry</w:t>
      </w:r>
    </w:p>
    <w:p>
      <w:pPr>
        <w:pStyle w:val="ListNumber"/>
        <w:spacing w:after="40"/>
      </w:pPr>
      <w:r>
        <w:rPr>
          <w:rFonts w:ascii="Arial" w:hAnsi="Arial"/>
          <w:sz w:val="22"/>
        </w:rPr>
        <w:t>Clean up</w:t>
      </w:r>
    </w:p>
    <w:p>
      <w:pPr>
        <w:pStyle w:val="Heading1"/>
      </w:pPr>
      <w:r>
        <w:t>Quick Reference — AWS AI Services &amp; Bedrock</w:t>
      </w:r>
    </w:p>
    <w:p>
      <w:pPr>
        <w:spacing w:after="40"/>
      </w:pPr>
      <w:r>
        <w:rPr>
          <w:rFonts w:ascii="Arial" w:hAnsi="Arial"/>
          <w:b/>
          <w:i w:val="0"/>
          <w:color w:val="111827"/>
          <w:sz w:val="22"/>
        </w:rPr>
        <w:t>Key services used across the labs</w:t>
      </w:r>
    </w:p>
    <w:p>
      <w:pPr>
        <w:pStyle w:val="ListBullet"/>
        <w:spacing w:after="60"/>
      </w:pPr>
      <w:r>
        <w:rPr>
          <w:rFonts w:ascii="Arial" w:hAnsi="Arial"/>
          <w:sz w:val="22"/>
        </w:rPr>
        <w:t>Amazon Bedrock — API access to foundation models, plus knowledge bases (RAG), Guardrails and model evaluation. Used from Lab 06 onward.</w:t>
      </w:r>
    </w:p>
    <w:p>
      <w:pPr>
        <w:pStyle w:val="ListBullet"/>
        <w:spacing w:after="60"/>
      </w:pPr>
      <w:r>
        <w:rPr>
          <w:rFonts w:ascii="Arial" w:hAnsi="Arial"/>
          <w:sz w:val="22"/>
        </w:rPr>
        <w:t>Amazon SageMaker — train, deploy and evaluate models; Ground Truth (labelling), Clarify (bias and SHAP explainability), model cards and the Model Registry.</w:t>
      </w:r>
    </w:p>
    <w:p>
      <w:pPr>
        <w:pStyle w:val="ListBullet"/>
        <w:spacing w:after="60"/>
      </w:pPr>
      <w:r>
        <w:rPr>
          <w:rFonts w:ascii="Arial" w:hAnsi="Arial"/>
          <w:sz w:val="22"/>
        </w:rPr>
        <w:t>Amazon Q Business — managed generative-AI assistant grounded in your own documents (Lab 11).</w:t>
      </w:r>
    </w:p>
    <w:p>
      <w:pPr>
        <w:pStyle w:val="ListBullet"/>
        <w:spacing w:after="60"/>
      </w:pPr>
      <w:r>
        <w:rPr>
          <w:rFonts w:ascii="Arial" w:hAnsi="Arial"/>
          <w:sz w:val="22"/>
        </w:rPr>
        <w:t>Managed AI services — Comprehend, Translate, Polly, Transcribe and Rekognition (Lab 03).</w:t>
      </w:r>
    </w:p>
    <w:p>
      <w:pPr>
        <w:pStyle w:val="ListBullet"/>
        <w:spacing w:after="60"/>
      </w:pPr>
      <w:r>
        <w:rPr>
          <w:rFonts w:ascii="Arial" w:hAnsi="Arial"/>
          <w:sz w:val="22"/>
        </w:rPr>
        <w:t>Amazon Macie — discovers PII in Amazon S3 (Lab 24).</w:t>
      </w:r>
    </w:p>
    <w:p>
      <w:pPr>
        <w:pStyle w:val="ListBullet"/>
        <w:spacing w:after="60"/>
      </w:pPr>
      <w:r>
        <w:rPr>
          <w:rFonts w:ascii="Arial" w:hAnsi="Arial"/>
          <w:sz w:val="22"/>
        </w:rPr>
        <w:t>AWS CloudTrail + AWS Config — audit trail and continuous compliance for AI API activity (Lab 25).</w:t>
      </w:r>
    </w:p>
    <w:p>
      <w:pPr>
        <w:spacing w:after="40"/>
      </w:pPr>
      <w:r>
        <w:rPr>
          <w:rFonts w:ascii="Arial" w:hAnsi="Arial"/>
          <w:b/>
          <w:i w:val="0"/>
          <w:color w:val="111827"/>
          <w:sz w:val="22"/>
        </w:rPr>
        <w:t>CLI commands that appear in the labs</w:t>
      </w:r>
    </w:p>
    <w:p>
      <w:pPr>
        <w:pStyle w:val="ListBullet"/>
        <w:spacing w:after="60"/>
      </w:pPr>
      <w:r>
        <w:rPr>
          <w:rFonts w:ascii="Arial" w:hAnsi="Arial"/>
          <w:sz w:val="22"/>
        </w:rPr>
        <w:t>aws sts get-caller-identity — confirm the identity and account you are using.</w:t>
      </w:r>
    </w:p>
    <w:p>
      <w:pPr>
        <w:pStyle w:val="ListBullet"/>
        <w:spacing w:after="60"/>
      </w:pPr>
      <w:r>
        <w:rPr>
          <w:rFonts w:ascii="Arial" w:hAnsi="Arial"/>
          <w:sz w:val="22"/>
        </w:rPr>
        <w:t>aws bedrock list-foundation-models — list foundation models available in the Region.</w:t>
      </w:r>
    </w:p>
    <w:p>
      <w:pPr>
        <w:pStyle w:val="ListBullet"/>
        <w:spacing w:after="60"/>
      </w:pPr>
      <w:r>
        <w:rPr>
          <w:rFonts w:ascii="Arial" w:hAnsi="Arial"/>
          <w:sz w:val="22"/>
        </w:rPr>
        <w:t>aws bedrock-runtime invoke-model — call a model for inference.</w:t>
      </w:r>
    </w:p>
    <w:p>
      <w:pPr>
        <w:pStyle w:val="ListBullet"/>
        <w:spacing w:after="60"/>
      </w:pPr>
      <w:r>
        <w:rPr>
          <w:rFonts w:ascii="Arial" w:hAnsi="Arial"/>
          <w:sz w:val="22"/>
        </w:rPr>
        <w:t>aws bedrock-agent list-knowledge-bases / aws bedrock-agent-runtime retrieve — RAG knowledge bases.</w:t>
      </w:r>
    </w:p>
    <w:p>
      <w:pPr>
        <w:pStyle w:val="ListBullet"/>
        <w:spacing w:after="60"/>
      </w:pPr>
      <w:r>
        <w:rPr>
          <w:rFonts w:ascii="Arial" w:hAnsi="Arial"/>
          <w:sz w:val="22"/>
        </w:rPr>
        <w:t>aws sagemaker list-endpoints / list-notebook-instances — find billing resources to clean up.</w:t>
      </w:r>
    </w:p>
    <w:p>
      <w:pPr>
        <w:pStyle w:val="ListBullet"/>
        <w:spacing w:after="60"/>
      </w:pPr>
      <w:r>
        <w:rPr>
          <w:rFonts w:ascii="Arial" w:hAnsi="Arial"/>
          <w:sz w:val="22"/>
        </w:rPr>
        <w:t>aws opensearchserverless list-collections — find vector stores left behind by knowledge bases.</w:t>
      </w:r>
    </w:p>
    <w:p>
      <w:pPr>
        <w:pStyle w:val="ListBullet"/>
        <w:spacing w:after="60"/>
      </w:pPr>
      <w:r>
        <w:rPr>
          <w:rFonts w:ascii="Arial" w:hAnsi="Arial"/>
          <w:sz w:val="22"/>
        </w:rPr>
        <w:t>aws qbusiness list-applications — list Amazon Q Business applications.</w:t>
      </w:r>
    </w:p>
    <w:p>
      <w:pPr>
        <w:pStyle w:val="ListBullet"/>
        <w:spacing w:after="60"/>
      </w:pPr>
      <w:r>
        <w:rPr>
          <w:rFonts w:ascii="Arial" w:hAnsi="Arial"/>
          <w:sz w:val="22"/>
        </w:rPr>
        <w:t>aws macie2 get-macie-session — check Macie status.</w:t>
      </w:r>
    </w:p>
    <w:p>
      <w:pPr>
        <w:pStyle w:val="ListBullet"/>
        <w:spacing w:after="60"/>
      </w:pPr>
      <w:r>
        <w:rPr>
          <w:rFonts w:ascii="Arial" w:hAnsi="Arial"/>
          <w:sz w:val="22"/>
        </w:rPr>
        <w:t>aws s3 cp / aws s3 rm / aws s3 rb — move data and delete buckets during cleanup.</w:t>
      </w:r>
    </w:p>
    <w:p>
      <w:pPr>
        <w:pStyle w:val="Heading1"/>
      </w:pPr>
      <w:r>
        <w:t>Consolidating What You Learned</w:t>
      </w:r>
    </w:p>
    <w:p>
      <w:pPr>
        <w:spacing w:after="80"/>
      </w:pPr>
      <w:r>
        <w:rPr>
          <w:rFonts w:ascii="Arial" w:hAnsi="Arial"/>
          <w:b w:val="0"/>
          <w:i w:val="0"/>
          <w:color w:val="111827"/>
          <w:sz w:val="22"/>
        </w:rPr>
        <w:t>The five exam domains map directly onto the five practical-assessment abilities. Check that you can do each unaided:</w:t>
      </w:r>
    </w:p>
    <w:p>
      <w:pPr>
        <w:pStyle w:val="ListBullet"/>
        <w:spacing w:after="60"/>
      </w:pPr>
      <w:r>
        <w:rPr>
          <w:rFonts w:ascii="Arial" w:hAnsi="Arial"/>
          <w:sz w:val="22"/>
        </w:rPr>
        <w:t>A1 (Domain 1) — Explain AI, ML, deep learning and generative AI, classify data and learning types, and match a task to an AWS AI service or SageMaker.</w:t>
      </w:r>
    </w:p>
    <w:p>
      <w:pPr>
        <w:pStyle w:val="ListBullet"/>
        <w:spacing w:after="60"/>
      </w:pPr>
      <w:r>
        <w:rPr>
          <w:rFonts w:ascii="Arial" w:hAnsi="Arial"/>
          <w:sz w:val="22"/>
        </w:rPr>
        <w:t>A2 (Domain 2) — Enable Bedrock, compare foundation models, tune inference parameters, and reason about tokens, embeddings, capabilities and limitations.</w:t>
      </w:r>
    </w:p>
    <w:p>
      <w:pPr>
        <w:pStyle w:val="ListBullet"/>
        <w:spacing w:after="60"/>
      </w:pPr>
      <w:r>
        <w:rPr>
          <w:rFonts w:ascii="Arial" w:hAnsi="Arial"/>
          <w:sz w:val="22"/>
        </w:rPr>
        <w:t>A3 (Domain 3) — Engineer prompts, build and tune a RAG pipeline, decide on fine-tuning, and evaluate model performance.</w:t>
      </w:r>
    </w:p>
    <w:p>
      <w:pPr>
        <w:pStyle w:val="ListBullet"/>
        <w:spacing w:after="60"/>
      </w:pPr>
      <w:r>
        <w:rPr>
          <w:rFonts w:ascii="Arial" w:hAnsi="Arial"/>
          <w:sz w:val="22"/>
        </w:rPr>
        <w:t>A4 (Domain 4) — Apply Guardrails, detect bias with Clarify, produce SHAP explanations, and document a model with a model card.</w:t>
      </w:r>
    </w:p>
    <w:p>
      <w:pPr>
        <w:pStyle w:val="ListBullet"/>
        <w:spacing w:after="60"/>
      </w:pPr>
      <w:r>
        <w:rPr>
          <w:rFonts w:ascii="Arial" w:hAnsi="Arial"/>
          <w:sz w:val="22"/>
        </w:rPr>
        <w:t>A5 (Domain 5) — Secure an AI workload with IAM, KMS and VPC endpoints, protect data with Macie, and govern it with CloudTrail, Config and the Model Registry.</w:t>
      </w:r>
    </w:p>
    <w:p>
      <w:pPr>
        <w:spacing w:after="80"/>
      </w:pPr>
      <w:r>
        <w:rPr>
          <w:rFonts w:ascii="Arial" w:hAnsi="Arial"/>
          <w:b w:val="0"/>
          <w:i w:val="0"/>
          <w:color w:val="111827"/>
          <w:sz w:val="22"/>
        </w:rPr>
        <w:t>Re-work the labs from memory and then apply the same techniques to a workload in your own organisation — being able to produce the artefacts unaided is the best consolidation.</w:t>
      </w:r>
    </w:p>
    <w:p>
      <w:pPr>
        <w:pStyle w:val="Heading1"/>
      </w:pPr>
      <w:r>
        <w:t>Glossary</w:t>
      </w:r>
    </w:p>
    <w:p>
      <w:pPr>
        <w:spacing w:after="80"/>
      </w:pPr>
      <w:r>
        <w:rPr>
          <w:rFonts w:ascii="Arial" w:hAnsi="Arial"/>
          <w:b w:val="0"/>
          <w:i w:val="0"/>
          <w:color w:val="111827"/>
          <w:sz w:val="22"/>
        </w:rPr>
        <w:t>Key AIF-C01 terms used across the labs.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rFonts w:ascii="Arial" w:hAnsi="Arial"/>
                <w:b/>
                <w:color w:val="FFFFFF"/>
                <w:sz w:val="20"/>
              </w:rPr>
              <w:t>Term</w:t>
            </w:r>
          </w:p>
        </w:tc>
        <w:tc>
          <w:tcPr>
            <w:tcW w:type="dxa" w:w="4320"/>
            <w:shd w:val="clear" w:color="auto" w:fill="1F6FEB"/>
          </w:tcPr>
          <w:p>
            <w:r/>
            <w:r>
              <w:rPr>
                <w:rFonts w:ascii="Arial" w:hAnsi="Arial"/>
                <w:b/>
                <w:color w:val="FFFFFF"/>
                <w:sz w:val="20"/>
              </w:rPr>
              <w:t>Meaning</w:t>
            </w:r>
          </w:p>
        </w:tc>
      </w:tr>
      <w:tr>
        <w:tc>
          <w:tcPr>
            <w:tcW w:type="dxa" w:w="4320"/>
            <w:shd w:val="clear" w:color="auto" w:fill="EEF3FB"/>
          </w:tcPr>
          <w:p>
            <w:r/>
            <w:r>
              <w:rPr>
                <w:rFonts w:ascii="Arial" w:hAnsi="Arial"/>
                <w:b/>
                <w:sz w:val="19"/>
              </w:rPr>
              <w:t>Artificial intelligence (AI)</w:t>
            </w:r>
          </w:p>
        </w:tc>
        <w:tc>
          <w:tcPr>
            <w:tcW w:type="dxa" w:w="4320"/>
          </w:tcPr>
          <w:p>
            <w:r/>
            <w:r>
              <w:rPr>
                <w:rFonts w:ascii="Arial" w:hAnsi="Arial"/>
                <w:sz w:val="19"/>
              </w:rPr>
              <w:t>The broad field of building systems that perform tasks normally requiring human intelligence.</w:t>
            </w:r>
          </w:p>
        </w:tc>
      </w:tr>
      <w:tr>
        <w:tc>
          <w:tcPr>
            <w:tcW w:type="dxa" w:w="4320"/>
            <w:shd w:val="clear" w:color="auto" w:fill="EEF3FB"/>
          </w:tcPr>
          <w:p>
            <w:r/>
            <w:r>
              <w:rPr>
                <w:rFonts w:ascii="Arial" w:hAnsi="Arial"/>
                <w:b/>
                <w:sz w:val="19"/>
              </w:rPr>
              <w:t>Machine learning (ML)</w:t>
            </w:r>
          </w:p>
        </w:tc>
        <w:tc>
          <w:tcPr>
            <w:tcW w:type="dxa" w:w="4320"/>
          </w:tcPr>
          <w:p>
            <w:r/>
            <w:r>
              <w:rPr>
                <w:rFonts w:ascii="Arial" w:hAnsi="Arial"/>
                <w:sz w:val="19"/>
              </w:rPr>
              <w:t>A subset of AI in which a model learns patterns from data rather than following hand-written rules.</w:t>
            </w:r>
          </w:p>
        </w:tc>
      </w:tr>
      <w:tr>
        <w:tc>
          <w:tcPr>
            <w:tcW w:type="dxa" w:w="4320"/>
            <w:shd w:val="clear" w:color="auto" w:fill="EEF3FB"/>
          </w:tcPr>
          <w:p>
            <w:r/>
            <w:r>
              <w:rPr>
                <w:rFonts w:ascii="Arial" w:hAnsi="Arial"/>
                <w:b/>
                <w:sz w:val="19"/>
              </w:rPr>
              <w:t>Deep learning</w:t>
            </w:r>
          </w:p>
        </w:tc>
        <w:tc>
          <w:tcPr>
            <w:tcW w:type="dxa" w:w="4320"/>
          </w:tcPr>
          <w:p>
            <w:r/>
            <w:r>
              <w:rPr>
                <w:rFonts w:ascii="Arial" w:hAnsi="Arial"/>
                <w:sz w:val="19"/>
              </w:rPr>
              <w:t>ML using multi-layer neural networks; the basis of modern language and vision models.</w:t>
            </w:r>
          </w:p>
        </w:tc>
      </w:tr>
      <w:tr>
        <w:tc>
          <w:tcPr>
            <w:tcW w:type="dxa" w:w="4320"/>
            <w:shd w:val="clear" w:color="auto" w:fill="EEF3FB"/>
          </w:tcPr>
          <w:p>
            <w:r/>
            <w:r>
              <w:rPr>
                <w:rFonts w:ascii="Arial" w:hAnsi="Arial"/>
                <w:b/>
                <w:sz w:val="19"/>
              </w:rPr>
              <w:t>Generative AI</w:t>
            </w:r>
          </w:p>
        </w:tc>
        <w:tc>
          <w:tcPr>
            <w:tcW w:type="dxa" w:w="4320"/>
          </w:tcPr>
          <w:p>
            <w:r/>
            <w:r>
              <w:rPr>
                <w:rFonts w:ascii="Arial" w:hAnsi="Arial"/>
                <w:sz w:val="19"/>
              </w:rPr>
              <w:t>AI that produces new content — text, images, code — from a foundation model.</w:t>
            </w:r>
          </w:p>
        </w:tc>
      </w:tr>
      <w:tr>
        <w:tc>
          <w:tcPr>
            <w:tcW w:type="dxa" w:w="4320"/>
            <w:shd w:val="clear" w:color="auto" w:fill="EEF3FB"/>
          </w:tcPr>
          <w:p>
            <w:r/>
            <w:r>
              <w:rPr>
                <w:rFonts w:ascii="Arial" w:hAnsi="Arial"/>
                <w:b/>
                <w:sz w:val="19"/>
              </w:rPr>
              <w:t>Foundation model (FM)</w:t>
            </w:r>
          </w:p>
        </w:tc>
        <w:tc>
          <w:tcPr>
            <w:tcW w:type="dxa" w:w="4320"/>
          </w:tcPr>
          <w:p>
            <w:r/>
            <w:r>
              <w:rPr>
                <w:rFonts w:ascii="Arial" w:hAnsi="Arial"/>
                <w:sz w:val="19"/>
              </w:rPr>
              <w:t>A large model pre-trained on broad data that can be adapted to many downstream tasks.</w:t>
            </w:r>
          </w:p>
        </w:tc>
      </w:tr>
      <w:tr>
        <w:tc>
          <w:tcPr>
            <w:tcW w:type="dxa" w:w="4320"/>
            <w:shd w:val="clear" w:color="auto" w:fill="EEF3FB"/>
          </w:tcPr>
          <w:p>
            <w:r/>
            <w:r>
              <w:rPr>
                <w:rFonts w:ascii="Arial" w:hAnsi="Arial"/>
                <w:b/>
                <w:sz w:val="19"/>
              </w:rPr>
              <w:t>Large language model (LLM)</w:t>
            </w:r>
          </w:p>
        </w:tc>
        <w:tc>
          <w:tcPr>
            <w:tcW w:type="dxa" w:w="4320"/>
          </w:tcPr>
          <w:p>
            <w:r/>
            <w:r>
              <w:rPr>
                <w:rFonts w:ascii="Arial" w:hAnsi="Arial"/>
                <w:sz w:val="19"/>
              </w:rPr>
              <w:t>A foundation model trained on text that predicts and generates language.</w:t>
            </w:r>
          </w:p>
        </w:tc>
      </w:tr>
      <w:tr>
        <w:tc>
          <w:tcPr>
            <w:tcW w:type="dxa" w:w="4320"/>
            <w:shd w:val="clear" w:color="auto" w:fill="EEF3FB"/>
          </w:tcPr>
          <w:p>
            <w:r/>
            <w:r>
              <w:rPr>
                <w:rFonts w:ascii="Arial" w:hAnsi="Arial"/>
                <w:b/>
                <w:sz w:val="19"/>
              </w:rPr>
              <w:t>Amazon Bedrock</w:t>
            </w:r>
          </w:p>
        </w:tc>
        <w:tc>
          <w:tcPr>
            <w:tcW w:type="dxa" w:w="4320"/>
          </w:tcPr>
          <w:p>
            <w:r/>
            <w:r>
              <w:rPr>
                <w:rFonts w:ascii="Arial" w:hAnsi="Arial"/>
                <w:sz w:val="19"/>
              </w:rPr>
              <w:t>AWS managed service giving API access to foundation models, knowledge bases and guardrails.</w:t>
            </w:r>
          </w:p>
        </w:tc>
      </w:tr>
      <w:tr>
        <w:tc>
          <w:tcPr>
            <w:tcW w:type="dxa" w:w="4320"/>
            <w:shd w:val="clear" w:color="auto" w:fill="EEF3FB"/>
          </w:tcPr>
          <w:p>
            <w:r/>
            <w:r>
              <w:rPr>
                <w:rFonts w:ascii="Arial" w:hAnsi="Arial"/>
                <w:b/>
                <w:sz w:val="19"/>
              </w:rPr>
              <w:t>Amazon SageMaker</w:t>
            </w:r>
          </w:p>
        </w:tc>
        <w:tc>
          <w:tcPr>
            <w:tcW w:type="dxa" w:w="4320"/>
          </w:tcPr>
          <w:p>
            <w:r/>
            <w:r>
              <w:rPr>
                <w:rFonts w:ascii="Arial" w:hAnsi="Arial"/>
                <w:sz w:val="19"/>
              </w:rPr>
              <w:t>AWS service for building, training, tuning and deploying machine learning models.</w:t>
            </w:r>
          </w:p>
        </w:tc>
      </w:tr>
      <w:tr>
        <w:tc>
          <w:tcPr>
            <w:tcW w:type="dxa" w:w="4320"/>
            <w:shd w:val="clear" w:color="auto" w:fill="EEF3FB"/>
          </w:tcPr>
          <w:p>
            <w:r/>
            <w:r>
              <w:rPr>
                <w:rFonts w:ascii="Arial" w:hAnsi="Arial"/>
                <w:b/>
                <w:sz w:val="19"/>
              </w:rPr>
              <w:t>Amazon Q Business</w:t>
            </w:r>
          </w:p>
        </w:tc>
        <w:tc>
          <w:tcPr>
            <w:tcW w:type="dxa" w:w="4320"/>
          </w:tcPr>
          <w:p>
            <w:r/>
            <w:r>
              <w:rPr>
                <w:rFonts w:ascii="Arial" w:hAnsi="Arial"/>
                <w:sz w:val="19"/>
              </w:rPr>
              <w:t>A managed generative-AI assistant that answers questions grounded in your enterprise documents.</w:t>
            </w:r>
          </w:p>
        </w:tc>
      </w:tr>
      <w:tr>
        <w:tc>
          <w:tcPr>
            <w:tcW w:type="dxa" w:w="4320"/>
            <w:shd w:val="clear" w:color="auto" w:fill="EEF3FB"/>
          </w:tcPr>
          <w:p>
            <w:r/>
            <w:r>
              <w:rPr>
                <w:rFonts w:ascii="Arial" w:hAnsi="Arial"/>
                <w:b/>
                <w:sz w:val="19"/>
              </w:rPr>
              <w:t>Token</w:t>
            </w:r>
          </w:p>
        </w:tc>
        <w:tc>
          <w:tcPr>
            <w:tcW w:type="dxa" w:w="4320"/>
          </w:tcPr>
          <w:p>
            <w:r/>
            <w:r>
              <w:rPr>
                <w:rFonts w:ascii="Arial" w:hAnsi="Arial"/>
                <w:sz w:val="19"/>
              </w:rPr>
              <w:t>The unit of text a model reads and generates; token counts drive cost and the context window.</w:t>
            </w:r>
          </w:p>
        </w:tc>
      </w:tr>
      <w:tr>
        <w:tc>
          <w:tcPr>
            <w:tcW w:type="dxa" w:w="4320"/>
            <w:shd w:val="clear" w:color="auto" w:fill="EEF3FB"/>
          </w:tcPr>
          <w:p>
            <w:r/>
            <w:r>
              <w:rPr>
                <w:rFonts w:ascii="Arial" w:hAnsi="Arial"/>
                <w:b/>
                <w:sz w:val="19"/>
              </w:rPr>
              <w:t>Embedding</w:t>
            </w:r>
          </w:p>
        </w:tc>
        <w:tc>
          <w:tcPr>
            <w:tcW w:type="dxa" w:w="4320"/>
          </w:tcPr>
          <w:p>
            <w:r/>
            <w:r>
              <w:rPr>
                <w:rFonts w:ascii="Arial" w:hAnsi="Arial"/>
                <w:sz w:val="19"/>
              </w:rPr>
              <w:t>A numeric vector representing meaning, used to measure semantic similarity and power retrieval.</w:t>
            </w:r>
          </w:p>
        </w:tc>
      </w:tr>
      <w:tr>
        <w:tc>
          <w:tcPr>
            <w:tcW w:type="dxa" w:w="4320"/>
            <w:shd w:val="clear" w:color="auto" w:fill="EEF3FB"/>
          </w:tcPr>
          <w:p>
            <w:r/>
            <w:r>
              <w:rPr>
                <w:rFonts w:ascii="Arial" w:hAnsi="Arial"/>
                <w:b/>
                <w:sz w:val="19"/>
              </w:rPr>
              <w:t>Vector store</w:t>
            </w:r>
          </w:p>
        </w:tc>
        <w:tc>
          <w:tcPr>
            <w:tcW w:type="dxa" w:w="4320"/>
          </w:tcPr>
          <w:p>
            <w:r/>
            <w:r>
              <w:rPr>
                <w:rFonts w:ascii="Arial" w:hAnsi="Arial"/>
                <w:sz w:val="19"/>
              </w:rPr>
              <w:t>A database of embeddings queried by similarity; the retrieval backbone of RAG.</w:t>
            </w:r>
          </w:p>
        </w:tc>
      </w:tr>
      <w:tr>
        <w:tc>
          <w:tcPr>
            <w:tcW w:type="dxa" w:w="4320"/>
            <w:shd w:val="clear" w:color="auto" w:fill="EEF3FB"/>
          </w:tcPr>
          <w:p>
            <w:r/>
            <w:r>
              <w:rPr>
                <w:rFonts w:ascii="Arial" w:hAnsi="Arial"/>
                <w:b/>
                <w:sz w:val="19"/>
              </w:rPr>
              <w:t>RAG</w:t>
            </w:r>
          </w:p>
        </w:tc>
        <w:tc>
          <w:tcPr>
            <w:tcW w:type="dxa" w:w="4320"/>
          </w:tcPr>
          <w:p>
            <w:r/>
            <w:r>
              <w:rPr>
                <w:rFonts w:ascii="Arial" w:hAnsi="Arial"/>
                <w:sz w:val="19"/>
              </w:rPr>
              <w:t>Retrieval augmented generation — grounding a model's answer in documents retrieved at query time.</w:t>
            </w:r>
          </w:p>
        </w:tc>
      </w:tr>
      <w:tr>
        <w:tc>
          <w:tcPr>
            <w:tcW w:type="dxa" w:w="4320"/>
            <w:shd w:val="clear" w:color="auto" w:fill="EEF3FB"/>
          </w:tcPr>
          <w:p>
            <w:r/>
            <w:r>
              <w:rPr>
                <w:rFonts w:ascii="Arial" w:hAnsi="Arial"/>
                <w:b/>
                <w:sz w:val="19"/>
              </w:rPr>
              <w:t>Prompt engineering</w:t>
            </w:r>
          </w:p>
        </w:tc>
        <w:tc>
          <w:tcPr>
            <w:tcW w:type="dxa" w:w="4320"/>
          </w:tcPr>
          <w:p>
            <w:r/>
            <w:r>
              <w:rPr>
                <w:rFonts w:ascii="Arial" w:hAnsi="Arial"/>
                <w:sz w:val="19"/>
              </w:rPr>
              <w:t>Designing prompts — instructions, context and examples — to steer a model's output.</w:t>
            </w:r>
          </w:p>
        </w:tc>
      </w:tr>
      <w:tr>
        <w:tc>
          <w:tcPr>
            <w:tcW w:type="dxa" w:w="4320"/>
            <w:shd w:val="clear" w:color="auto" w:fill="EEF3FB"/>
          </w:tcPr>
          <w:p>
            <w:r/>
            <w:r>
              <w:rPr>
                <w:rFonts w:ascii="Arial" w:hAnsi="Arial"/>
                <w:b/>
                <w:sz w:val="19"/>
              </w:rPr>
              <w:t>Zero/one/few-shot</w:t>
            </w:r>
          </w:p>
        </w:tc>
        <w:tc>
          <w:tcPr>
            <w:tcW w:type="dxa" w:w="4320"/>
          </w:tcPr>
          <w:p>
            <w:r/>
            <w:r>
              <w:rPr>
                <w:rFonts w:ascii="Arial" w:hAnsi="Arial"/>
                <w:sz w:val="19"/>
              </w:rPr>
              <w:t>Prompting with no, one, or several worked examples of the task in the prompt.</w:t>
            </w:r>
          </w:p>
        </w:tc>
      </w:tr>
      <w:tr>
        <w:tc>
          <w:tcPr>
            <w:tcW w:type="dxa" w:w="4320"/>
            <w:shd w:val="clear" w:color="auto" w:fill="EEF3FB"/>
          </w:tcPr>
          <w:p>
            <w:r/>
            <w:r>
              <w:rPr>
                <w:rFonts w:ascii="Arial" w:hAnsi="Arial"/>
                <w:b/>
                <w:sz w:val="19"/>
              </w:rPr>
              <w:t>Temperature / top-P</w:t>
            </w:r>
          </w:p>
        </w:tc>
        <w:tc>
          <w:tcPr>
            <w:tcW w:type="dxa" w:w="4320"/>
          </w:tcPr>
          <w:p>
            <w:r/>
            <w:r>
              <w:rPr>
                <w:rFonts w:ascii="Arial" w:hAnsi="Arial"/>
                <w:sz w:val="19"/>
              </w:rPr>
              <w:t>Inference parameters that control randomness and the token sampling pool of the output.</w:t>
            </w:r>
          </w:p>
        </w:tc>
      </w:tr>
      <w:tr>
        <w:tc>
          <w:tcPr>
            <w:tcW w:type="dxa" w:w="4320"/>
            <w:shd w:val="clear" w:color="auto" w:fill="EEF3FB"/>
          </w:tcPr>
          <w:p>
            <w:r/>
            <w:r>
              <w:rPr>
                <w:rFonts w:ascii="Arial" w:hAnsi="Arial"/>
                <w:b/>
                <w:sz w:val="19"/>
              </w:rPr>
              <w:t>Fine-tuning</w:t>
            </w:r>
          </w:p>
        </w:tc>
        <w:tc>
          <w:tcPr>
            <w:tcW w:type="dxa" w:w="4320"/>
          </w:tcPr>
          <w:p>
            <w:r/>
            <w:r>
              <w:rPr>
                <w:rFonts w:ascii="Arial" w:hAnsi="Arial"/>
                <w:sz w:val="19"/>
              </w:rPr>
              <w:t>Customising a foundation model further on your own labelled data.</w:t>
            </w:r>
          </w:p>
        </w:tc>
      </w:tr>
      <w:tr>
        <w:tc>
          <w:tcPr>
            <w:tcW w:type="dxa" w:w="4320"/>
            <w:shd w:val="clear" w:color="auto" w:fill="EEF3FB"/>
          </w:tcPr>
          <w:p>
            <w:r/>
            <w:r>
              <w:rPr>
                <w:rFonts w:ascii="Arial" w:hAnsi="Arial"/>
                <w:b/>
                <w:sz w:val="19"/>
              </w:rPr>
              <w:t>Hallucination</w:t>
            </w:r>
          </w:p>
        </w:tc>
        <w:tc>
          <w:tcPr>
            <w:tcW w:type="dxa" w:w="4320"/>
          </w:tcPr>
          <w:p>
            <w:r/>
            <w:r>
              <w:rPr>
                <w:rFonts w:ascii="Arial" w:hAnsi="Arial"/>
                <w:sz w:val="19"/>
              </w:rPr>
              <w:t>A fluent but factually wrong model output; mitigated by grounding and human review.</w:t>
            </w:r>
          </w:p>
        </w:tc>
      </w:tr>
      <w:tr>
        <w:tc>
          <w:tcPr>
            <w:tcW w:type="dxa" w:w="4320"/>
            <w:shd w:val="clear" w:color="auto" w:fill="EEF3FB"/>
          </w:tcPr>
          <w:p>
            <w:r/>
            <w:r>
              <w:rPr>
                <w:rFonts w:ascii="Arial" w:hAnsi="Arial"/>
                <w:b/>
                <w:sz w:val="19"/>
              </w:rPr>
              <w:t>Bedrock Guardrails</w:t>
            </w:r>
          </w:p>
        </w:tc>
        <w:tc>
          <w:tcPr>
            <w:tcW w:type="dxa" w:w="4320"/>
          </w:tcPr>
          <w:p>
            <w:r/>
            <w:r>
              <w:rPr>
                <w:rFonts w:ascii="Arial" w:hAnsi="Arial"/>
                <w:sz w:val="19"/>
              </w:rPr>
              <w:t>Configurable content, denied-topic, word and PII filters applied to Bedrock model calls.</w:t>
            </w:r>
          </w:p>
        </w:tc>
      </w:tr>
      <w:tr>
        <w:tc>
          <w:tcPr>
            <w:tcW w:type="dxa" w:w="4320"/>
            <w:shd w:val="clear" w:color="auto" w:fill="EEF3FB"/>
          </w:tcPr>
          <w:p>
            <w:r/>
            <w:r>
              <w:rPr>
                <w:rFonts w:ascii="Arial" w:hAnsi="Arial"/>
                <w:b/>
                <w:sz w:val="19"/>
              </w:rPr>
              <w:t>SageMaker Clarify</w:t>
            </w:r>
          </w:p>
        </w:tc>
        <w:tc>
          <w:tcPr>
            <w:tcW w:type="dxa" w:w="4320"/>
          </w:tcPr>
          <w:p>
            <w:r/>
            <w:r>
              <w:rPr>
                <w:rFonts w:ascii="Arial" w:hAnsi="Arial"/>
                <w:sz w:val="19"/>
              </w:rPr>
              <w:t>A tool that measures bias metrics and produces SHAP feature-attribution explanations.</w:t>
            </w:r>
          </w:p>
        </w:tc>
      </w:tr>
      <w:tr>
        <w:tc>
          <w:tcPr>
            <w:tcW w:type="dxa" w:w="4320"/>
            <w:shd w:val="clear" w:color="auto" w:fill="EEF3FB"/>
          </w:tcPr>
          <w:p>
            <w:r/>
            <w:r>
              <w:rPr>
                <w:rFonts w:ascii="Arial" w:hAnsi="Arial"/>
                <w:b/>
                <w:sz w:val="19"/>
              </w:rPr>
              <w:t>Model card</w:t>
            </w:r>
          </w:p>
        </w:tc>
        <w:tc>
          <w:tcPr>
            <w:tcW w:type="dxa" w:w="4320"/>
          </w:tcPr>
          <w:p>
            <w:r/>
            <w:r>
              <w:rPr>
                <w:rFonts w:ascii="Arial" w:hAnsi="Arial"/>
                <w:sz w:val="19"/>
              </w:rPr>
              <w:t>A document recording a model's intended use, risk rating, training details and evaluation.</w:t>
            </w:r>
          </w:p>
        </w:tc>
      </w:tr>
      <w:tr>
        <w:tc>
          <w:tcPr>
            <w:tcW w:type="dxa" w:w="4320"/>
            <w:shd w:val="clear" w:color="auto" w:fill="EEF3FB"/>
          </w:tcPr>
          <w:p>
            <w:r/>
            <w:r>
              <w:rPr>
                <w:rFonts w:ascii="Arial" w:hAnsi="Arial"/>
                <w:b/>
                <w:sz w:val="19"/>
              </w:rPr>
              <w:t>Responsible AI</w:t>
            </w:r>
          </w:p>
        </w:tc>
        <w:tc>
          <w:tcPr>
            <w:tcW w:type="dxa" w:w="4320"/>
          </w:tcPr>
          <w:p>
            <w:r/>
            <w:r>
              <w:rPr>
                <w:rFonts w:ascii="Arial" w:hAnsi="Arial"/>
                <w:sz w:val="19"/>
              </w:rPr>
              <w:t>Building AI that is fair, explainable, transparent, safe and privacy-respecting.</w:t>
            </w:r>
          </w:p>
        </w:tc>
      </w:tr>
      <w:tr>
        <w:tc>
          <w:tcPr>
            <w:tcW w:type="dxa" w:w="4320"/>
            <w:shd w:val="clear" w:color="auto" w:fill="EEF3FB"/>
          </w:tcPr>
          <w:p>
            <w:r/>
            <w:r>
              <w:rPr>
                <w:rFonts w:ascii="Arial" w:hAnsi="Arial"/>
                <w:b/>
                <w:sz w:val="19"/>
              </w:rPr>
              <w:t>Shared responsibility model</w:t>
            </w:r>
          </w:p>
        </w:tc>
        <w:tc>
          <w:tcPr>
            <w:tcW w:type="dxa" w:w="4320"/>
          </w:tcPr>
          <w:p>
            <w:r/>
            <w:r>
              <w:rPr>
                <w:rFonts w:ascii="Arial" w:hAnsi="Arial"/>
                <w:sz w:val="19"/>
              </w:rPr>
              <w:t>AWS secures the cloud; the customer secures what they build and put in it.</w:t>
            </w:r>
          </w:p>
        </w:tc>
      </w:tr>
      <w:tr>
        <w:tc>
          <w:tcPr>
            <w:tcW w:type="dxa" w:w="4320"/>
            <w:shd w:val="clear" w:color="auto" w:fill="EEF3FB"/>
          </w:tcPr>
          <w:p>
            <w:r/>
            <w:r>
              <w:rPr>
                <w:rFonts w:ascii="Arial" w:hAnsi="Arial"/>
                <w:b/>
                <w:sz w:val="19"/>
              </w:rPr>
              <w:t>IAM / KMS</w:t>
            </w:r>
          </w:p>
        </w:tc>
        <w:tc>
          <w:tcPr>
            <w:tcW w:type="dxa" w:w="4320"/>
          </w:tcPr>
          <w:p>
            <w:r/>
            <w:r>
              <w:rPr>
                <w:rFonts w:ascii="Arial" w:hAnsi="Arial"/>
                <w:sz w:val="19"/>
              </w:rPr>
              <w:t>AWS Identity and Access Management for least-privilege access; Key Management Service for encryption keys.</w:t>
            </w:r>
          </w:p>
        </w:tc>
      </w:tr>
      <w:tr>
        <w:tc>
          <w:tcPr>
            <w:tcW w:type="dxa" w:w="4320"/>
            <w:shd w:val="clear" w:color="auto" w:fill="EEF3FB"/>
          </w:tcPr>
          <w:p>
            <w:r/>
            <w:r>
              <w:rPr>
                <w:rFonts w:ascii="Arial" w:hAnsi="Arial"/>
                <w:b/>
                <w:sz w:val="19"/>
              </w:rPr>
              <w:t>Amazon Macie</w:t>
            </w:r>
          </w:p>
        </w:tc>
        <w:tc>
          <w:tcPr>
            <w:tcW w:type="dxa" w:w="4320"/>
          </w:tcPr>
          <w:p>
            <w:r/>
            <w:r>
              <w:rPr>
                <w:rFonts w:ascii="Arial" w:hAnsi="Arial"/>
                <w:sz w:val="19"/>
              </w:rPr>
              <w:t>A service that discovers and reports sensitive data such as PII stored in Amazon S3.</w:t>
            </w:r>
          </w:p>
        </w:tc>
      </w:tr>
      <w:tr>
        <w:tc>
          <w:tcPr>
            <w:tcW w:type="dxa" w:w="4320"/>
            <w:shd w:val="clear" w:color="auto" w:fill="EEF3FB"/>
          </w:tcPr>
          <w:p>
            <w:r/>
            <w:r>
              <w:rPr>
                <w:rFonts w:ascii="Arial" w:hAnsi="Arial"/>
                <w:b/>
                <w:sz w:val="19"/>
              </w:rPr>
              <w:t>AWS CloudTrail</w:t>
            </w:r>
          </w:p>
        </w:tc>
        <w:tc>
          <w:tcPr>
            <w:tcW w:type="dxa" w:w="4320"/>
          </w:tcPr>
          <w:p>
            <w:r/>
            <w:r>
              <w:rPr>
                <w:rFonts w:ascii="Arial" w:hAnsi="Arial"/>
                <w:sz w:val="19"/>
              </w:rPr>
              <w:t>Records AWS API calls, providing the audit trail for who did what and when.</w:t>
            </w:r>
          </w:p>
        </w:tc>
      </w:tr>
    </w:tbl>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