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sz w:val="28"/>
          <w:szCs w:val="28"/>
          <w:lang w:val="vi-VN"/>
        </w:rPr>
      </w:pPr>
      <w:r>
        <w:rPr>
          <w:sz w:val="28"/>
          <w:szCs w:val="28"/>
          <w:lang w:val="vi-VN"/>
        </w:rPr>
        <w:t>TRƯỜNG ĐẠI HỌC BÁCH KHOA HÀ NỘI</w:t>
      </w:r>
    </w:p>
    <w:p>
      <w:pPr>
        <w:jc w:val="center"/>
        <w:rPr>
          <w:sz w:val="28"/>
          <w:szCs w:val="28"/>
          <w:lang w:val="vi-VN"/>
        </w:rPr>
      </w:pPr>
      <w:r>
        <w:rPr>
          <w:sz w:val="28"/>
          <w:szCs w:val="28"/>
          <w:lang w:val="vi-VN"/>
        </w:rPr>
        <w:t>VIỆN CÔNG NGHỆ THÔNG TIN VÀ TRUYỀN THÔNG</w:t>
      </w:r>
    </w:p>
    <w:p>
      <w:pPr>
        <w:jc w:val="center"/>
        <w:rPr>
          <w:sz w:val="28"/>
          <w:szCs w:val="28"/>
          <w:lang w:val="vi-VN"/>
        </w:rPr>
      </w:pPr>
      <w:r>
        <w:rPr>
          <w:sz w:val="28"/>
          <w:szCs w:val="28"/>
          <w:lang w:val="vi-VN"/>
        </w:rPr>
        <w:t>──────── * ───────</w:t>
      </w:r>
    </w:p>
    <w:p>
      <w:pPr>
        <w:jc w:val="center"/>
        <w:rPr>
          <w:b/>
        </w:rPr>
      </w:pPr>
    </w:p>
    <w:p>
      <w:pPr>
        <w:jc w:val="center"/>
        <w:rPr>
          <w:b/>
        </w:rPr>
      </w:pPr>
    </w:p>
    <w:p>
      <w:pPr>
        <w:jc w:val="center"/>
        <w:rPr>
          <w:b/>
        </w:rPr>
      </w:pPr>
    </w:p>
    <w:p>
      <w:pPr>
        <w:jc w:val="center"/>
        <w:rPr>
          <w:b/>
        </w:rPr>
      </w:pP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drawing>
          <wp:inline distT="0" distB="0" distL="114300" distR="114300">
            <wp:extent cx="1069975" cy="1569720"/>
            <wp:effectExtent l="0" t="0" r="1206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4" r:link="rId5"/>
                    <a:stretch>
                      <a:fillRect/>
                    </a:stretch>
                  </pic:blipFill>
                  <pic:spPr>
                    <a:xfrm>
                      <a:off x="0" y="0"/>
                      <a:ext cx="1069975" cy="1569720"/>
                    </a:xfrm>
                    <a:prstGeom prst="rect">
                      <a:avLst/>
                    </a:prstGeom>
                    <a:noFill/>
                    <a:ln>
                      <a:noFill/>
                    </a:ln>
                  </pic:spPr>
                </pic:pic>
              </a:graphicData>
            </a:graphic>
          </wp:inline>
        </w:drawing>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p>
    <w:p>
      <w:pPr>
        <w:jc w:val="center"/>
        <w:rPr>
          <w:rFonts w:cs="Times New Roman"/>
          <w:sz w:val="28"/>
          <w:szCs w:val="28"/>
        </w:rPr>
      </w:pPr>
    </w:p>
    <w:p>
      <w:pPr>
        <w:jc w:val="center"/>
        <w:rPr>
          <w:rFonts w:cs="Times New Roman"/>
          <w:b/>
          <w:sz w:val="40"/>
          <w:szCs w:val="40"/>
        </w:rPr>
      </w:pPr>
      <w:r>
        <w:rPr>
          <w:rFonts w:cs="Times New Roman"/>
          <w:b/>
          <w:sz w:val="40"/>
          <w:szCs w:val="40"/>
        </w:rPr>
        <w:t>Bài tập lớn Tin Sinh Học</w:t>
      </w:r>
    </w:p>
    <w:p>
      <w:pPr>
        <w:jc w:val="center"/>
        <w:rPr>
          <w:rFonts w:cs="Times New Roman"/>
          <w:sz w:val="28"/>
          <w:szCs w:val="28"/>
        </w:rPr>
      </w:pPr>
    </w:p>
    <w:p>
      <w:pPr>
        <w:jc w:val="center"/>
        <w:rPr>
          <w:rFonts w:hint="default"/>
          <w:b/>
          <w:sz w:val="40"/>
          <w:szCs w:val="40"/>
          <w:lang w:val="en-US"/>
        </w:rPr>
      </w:pPr>
      <w:r>
        <w:rPr>
          <w:b/>
          <w:sz w:val="40"/>
          <w:szCs w:val="40"/>
        </w:rPr>
        <w:t>Đề tài:</w:t>
      </w:r>
      <w:r>
        <w:rPr>
          <w:rFonts w:hint="default"/>
          <w:b/>
          <w:sz w:val="40"/>
          <w:szCs w:val="40"/>
          <w:lang w:val="en-US"/>
        </w:rPr>
        <w:t xml:space="preserve"> </w:t>
      </w:r>
      <w:r>
        <w:rPr>
          <w:rFonts w:hint="default"/>
          <w:b/>
          <w:sz w:val="40"/>
          <w:szCs w:val="40"/>
        </w:rPr>
        <w:t>Dự đoán các peptides chống tạo mạch</w:t>
      </w: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ind w:left="2880"/>
        <w:rPr>
          <w:rFonts w:cs="Times New Roman"/>
          <w:sz w:val="32"/>
          <w:szCs w:val="32"/>
        </w:rPr>
      </w:pPr>
      <w:r>
        <w:rPr>
          <w:rFonts w:hint="default" w:cs="Times New Roman"/>
          <w:sz w:val="32"/>
          <w:szCs w:val="32"/>
          <w:lang w:val="en-US"/>
        </w:rPr>
        <w:t>S</w:t>
      </w:r>
      <w:r>
        <w:rPr>
          <w:rFonts w:cs="Times New Roman"/>
          <w:sz w:val="32"/>
          <w:szCs w:val="32"/>
        </w:rPr>
        <w:t xml:space="preserve">inh viên thực hiện: </w:t>
      </w:r>
    </w:p>
    <w:p>
      <w:pPr>
        <w:ind w:left="2880"/>
        <w:rPr>
          <w:rFonts w:hint="default" w:cs="Times New Roman"/>
          <w:sz w:val="32"/>
          <w:szCs w:val="32"/>
          <w:lang w:val="en-US"/>
        </w:rPr>
      </w:pPr>
      <w:r>
        <w:rPr>
          <w:rFonts w:hint="default" w:cs="Times New Roman"/>
          <w:sz w:val="32"/>
          <w:szCs w:val="32"/>
          <w:lang w:val="en-US"/>
        </w:rPr>
        <w:t>Tống Mạnh Đạt</w:t>
      </w:r>
      <w:r>
        <w:rPr>
          <w:rFonts w:cs="Times New Roman"/>
          <w:sz w:val="32"/>
          <w:szCs w:val="32"/>
        </w:rPr>
        <w:t xml:space="preserve"> - 20173</w:t>
      </w:r>
      <w:r>
        <w:rPr>
          <w:rFonts w:hint="default" w:cs="Times New Roman"/>
          <w:sz w:val="32"/>
          <w:szCs w:val="32"/>
          <w:lang w:val="en-US"/>
        </w:rPr>
        <w:t>008</w:t>
      </w:r>
    </w:p>
    <w:p>
      <w:pPr>
        <w:ind w:left="2880"/>
        <w:rPr>
          <w:rFonts w:cs="Times New Roman"/>
          <w:sz w:val="32"/>
          <w:szCs w:val="32"/>
        </w:rPr>
      </w:pPr>
      <w:r>
        <w:rPr>
          <w:rFonts w:cs="Times New Roman"/>
          <w:sz w:val="32"/>
          <w:szCs w:val="32"/>
        </w:rPr>
        <w:t>Giáo viên hướng dẫn: TS. Nguyễn Hồng Quang</w:t>
      </w:r>
    </w:p>
    <w:p/>
    <w:p/>
    <w:p/>
    <w:p/>
    <w:p/>
    <w:p/>
    <w:p/>
    <w:p/>
    <w:p/>
    <w:p/>
    <w:p/>
    <w:p>
      <w:pPr>
        <w:jc w:val="center"/>
        <w:rPr>
          <w:rFonts w:hint="default"/>
          <w:lang w:val="en-US"/>
        </w:rPr>
      </w:pPr>
      <w:r>
        <w:t>Hà Nội</w:t>
      </w:r>
      <w:r>
        <w:rPr>
          <w:rFonts w:hint="default"/>
          <w:lang w:val="en-US"/>
        </w:rPr>
        <w:t>, 02/2022</w:t>
      </w:r>
    </w:p>
    <w:p>
      <w:pPr>
        <w:rPr>
          <w:rFonts w:hint="default"/>
          <w:b/>
          <w:bCs/>
          <w:sz w:val="32"/>
          <w:szCs w:val="32"/>
          <w:lang w:val="en-US"/>
        </w:rPr>
      </w:pPr>
      <w:r>
        <w:rPr>
          <w:rFonts w:hint="default"/>
          <w:b/>
          <w:bCs/>
          <w:sz w:val="32"/>
          <w:szCs w:val="32"/>
          <w:lang w:val="en-US"/>
        </w:rPr>
        <w:br w:type="page"/>
      </w:r>
    </w:p>
    <w:p>
      <w:pPr>
        <w:bidi w:val="0"/>
        <w:jc w:val="center"/>
        <w:rPr>
          <w:rFonts w:hint="default"/>
          <w:b/>
          <w:bCs/>
          <w:sz w:val="32"/>
          <w:szCs w:val="32"/>
          <w:lang w:val="en-US"/>
        </w:rPr>
      </w:pPr>
    </w:p>
    <w:p>
      <w:pPr>
        <w:bidi w:val="0"/>
        <w:jc w:val="center"/>
        <w:rPr>
          <w:rFonts w:hint="default"/>
          <w:b/>
          <w:bCs/>
          <w:sz w:val="32"/>
          <w:szCs w:val="32"/>
          <w:lang w:val="en-US"/>
        </w:rPr>
      </w:pPr>
    </w:p>
    <w:p>
      <w:pPr>
        <w:bidi w:val="0"/>
        <w:jc w:val="center"/>
        <w:rPr>
          <w:rFonts w:hint="default"/>
          <w:b/>
          <w:bCs/>
          <w:sz w:val="32"/>
          <w:szCs w:val="32"/>
          <w:lang w:val="en-US"/>
        </w:rPr>
      </w:pPr>
      <w:r>
        <w:rPr>
          <w:rFonts w:hint="default"/>
          <w:b/>
          <w:bCs/>
          <w:sz w:val="32"/>
          <w:szCs w:val="32"/>
          <w:lang w:val="en-US"/>
        </w:rPr>
        <w:t>Dự đoán các peptides chống tạo mạch</w:t>
      </w:r>
    </w:p>
    <w:p>
      <w:pPr>
        <w:spacing w:line="480" w:lineRule="auto"/>
        <w:rPr>
          <w:rFonts w:hint="default"/>
          <w:b/>
          <w:bCs/>
          <w:sz w:val="32"/>
          <w:szCs w:val="32"/>
          <w:lang w:val="en-US"/>
        </w:rPr>
      </w:pPr>
    </w:p>
    <w:p>
      <w:pPr>
        <w:pStyle w:val="3"/>
        <w:bidi w:val="0"/>
        <w:rPr>
          <w:rFonts w:hint="default"/>
          <w:sz w:val="32"/>
          <w:szCs w:val="32"/>
          <w:lang w:val="en-US"/>
        </w:rPr>
      </w:pPr>
      <w:bookmarkStart w:id="0" w:name="_Toc16242"/>
      <w:r>
        <w:rPr>
          <w:rFonts w:hint="default"/>
          <w:sz w:val="32"/>
          <w:szCs w:val="32"/>
          <w:lang w:val="en-US"/>
        </w:rPr>
        <w:t>Sinh viên thực hiện :</w:t>
      </w:r>
      <w:bookmarkEnd w:id="0"/>
    </w:p>
    <w:p>
      <w:pPr>
        <w:spacing w:line="480" w:lineRule="auto"/>
        <w:rPr>
          <w:rFonts w:hint="default"/>
          <w:sz w:val="32"/>
          <w:szCs w:val="32"/>
          <w:lang w:val="en-US"/>
        </w:rPr>
      </w:pPr>
      <w:r>
        <w:rPr>
          <w:rFonts w:hint="default"/>
          <w:sz w:val="32"/>
          <w:szCs w:val="32"/>
          <w:lang w:val="en-US"/>
        </w:rPr>
        <w:t>Tống Mạnh Đạt, MSSV : 20173008</w:t>
      </w:r>
    </w:p>
    <w:p>
      <w:pPr>
        <w:spacing w:line="480" w:lineRule="auto"/>
        <w:rPr>
          <w:rFonts w:hint="default"/>
          <w:sz w:val="32"/>
          <w:szCs w:val="32"/>
          <w:lang w:val="en-US"/>
        </w:rPr>
      </w:pPr>
      <w:r>
        <w:rPr>
          <w:rFonts w:hint="default"/>
          <w:sz w:val="32"/>
          <w:szCs w:val="32"/>
          <w:lang w:val="en-US"/>
        </w:rPr>
        <w:t>Lớp : KTMT 01, K62</w:t>
      </w:r>
    </w:p>
    <w:p>
      <w:pPr>
        <w:pStyle w:val="3"/>
        <w:bidi w:val="0"/>
        <w:rPr>
          <w:rFonts w:hint="default"/>
          <w:sz w:val="32"/>
          <w:szCs w:val="32"/>
          <w:lang w:val="en-US"/>
        </w:rPr>
      </w:pPr>
      <w:bookmarkStart w:id="1" w:name="_Toc10801"/>
      <w:r>
        <w:rPr>
          <w:rFonts w:hint="default"/>
          <w:sz w:val="32"/>
          <w:szCs w:val="32"/>
          <w:lang w:val="en-US"/>
        </w:rPr>
        <w:t>Giáo viên hướng dẫn:</w:t>
      </w:r>
      <w:bookmarkEnd w:id="1"/>
    </w:p>
    <w:p>
      <w:pPr>
        <w:spacing w:line="480" w:lineRule="auto"/>
        <w:rPr>
          <w:rFonts w:hint="default"/>
          <w:sz w:val="32"/>
          <w:szCs w:val="32"/>
          <w:lang w:val="en-US"/>
        </w:rPr>
      </w:pPr>
      <w:r>
        <w:rPr>
          <w:rFonts w:hint="default"/>
          <w:sz w:val="32"/>
          <w:szCs w:val="32"/>
          <w:lang w:val="en-US"/>
        </w:rPr>
        <w:t>TS. Nguyễn Hồng Quang,</w:t>
      </w:r>
    </w:p>
    <w:p>
      <w:pPr>
        <w:spacing w:line="480" w:lineRule="auto"/>
        <w:rPr>
          <w:rFonts w:hint="default"/>
          <w:sz w:val="32"/>
          <w:szCs w:val="32"/>
          <w:lang w:val="en-US"/>
        </w:rPr>
      </w:pPr>
      <w:r>
        <w:rPr>
          <w:rFonts w:hint="default"/>
          <w:sz w:val="32"/>
          <w:szCs w:val="32"/>
          <w:lang w:val="en-US"/>
        </w:rPr>
        <w:t>Giảng viên Bộ môn Kỹ thuật máy tính,</w:t>
      </w:r>
    </w:p>
    <w:p>
      <w:pPr>
        <w:spacing w:line="480" w:lineRule="auto"/>
        <w:rPr>
          <w:rFonts w:hint="default"/>
          <w:sz w:val="32"/>
          <w:szCs w:val="32"/>
          <w:lang w:val="en-US"/>
        </w:rPr>
      </w:pPr>
      <w:r>
        <w:rPr>
          <w:rFonts w:hint="default"/>
          <w:sz w:val="32"/>
          <w:szCs w:val="32"/>
          <w:lang w:val="en-US"/>
        </w:rPr>
        <w:t>Trưởng phòng thí nghiệm Tin học y sinh, Trung tâm nghiên cứu Quốc tế về Trí tuệ Nhân tạo (BK.AI),</w:t>
      </w:r>
    </w:p>
    <w:p>
      <w:pPr>
        <w:spacing w:line="480" w:lineRule="auto"/>
        <w:rPr>
          <w:rFonts w:hint="default"/>
          <w:sz w:val="32"/>
          <w:szCs w:val="32"/>
          <w:lang w:val="en-US"/>
        </w:rPr>
      </w:pPr>
      <w:r>
        <w:rPr>
          <w:rFonts w:hint="default"/>
          <w:sz w:val="32"/>
          <w:szCs w:val="32"/>
          <w:lang w:val="en-US"/>
        </w:rPr>
        <w:t>Viện Công nghệ thông tin và Truyền thông,</w:t>
      </w:r>
    </w:p>
    <w:p>
      <w:pPr>
        <w:spacing w:line="480" w:lineRule="auto"/>
        <w:rPr>
          <w:rFonts w:hint="default"/>
          <w:sz w:val="32"/>
          <w:szCs w:val="32"/>
          <w:lang w:val="en-US"/>
        </w:rPr>
      </w:pPr>
      <w:r>
        <w:rPr>
          <w:rFonts w:hint="default"/>
          <w:sz w:val="32"/>
          <w:szCs w:val="32"/>
          <w:lang w:val="en-US"/>
        </w:rPr>
        <w:t>Trường Đại học Bách Khoa Hà Nội</w:t>
      </w:r>
    </w:p>
    <w:p>
      <w:pPr>
        <w:spacing w:line="480" w:lineRule="auto"/>
        <w:rPr>
          <w:rFonts w:hint="default"/>
          <w:sz w:val="32"/>
          <w:szCs w:val="32"/>
          <w:lang w:val="en-US"/>
        </w:rPr>
      </w:pPr>
      <w:r>
        <w:rPr>
          <w:rFonts w:hint="default"/>
          <w:sz w:val="32"/>
          <w:szCs w:val="32"/>
          <w:lang w:val="en-US"/>
        </w:rPr>
        <w:br w:type="page"/>
      </w:r>
    </w:p>
    <w:p>
      <w:pPr>
        <w:pStyle w:val="3"/>
        <w:bidi w:val="0"/>
        <w:rPr>
          <w:rFonts w:hint="default"/>
          <w:sz w:val="32"/>
          <w:szCs w:val="32"/>
          <w:lang w:val="en-US"/>
        </w:rPr>
      </w:pPr>
      <w:bookmarkStart w:id="2" w:name="_Toc318"/>
      <w:r>
        <w:rPr>
          <w:rFonts w:hint="default"/>
          <w:sz w:val="32"/>
          <w:szCs w:val="32"/>
          <w:lang w:val="en-US"/>
        </w:rPr>
        <w:t>Tóm tắt :</w:t>
      </w:r>
      <w:bookmarkEnd w:id="2"/>
      <w:r>
        <w:rPr>
          <w:rFonts w:hint="default"/>
          <w:sz w:val="32"/>
          <w:szCs w:val="32"/>
          <w:lang w:val="en-US"/>
        </w:rPr>
        <w:t xml:space="preserve"> </w:t>
      </w:r>
    </w:p>
    <w:p>
      <w:pPr>
        <w:rPr>
          <w:rFonts w:hint="default"/>
          <w:sz w:val="32"/>
          <w:szCs w:val="32"/>
          <w:lang w:val="en-US"/>
        </w:rPr>
      </w:pPr>
      <w:r>
        <w:rPr>
          <w:rFonts w:hint="default"/>
          <w:sz w:val="32"/>
          <w:szCs w:val="32"/>
          <w:lang w:val="en-US"/>
        </w:rPr>
        <w:t>Tổng quan :</w:t>
      </w:r>
    </w:p>
    <w:p>
      <w:pPr>
        <w:ind w:left="0" w:leftChars="0" w:firstLine="320" w:firstLineChars="100"/>
        <w:rPr>
          <w:rFonts w:hint="default"/>
          <w:sz w:val="32"/>
          <w:szCs w:val="32"/>
          <w:lang w:val="en-US"/>
        </w:rPr>
      </w:pPr>
      <w:r>
        <w:rPr>
          <w:rFonts w:hint="default"/>
          <w:sz w:val="32"/>
          <w:szCs w:val="32"/>
          <w:lang w:val="en-US"/>
        </w:rPr>
        <w:t xml:space="preserve">Peptit được coi là một liệu pháp điều trị quna trọng đang được thử nghiệm đối với các bệnh phụ thuộc vào quá trình tạo mạch bởi độc tính thấp cùng hiệu quả cao. Các peptides chống tạo mạch nhiều triển vọng trong các nghiên cứu tiền lâm sàng và lâm sàng đối với bệnh ung thư . Do đó,  việc dự đoán được peptide chống tạo mạch là những ứng cử viên đầy hứa hẹn trong điều trị ung thư. Trong nghiên cứu này, đã thu thập các peptit chống tạo mạch từ các tài liệu và phân tích mức độ ưa thích dư lượng trong các peptit này. Các chất dư như Cys, Pro, Ser, Arg, Trp, Thr và Gly được ưu tiên trong khi Ala, Asp, Ile, Leu, Val và Phe không được ưu tiên trong các peptit này. Có sự ưu tiên về vị trí của Ser, Pro, Trp và Cys ở vùng tận cùng N và Cys, Gly và Arg ở vùng tận cùng C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phương pháp đề xuất : sử dụng phân loại rừng ngẫu nhiên (random forest) kết hợp với đặc trưng AAC của peptides . </w:t>
      </w:r>
    </w:p>
    <w:p>
      <w:pPr>
        <w:ind w:left="0" w:leftChars="0" w:firstLine="320" w:firstLineChars="100"/>
        <w:rPr>
          <w:rFonts w:hint="default"/>
          <w:sz w:val="32"/>
          <w:szCs w:val="32"/>
          <w:lang w:val="en-US"/>
        </w:rPr>
      </w:pPr>
      <w:r>
        <w:rPr>
          <w:rFonts w:hint="default"/>
          <w:sz w:val="32"/>
          <w:szCs w:val="32"/>
          <w:lang w:val="en-US"/>
        </w:rPr>
        <w:t>Kết quả đạt được : dự đoán các peptit chống tạo mạch với độ chính xác là 86% trên một tập dữ liệu chuẩn khách quan. Ngoài ra, kết quả cho thấy các đặc điểm quan trọng sau đây của peptit chống tạo mạch: (i) liên kết disulfua hình thành cặn Cys đóng vai trò quan trọng trong việc ức chế tăng sinh mạch máu; (ii) Các nang nằm ở vùng tận cùng C có thể làm giảm hoạt động định dạng nội mô và ngăn chặn sự phát triển của khối u; và (iii) Các peptit giàu disulfua theo chu kỳ góp phần ức chế hình thành mạch và di chuyển tế bào, chọn lọc và ổn định.</w:t>
      </w:r>
    </w:p>
    <w:p>
      <w:pPr>
        <w:rPr>
          <w:rFonts w:hint="default"/>
          <w:sz w:val="32"/>
          <w:szCs w:val="32"/>
          <w:lang w:val="en-US"/>
        </w:rPr>
      </w:pPr>
      <w:r>
        <w:rPr>
          <w:rFonts w:hint="default"/>
          <w:sz w:val="32"/>
          <w:szCs w:val="32"/>
          <w:lang w:val="en-US"/>
        </w:rPr>
        <w:t>Từ khóa : anti-angiogenic peptides, bioinformatics, randomforest,machine learning, classification, Pfeature, bioinformatics</w:t>
      </w:r>
    </w:p>
    <w:p>
      <w:pPr>
        <w:rPr>
          <w:rFonts w:hint="default"/>
          <w:sz w:val="32"/>
          <w:szCs w:val="32"/>
          <w:lang w:val="en-US"/>
        </w:rPr>
      </w:pPr>
      <w:r>
        <w:rPr>
          <w:rFonts w:hint="default"/>
          <w:sz w:val="32"/>
          <w:szCs w:val="32"/>
          <w:lang w:val="en-US"/>
        </w:rPr>
        <w:t xml:space="preserve">Link dataset, code,… : </w:t>
      </w:r>
      <w:r>
        <w:rPr>
          <w:rFonts w:hint="default"/>
          <w:sz w:val="32"/>
          <w:szCs w:val="32"/>
          <w:lang w:val="en-US"/>
        </w:rPr>
        <w:fldChar w:fldCharType="begin"/>
      </w:r>
      <w:r>
        <w:rPr>
          <w:rFonts w:hint="default"/>
          <w:sz w:val="32"/>
          <w:szCs w:val="32"/>
          <w:lang w:val="en-US"/>
        </w:rPr>
        <w:instrText xml:space="preserve"> HYPERLINK "https://github.com/tmd22121999/Antimicrobial_Peptide" </w:instrText>
      </w:r>
      <w:r>
        <w:rPr>
          <w:rFonts w:hint="default"/>
          <w:sz w:val="32"/>
          <w:szCs w:val="32"/>
          <w:lang w:val="en-US"/>
        </w:rPr>
        <w:fldChar w:fldCharType="separate"/>
      </w:r>
      <w:r>
        <w:rPr>
          <w:rStyle w:val="10"/>
          <w:rFonts w:hint="default"/>
          <w:sz w:val="32"/>
          <w:szCs w:val="32"/>
          <w:lang w:val="en-US"/>
        </w:rPr>
        <w:t>https://github.com/tmd22121999/Antimicrobial_Peptide</w:t>
      </w:r>
      <w:r>
        <w:rPr>
          <w:rFonts w:hint="default"/>
          <w:sz w:val="32"/>
          <w:szCs w:val="32"/>
          <w:lang w:val="en-US"/>
        </w:rPr>
        <w:fldChar w:fldCharType="end"/>
      </w:r>
    </w:p>
    <w:p>
      <w:pPr>
        <w:rPr>
          <w:rFonts w:hint="default"/>
          <w:sz w:val="32"/>
          <w:szCs w:val="32"/>
          <w:lang w:val="en-US"/>
        </w:rPr>
      </w:pPr>
    </w:p>
    <w:p>
      <w:pPr>
        <w:rPr>
          <w:rFonts w:hint="default"/>
          <w:sz w:val="32"/>
          <w:szCs w:val="32"/>
          <w:lang w:val="en-US"/>
        </w:rPr>
      </w:pPr>
      <w:r>
        <w:rPr>
          <w:rFonts w:hint="default"/>
          <w:sz w:val="32"/>
          <w:szCs w:val="32"/>
          <w:lang w:val="en-US"/>
        </w:rPr>
        <w:br w:type="page"/>
      </w:r>
    </w:p>
    <w:p>
      <w:pPr>
        <w:pStyle w:val="3"/>
        <w:numPr>
          <w:ilvl w:val="0"/>
          <w:numId w:val="1"/>
        </w:numPr>
        <w:bidi w:val="0"/>
        <w:rPr>
          <w:rFonts w:hint="default"/>
          <w:sz w:val="32"/>
          <w:szCs w:val="32"/>
          <w:lang w:val="en-US"/>
        </w:rPr>
      </w:pPr>
      <w:bookmarkStart w:id="3" w:name="_Toc14062"/>
      <w:r>
        <w:rPr>
          <w:rFonts w:hint="default"/>
          <w:sz w:val="32"/>
          <w:szCs w:val="32"/>
          <w:lang w:val="en-US"/>
        </w:rPr>
        <w:t>Giới thiệu</w:t>
      </w:r>
      <w:bookmarkEnd w:id="3"/>
    </w:p>
    <w:p>
      <w:pPr>
        <w:ind w:left="0" w:leftChars="0" w:firstLine="320" w:firstLineChars="100"/>
        <w:rPr>
          <w:rFonts w:hint="default"/>
          <w:sz w:val="32"/>
          <w:szCs w:val="32"/>
          <w:lang w:val="en-US"/>
        </w:rPr>
      </w:pPr>
      <w:r>
        <w:rPr>
          <w:rFonts w:hint="default"/>
          <w:sz w:val="32"/>
          <w:szCs w:val="32"/>
          <w:lang w:val="en-US"/>
        </w:rPr>
        <w:t>Tổng quan về bài toán:</w:t>
      </w:r>
    </w:p>
    <w:p>
      <w:pPr>
        <w:ind w:left="0" w:leftChars="0" w:firstLine="320" w:firstLineChars="100"/>
        <w:rPr>
          <w:rFonts w:hint="default"/>
          <w:sz w:val="32"/>
          <w:szCs w:val="32"/>
          <w:lang w:val="en-US"/>
        </w:rPr>
      </w:pPr>
      <w:r>
        <w:rPr>
          <w:rFonts w:hint="default"/>
          <w:sz w:val="32"/>
          <w:szCs w:val="32"/>
          <w:lang w:val="en-US"/>
        </w:rPr>
        <w:t xml:space="preserve">Dù công nghệ phát triển rất nhanh, nhưng Ung thư vẫn là một trong các bệnh nan y khó chữa và gây tử vong nhất nếu không được phát hiện ra sớm. Qua nhiều nghiên cứu, người ta thấy rằng hình thành mạch rất quan trọng đối với cơ chế bệnh sinh của các bệnh khác nhau ở người, đặc biệt là các khối u rắn. Việc dự đoán được các peptide chống tạo mạch giúp con người có bước tiến triển vọng trong việc điều trị ung thư. Do đó, dự đoán chính xác các peptit chống tạo mạch là cực kỳ quan trọng để hiểu được các đặc tính lý sinh và sinh hóa của chúng, làm cơ sở cho việc phát hiện ra các loại thuốc chống ung thư mới. Nghiên cứu này nhằm mục đích tìm hiểu mô hình tính toán hiệu quả để dự đoán và xác định đặc điểm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Nghiên cứu được phát triển bằng cách sử dụng công cụ phân loại rừng ngẫu nhiên kết hợp với đặc trưng AAC của peptides. </w:t>
      </w:r>
    </w:p>
    <w:p>
      <w:pPr>
        <w:rPr>
          <w:rFonts w:hint="default"/>
          <w:sz w:val="32"/>
          <w:szCs w:val="32"/>
          <w:lang w:val="en-US"/>
        </w:rPr>
      </w:pPr>
      <w:r>
        <w:rPr>
          <w:rFonts w:hint="default"/>
          <w:sz w:val="32"/>
          <w:szCs w:val="32"/>
          <w:lang w:val="en-US"/>
        </w:rPr>
        <w:br w:type="page"/>
      </w:r>
    </w:p>
    <w:p>
      <w:pPr>
        <w:ind w:left="0" w:leftChars="0" w:firstLine="320" w:firstLineChars="100"/>
        <w:rPr>
          <w:rFonts w:hint="default"/>
          <w:sz w:val="32"/>
          <w:szCs w:val="32"/>
          <w:lang w:val="en-US"/>
        </w:rPr>
      </w:pPr>
      <w:r>
        <w:rPr>
          <w:rFonts w:hint="default"/>
          <w:sz w:val="32"/>
          <w:szCs w:val="32"/>
          <w:lang w:val="en-US"/>
        </w:rPr>
        <w:t>Các nghiên cứu đã có và định hướng nghiên cứu.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179"/>
        <w:gridCol w:w="3120"/>
        <w:gridCol w:w="1355"/>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Phương pháp</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Mô hình phân lớp</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Đặc trưng của Sequence</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Independent Test</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Web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AntiAngioPred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SVM</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(20)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Blanco et al.’s method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glmnet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 TC (200)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AntAngioCOOL</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PART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PseAAC, k-mer composition, RAAC, PCP, AC (2,343)</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TargetAntiAngio</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PseAAC, Am-PseAAC (48)</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Nghiên cứu này</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 Ada boost, extratrees</w:t>
            </w:r>
          </w:p>
          <w:p>
            <w:pPr>
              <w:widowControl w:val="0"/>
              <w:jc w:val="center"/>
              <w:rPr>
                <w:rFonts w:hint="default"/>
                <w:sz w:val="24"/>
                <w:szCs w:val="24"/>
                <w:vertAlign w:val="baseline"/>
                <w:lang w:val="en-US"/>
              </w:rPr>
            </w:pP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bl>
    <w:p>
      <w:pPr>
        <w:pStyle w:val="7"/>
        <w:rPr>
          <w:rFonts w:hint="default"/>
          <w:lang w:val="en-US"/>
        </w:rPr>
      </w:pPr>
      <w:r>
        <w:t xml:space="preserve">Table </w:t>
      </w:r>
      <w:r>
        <w:fldChar w:fldCharType="begin"/>
      </w:r>
      <w:r>
        <w:instrText xml:space="preserve"> SEQ Table \* ARABIC </w:instrText>
      </w:r>
      <w:r>
        <w:fldChar w:fldCharType="separate"/>
      </w:r>
      <w:r>
        <w:t>1</w:t>
      </w:r>
      <w:r>
        <w:fldChar w:fldCharType="end"/>
      </w:r>
      <w:bookmarkStart w:id="4" w:name="_Toc1376"/>
      <w:r>
        <w:rPr>
          <w:lang w:val="en-US"/>
        </w:rPr>
        <w:t xml:space="preserve"> : Các nghiên cứ</w:t>
      </w:r>
      <w:r>
        <w:rPr>
          <w:rFonts w:hint="default"/>
          <w:lang w:val="en-US"/>
        </w:rPr>
        <w:t>u về dự đoán chống tạo mạch</w:t>
      </w:r>
      <w:r>
        <w:rPr>
          <w:lang w:val="en-US"/>
        </w:rPr>
        <w:t xml:space="preserve"> đã có</w:t>
      </w:r>
      <w:bookmarkEnd w:id="4"/>
    </w:p>
    <w:p>
      <w:pPr>
        <w:rPr>
          <w:rFonts w:hint="default"/>
          <w:sz w:val="32"/>
          <w:szCs w:val="32"/>
          <w:lang w:val="en-US"/>
        </w:rPr>
      </w:pPr>
    </w:p>
    <w:p>
      <w:pPr>
        <w:rPr>
          <w:rFonts w:hint="default"/>
          <w:sz w:val="32"/>
          <w:szCs w:val="32"/>
          <w:lang w:val="en-US"/>
        </w:rPr>
      </w:pPr>
      <w:r>
        <w:rPr>
          <w:rFonts w:hint="default"/>
          <w:sz w:val="32"/>
          <w:szCs w:val="32"/>
          <w:lang w:val="en-US"/>
        </w:rPr>
        <w:t>Kết quả đạt được :</w:t>
      </w:r>
    </w:p>
    <w:p>
      <w:pPr>
        <w:rPr>
          <w:rFonts w:hint="default"/>
          <w:sz w:val="32"/>
          <w:szCs w:val="32"/>
          <w:lang w:val="en-US"/>
        </w:rPr>
      </w:pPr>
      <w:r>
        <w:rPr>
          <w:rFonts w:hint="default"/>
          <w:sz w:val="32"/>
          <w:szCs w:val="32"/>
          <w:lang w:val="en-US"/>
        </w:rPr>
        <w:t>Xây dựng mô hình: Phần xây dựng mô hình sẽ sử dụng các bộ trình tự peptides từ dữ liệu có sẵn (dưới dạng các biến X) để xây dựng mô hình hồi quy dự đoán các peptides chống tạo mạch (biến Y).</w:t>
      </w:r>
    </w:p>
    <w:p>
      <w:pPr>
        <w:ind w:left="0" w:leftChars="0" w:firstLine="320" w:firstLineChars="100"/>
        <w:rPr>
          <w:rFonts w:hint="default"/>
          <w:sz w:val="32"/>
          <w:szCs w:val="32"/>
          <w:lang w:val="en-US"/>
        </w:rPr>
      </w:pPr>
      <w:r>
        <w:rPr>
          <w:rFonts w:hint="default"/>
          <w:sz w:val="32"/>
          <w:szCs w:val="32"/>
          <w:lang w:val="en-US"/>
        </w:rPr>
        <w:t>Tìm hiểu, phân tích các đặc trưng của peptides quan trọng trong việc dự đoán peptides chống tạo mạch hay không</w:t>
      </w:r>
    </w:p>
    <w:p>
      <w:pPr>
        <w:ind w:left="0" w:leftChars="0" w:firstLine="320" w:firstLineChars="100"/>
        <w:rPr>
          <w:rFonts w:hint="default"/>
          <w:sz w:val="32"/>
          <w:szCs w:val="32"/>
          <w:lang w:val="en-US"/>
        </w:rPr>
      </w:pPr>
      <w:r>
        <w:rPr>
          <w:rFonts w:hint="default"/>
          <w:sz w:val="32"/>
          <w:szCs w:val="32"/>
          <w:lang w:val="en-US"/>
        </w:rPr>
        <w:t>So sánh các mô hình: so sánh một số mô hình hồi quy dự đoán peptides chống tạo mạch bằng cách sử dụng thư viện lazyp dự đoán trong python.</w:t>
      </w:r>
    </w:p>
    <w:p>
      <w:pPr>
        <w:ind w:left="0" w:leftChars="0" w:firstLine="320" w:firstLineChars="100"/>
        <w:rPr>
          <w:rFonts w:hint="default"/>
          <w:sz w:val="32"/>
          <w:szCs w:val="32"/>
          <w:lang w:val="en-US"/>
        </w:rPr>
      </w:pPr>
      <w:r>
        <w:rPr>
          <w:rFonts w:hint="default"/>
          <w:sz w:val="32"/>
          <w:szCs w:val="32"/>
          <w:lang w:val="en-US"/>
        </w:rPr>
        <w:t>Định hướng nghiên cứu so sánh các mô hình, thực nghiệm và tìm mô hình tốt nhất, tìm hiểu các peptide chống tạo mạch.</w:t>
      </w:r>
      <w:r>
        <w:rPr>
          <w:rFonts w:hint="default"/>
          <w:sz w:val="32"/>
          <w:szCs w:val="32"/>
          <w:lang w:val="en-US"/>
        </w:rPr>
        <w:br w:type="page"/>
      </w:r>
    </w:p>
    <w:p>
      <w:pPr>
        <w:rPr>
          <w:rFonts w:hint="default"/>
          <w:sz w:val="32"/>
          <w:szCs w:val="32"/>
          <w:lang w:val="en-US"/>
        </w:rPr>
      </w:pP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5" w:name="_Toc9034"/>
      <w:r>
        <w:rPr>
          <w:rFonts w:hint="default"/>
          <w:sz w:val="32"/>
          <w:szCs w:val="32"/>
          <w:lang w:val="en-US"/>
        </w:rPr>
        <w:t>Mô tả bài toán</w:t>
      </w:r>
      <w:bookmarkEnd w:id="5"/>
    </w:p>
    <w:p>
      <w:pPr>
        <w:pStyle w:val="4"/>
        <w:numPr>
          <w:ilvl w:val="1"/>
          <w:numId w:val="1"/>
        </w:numPr>
        <w:bidi w:val="0"/>
        <w:rPr>
          <w:rFonts w:hint="default"/>
          <w:sz w:val="32"/>
          <w:szCs w:val="32"/>
          <w:lang w:val="en-US"/>
        </w:rPr>
      </w:pPr>
      <w:bookmarkStart w:id="6" w:name="_Toc15394"/>
      <w:r>
        <w:rPr>
          <w:rFonts w:hint="default"/>
          <w:sz w:val="32"/>
          <w:szCs w:val="32"/>
          <w:lang w:val="en-US"/>
        </w:rPr>
        <w:t>Chi tiết bài toán :</w:t>
      </w:r>
      <w:bookmarkEnd w:id="6"/>
    </w:p>
    <w:p>
      <w:pPr>
        <w:numPr>
          <w:ilvl w:val="0"/>
          <w:numId w:val="0"/>
        </w:numPr>
        <w:ind w:leftChars="0" w:firstLine="420" w:firstLineChars="0"/>
        <w:rPr>
          <w:rFonts w:hint="default"/>
          <w:sz w:val="32"/>
          <w:szCs w:val="32"/>
          <w:lang w:val="en-US"/>
        </w:rPr>
      </w:pPr>
      <w:r>
        <w:rPr>
          <w:rFonts w:hint="default"/>
          <w:sz w:val="32"/>
          <w:szCs w:val="32"/>
          <w:lang w:val="en-US"/>
        </w:rPr>
        <w:t xml:space="preserve">Bài toán: </w:t>
      </w:r>
    </w:p>
    <w:p>
      <w:pPr>
        <w:numPr>
          <w:ilvl w:val="0"/>
          <w:numId w:val="0"/>
        </w:numPr>
        <w:ind w:leftChars="0" w:firstLine="420" w:firstLineChars="0"/>
        <w:rPr>
          <w:rFonts w:hint="default"/>
          <w:sz w:val="32"/>
          <w:szCs w:val="32"/>
          <w:lang w:val="en-US"/>
        </w:rPr>
      </w:pPr>
      <w:r>
        <w:rPr>
          <w:rFonts w:hint="default"/>
          <w:sz w:val="32"/>
          <w:szCs w:val="32"/>
          <w:lang w:val="en-US"/>
        </w:rPr>
        <w:t>Đầu vào : cho mỗi chuỗi peptides ngắn. ví dụ : ADNWQSFDRWKDH.</w:t>
      </w:r>
    </w:p>
    <w:p>
      <w:pPr>
        <w:numPr>
          <w:ilvl w:val="0"/>
          <w:numId w:val="0"/>
        </w:numPr>
        <w:ind w:leftChars="0" w:firstLine="420" w:firstLineChars="0"/>
        <w:rPr>
          <w:rFonts w:hint="default"/>
          <w:sz w:val="32"/>
          <w:szCs w:val="32"/>
          <w:lang w:val="en-US"/>
        </w:rPr>
      </w:pPr>
      <w:r>
        <w:rPr>
          <w:rFonts w:hint="default"/>
          <w:sz w:val="32"/>
          <w:szCs w:val="32"/>
          <w:lang w:val="en-US"/>
        </w:rPr>
        <w:t>Đầu ra : dự đoán có phải có chức năng chống tạo mạch (anti-angiogenic peptides: Antiangio) hay không (non-antiangiogenic peptides: Negative).</w:t>
      </w:r>
    </w:p>
    <w:p>
      <w:pPr>
        <w:numPr>
          <w:ilvl w:val="0"/>
          <w:numId w:val="0"/>
        </w:numPr>
        <w:ind w:leftChars="0" w:firstLine="420" w:firstLineChars="0"/>
        <w:rPr>
          <w:rFonts w:hint="default"/>
          <w:sz w:val="32"/>
          <w:szCs w:val="32"/>
          <w:lang w:val="en-US"/>
        </w:rPr>
      </w:pPr>
      <w:r>
        <w:rPr>
          <w:rFonts w:hint="default"/>
          <w:sz w:val="32"/>
          <w:szCs w:val="32"/>
          <w:lang w:val="en-US"/>
        </w:rPr>
        <w:t xml:space="preserve">Định dạng dữ liệu: </w:t>
      </w:r>
    </w:p>
    <w:p>
      <w:pPr>
        <w:numPr>
          <w:ilvl w:val="0"/>
          <w:numId w:val="0"/>
        </w:numPr>
        <w:ind w:leftChars="0" w:firstLine="420" w:firstLineChars="0"/>
        <w:rPr>
          <w:rFonts w:hint="default"/>
          <w:sz w:val="32"/>
          <w:szCs w:val="32"/>
          <w:lang w:val="en-US"/>
        </w:rPr>
      </w:pPr>
      <w:r>
        <w:rPr>
          <w:rFonts w:hint="default"/>
          <w:sz w:val="32"/>
          <w:szCs w:val="32"/>
          <w:lang w:val="en-US"/>
        </w:rPr>
        <w:t>&gt;AA135</w:t>
      </w:r>
    </w:p>
    <w:p>
      <w:pPr>
        <w:numPr>
          <w:ilvl w:val="0"/>
          <w:numId w:val="0"/>
        </w:numPr>
        <w:ind w:firstLine="420" w:firstLineChars="0"/>
        <w:rPr>
          <w:rFonts w:hint="default"/>
          <w:sz w:val="32"/>
          <w:szCs w:val="32"/>
          <w:lang w:val="en-US"/>
        </w:rPr>
      </w:pPr>
      <w:r>
        <w:rPr>
          <w:rFonts w:hint="default"/>
          <w:sz w:val="32"/>
          <w:szCs w:val="32"/>
          <w:lang w:val="en-US"/>
        </w:rPr>
        <w:t>YTMNPRKLFDY</w:t>
      </w:r>
    </w:p>
    <w:p>
      <w:pPr>
        <w:numPr>
          <w:ilvl w:val="0"/>
          <w:numId w:val="0"/>
        </w:numPr>
        <w:ind w:leftChars="0" w:firstLine="420" w:firstLineChars="0"/>
        <w:rPr>
          <w:rFonts w:hint="default"/>
          <w:sz w:val="32"/>
          <w:szCs w:val="32"/>
          <w:lang w:val="en-US"/>
        </w:rPr>
      </w:pPr>
      <w:r>
        <w:rPr>
          <w:rFonts w:hint="default"/>
          <w:sz w:val="32"/>
          <w:szCs w:val="32"/>
          <w:lang w:val="en-US"/>
        </w:rPr>
        <w:t>&gt;neg1</w:t>
      </w:r>
    </w:p>
    <w:p>
      <w:pPr>
        <w:numPr>
          <w:ilvl w:val="0"/>
          <w:numId w:val="0"/>
        </w:numPr>
        <w:ind w:leftChars="0" w:firstLine="420" w:firstLineChars="0"/>
        <w:rPr>
          <w:rFonts w:hint="default"/>
          <w:sz w:val="32"/>
          <w:szCs w:val="32"/>
          <w:lang w:val="en-US"/>
        </w:rPr>
      </w:pPr>
      <w:r>
        <w:rPr>
          <w:rFonts w:hint="default"/>
          <w:sz w:val="32"/>
          <w:szCs w:val="32"/>
          <w:lang w:val="en-US"/>
        </w:rPr>
        <w:t>ADNWQSFDRWKDH</w:t>
      </w:r>
    </w:p>
    <w:p>
      <w:pPr>
        <w:numPr>
          <w:ilvl w:val="0"/>
          <w:numId w:val="0"/>
        </w:numPr>
        <w:ind w:leftChars="0" w:firstLine="420" w:firstLine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pStyle w:val="4"/>
        <w:numPr>
          <w:ilvl w:val="1"/>
          <w:numId w:val="1"/>
        </w:numPr>
        <w:bidi w:val="0"/>
        <w:rPr>
          <w:rFonts w:hint="default"/>
          <w:sz w:val="32"/>
          <w:szCs w:val="32"/>
          <w:lang w:val="en-US"/>
        </w:rPr>
      </w:pPr>
      <w:bookmarkStart w:id="7" w:name="_Toc1346"/>
      <w:r>
        <w:rPr>
          <w:rFonts w:hint="default"/>
          <w:sz w:val="32"/>
          <w:szCs w:val="32"/>
          <w:lang w:val="en-US"/>
        </w:rPr>
        <w:t>Tập dữ liệu sử dụng:</w:t>
      </w:r>
      <w:bookmarkEnd w:id="7"/>
    </w:p>
    <w:p>
      <w:pPr>
        <w:numPr>
          <w:ilvl w:val="0"/>
          <w:numId w:val="0"/>
        </w:numPr>
        <w:ind w:leftChars="0" w:firstLine="420" w:firstLineChars="0"/>
        <w:rPr>
          <w:rFonts w:hint="default"/>
          <w:sz w:val="32"/>
          <w:szCs w:val="32"/>
          <w:lang w:val="en-US"/>
        </w:rPr>
      </w:pPr>
      <w:r>
        <w:rPr>
          <w:rFonts w:hint="default"/>
          <w:sz w:val="32"/>
          <w:szCs w:val="32"/>
          <w:lang w:val="en-US"/>
        </w:rPr>
        <w:t>Tập dữ liệu gồm 2 file fasta được lấy từ nghiên cứu TargetAntiAngio - Dự đoán và phân tích peptides chống tạo mạch.</w:t>
      </w:r>
    </w:p>
    <w:p>
      <w:pPr>
        <w:numPr>
          <w:ilvl w:val="0"/>
          <w:numId w:val="0"/>
        </w:numPr>
        <w:ind w:leftChars="0" w:firstLine="420" w:firstLineChars="0"/>
        <w:rPr>
          <w:rFonts w:hint="default"/>
          <w:sz w:val="32"/>
          <w:szCs w:val="32"/>
          <w:lang w:val="en-US"/>
        </w:rPr>
      </w:pPr>
      <w:r>
        <w:rPr>
          <w:rFonts w:hint="default"/>
          <w:sz w:val="32"/>
          <w:szCs w:val="32"/>
          <w:lang w:val="en-US"/>
        </w:rPr>
        <w:t>benchmarkdataset.fasta làm tập Train : 137 peptide sequences Thuộc lớp peptide chống tạo mạch và 137 peptides ngẫu nhiên sử dụng làm peptides không chống tạo mạch.</w:t>
      </w:r>
    </w:p>
    <w:p>
      <w:pPr>
        <w:numPr>
          <w:ilvl w:val="0"/>
          <w:numId w:val="0"/>
        </w:numPr>
        <w:ind w:leftChars="0" w:firstLine="420" w:firstLineChars="0"/>
        <w:rPr>
          <w:rFonts w:hint="default"/>
          <w:sz w:val="32"/>
          <w:szCs w:val="32"/>
          <w:lang w:val="en-US"/>
        </w:rPr>
      </w:pPr>
      <w:r>
        <w:rPr>
          <w:rFonts w:hint="default"/>
          <w:sz w:val="32"/>
          <w:szCs w:val="32"/>
          <w:lang w:val="en-US"/>
        </w:rPr>
        <w:t>NT15dataset.fasta làm tập Test: it chứa 99 peptides chống tạo mạch và 101 Không chống tạo mạch.</w:t>
      </w: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533"/>
        <w:gridCol w:w="2129"/>
        <w:gridCol w:w="153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restart"/>
            <w:tcBorders>
              <w:top w:val="single" w:color="auto" w:sz="4" w:space="0"/>
              <w:left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Dataset</w:t>
            </w:r>
          </w:p>
        </w:tc>
        <w:tc>
          <w:tcPr>
            <w:tcW w:w="3408" w:type="dxa"/>
            <w:gridSpan w:val="2"/>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Benchmarkdataset - tập train</w:t>
            </w:r>
          </w:p>
        </w:tc>
        <w:tc>
          <w:tcPr>
            <w:tcW w:w="3410" w:type="dxa"/>
            <w:gridSpan w:val="2"/>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NT15dataset - tập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continue"/>
            <w:tcBorders>
              <w:left w:val="single" w:color="auto" w:sz="4" w:space="0"/>
              <w:bottom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p>
        </w:tc>
        <w:tc>
          <w:tcPr>
            <w:tcW w:w="1704" w:type="dxa"/>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Tổng dữ liệu</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99</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101</w:t>
            </w:r>
          </w:p>
        </w:tc>
      </w:tr>
    </w:tbl>
    <w:p>
      <w:pPr>
        <w:pStyle w:val="7"/>
        <w:rPr>
          <w:rFonts w:hint="default"/>
          <w:lang w:val="en-US"/>
        </w:rPr>
      </w:pPr>
      <w:r>
        <w:t xml:space="preserve">Table </w:t>
      </w:r>
      <w:r>
        <w:fldChar w:fldCharType="begin"/>
      </w:r>
      <w:r>
        <w:instrText xml:space="preserve"> SEQ Table \* ARABIC </w:instrText>
      </w:r>
      <w:r>
        <w:fldChar w:fldCharType="separate"/>
      </w:r>
      <w:r>
        <w:t>2</w:t>
      </w:r>
      <w:r>
        <w:fldChar w:fldCharType="end"/>
      </w:r>
      <w:bookmarkStart w:id="8" w:name="_Toc997"/>
      <w:r>
        <w:rPr>
          <w:lang w:val="en-US"/>
        </w:rPr>
        <w:t xml:space="preserve"> : Tập dữ liệu</w:t>
      </w:r>
      <w:r>
        <w:rPr>
          <w:rFonts w:hint="default"/>
          <w:lang w:val="en-US"/>
        </w:rPr>
        <w:t xml:space="preserve"> -</w:t>
      </w:r>
      <w:r>
        <w:rPr>
          <w:lang w:val="en-US"/>
        </w:rPr>
        <w:t xml:space="preserve"> 1</w:t>
      </w:r>
      <w:bookmarkEnd w:id="8"/>
    </w:p>
    <w:p>
      <w:pPr>
        <w:numPr>
          <w:ilvl w:val="0"/>
          <w:numId w:val="0"/>
        </w:numPr>
        <w:ind w:leftChars="0" w:firstLine="420" w:firstLineChars="0"/>
        <w:rPr>
          <w:rFonts w:hint="default"/>
          <w:sz w:val="32"/>
          <w:szCs w:val="32"/>
          <w:lang w:val="en-US"/>
        </w:rPr>
      </w:pPr>
      <w:r>
        <w:rPr>
          <w:rFonts w:hint="default"/>
          <w:sz w:val="32"/>
          <w:szCs w:val="32"/>
          <w:lang w:val="en-US"/>
        </w:rPr>
        <w:t xml:space="preserve">Cách chia tập dữ liệu khác : Gộp 2 tập benchmarkdataset và NT15 sau đó chia ngẫu nhiên thành 2 tập dữ liệu train và test với tỷ lệ ( 8 -2 ) </w:t>
      </w:r>
    </w:p>
    <w:tbl>
      <w:tblPr>
        <w:tblStyle w:val="6"/>
        <w:tblpPr w:leftFromText="180" w:rightFromText="180" w:vertAnchor="text" w:horzAnchor="page" w:tblpX="1728" w:tblpY="322"/>
        <w:tblOverlap w:val="never"/>
        <w:tblW w:w="870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03"/>
        <w:gridCol w:w="1524"/>
        <w:gridCol w:w="2136"/>
        <w:gridCol w:w="150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wAfter w:w="0" w:type="auto"/>
          <w:trHeight w:val="640" w:hRule="atLeast"/>
          <w:tblCellSpacing w:w="0" w:type="dxa"/>
        </w:trPr>
        <w:tc>
          <w:tcPr>
            <w:tcW w:w="1303" w:type="dxa"/>
            <w:vMerge w:val="restart"/>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ascii="Calibri" w:hAnsi="Calibri" w:cs="Calibri"/>
                <w:color w:val="000000"/>
                <w:sz w:val="32"/>
                <w:szCs w:val="32"/>
              </w:rPr>
              <w:t>Dataset</w:t>
            </w:r>
          </w:p>
        </w:tc>
        <w:tc>
          <w:tcPr>
            <w:tcW w:w="366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train</w:t>
            </w:r>
          </w:p>
        </w:tc>
        <w:tc>
          <w:tcPr>
            <w:tcW w:w="374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90" w:hRule="atLeast"/>
          <w:tblCellSpacing w:w="0" w:type="dxa"/>
        </w:trPr>
        <w:tc>
          <w:tcPr>
            <w:tcW w:w="1303" w:type="dxa"/>
            <w:vMerge w:val="continue"/>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rPr>
                <w:rFonts w:hint="eastAsia" w:ascii="SimSun"/>
                <w:sz w:val="32"/>
                <w:szCs w:val="32"/>
              </w:rPr>
            </w:pP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blCellSpacing w:w="0" w:type="dxa"/>
        </w:trPr>
        <w:tc>
          <w:tcPr>
            <w:tcW w:w="130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Tổng dữ liệu</w:t>
            </w: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47</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49</w:t>
            </w:r>
          </w:p>
        </w:tc>
      </w:tr>
    </w:tbl>
    <w:p>
      <w:pPr>
        <w:pStyle w:val="7"/>
        <w:rPr>
          <w:rFonts w:hint="default"/>
          <w:lang w:val="en-US"/>
        </w:rPr>
      </w:pPr>
      <w:r>
        <w:t xml:space="preserve">Table </w:t>
      </w:r>
      <w:r>
        <w:fldChar w:fldCharType="begin"/>
      </w:r>
      <w:r>
        <w:instrText xml:space="preserve"> SEQ Table \* ARABIC </w:instrText>
      </w:r>
      <w:r>
        <w:fldChar w:fldCharType="separate"/>
      </w:r>
      <w:r>
        <w:t>3</w:t>
      </w:r>
      <w:r>
        <w:fldChar w:fldCharType="end"/>
      </w:r>
      <w:bookmarkStart w:id="9" w:name="_Toc15169"/>
      <w:r>
        <w:rPr>
          <w:lang w:val="en-US"/>
        </w:rPr>
        <w:t xml:space="preserve"> : Tập dữ liệu - 2</w:t>
      </w:r>
      <w:bookmarkEnd w:id="9"/>
    </w:p>
    <w:p>
      <w:pPr>
        <w:numPr>
          <w:ilvl w:val="0"/>
          <w:numId w:val="0"/>
        </w:numPr>
        <w:ind w:leftChars="0" w:firstLine="420" w:firstLineChars="0"/>
        <w:rPr>
          <w:rFonts w:hint="default"/>
          <w:sz w:val="32"/>
          <w:szCs w:val="32"/>
          <w:lang w:val="en-US"/>
        </w:rPr>
      </w:pPr>
    </w:p>
    <w:p>
      <w:pPr>
        <w:numPr>
          <w:ilvl w:val="0"/>
          <w:numId w:val="0"/>
        </w:numPr>
        <w:ind w:leftChars="0"/>
        <w:rPr>
          <w:rFonts w:hint="default"/>
          <w:sz w:val="32"/>
          <w:szCs w:val="32"/>
          <w:lang w:val="en-US"/>
        </w:rPr>
      </w:pPr>
    </w:p>
    <w:p>
      <w:pPr>
        <w:pStyle w:val="4"/>
        <w:numPr>
          <w:ilvl w:val="1"/>
          <w:numId w:val="1"/>
        </w:numPr>
        <w:bidi w:val="0"/>
        <w:rPr>
          <w:rFonts w:hint="default"/>
          <w:sz w:val="32"/>
          <w:szCs w:val="32"/>
          <w:lang w:val="en-US"/>
        </w:rPr>
      </w:pPr>
      <w:bookmarkStart w:id="10" w:name="_Toc9876"/>
      <w:r>
        <w:rPr>
          <w:rFonts w:hint="default"/>
          <w:sz w:val="32"/>
          <w:szCs w:val="32"/>
          <w:lang w:val="en-US"/>
        </w:rPr>
        <w:t>Các độ đo đánh giá:</w:t>
      </w:r>
      <w:bookmarkEnd w:id="10"/>
    </w:p>
    <w:p>
      <w:pPr>
        <w:numPr>
          <w:ilvl w:val="0"/>
          <w:numId w:val="0"/>
        </w:numPr>
        <w:ind w:leftChars="0"/>
        <w:rPr>
          <w:rFonts w:hint="default"/>
          <w:sz w:val="32"/>
          <w:szCs w:val="32"/>
          <w:lang w:val="en-US"/>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568950" cy="388620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6"/>
                    <a:stretch>
                      <a:fillRect/>
                    </a:stretch>
                  </pic:blipFill>
                  <pic:spPr>
                    <a:xfrm>
                      <a:off x="0" y="0"/>
                      <a:ext cx="5569236" cy="3886400"/>
                    </a:xfrm>
                    <a:prstGeom prst="rect">
                      <a:avLst/>
                    </a:prstGeom>
                  </pic:spPr>
                </pic:pic>
              </a:graphicData>
            </a:graphic>
          </wp:inline>
        </w:drawing>
      </w:r>
    </w:p>
    <w:p>
      <w:pPr>
        <w:ind w:firstLine="420" w:firstLineChars="0"/>
        <w:rPr>
          <w:rFonts w:hint="default"/>
          <w:sz w:val="32"/>
          <w:szCs w:val="32"/>
          <w:lang w:val="en-US"/>
        </w:rPr>
      </w:pPr>
      <w:r>
        <w:rPr>
          <w:rFonts w:hint="default"/>
          <w:sz w:val="32"/>
          <w:szCs w:val="32"/>
          <w:lang w:val="en-US"/>
        </w:rPr>
        <w:t>Với Ac - Accuracy là độ chính xác cho các dự đoán của mô hình.</w:t>
      </w:r>
    </w:p>
    <w:p>
      <w:pPr>
        <w:ind w:firstLine="420" w:firstLineChars="0"/>
        <w:rPr>
          <w:rFonts w:hint="default"/>
          <w:sz w:val="32"/>
          <w:szCs w:val="32"/>
          <w:lang w:val="en-US"/>
        </w:rPr>
      </w:pPr>
      <w:r>
        <w:rPr>
          <w:rFonts w:hint="default"/>
          <w:sz w:val="32"/>
          <w:szCs w:val="32"/>
          <w:lang w:val="en-US"/>
        </w:rPr>
        <w:t xml:space="preserve">Sn hay Sensitivity là độ nhạy. Sensitivity cao đồng nghĩa với việc True Positive Rate cao, tức tỉ lệ bỏ sót các điểm thực sự positive là thấp. </w:t>
      </w:r>
    </w:p>
    <w:p>
      <w:pPr>
        <w:ind w:firstLine="420" w:firstLineChars="0"/>
        <w:rPr>
          <w:rFonts w:hint="default"/>
          <w:sz w:val="32"/>
          <w:szCs w:val="32"/>
          <w:lang w:val="en-US"/>
        </w:rPr>
      </w:pPr>
      <w:r>
        <w:rPr>
          <w:rFonts w:hint="default"/>
          <w:sz w:val="32"/>
          <w:szCs w:val="32"/>
          <w:lang w:val="en-US"/>
        </w:rPr>
        <w:t xml:space="preserve">Sp - Specificity là độ đặc hiệu : tỉ lệ true Negative trên tổng số các trường hợp Negative thực sự. Specificity cao đồng nghĩa với việc True Negative Rate cao, tức tỉ lệ bỏ sót các điểm thực sự Negative là thấp. </w:t>
      </w:r>
    </w:p>
    <w:p>
      <w:pPr>
        <w:ind w:firstLine="420" w:firstLineChars="0"/>
        <w:rPr>
          <w:rFonts w:hint="default"/>
          <w:sz w:val="32"/>
          <w:szCs w:val="32"/>
          <w:lang w:val="en-US"/>
        </w:rPr>
      </w:pPr>
      <w:r>
        <w:rPr>
          <w:rFonts w:hint="default"/>
          <w:sz w:val="32"/>
          <w:szCs w:val="32"/>
          <w:lang w:val="en-US"/>
        </w:rPr>
        <w:t>Hệ số tương quan Matthews (MCC)</w:t>
      </w:r>
    </w:p>
    <w:p>
      <w:pPr>
        <w:ind w:firstLine="420" w:firstLineChars="0"/>
        <w:rPr>
          <w:rFonts w:hint="default"/>
          <w:sz w:val="32"/>
          <w:szCs w:val="32"/>
          <w:lang w:val="en-US"/>
        </w:rPr>
      </w:pPr>
      <w:r>
        <w:rPr>
          <w:rFonts w:hint="default"/>
          <w:sz w:val="32"/>
          <w:szCs w:val="32"/>
          <w:lang w:val="en-US"/>
        </w:rPr>
        <w:t>MCC được giới thiệu bởi Brian W. Matthews vào năm 1975, dùng để đánh giá phẩm chất của mô hình phân loại nhị phân. Mục tiêu của MCC là khắc phục vấn đề dữ liệu bị mất cân bằng.</w:t>
      </w:r>
      <w:r>
        <w:rPr>
          <w:rFonts w:hint="default"/>
          <w:sz w:val="32"/>
          <w:szCs w:val="32"/>
          <w:lang w:val="en-US"/>
        </w:rPr>
        <w:br w:type="page"/>
      </w:r>
    </w:p>
    <w:p>
      <w:pPr>
        <w:numPr>
          <w:ilvl w:val="0"/>
          <w:numId w:val="0"/>
        </w:numPr>
        <w:rPr>
          <w:rFonts w:hint="default"/>
          <w:sz w:val="32"/>
          <w:szCs w:val="32"/>
          <w:lang w:val="en-US"/>
        </w:rPr>
      </w:pPr>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11" w:name="_Toc25980"/>
      <w:r>
        <w:rPr>
          <w:rFonts w:hint="default"/>
          <w:sz w:val="32"/>
          <w:szCs w:val="32"/>
          <w:lang w:val="en-US"/>
        </w:rPr>
        <w:t>Thực hiện hệ thống</w:t>
      </w:r>
      <w:bookmarkEnd w:id="11"/>
    </w:p>
    <w:p>
      <w:pPr>
        <w:pStyle w:val="4"/>
        <w:numPr>
          <w:ilvl w:val="1"/>
          <w:numId w:val="1"/>
        </w:numPr>
        <w:bidi w:val="0"/>
        <w:rPr>
          <w:rFonts w:hint="default"/>
          <w:sz w:val="32"/>
          <w:szCs w:val="32"/>
          <w:lang w:val="en-US"/>
        </w:rPr>
      </w:pPr>
      <w:bookmarkStart w:id="12" w:name="_Toc13664"/>
      <w:r>
        <w:rPr>
          <w:rFonts w:hint="default"/>
          <w:sz w:val="32"/>
          <w:szCs w:val="32"/>
          <w:lang w:val="en-US"/>
        </w:rPr>
        <w:t>Tiền xử lý dữ liệu</w:t>
      </w:r>
      <w:bookmarkEnd w:id="12"/>
    </w:p>
    <w:p>
      <w:pPr>
        <w:numPr>
          <w:ilvl w:val="0"/>
          <w:numId w:val="0"/>
        </w:numPr>
        <w:ind w:leftChars="0" w:firstLine="420" w:firstLineChars="0"/>
        <w:rPr>
          <w:rFonts w:hint="default"/>
          <w:sz w:val="32"/>
          <w:szCs w:val="32"/>
          <w:lang w:val="en-US"/>
        </w:rPr>
      </w:pPr>
      <w:r>
        <w:rPr>
          <w:rFonts w:hint="default"/>
          <w:sz w:val="32"/>
          <w:szCs w:val="32"/>
          <w:lang w:val="en-US"/>
        </w:rPr>
        <w:t xml:space="preserve">Ban đầu tập benchmark dataset chứa 257 trình tự peptides thuộc lớp peptides chống tạo mạch. Tập dữ liệu được tiền xử lý bằng cách sử dụng CD-HIT lọc các peptide có trình tự giống nhau trên 90%. Sau đó là các peptide chứa ký tự đặc biệt như U, X. </w:t>
      </w:r>
    </w:p>
    <w:p>
      <w:pPr>
        <w:numPr>
          <w:ilvl w:val="0"/>
          <w:numId w:val="0"/>
        </w:numPr>
        <w:ind w:leftChars="0" w:firstLine="420" w:firstLineChars="0"/>
        <w:rPr>
          <w:sz w:val="32"/>
          <w:szCs w:val="32"/>
        </w:rPr>
      </w:pPr>
      <w:r>
        <w:rPr>
          <w:sz w:val="32"/>
          <w:szCs w:val="32"/>
        </w:rPr>
        <w:drawing>
          <wp:inline distT="0" distB="0" distL="114300" distR="114300">
            <wp:extent cx="5267960" cy="4349115"/>
            <wp:effectExtent l="0" t="0" r="508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267960" cy="4349115"/>
                    </a:xfrm>
                    <a:prstGeom prst="rect">
                      <a:avLst/>
                    </a:prstGeom>
                    <a:noFill/>
                    <a:ln>
                      <a:noFill/>
                    </a:ln>
                  </pic:spPr>
                </pic:pic>
              </a:graphicData>
            </a:graphic>
          </wp:inline>
        </w:drawing>
      </w:r>
    </w:p>
    <w:p>
      <w:pPr>
        <w:pStyle w:val="7"/>
        <w:numPr>
          <w:ilvl w:val="0"/>
          <w:numId w:val="0"/>
        </w:numPr>
        <w:ind w:leftChars="0" w:firstLine="420" w:firstLineChars="0"/>
        <w:rPr>
          <w:rFonts w:hint="default"/>
          <w:sz w:val="32"/>
          <w:szCs w:val="32"/>
          <w:lang w:val="en-US"/>
        </w:rPr>
      </w:pPr>
      <w:r>
        <w:t xml:space="preserve">Image </w:t>
      </w:r>
      <w:r>
        <w:fldChar w:fldCharType="begin"/>
      </w:r>
      <w:r>
        <w:instrText xml:space="preserve"> SEQ Image \* ARABIC </w:instrText>
      </w:r>
      <w:r>
        <w:fldChar w:fldCharType="separate"/>
      </w:r>
      <w:r>
        <w:t>1</w:t>
      </w:r>
      <w:r>
        <w:fldChar w:fldCharType="end"/>
      </w:r>
      <w:bookmarkStart w:id="13" w:name="_Toc31164"/>
      <w:r>
        <w:rPr>
          <w:lang w:val="en-US"/>
        </w:rPr>
        <w:t xml:space="preserve"> : Tiền xử lý dữ liệu</w:t>
      </w:r>
      <w:bookmarkEnd w:id="13"/>
    </w:p>
    <w:p>
      <w:pPr>
        <w:pStyle w:val="4"/>
        <w:numPr>
          <w:ilvl w:val="1"/>
          <w:numId w:val="1"/>
        </w:numPr>
        <w:bidi w:val="0"/>
        <w:rPr>
          <w:rFonts w:hint="default"/>
          <w:sz w:val="32"/>
          <w:szCs w:val="32"/>
          <w:lang w:val="en-US"/>
        </w:rPr>
      </w:pPr>
      <w:bookmarkStart w:id="14" w:name="_Toc76"/>
      <w:r>
        <w:rPr>
          <w:rFonts w:hint="default"/>
          <w:sz w:val="32"/>
          <w:szCs w:val="32"/>
          <w:lang w:val="en-US"/>
        </w:rPr>
        <w:t>Xử lý dữ liệu đầu vào</w:t>
      </w:r>
      <w:bookmarkEnd w:id="14"/>
    </w:p>
    <w:p>
      <w:pPr>
        <w:numPr>
          <w:ilvl w:val="0"/>
          <w:numId w:val="0"/>
        </w:numPr>
        <w:ind w:leftChars="0"/>
        <w:rPr>
          <w:rFonts w:hint="default"/>
          <w:sz w:val="32"/>
          <w:szCs w:val="32"/>
          <w:lang w:val="en-US"/>
        </w:rPr>
      </w:pPr>
    </w:p>
    <w:p>
      <w:pPr>
        <w:numPr>
          <w:ilvl w:val="0"/>
          <w:numId w:val="0"/>
        </w:numPr>
        <w:ind w:leftChars="0"/>
        <w:rPr>
          <w:sz w:val="32"/>
          <w:szCs w:val="32"/>
        </w:rPr>
      </w:pPr>
    </w:p>
    <w:p>
      <w:pPr>
        <w:numPr>
          <w:ilvl w:val="0"/>
          <w:numId w:val="0"/>
        </w:numPr>
        <w:ind w:leftChars="0"/>
        <w:rPr>
          <w:rFonts w:hint="default"/>
          <w:sz w:val="32"/>
          <w:szCs w:val="32"/>
          <w:lang w:val="en-US"/>
        </w:rPr>
      </w:pPr>
      <w:r>
        <w:rPr>
          <w:rFonts w:hint="default"/>
          <w:sz w:val="32"/>
          <w:szCs w:val="32"/>
          <w:lang w:val="en-US"/>
        </w:rPr>
        <w:t xml:space="preserve">Định dạng dữ liệu ban đầu: </w:t>
      </w:r>
    </w:p>
    <w:p>
      <w:pPr>
        <w:numPr>
          <w:ilvl w:val="0"/>
          <w:numId w:val="0"/>
        </w:numPr>
        <w:ind w:leftChars="0"/>
        <w:rPr>
          <w:rFonts w:hint="default"/>
          <w:sz w:val="32"/>
          <w:szCs w:val="32"/>
          <w:lang w:val="en-US"/>
        </w:rPr>
      </w:pPr>
      <w:r>
        <w:rPr>
          <w:rFonts w:hint="default"/>
          <w:sz w:val="32"/>
          <w:szCs w:val="32"/>
          <w:lang w:val="en-US"/>
        </w:rPr>
        <w:t>&gt;AA135</w:t>
      </w:r>
    </w:p>
    <w:p>
      <w:pPr>
        <w:numPr>
          <w:ilvl w:val="0"/>
          <w:numId w:val="0"/>
        </w:numPr>
        <w:ind w:leftChars="0"/>
        <w:rPr>
          <w:rFonts w:hint="default"/>
          <w:sz w:val="32"/>
          <w:szCs w:val="32"/>
          <w:lang w:val="en-US"/>
        </w:rPr>
      </w:pPr>
      <w:r>
        <w:rPr>
          <w:rFonts w:hint="default"/>
          <w:sz w:val="32"/>
          <w:szCs w:val="32"/>
          <w:lang w:val="en-US"/>
        </w:rPr>
        <w:t>YTMNPRKLFDY</w:t>
      </w:r>
    </w:p>
    <w:p>
      <w:pPr>
        <w:numPr>
          <w:ilvl w:val="0"/>
          <w:numId w:val="0"/>
        </w:numPr>
        <w:ind w:leftChars="0"/>
        <w:rPr>
          <w:rFonts w:hint="default"/>
          <w:sz w:val="32"/>
          <w:szCs w:val="32"/>
          <w:lang w:val="en-US"/>
        </w:rPr>
      </w:pPr>
      <w:r>
        <w:rPr>
          <w:rFonts w:hint="default"/>
          <w:sz w:val="32"/>
          <w:szCs w:val="32"/>
          <w:lang w:val="en-US"/>
        </w:rPr>
        <w:t>&gt;neg1</w:t>
      </w:r>
    </w:p>
    <w:p>
      <w:pPr>
        <w:numPr>
          <w:ilvl w:val="0"/>
          <w:numId w:val="0"/>
        </w:numPr>
        <w:ind w:leftChars="0"/>
        <w:rPr>
          <w:rFonts w:hint="default"/>
          <w:sz w:val="32"/>
          <w:szCs w:val="32"/>
          <w:lang w:val="en-US"/>
        </w:rPr>
      </w:pPr>
      <w:r>
        <w:rPr>
          <w:rFonts w:hint="default"/>
          <w:sz w:val="32"/>
          <w:szCs w:val="32"/>
          <w:lang w:val="en-US"/>
        </w:rPr>
        <w:t>ADNWQSFDRWKDH</w:t>
      </w:r>
    </w:p>
    <w:p>
      <w:pPr>
        <w:numPr>
          <w:ilvl w:val="0"/>
          <w:numId w:val="0"/>
        </w:numPr>
        <w:ind w:left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numPr>
          <w:ilvl w:val="0"/>
          <w:numId w:val="0"/>
        </w:numPr>
        <w:ind w:leftChars="0"/>
        <w:rPr>
          <w:rFonts w:hint="default"/>
          <w:sz w:val="32"/>
          <w:szCs w:val="32"/>
          <w:lang w:val="en-US"/>
        </w:rPr>
      </w:pPr>
      <w:r>
        <w:rPr>
          <w:rFonts w:hint="default"/>
          <w:sz w:val="32"/>
          <w:szCs w:val="32"/>
          <w:lang w:val="en-US"/>
        </w:rPr>
        <w:t>Trước khi đưa dữ liệu vào huấn luyện mô hình ta cần mã hóa dữ liệu này thành các đặc trưng của trình tự 1 peptides:</w:t>
      </w:r>
    </w:p>
    <w:p>
      <w:pPr>
        <w:numPr>
          <w:ilvl w:val="0"/>
          <w:numId w:val="0"/>
        </w:numPr>
        <w:ind w:leftChars="0" w:firstLine="420" w:firstLineChars="0"/>
        <w:rPr>
          <w:rFonts w:hint="default"/>
          <w:sz w:val="32"/>
          <w:szCs w:val="32"/>
          <w:lang w:val="en-US"/>
        </w:rPr>
      </w:pPr>
      <w:r>
        <w:rPr>
          <w:rFonts w:hint="default"/>
          <w:sz w:val="32"/>
          <w:szCs w:val="32"/>
          <w:lang w:val="en-US"/>
        </w:rPr>
        <w:t>Đặc trưng AAC - Amino Acid : là đặc trưng đơn giản nhất. AAC có 20 đặc trưng ứng với mỗi aminoacid mỗi đặc trưng được tính toán bằng cách Lấy tổng số lượng aminoacid loại tương ứng chia cho tổng số lượng aminoacid toàn mạch :</w:t>
      </w:r>
    </w:p>
    <w:p>
      <w:pPr>
        <w:numPr>
          <w:ilvl w:val="0"/>
          <w:numId w:val="0"/>
        </w:numPr>
        <w:ind w:leftChars="0"/>
        <w:rPr>
          <w:sz w:val="32"/>
          <w:szCs w:val="32"/>
        </w:rPr>
      </w:pPr>
      <w:r>
        <w:rPr>
          <w:sz w:val="32"/>
          <w:szCs w:val="32"/>
        </w:rPr>
        <w:drawing>
          <wp:inline distT="0" distB="0" distL="114300" distR="114300">
            <wp:extent cx="3032760" cy="7620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8"/>
                    <a:stretch>
                      <a:fillRect/>
                    </a:stretch>
                  </pic:blipFill>
                  <pic:spPr>
                    <a:xfrm>
                      <a:off x="0" y="0"/>
                      <a:ext cx="3032760" cy="76200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Với   f(a) là đặc trưng AAC của aminoacid loại a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t xml:space="preserve">   Na = tổng số lượng aminoacid loại a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r>
        <w:rPr>
          <w:rFonts w:hint="default"/>
          <w:sz w:val="32"/>
          <w:szCs w:val="32"/>
          <w:lang w:val="en-US"/>
        </w:rPr>
        <w:t>Đặc trưng DPC - Depeptit :Tương tự với AAC tuy nhiên mỗi đặc trưng không phải 1 aminoacid mà là 1 depeptit (2 aminoacid liền nhau có thứ tự) tức là DPC gồm 20x20 = 400 đặc trưng</w:t>
      </w:r>
    </w:p>
    <w:p>
      <w:pPr>
        <w:numPr>
          <w:ilvl w:val="0"/>
          <w:numId w:val="0"/>
        </w:numPr>
        <w:ind w:firstLine="420" w:firstLineChars="0"/>
        <w:rPr>
          <w:sz w:val="32"/>
          <w:szCs w:val="32"/>
        </w:rPr>
      </w:pPr>
      <w:r>
        <w:rPr>
          <w:sz w:val="32"/>
          <w:szCs w:val="32"/>
        </w:rPr>
        <w:drawing>
          <wp:inline distT="0" distB="0" distL="114300" distR="114300">
            <wp:extent cx="3909060" cy="868680"/>
            <wp:effectExtent l="0" t="0" r="762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9"/>
                    <a:stretch>
                      <a:fillRect/>
                    </a:stretch>
                  </pic:blipFill>
                  <pic:spPr>
                    <a:xfrm>
                      <a:off x="0" y="0"/>
                      <a:ext cx="3909060" cy="86868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f(a,b) là đặc trưng AAC của depeptit loại ab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 xml:space="preserve">   Nab = tổng số lượng depeptit loại ab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p>
    <w:p>
      <w:pPr>
        <w:pStyle w:val="4"/>
        <w:numPr>
          <w:ilvl w:val="1"/>
          <w:numId w:val="1"/>
        </w:numPr>
        <w:bidi w:val="0"/>
        <w:rPr>
          <w:rFonts w:hint="default"/>
          <w:sz w:val="32"/>
          <w:szCs w:val="32"/>
          <w:lang w:val="en-US"/>
        </w:rPr>
      </w:pPr>
      <w:bookmarkStart w:id="15" w:name="_Toc3697"/>
      <w:r>
        <w:rPr>
          <w:rFonts w:hint="default"/>
          <w:sz w:val="32"/>
          <w:szCs w:val="32"/>
          <w:lang w:val="en-US"/>
        </w:rPr>
        <w:t>Xây dựng mô hình</w:t>
      </w:r>
      <w:bookmarkEnd w:id="15"/>
    </w:p>
    <w:p>
      <w:pPr>
        <w:numPr>
          <w:numId w:val="0"/>
        </w:numPr>
        <w:ind w:leftChars="0"/>
        <w:rPr>
          <w:sz w:val="32"/>
          <w:szCs w:val="32"/>
        </w:rPr>
      </w:pPr>
      <w:r>
        <w:rPr>
          <w:rFonts w:hint="default"/>
          <w:sz w:val="32"/>
          <w:szCs w:val="32"/>
          <w:lang w:val="en-US"/>
        </w:rPr>
        <w:t xml:space="preserve">Download các file dữ liệu : </w:t>
      </w:r>
      <w:r>
        <w:rPr>
          <w:sz w:val="32"/>
          <w:szCs w:val="32"/>
        </w:rPr>
        <w:drawing>
          <wp:inline distT="0" distB="0" distL="114300" distR="114300">
            <wp:extent cx="5267325" cy="2857500"/>
            <wp:effectExtent l="0" t="0" r="571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267325" cy="2857500"/>
                    </a:xfrm>
                    <a:prstGeom prst="rect">
                      <a:avLst/>
                    </a:prstGeom>
                    <a:noFill/>
                    <a:ln>
                      <a:noFill/>
                    </a:ln>
                  </pic:spPr>
                </pic:pic>
              </a:graphicData>
            </a:graphic>
          </wp:inline>
        </w:drawing>
      </w:r>
    </w:p>
    <w:p>
      <w:pPr>
        <w:pStyle w:val="7"/>
        <w:numPr>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2</w:t>
      </w:r>
      <w:r>
        <w:fldChar w:fldCharType="end"/>
      </w:r>
      <w:bookmarkStart w:id="16" w:name="_Toc2393"/>
      <w:r>
        <w:rPr>
          <w:lang w:val="en-US"/>
        </w:rPr>
        <w:t xml:space="preserve"> : Tải về các file dữ liệu</w:t>
      </w:r>
      <w:bookmarkEnd w:id="16"/>
    </w:p>
    <w:p>
      <w:pPr>
        <w:numPr>
          <w:numId w:val="0"/>
        </w:numPr>
        <w:ind w:leftChars="0"/>
        <w:rPr>
          <w:rFonts w:hint="default"/>
          <w:sz w:val="32"/>
          <w:szCs w:val="32"/>
          <w:lang w:val="en-US"/>
        </w:rPr>
      </w:pPr>
      <w:r>
        <w:rPr>
          <w:rFonts w:hint="default"/>
          <w:sz w:val="32"/>
          <w:szCs w:val="32"/>
          <w:lang w:val="en-US"/>
        </w:rPr>
        <w:t>Hàm tính đặc trưng AAC của trình tự peptides và ghi ra file csv :</w:t>
      </w:r>
    </w:p>
    <w:p>
      <w:pPr>
        <w:numPr>
          <w:numId w:val="0"/>
        </w:numPr>
        <w:ind w:leftChars="0"/>
        <w:rPr>
          <w:sz w:val="32"/>
          <w:szCs w:val="32"/>
        </w:rPr>
      </w:pPr>
      <w:r>
        <w:rPr>
          <w:sz w:val="32"/>
          <w:szCs w:val="32"/>
        </w:rPr>
        <w:drawing>
          <wp:inline distT="0" distB="0" distL="114300" distR="114300">
            <wp:extent cx="5274310" cy="2952750"/>
            <wp:effectExtent l="0" t="0" r="1397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274310" cy="2952750"/>
                    </a:xfrm>
                    <a:prstGeom prst="rect">
                      <a:avLst/>
                    </a:prstGeom>
                    <a:noFill/>
                    <a:ln>
                      <a:noFill/>
                    </a:ln>
                  </pic:spPr>
                </pic:pic>
              </a:graphicData>
            </a:graphic>
          </wp:inline>
        </w:drawing>
      </w:r>
    </w:p>
    <w:p>
      <w:pPr>
        <w:pStyle w:val="7"/>
        <w:numPr>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3</w:t>
      </w:r>
      <w:r>
        <w:fldChar w:fldCharType="end"/>
      </w:r>
      <w:bookmarkStart w:id="17" w:name="_Toc15240"/>
      <w:r>
        <w:rPr>
          <w:lang w:val="en-US"/>
        </w:rPr>
        <w:t xml:space="preserve"> Hàm tính đặc trưng AAC của trình tự peptides và ghi ra file csv</w:t>
      </w:r>
      <w:bookmarkEnd w:id="17"/>
    </w:p>
    <w:p>
      <w:pPr>
        <w:numPr>
          <w:numId w:val="0"/>
        </w:numPr>
        <w:ind w:leftChars="0"/>
        <w:rPr>
          <w:rFonts w:hint="default"/>
          <w:sz w:val="32"/>
          <w:szCs w:val="32"/>
          <w:lang w:val="en-US"/>
        </w:rPr>
      </w:pPr>
      <w:r>
        <w:rPr>
          <w:rFonts w:hint="default"/>
          <w:sz w:val="32"/>
          <w:szCs w:val="32"/>
          <w:lang w:val="en-US"/>
        </w:rPr>
        <w:t>Loại bỏ đặc trưng có phương sai thấp:</w:t>
      </w:r>
    </w:p>
    <w:p>
      <w:pPr>
        <w:numPr>
          <w:numId w:val="0"/>
        </w:numPr>
        <w:ind w:leftChars="0"/>
        <w:rPr>
          <w:sz w:val="32"/>
          <w:szCs w:val="32"/>
        </w:rPr>
      </w:pPr>
      <w:r>
        <w:rPr>
          <w:sz w:val="32"/>
          <w:szCs w:val="32"/>
        </w:rPr>
        <w:drawing>
          <wp:inline distT="0" distB="0" distL="114300" distR="114300">
            <wp:extent cx="4709160" cy="1760220"/>
            <wp:effectExtent l="0" t="0" r="0"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709160" cy="1760220"/>
                    </a:xfrm>
                    <a:prstGeom prst="rect">
                      <a:avLst/>
                    </a:prstGeom>
                    <a:noFill/>
                    <a:ln>
                      <a:noFill/>
                    </a:ln>
                  </pic:spPr>
                </pic:pic>
              </a:graphicData>
            </a:graphic>
          </wp:inline>
        </w:drawing>
      </w:r>
    </w:p>
    <w:p>
      <w:pPr>
        <w:pStyle w:val="7"/>
        <w:numPr>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4</w:t>
      </w:r>
      <w:r>
        <w:fldChar w:fldCharType="end"/>
      </w:r>
      <w:bookmarkStart w:id="18" w:name="_Toc24248"/>
      <w:r>
        <w:rPr>
          <w:lang w:val="en-US"/>
        </w:rPr>
        <w:t xml:space="preserve"> : Loại bỏ đặc trưng có phương sai thấp</w:t>
      </w:r>
      <w:bookmarkEnd w:id="18"/>
    </w:p>
    <w:p>
      <w:pPr>
        <w:numPr>
          <w:numId w:val="0"/>
        </w:numPr>
        <w:ind w:left="0" w:leftChars="0" w:firstLine="198" w:firstLineChars="62"/>
        <w:rPr>
          <w:rFonts w:hint="default"/>
          <w:sz w:val="32"/>
          <w:szCs w:val="32"/>
          <w:lang w:val="en-US"/>
        </w:rPr>
      </w:pPr>
      <w:r>
        <w:rPr>
          <w:rFonts w:hint="default"/>
          <w:sz w:val="32"/>
          <w:szCs w:val="32"/>
          <w:lang w:val="en-US"/>
        </w:rPr>
        <w:t>Map dữ liệu đầu ra với 0 tượng trưng cho nhãn lớp peptides không chống tạo mạch còn 1 là peptide chống tạo mạch :</w:t>
      </w:r>
    </w:p>
    <w:p>
      <w:pPr>
        <w:numPr>
          <w:numId w:val="0"/>
        </w:numPr>
        <w:ind w:leftChars="0"/>
        <w:rPr>
          <w:sz w:val="32"/>
          <w:szCs w:val="32"/>
        </w:rPr>
      </w:pPr>
      <w:r>
        <w:rPr>
          <w:rFonts w:hint="default"/>
          <w:sz w:val="32"/>
          <w:szCs w:val="32"/>
          <w:lang w:val="en-US"/>
        </w:rPr>
        <w:t xml:space="preserve"> </w:t>
      </w:r>
      <w:r>
        <w:rPr>
          <w:sz w:val="32"/>
          <w:szCs w:val="32"/>
        </w:rPr>
        <w:drawing>
          <wp:inline distT="0" distB="0" distL="114300" distR="114300">
            <wp:extent cx="3718560" cy="31165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3718560" cy="3116580"/>
                    </a:xfrm>
                    <a:prstGeom prst="rect">
                      <a:avLst/>
                    </a:prstGeom>
                    <a:noFill/>
                    <a:ln>
                      <a:noFill/>
                    </a:ln>
                  </pic:spPr>
                </pic:pic>
              </a:graphicData>
            </a:graphic>
          </wp:inline>
        </w:drawing>
      </w:r>
    </w:p>
    <w:p>
      <w:pPr>
        <w:pStyle w:val="7"/>
        <w:numPr>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5</w:t>
      </w:r>
      <w:r>
        <w:fldChar w:fldCharType="end"/>
      </w:r>
      <w:bookmarkStart w:id="19" w:name="_Toc26563"/>
      <w:r>
        <w:rPr>
          <w:lang w:val="en-US"/>
        </w:rPr>
        <w:t xml:space="preserve"> : map dữ liệu đầu ra</w:t>
      </w:r>
      <w:bookmarkEnd w:id="19"/>
    </w:p>
    <w:p>
      <w:pPr>
        <w:numPr>
          <w:numId w:val="0"/>
        </w:numPr>
        <w:ind w:leftChars="0"/>
        <w:rPr>
          <w:rFonts w:hint="default"/>
          <w:sz w:val="32"/>
          <w:szCs w:val="32"/>
          <w:lang w:val="en-US"/>
        </w:rPr>
      </w:pPr>
      <w:r>
        <w:rPr>
          <w:rFonts w:hint="default"/>
          <w:sz w:val="32"/>
          <w:szCs w:val="32"/>
          <w:lang w:val="en-US"/>
        </w:rPr>
        <w:t xml:space="preserve"> </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Huấn luyện mô hình và kiểm tra kết quả dự đoán trên tập test :</w:t>
      </w:r>
    </w:p>
    <w:p>
      <w:pPr>
        <w:numPr>
          <w:numId w:val="0"/>
        </w:numPr>
        <w:ind w:leftChars="0"/>
        <w:rPr>
          <w:rFonts w:hint="default"/>
          <w:sz w:val="32"/>
          <w:szCs w:val="32"/>
          <w:lang w:val="en-US"/>
        </w:rPr>
      </w:pPr>
    </w:p>
    <w:p>
      <w:pPr>
        <w:numPr>
          <w:numId w:val="0"/>
        </w:numPr>
        <w:ind w:leftChars="0"/>
        <w:rPr>
          <w:sz w:val="32"/>
          <w:szCs w:val="32"/>
        </w:rPr>
      </w:pPr>
      <w:r>
        <w:rPr>
          <w:sz w:val="32"/>
          <w:szCs w:val="32"/>
        </w:rPr>
        <w:drawing>
          <wp:inline distT="0" distB="0" distL="114300" distR="114300">
            <wp:extent cx="5272405" cy="4337685"/>
            <wp:effectExtent l="0" t="0" r="635"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4"/>
                    <a:stretch>
                      <a:fillRect/>
                    </a:stretch>
                  </pic:blipFill>
                  <pic:spPr>
                    <a:xfrm>
                      <a:off x="0" y="0"/>
                      <a:ext cx="5272405" cy="4337685"/>
                    </a:xfrm>
                    <a:prstGeom prst="rect">
                      <a:avLst/>
                    </a:prstGeom>
                    <a:noFill/>
                    <a:ln>
                      <a:noFill/>
                    </a:ln>
                  </pic:spPr>
                </pic:pic>
              </a:graphicData>
            </a:graphic>
          </wp:inline>
        </w:drawing>
      </w:r>
    </w:p>
    <w:p>
      <w:pPr>
        <w:pStyle w:val="7"/>
        <w:numPr>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6</w:t>
      </w:r>
      <w:r>
        <w:fldChar w:fldCharType="end"/>
      </w:r>
      <w:bookmarkStart w:id="20" w:name="_Toc23792"/>
      <w:r>
        <w:rPr>
          <w:lang w:val="en-US"/>
        </w:rPr>
        <w:t xml:space="preserve"> : Huấn luyện mô hình</w:t>
      </w:r>
      <w:bookmarkEnd w:id="20"/>
    </w:p>
    <w:p>
      <w:pPr>
        <w:pStyle w:val="4"/>
        <w:numPr>
          <w:ilvl w:val="1"/>
          <w:numId w:val="1"/>
        </w:numPr>
        <w:bidi w:val="0"/>
        <w:rPr>
          <w:rFonts w:hint="default"/>
          <w:sz w:val="32"/>
          <w:szCs w:val="32"/>
          <w:lang w:val="en-US"/>
        </w:rPr>
      </w:pPr>
      <w:bookmarkStart w:id="21" w:name="_Toc31545"/>
      <w:r>
        <w:rPr>
          <w:rFonts w:hint="default"/>
          <w:sz w:val="32"/>
          <w:szCs w:val="32"/>
          <w:lang w:val="en-US"/>
        </w:rPr>
        <w:t>So sánh các mô hình</w:t>
      </w:r>
      <w:bookmarkEnd w:id="21"/>
    </w:p>
    <w:p>
      <w:pPr>
        <w:rPr>
          <w:rFonts w:hint="default"/>
          <w:sz w:val="32"/>
          <w:szCs w:val="32"/>
          <w:lang w:val="en-US"/>
        </w:rPr>
      </w:pPr>
      <w:r>
        <w:rPr>
          <w:sz w:val="32"/>
          <w:szCs w:val="32"/>
        </w:rPr>
        <w:t>Chúng ta sẽ</w:t>
      </w:r>
      <w:r>
        <w:rPr>
          <w:rFonts w:hint="default"/>
          <w:sz w:val="32"/>
          <w:szCs w:val="32"/>
          <w:lang w:val="en-US"/>
        </w:rPr>
        <w:t xml:space="preserve"> sử dụng thư viện lazypredict </w:t>
      </w:r>
      <w:r>
        <w:rPr>
          <w:sz w:val="32"/>
          <w:szCs w:val="32"/>
        </w:rPr>
        <w:t>so sánh</w:t>
      </w:r>
      <w:r>
        <w:rPr>
          <w:rFonts w:hint="default"/>
          <w:sz w:val="32"/>
          <w:szCs w:val="32"/>
          <w:lang w:val="en-US"/>
        </w:rPr>
        <w:t xml:space="preserve"> nhanh</w:t>
      </w:r>
      <w:r>
        <w:rPr>
          <w:sz w:val="32"/>
          <w:szCs w:val="32"/>
        </w:rPr>
        <w:t xml:space="preserve"> một s</w:t>
      </w:r>
      <w:r>
        <w:rPr>
          <w:sz w:val="32"/>
          <w:szCs w:val="32"/>
          <w:lang w:val="en-US"/>
        </w:rPr>
        <w:t>ố</w:t>
      </w:r>
      <w:r>
        <w:rPr>
          <w:sz w:val="32"/>
          <w:szCs w:val="32"/>
        </w:rPr>
        <w:t xml:space="preserve"> thuật toán ML xây dựng mô hình </w:t>
      </w:r>
      <w:r>
        <w:rPr>
          <w:rFonts w:hint="default"/>
          <w:sz w:val="32"/>
          <w:szCs w:val="32"/>
          <w:lang w:val="en-US"/>
        </w:rPr>
        <w:t>dự đoán peptide chống tạo mạch</w:t>
      </w:r>
    </w:p>
    <w:p>
      <w:pPr>
        <w:rPr>
          <w:rFonts w:hint="default"/>
          <w:sz w:val="32"/>
          <w:szCs w:val="32"/>
          <w:lang w:val="en-US"/>
        </w:rPr>
      </w:pPr>
      <w:r>
        <w:rPr>
          <w:rFonts w:hint="default"/>
          <w:sz w:val="32"/>
          <w:szCs w:val="32"/>
          <w:lang w:val="en-US"/>
        </w:rPr>
        <w:t>Cài đặt thư viện :</w:t>
      </w:r>
    </w:p>
    <w:p>
      <w:pPr>
        <w:rPr>
          <w:sz w:val="32"/>
          <w:szCs w:val="32"/>
        </w:rPr>
      </w:pPr>
      <w:r>
        <w:rPr>
          <w:sz w:val="32"/>
          <w:szCs w:val="32"/>
        </w:rPr>
        <w:drawing>
          <wp:inline distT="0" distB="0" distL="114300" distR="114300">
            <wp:extent cx="5266055" cy="2947670"/>
            <wp:effectExtent l="0" t="0" r="698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266055" cy="294767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7</w:t>
      </w:r>
      <w:r>
        <w:fldChar w:fldCharType="end"/>
      </w:r>
      <w:bookmarkStart w:id="22" w:name="_Toc21978"/>
      <w:r>
        <w:rPr>
          <w:lang w:val="en-US"/>
        </w:rPr>
        <w:t xml:space="preserve"> : Cài đặt thư viện lazypredict</w:t>
      </w:r>
      <w:bookmarkEnd w:id="22"/>
    </w:p>
    <w:p>
      <w:pPr>
        <w:rPr>
          <w:sz w:val="32"/>
          <w:szCs w:val="32"/>
        </w:rPr>
      </w:pPr>
    </w:p>
    <w:p>
      <w:pPr>
        <w:rPr>
          <w:rFonts w:hint="default"/>
          <w:sz w:val="32"/>
          <w:szCs w:val="32"/>
          <w:lang w:val="en-US"/>
        </w:rPr>
      </w:pPr>
      <w:r>
        <w:rPr>
          <w:rFonts w:hint="default"/>
          <w:sz w:val="32"/>
          <w:szCs w:val="32"/>
          <w:lang w:val="en-US"/>
        </w:rPr>
        <w:t>Sau đó ta xử lý đầu vào và huấn luyện nhanh 29 mô hình với tập train và tập test được lấy ra từ tập dữ liệu kết hợp của benchmark và NT15 với tỷ lệ 8-2 :</w:t>
      </w:r>
    </w:p>
    <w:p>
      <w:pPr>
        <w:rPr>
          <w:sz w:val="32"/>
          <w:szCs w:val="32"/>
        </w:rPr>
      </w:pPr>
      <w:r>
        <w:rPr>
          <w:sz w:val="32"/>
          <w:szCs w:val="32"/>
        </w:rPr>
        <w:drawing>
          <wp:inline distT="0" distB="0" distL="114300" distR="114300">
            <wp:extent cx="5272405" cy="3150235"/>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272405" cy="3150235"/>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8</w:t>
      </w:r>
      <w:r>
        <w:fldChar w:fldCharType="end"/>
      </w:r>
      <w:bookmarkStart w:id="23" w:name="_Toc8160"/>
      <w:r>
        <w:rPr>
          <w:lang w:val="en-US"/>
        </w:rPr>
        <w:t xml:space="preserve"> :xử lý đầu vào, chia tập dữ liệu và huấn luyện nhanh 29 mô hình</w:t>
      </w:r>
      <w:bookmarkEnd w:id="23"/>
    </w:p>
    <w:p>
      <w:pPr>
        <w:rPr>
          <w:rFonts w:hint="default"/>
          <w:sz w:val="32"/>
          <w:szCs w:val="32"/>
          <w:lang w:val="en-US"/>
        </w:rPr>
      </w:pPr>
      <w:r>
        <w:rPr>
          <w:rFonts w:hint="default"/>
          <w:sz w:val="32"/>
          <w:szCs w:val="32"/>
          <w:lang w:val="en-US"/>
        </w:rPr>
        <w:t>Sau đây là top những mô hình có độ chính xác cao nhất khi dự đoán peptide chống tạo mạch trong 29 mô hình trên :</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7"/>
                    <a:stretch>
                      <a:fillRect/>
                    </a:stretch>
                  </pic:blipFill>
                  <pic:spPr>
                    <a:xfrm>
                      <a:off x="0" y="0"/>
                      <a:ext cx="474345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9</w:t>
      </w:r>
      <w:r>
        <w:fldChar w:fldCharType="end"/>
      </w:r>
      <w:bookmarkStart w:id="24" w:name="_Toc21197"/>
      <w:r>
        <w:rPr>
          <w:lang w:val="en-US"/>
        </w:rPr>
        <w:t xml:space="preserve"> :top những mô hình có độ chính xác cao nhất</w:t>
      </w:r>
      <w:r>
        <w:rPr>
          <w:rFonts w:hint="default"/>
          <w:lang w:val="en-US"/>
        </w:rPr>
        <w:t xml:space="preserve"> -1</w:t>
      </w:r>
      <w:r>
        <w:rPr>
          <w:lang w:val="en-US"/>
        </w:rPr>
        <w:t xml:space="preserve"> </w:t>
      </w:r>
      <w:bookmarkEnd w:id="24"/>
    </w:p>
    <w:p>
      <w:pPr>
        <w:numPr>
          <w:ilvl w:val="0"/>
          <w:numId w:val="0"/>
        </w:numPr>
        <w:ind w:left="0" w:leftChars="0" w:firstLine="320" w:firstLineChars="100"/>
        <w:rPr>
          <w:rFonts w:hint="default"/>
          <w:sz w:val="32"/>
          <w:szCs w:val="32"/>
          <w:lang w:val="en-US"/>
        </w:rPr>
      </w:pPr>
      <w:r>
        <w:rPr>
          <w:rFonts w:hint="default"/>
          <w:sz w:val="32"/>
          <w:szCs w:val="32"/>
          <w:lang w:val="en-US"/>
        </w:rPr>
        <w:t>Từ biểu đồ trên ta thấy một số giải thuật như phân lớp adaboost, random forest,  extratrees có độ chính xác cao.</w:t>
      </w:r>
    </w:p>
    <w:p>
      <w:pPr>
        <w:numPr>
          <w:ilvl w:val="0"/>
          <w:numId w:val="0"/>
        </w:numPr>
        <w:ind w:left="0" w:leftChars="0" w:firstLine="320" w:firstLineChars="100"/>
        <w:rPr>
          <w:rFonts w:hint="default"/>
          <w:sz w:val="32"/>
          <w:szCs w:val="32"/>
          <w:lang w:val="en-US"/>
        </w:rPr>
      </w:pPr>
      <w:r>
        <w:rPr>
          <w:rFonts w:hint="default"/>
          <w:sz w:val="32"/>
          <w:szCs w:val="32"/>
          <w:lang w:val="en-US"/>
        </w:rPr>
        <w:t>Tuy nhiên khi sử dụng tập benchmark làm tập train và NT15 làm tập test thì giải thuật phân lớp adaboost cũng như random forest giảm độ chính xác đáng kể, còn phân lớp extratrees vẫn khá cao:</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8"/>
                    <a:stretch>
                      <a:fillRect/>
                    </a:stretch>
                  </pic:blipFill>
                  <pic:spPr>
                    <a:xfrm>
                      <a:off x="0" y="0"/>
                      <a:ext cx="47434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10</w:t>
      </w:r>
      <w:r>
        <w:fldChar w:fldCharType="end"/>
      </w:r>
      <w:bookmarkStart w:id="25" w:name="_Toc16325"/>
      <w:r>
        <w:rPr>
          <w:lang w:val="en-US"/>
        </w:rPr>
        <w:t xml:space="preserve"> : top những mô hình có độ chính xác cao nhất - 2</w:t>
      </w:r>
      <w:bookmarkEnd w:id="25"/>
    </w:p>
    <w:p>
      <w:pPr>
        <w:numPr>
          <w:ilvl w:val="0"/>
          <w:numId w:val="0"/>
        </w:numPr>
        <w:ind w:leftChars="0"/>
        <w:rPr>
          <w:rFonts w:hint="default"/>
          <w:sz w:val="32"/>
          <w:szCs w:val="32"/>
          <w:lang w:val="en-US"/>
        </w:rPr>
      </w:pPr>
      <w:r>
        <w:rPr>
          <w:rFonts w:hint="default"/>
          <w:sz w:val="32"/>
          <w:szCs w:val="32"/>
          <w:lang w:val="en-US"/>
        </w:rPr>
        <w:t>So sánh các độ đo đánh giá của 3 mô hình sử dụng các thuật toán phân lớp adaboost, random forest,  extratrees với tập dữ liệu benchmark làm tập train và NT15 làm tập test:</w:t>
      </w:r>
    </w:p>
    <w:p>
      <w:pPr>
        <w:numPr>
          <w:ilvl w:val="0"/>
          <w:numId w:val="0"/>
        </w:numPr>
        <w:ind w:leftChars="0"/>
        <w:rPr>
          <w:rFonts w:hint="default"/>
          <w:sz w:val="32"/>
          <w:szCs w:val="32"/>
          <w:lang w:val="en-US"/>
        </w:rPr>
      </w:pPr>
      <w:r>
        <w:rPr>
          <w:rFonts w:hint="default"/>
          <w:sz w:val="32"/>
          <w:szCs w:val="32"/>
          <w:lang w:val="en-US"/>
        </w:rPr>
        <w:t>Tính toán các độ đo đánh giá của 3 mô hình sử dụng các thuật toán phân lớp adaboost, random forest,  extratrees</w:t>
      </w:r>
    </w:p>
    <w:p>
      <w:pPr>
        <w:numPr>
          <w:ilvl w:val="0"/>
          <w:numId w:val="0"/>
        </w:numPr>
        <w:ind w:leftChars="0"/>
        <w:rPr>
          <w:sz w:val="32"/>
          <w:szCs w:val="32"/>
        </w:rPr>
      </w:pPr>
      <w:r>
        <w:rPr>
          <w:sz w:val="32"/>
          <w:szCs w:val="32"/>
        </w:rPr>
        <w:drawing>
          <wp:inline distT="0" distB="0" distL="114300" distR="114300">
            <wp:extent cx="5272405" cy="1670685"/>
            <wp:effectExtent l="0" t="0" r="63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272405" cy="167068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11</w:t>
      </w:r>
      <w:r>
        <w:fldChar w:fldCharType="end"/>
      </w:r>
      <w:bookmarkStart w:id="26" w:name="_Toc13518"/>
      <w:r>
        <w:rPr>
          <w:lang w:val="en-US"/>
        </w:rPr>
        <w:t xml:space="preserve"> : Tính toán các độ đo đánh giá</w:t>
      </w:r>
      <w:bookmarkEnd w:id="26"/>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Ta được bảng sau :</w:t>
      </w:r>
    </w:p>
    <w:p>
      <w:pPr>
        <w:numPr>
          <w:ilvl w:val="0"/>
          <w:numId w:val="0"/>
        </w:numPr>
        <w:ind w:leftChars="0"/>
        <w:rPr>
          <w:rFonts w:hint="default"/>
          <w:sz w:val="32"/>
          <w:szCs w:val="32"/>
          <w:lang w:val="en-US"/>
        </w:rPr>
      </w:pPr>
    </w:p>
    <w:p>
      <w:pPr>
        <w:numPr>
          <w:ilvl w:val="0"/>
          <w:numId w:val="0"/>
        </w:numPr>
        <w:ind w:leftChars="0"/>
        <w:rPr>
          <w:sz w:val="32"/>
          <w:szCs w:val="32"/>
        </w:rPr>
      </w:pPr>
      <w:r>
        <w:rPr>
          <w:sz w:val="32"/>
          <w:szCs w:val="32"/>
        </w:rPr>
        <w:drawing>
          <wp:inline distT="0" distB="0" distL="114300" distR="114300">
            <wp:extent cx="5239385" cy="1515745"/>
            <wp:effectExtent l="0" t="0" r="3175"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0"/>
                    <a:stretch>
                      <a:fillRect/>
                    </a:stretch>
                  </pic:blipFill>
                  <pic:spPr>
                    <a:xfrm>
                      <a:off x="0" y="0"/>
                      <a:ext cx="5239385" cy="151574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12</w:t>
      </w:r>
      <w:r>
        <w:fldChar w:fldCharType="end"/>
      </w:r>
      <w:bookmarkStart w:id="27" w:name="_Toc8551"/>
      <w:r>
        <w:rPr>
          <w:lang w:val="en-US"/>
        </w:rPr>
        <w:t xml:space="preserve"> : So sánh các độ đo đánh giá của 3 mô hình</w:t>
      </w:r>
      <w:bookmarkEnd w:id="27"/>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Từ bảng này ta thấy kết quả từ phân lớp extratrees vượt trội hơn 2 phương pháp còn lại và với phân lớp extratrees tỷ lệ tìm ra đúng peptide không chống tạo mạch chính xác cao hơn đáng kể so với tỷ lệ tìm ra đúng peptide chống tạo mạch chính xác. Trong khi 2 phướng pháp còn lại 2 tỷ lệ này khá cân bằng.</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3409950" cy="5657850"/>
            <wp:effectExtent l="0" t="0" r="3810" b="1143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21"/>
                    <a:stretch>
                      <a:fillRect/>
                    </a:stretch>
                  </pic:blipFill>
                  <pic:spPr>
                    <a:xfrm>
                      <a:off x="0" y="0"/>
                      <a:ext cx="34099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13</w:t>
      </w:r>
      <w:r>
        <w:fldChar w:fldCharType="end"/>
      </w:r>
      <w:bookmarkStart w:id="28" w:name="_Toc19722"/>
      <w:r>
        <w:rPr>
          <w:lang w:val="en-US"/>
        </w:rPr>
        <w:t xml:space="preserve"> : top những đặc trưng </w:t>
      </w:r>
      <w:r>
        <w:rPr>
          <w:rFonts w:hint="default"/>
          <w:lang w:val="en-US"/>
        </w:rPr>
        <w:t xml:space="preserve">AAC </w:t>
      </w:r>
      <w:r>
        <w:rPr>
          <w:lang w:val="en-US"/>
        </w:rPr>
        <w:t>quan trọng</w:t>
      </w:r>
      <w:bookmarkEnd w:id="28"/>
    </w:p>
    <w:p>
      <w:pPr>
        <w:numPr>
          <w:ilvl w:val="0"/>
          <w:numId w:val="0"/>
        </w:numPr>
        <w:ind w:leftChars="0"/>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29" w:name="_Toc874"/>
      <w:r>
        <w:rPr>
          <w:rFonts w:hint="default"/>
          <w:sz w:val="32"/>
          <w:szCs w:val="32"/>
          <w:lang w:val="en-US"/>
        </w:rPr>
        <w:t>Thử nghiệm và kết quả</w:t>
      </w:r>
      <w:bookmarkEnd w:id="29"/>
    </w:p>
    <w:p>
      <w:pPr>
        <w:rPr>
          <w:rFonts w:hint="default"/>
          <w:sz w:val="32"/>
          <w:szCs w:val="32"/>
          <w:lang w:val="en-US"/>
        </w:rPr>
      </w:pPr>
      <w:r>
        <w:rPr>
          <w:rFonts w:hint="default"/>
          <w:sz w:val="32"/>
          <w:szCs w:val="32"/>
          <w:lang w:val="en-US"/>
        </w:rPr>
        <w:t>Môi trường thử nghiệm :</w:t>
      </w:r>
    </w:p>
    <w:p>
      <w:pPr>
        <w:rPr>
          <w:rFonts w:hint="default"/>
          <w:sz w:val="32"/>
          <w:szCs w:val="32"/>
          <w:lang w:val="en-US"/>
        </w:rPr>
      </w:pPr>
      <w:r>
        <w:rPr>
          <w:rFonts w:hint="default"/>
          <w:sz w:val="32"/>
          <w:szCs w:val="32"/>
          <w:lang w:val="en-US"/>
        </w:rPr>
        <w:t>-model name</w:t>
      </w:r>
      <w:r>
        <w:rPr>
          <w:rFonts w:hint="default"/>
          <w:sz w:val="32"/>
          <w:szCs w:val="32"/>
          <w:lang w:val="en-US"/>
        </w:rPr>
        <w:tab/>
      </w:r>
      <w:r>
        <w:rPr>
          <w:rFonts w:hint="default"/>
          <w:sz w:val="32"/>
          <w:szCs w:val="32"/>
          <w:lang w:val="en-US"/>
        </w:rPr>
        <w:t>: 2-core Intel(R) Xeon(R) CPU @ 2.20GHz</w:t>
      </w:r>
    </w:p>
    <w:p>
      <w:pPr>
        <w:rPr>
          <w:rFonts w:hint="default"/>
          <w:sz w:val="32"/>
          <w:szCs w:val="32"/>
          <w:lang w:val="en-US"/>
        </w:rPr>
      </w:pPr>
      <w:r>
        <w:rPr>
          <w:rFonts w:hint="default"/>
          <w:sz w:val="32"/>
          <w:szCs w:val="32"/>
          <w:lang w:val="en-US"/>
        </w:rPr>
        <w:t>-Ram : 12Gb</w:t>
      </w:r>
    </w:p>
    <w:p>
      <w:pPr>
        <w:rPr>
          <w:rFonts w:hint="default"/>
          <w:sz w:val="32"/>
          <w:szCs w:val="32"/>
          <w:lang w:val="en-US"/>
        </w:rPr>
      </w:pPr>
      <w:r>
        <w:rPr>
          <w:rFonts w:hint="default"/>
          <w:sz w:val="32"/>
          <w:szCs w:val="32"/>
          <w:lang w:val="en-US"/>
        </w:rPr>
        <w:t>-Ổ cứng : 107Gb</w:t>
      </w:r>
    </w:p>
    <w:p>
      <w:pPr>
        <w:rPr>
          <w:rFonts w:hint="default"/>
          <w:sz w:val="32"/>
          <w:szCs w:val="32"/>
          <w:lang w:val="en-US"/>
        </w:rPr>
      </w:pPr>
      <w:r>
        <w:rPr>
          <w:rFonts w:hint="default"/>
          <w:sz w:val="32"/>
          <w:szCs w:val="32"/>
          <w:lang w:val="en-US"/>
        </w:rPr>
        <w:t>-GPU 0: Tesla K80 (UUID: GPU-184900f1-5c99-060a-fd45-fbbe5fd940ec)</w:t>
      </w:r>
    </w:p>
    <w:p>
      <w:pPr>
        <w:rPr>
          <w:rFonts w:hint="default"/>
          <w:sz w:val="32"/>
          <w:szCs w:val="32"/>
          <w:lang w:val="en-US"/>
        </w:rPr>
      </w:pPr>
    </w:p>
    <w:p>
      <w:pPr>
        <w:rPr>
          <w:rFonts w:hint="default"/>
          <w:sz w:val="32"/>
          <w:szCs w:val="32"/>
          <w:lang w:val="en-US"/>
        </w:rPr>
      </w:pPr>
      <w:r>
        <w:rPr>
          <w:rFonts w:hint="default"/>
          <w:sz w:val="32"/>
          <w:szCs w:val="32"/>
          <w:lang w:val="en-US"/>
        </w:rPr>
        <w:t>Các phần mền, bộ công cụ toolkits sử dụng:</w:t>
      </w:r>
    </w:p>
    <w:p>
      <w:pPr>
        <w:rPr>
          <w:rFonts w:hint="default"/>
          <w:sz w:val="32"/>
          <w:szCs w:val="32"/>
          <w:lang w:val="en-US"/>
        </w:rPr>
      </w:pPr>
      <w:r>
        <w:rPr>
          <w:rFonts w:hint="default"/>
          <w:sz w:val="32"/>
          <w:szCs w:val="32"/>
          <w:lang w:val="en-US"/>
        </w:rPr>
        <w:t>-Google colab.</w:t>
      </w:r>
    </w:p>
    <w:p>
      <w:pPr>
        <w:ind w:firstLine="420" w:firstLineChars="0"/>
        <w:rPr>
          <w:rFonts w:hint="default"/>
          <w:sz w:val="32"/>
          <w:szCs w:val="32"/>
          <w:lang w:val="en-US"/>
        </w:rPr>
      </w:pPr>
    </w:p>
    <w:p>
      <w:pPr>
        <w:ind w:firstLine="420" w:firstLineChars="0"/>
        <w:rPr>
          <w:rFonts w:hint="default"/>
          <w:sz w:val="32"/>
          <w:szCs w:val="32"/>
          <w:lang w:val="en-US"/>
        </w:rPr>
      </w:pPr>
      <w:r>
        <w:rPr>
          <w:rFonts w:hint="default"/>
          <w:sz w:val="32"/>
          <w:szCs w:val="32"/>
          <w:lang w:val="en-US"/>
        </w:rPr>
        <w:t xml:space="preserve">Các thử nghiệm khác: </w:t>
      </w:r>
    </w:p>
    <w:p>
      <w:pPr>
        <w:ind w:firstLine="420" w:firstLineChars="0"/>
        <w:rPr>
          <w:rFonts w:hint="default"/>
          <w:sz w:val="32"/>
          <w:szCs w:val="32"/>
          <w:lang w:val="en-US"/>
        </w:rPr>
      </w:pPr>
      <w:r>
        <w:rPr>
          <w:rFonts w:hint="default"/>
          <w:sz w:val="32"/>
          <w:szCs w:val="32"/>
          <w:lang w:val="en-US"/>
        </w:rPr>
        <w:t>Sử dụng đặc trưng DPC thay cho đặc trưng AAC</w:t>
      </w:r>
    </w:p>
    <w:p>
      <w:pPr>
        <w:rPr>
          <w:sz w:val="32"/>
          <w:szCs w:val="32"/>
        </w:rPr>
      </w:pPr>
      <w:r>
        <w:rPr>
          <w:sz w:val="32"/>
          <w:szCs w:val="32"/>
        </w:rPr>
        <w:drawing>
          <wp:inline distT="0" distB="0" distL="114300" distR="114300">
            <wp:extent cx="5267325" cy="2073910"/>
            <wp:effectExtent l="0" t="0" r="5715" b="139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2"/>
                    <a:stretch>
                      <a:fillRect/>
                    </a:stretch>
                  </pic:blipFill>
                  <pic:spPr>
                    <a:xfrm>
                      <a:off x="0" y="0"/>
                      <a:ext cx="5267325" cy="207391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14</w:t>
      </w:r>
      <w:r>
        <w:fldChar w:fldCharType="end"/>
      </w:r>
      <w:bookmarkStart w:id="30" w:name="_Toc5776"/>
      <w:r>
        <w:rPr>
          <w:lang w:val="en-US"/>
        </w:rPr>
        <w:t xml:space="preserve"> : Sử dụng đặc trưng DPC </w:t>
      </w:r>
      <w:bookmarkEnd w:id="30"/>
    </w:p>
    <w:p>
      <w:pPr>
        <w:ind w:firstLine="420" w:firstLineChars="0"/>
        <w:rPr>
          <w:rFonts w:hint="default"/>
          <w:sz w:val="32"/>
          <w:szCs w:val="32"/>
          <w:lang w:val="en-US"/>
        </w:rPr>
      </w:pPr>
      <w:r>
        <w:rPr>
          <w:rFonts w:hint="default"/>
          <w:sz w:val="32"/>
          <w:szCs w:val="32"/>
          <w:lang w:val="en-US"/>
        </w:rPr>
        <w:t>Kết quả khi sử dụng tập train và tập test được lấy ra từ tập dữ liệu kết hợp của benchmark và NT15 với tỷ lệ 8-2 (lấy ngẫu nhiên) :</w:t>
      </w:r>
    </w:p>
    <w:p>
      <w:pPr>
        <w:rPr>
          <w:sz w:val="32"/>
          <w:szCs w:val="32"/>
        </w:rPr>
      </w:pPr>
      <w:r>
        <w:rPr>
          <w:sz w:val="32"/>
          <w:szCs w:val="32"/>
        </w:rPr>
        <w:drawing>
          <wp:inline distT="0" distB="0" distL="114300" distR="114300">
            <wp:extent cx="4678680" cy="126492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3"/>
                    <a:stretch>
                      <a:fillRect/>
                    </a:stretch>
                  </pic:blipFill>
                  <pic:spPr>
                    <a:xfrm>
                      <a:off x="0" y="0"/>
                      <a:ext cx="4678680" cy="126492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15</w:t>
      </w:r>
      <w:r>
        <w:fldChar w:fldCharType="end"/>
      </w:r>
      <w:bookmarkStart w:id="31" w:name="_Toc11207"/>
      <w:r>
        <w:rPr>
          <w:lang w:val="en-US"/>
        </w:rPr>
        <w:t xml:space="preserve"> : So sánh độ đo đánh giá 3 mô hình khi sử dụng đặc trưng DPC </w:t>
      </w:r>
      <w:r>
        <w:rPr>
          <w:rFonts w:hint="default"/>
          <w:lang w:val="en-US"/>
        </w:rPr>
        <w:t>-1</w:t>
      </w:r>
      <w:bookmarkEnd w:id="31"/>
    </w:p>
    <w:p>
      <w:pPr>
        <w:rPr>
          <w:rFonts w:hint="default"/>
          <w:sz w:val="32"/>
          <w:szCs w:val="32"/>
          <w:lang w:val="en-US"/>
        </w:rPr>
      </w:pPr>
      <w:r>
        <w:rPr>
          <w:rFonts w:hint="default"/>
          <w:sz w:val="32"/>
          <w:szCs w:val="32"/>
          <w:lang w:val="en-US"/>
        </w:rPr>
        <w:t>So với khi train mô hình khi sử dụng đặc trưng AAC với tập dữ liệu lấy ngẫu nhiên theo cách trên :</w:t>
      </w:r>
    </w:p>
    <w:p>
      <w:pPr>
        <w:rPr>
          <w:sz w:val="32"/>
          <w:szCs w:val="32"/>
        </w:rPr>
      </w:pPr>
      <w:r>
        <w:rPr>
          <w:sz w:val="32"/>
          <w:szCs w:val="32"/>
        </w:rPr>
        <w:drawing>
          <wp:inline distT="0" distB="0" distL="114300" distR="114300">
            <wp:extent cx="4785360" cy="140208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4"/>
                    <a:stretch>
                      <a:fillRect/>
                    </a:stretch>
                  </pic:blipFill>
                  <pic:spPr>
                    <a:xfrm>
                      <a:off x="0" y="0"/>
                      <a:ext cx="4785360" cy="140208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16</w:t>
      </w:r>
      <w:r>
        <w:fldChar w:fldCharType="end"/>
      </w:r>
      <w:bookmarkStart w:id="32" w:name="_Toc25282"/>
      <w:r>
        <w:rPr>
          <w:lang w:val="en-US"/>
        </w:rPr>
        <w:t xml:space="preserve"> : So sánh độ đo đánh giá 3 mô hình khi sử dụng đặc trưng DPC -2</w:t>
      </w:r>
      <w:bookmarkEnd w:id="32"/>
    </w:p>
    <w:p>
      <w:pPr>
        <w:rPr>
          <w:sz w:val="32"/>
          <w:szCs w:val="32"/>
        </w:rPr>
      </w:pPr>
    </w:p>
    <w:p>
      <w:pPr>
        <w:ind w:firstLine="420" w:firstLineChars="0"/>
        <w:rPr>
          <w:rFonts w:hint="default"/>
          <w:sz w:val="32"/>
          <w:szCs w:val="32"/>
          <w:lang w:val="en-US"/>
        </w:rPr>
      </w:pPr>
      <w:r>
        <w:rPr>
          <w:rFonts w:hint="default"/>
          <w:sz w:val="32"/>
          <w:szCs w:val="32"/>
          <w:lang w:val="en-US"/>
        </w:rPr>
        <w:t>Top những đặc trưng quan trọng DPC trong việc dự đoán peptides chống tạo mạch</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3543300" cy="5657850"/>
            <wp:effectExtent l="0" t="0" r="7620" b="11430"/>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25"/>
                    <a:stretch>
                      <a:fillRect/>
                    </a:stretch>
                  </pic:blipFill>
                  <pic:spPr>
                    <a:xfrm>
                      <a:off x="0" y="0"/>
                      <a:ext cx="354330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17</w:t>
      </w:r>
      <w:r>
        <w:fldChar w:fldCharType="end"/>
      </w:r>
      <w:bookmarkStart w:id="33" w:name="_Toc27311"/>
      <w:r>
        <w:rPr>
          <w:lang w:val="en-US"/>
        </w:rPr>
        <w:t xml:space="preserve"> : Top những đặc trưng DPC quan trọng  </w:t>
      </w:r>
      <w:bookmarkEnd w:id="33"/>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4" w:name="_Toc682"/>
      <w:r>
        <w:rPr>
          <w:rFonts w:hint="default"/>
          <w:sz w:val="32"/>
          <w:szCs w:val="32"/>
          <w:lang w:val="en-US"/>
        </w:rPr>
        <w:t>Thảo luận</w:t>
      </w:r>
      <w:bookmarkEnd w:id="34"/>
    </w:p>
    <w:p>
      <w:pPr>
        <w:ind w:firstLine="420" w:firstLineChars="0"/>
        <w:rPr>
          <w:rFonts w:hint="default"/>
          <w:sz w:val="32"/>
          <w:szCs w:val="32"/>
          <w:lang w:val="en-US"/>
        </w:rPr>
      </w:pPr>
      <w:r>
        <w:rPr>
          <w:rFonts w:hint="default"/>
          <w:sz w:val="32"/>
          <w:szCs w:val="32"/>
          <w:lang w:val="en-US"/>
        </w:rPr>
        <w:t>Với tập dữ liệu benmark và NT15, Qua kết quả thu được ta thấy khi sử dụng thuật toán phân lớp extratrees xây dựng mô hình dự đoán peptides chống tạo mạch có độ chính xác tốt hơn so với 2 phương pháp randomtrees và adaboost cũng như các đọ đo khác. Ngoài ra việc sử dụng đặc trưng AAC tuy đơn giản nhưng lại rất hiệu quả để xây dựng mô hình dự đoán. Trong đó đặc trưng AAC_S có tầm quan trọng nhất trong việc dự đoán peptide chống tạo mạch</w:t>
      </w:r>
      <w:r>
        <w:rPr>
          <w:rFonts w:hint="default"/>
          <w:sz w:val="32"/>
          <w:szCs w:val="32"/>
          <w:lang w:val="en-US"/>
        </w:rPr>
        <w:t>. Với đặc trưng DPC ta thấy aminoacid S đứng liền trước P, trong trình tự peptide quan trọng trong việc dự đoán.</w:t>
      </w:r>
    </w:p>
    <w:p>
      <w:pPr>
        <w:ind w:firstLine="420" w:firstLineChars="0"/>
        <w:rPr>
          <w:rFonts w:hint="default"/>
          <w:sz w:val="32"/>
          <w:szCs w:val="32"/>
          <w:lang w:val="en-US"/>
        </w:rPr>
      </w:pPr>
      <w:r>
        <w:rPr>
          <w:rFonts w:hint="default"/>
          <w:sz w:val="32"/>
          <w:szCs w:val="32"/>
          <w:lang w:val="en-US"/>
        </w:rPr>
        <w:t>Khó khăn : tin sinh học còn khá mới lạ nên còn ít tài liệu để tham khảo. Kiến thức còn kém để làm tốt công việc.</w:t>
      </w:r>
      <w:bookmarkStart w:id="38" w:name="_GoBack"/>
      <w:bookmarkEnd w:id="38"/>
      <w:r>
        <w:rPr>
          <w:rFonts w:hint="default"/>
          <w:sz w:val="32"/>
          <w:szCs w:val="32"/>
          <w:lang w:val="en-US"/>
        </w:rPr>
        <w:t xml:space="preserve">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5" w:name="_Toc29477"/>
      <w:r>
        <w:rPr>
          <w:rFonts w:hint="default"/>
          <w:sz w:val="32"/>
          <w:szCs w:val="32"/>
          <w:lang w:val="en-US"/>
        </w:rPr>
        <w:t>Tống kết và phương hướng phát triển</w:t>
      </w:r>
      <w:bookmarkEnd w:id="35"/>
    </w:p>
    <w:p>
      <w:pPr>
        <w:ind w:left="0" w:leftChars="0" w:firstLine="198" w:firstLineChars="62"/>
        <w:rPr>
          <w:rFonts w:hint="default"/>
          <w:sz w:val="32"/>
          <w:szCs w:val="32"/>
          <w:lang w:val="en-US"/>
        </w:rPr>
      </w:pPr>
      <w:r>
        <w:rPr>
          <w:rFonts w:hint="default"/>
          <w:sz w:val="32"/>
          <w:szCs w:val="32"/>
          <w:lang w:val="en-US"/>
        </w:rPr>
        <w:t xml:space="preserve">Các mô hình đã thực hiện cho kết quả với độ chính xác tốt với tập dữ liệu chuẩn khách quan khi sử dụng các đặc trưng AAC và DPC để mã hóa trình tự peptide đầu vào. </w:t>
      </w:r>
    </w:p>
    <w:p>
      <w:pPr>
        <w:ind w:left="0" w:leftChars="0" w:firstLine="198" w:firstLineChars="62"/>
        <w:rPr>
          <w:rFonts w:hint="default"/>
          <w:sz w:val="32"/>
          <w:szCs w:val="32"/>
          <w:lang w:val="en-US"/>
        </w:rPr>
      </w:pPr>
      <w:r>
        <w:rPr>
          <w:rFonts w:hint="default"/>
          <w:sz w:val="32"/>
          <w:szCs w:val="32"/>
          <w:lang w:val="en-US"/>
        </w:rPr>
        <w:t>Hướng phát triển :</w:t>
      </w:r>
    </w:p>
    <w:p>
      <w:pPr>
        <w:ind w:left="0" w:leftChars="0" w:firstLine="198" w:firstLineChars="62"/>
        <w:rPr>
          <w:rFonts w:hint="default"/>
          <w:sz w:val="32"/>
          <w:szCs w:val="32"/>
          <w:lang w:val="en-US"/>
        </w:rPr>
      </w:pPr>
      <w:r>
        <w:rPr>
          <w:rFonts w:hint="default"/>
          <w:sz w:val="32"/>
          <w:szCs w:val="32"/>
          <w:lang w:val="en-US"/>
        </w:rPr>
        <w:t xml:space="preserve">Xây dựng webserver để người dùng sử dụng để dự đoán peptide choogns tạo mạch. </w:t>
      </w:r>
    </w:p>
    <w:p>
      <w:pPr>
        <w:ind w:left="0" w:leftChars="0" w:firstLine="198" w:firstLineChars="62"/>
        <w:rPr>
          <w:rFonts w:hint="default"/>
          <w:sz w:val="32"/>
          <w:szCs w:val="32"/>
          <w:lang w:val="en-US"/>
        </w:rPr>
      </w:pPr>
      <w:r>
        <w:rPr>
          <w:rFonts w:hint="default"/>
          <w:sz w:val="32"/>
          <w:szCs w:val="32"/>
          <w:lang w:val="en-US"/>
        </w:rPr>
        <w:t xml:space="preserve">Tìm hiểu kỹ hơn về các peptide chống tạo mạch để có thể hỗ trợ tốt trong </w:t>
      </w:r>
      <w:r>
        <w:rPr>
          <w:rFonts w:hint="default"/>
          <w:sz w:val="32"/>
          <w:szCs w:val="32"/>
          <w:lang w:val="en-US"/>
        </w:rPr>
        <w:t xml:space="preserve">các nghiên cứu tiền lâm sàng và lâm sàng đối với bệnh ung thư. Để có thể bác sĩ sau này có thể dựa trên nghiên cứu chế tạo thuốc chữa ung thư </w:t>
      </w:r>
      <w:r>
        <w:rPr>
          <w:rFonts w:hint="default"/>
          <w:sz w:val="32"/>
          <w:szCs w:val="32"/>
          <w:lang w:val="en-US"/>
        </w:rPr>
        <w:t xml:space="preserve">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6" w:name="_Toc30195"/>
      <w:r>
        <w:rPr>
          <w:rFonts w:hint="default"/>
          <w:sz w:val="32"/>
          <w:szCs w:val="32"/>
          <w:lang w:val="en-US"/>
        </w:rPr>
        <w:t>Tài liệu tham khảo</w:t>
      </w:r>
      <w:bookmarkEnd w:id="36"/>
    </w:p>
    <w:p>
      <w:pPr>
        <w:rPr>
          <w:rFonts w:hint="default"/>
          <w:sz w:val="32"/>
          <w:szCs w:val="32"/>
          <w:lang w:val="en-US"/>
        </w:rPr>
      </w:pPr>
      <w:r>
        <w:rPr>
          <w:rFonts w:hint="default"/>
          <w:sz w:val="32"/>
          <w:szCs w:val="32"/>
          <w:lang w:val="en-US"/>
        </w:rPr>
        <w:t>1. Hanahan D., Weinberg R.A. Hallmarks of cancer: The next generation. Cell. 2011;144:646–674. doi: 10.1016/j.cell.2011.02.013.</w:t>
      </w:r>
    </w:p>
    <w:p>
      <w:pPr>
        <w:rPr>
          <w:rFonts w:hint="default"/>
          <w:sz w:val="32"/>
          <w:szCs w:val="32"/>
          <w:lang w:val="en-US"/>
        </w:rPr>
      </w:pPr>
      <w:r>
        <w:rPr>
          <w:rFonts w:hint="default"/>
          <w:sz w:val="32"/>
          <w:szCs w:val="32"/>
          <w:lang w:val="en-US"/>
        </w:rPr>
        <w:t xml:space="preserve">2. Siegel R.L., Miller K.D., Jemal A. Cancer statistics, 2018. CA Cancer J. Clin. 2018;68:7–30. doi: 10.3322/caac.21442. </w:t>
      </w:r>
    </w:p>
    <w:p>
      <w:pPr>
        <w:rPr>
          <w:rFonts w:hint="default"/>
          <w:sz w:val="32"/>
          <w:szCs w:val="32"/>
          <w:lang w:val="en-US"/>
        </w:rPr>
      </w:pPr>
      <w:r>
        <w:rPr>
          <w:rFonts w:hint="default"/>
          <w:sz w:val="32"/>
          <w:szCs w:val="32"/>
          <w:lang w:val="en-US"/>
        </w:rPr>
        <w:t xml:space="preserve">3. Zhang H., Chen J. Current status and future directions of cancer immunotherapy. J. Cancer. 2018;9:1773–1781. doi: 10.7150/jca.24577. </w:t>
      </w:r>
    </w:p>
    <w:p>
      <w:pPr>
        <w:rPr>
          <w:rFonts w:hint="default"/>
          <w:sz w:val="32"/>
          <w:szCs w:val="32"/>
          <w:lang w:val="en-US"/>
        </w:rPr>
      </w:pPr>
      <w:r>
        <w:rPr>
          <w:rFonts w:hint="default"/>
          <w:sz w:val="32"/>
          <w:szCs w:val="32"/>
          <w:lang w:val="en-US"/>
        </w:rPr>
        <w:t xml:space="preserve">4. Zugazagoitia J., Guedes C., Ponce S., Ferrer I., Molina-Pinelo S., Paz-Ares L. Current challenges in cancer treatment. Clin. Ther. 2016;38:1551–1566. doi: 10.1016/j.clinthera.2016.03.026. </w:t>
      </w:r>
    </w:p>
    <w:p>
      <w:pPr>
        <w:rPr>
          <w:rFonts w:hint="default"/>
          <w:sz w:val="32"/>
          <w:szCs w:val="32"/>
          <w:lang w:val="en-US"/>
        </w:rPr>
      </w:pPr>
      <w:r>
        <w:rPr>
          <w:rFonts w:hint="default"/>
          <w:sz w:val="32"/>
          <w:szCs w:val="32"/>
          <w:lang w:val="en-US"/>
        </w:rPr>
        <w:t xml:space="preserve">5.Laengsri V, Nantasenamat C, Schaduangrat N, Nuchnoi P, Prachayasittikul V, Shoombuatong W. TargetAntiAngio: A Sequence-Based Tool for the Prediction and Analysis of Anti-Angiogenic Peptides. International Journal of Molecular Sciences. 2019; 20(12):2950.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6. Kubota Y. Tumor angiogenesis and anti-angiogenic therapy. </w:t>
      </w:r>
      <w:r>
        <w:rPr>
          <w:rFonts w:hint="default" w:ascii="Calibri" w:hAnsi="Calibri" w:eastAsia="SimSun" w:cs="Calibri"/>
          <w:i/>
          <w:iCs/>
          <w:caps w:val="0"/>
          <w:color w:val="000000"/>
          <w:spacing w:val="0"/>
          <w:kern w:val="0"/>
          <w:sz w:val="32"/>
          <w:szCs w:val="32"/>
          <w:shd w:val="clear" w:fill="FFFFFF"/>
          <w:lang w:val="en-US" w:eastAsia="zh-CN" w:bidi="ar"/>
        </w:rPr>
        <w:t>Keio J. Med. </w:t>
      </w:r>
      <w:r>
        <w:rPr>
          <w:rFonts w:hint="default" w:ascii="Calibri" w:hAnsi="Calibri" w:eastAsia="SimSun" w:cs="Calibri"/>
          <w:i w:val="0"/>
          <w:iCs w:val="0"/>
          <w:caps w:val="0"/>
          <w:color w:val="000000"/>
          <w:spacing w:val="0"/>
          <w:kern w:val="0"/>
          <w:sz w:val="32"/>
          <w:szCs w:val="32"/>
          <w:shd w:val="clear" w:fill="FFFFFF"/>
          <w:lang w:val="en-US" w:eastAsia="zh-CN" w:bidi="ar"/>
        </w:rPr>
        <w:t>2012;61:47–56. doi: 10.2302/kjm.61.47.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7. Sund M., Zeisberg M., Kalluri R. Endogenous stimulators and inhibitors of angiogenesis in gastrointestinal cancers: Basic science to clinical application. </w:t>
      </w:r>
      <w:r>
        <w:rPr>
          <w:rFonts w:hint="default" w:ascii="Calibri" w:hAnsi="Calibri" w:eastAsia="SimSun" w:cs="Calibri"/>
          <w:i/>
          <w:iCs/>
          <w:caps w:val="0"/>
          <w:color w:val="000000"/>
          <w:spacing w:val="0"/>
          <w:kern w:val="0"/>
          <w:sz w:val="32"/>
          <w:szCs w:val="32"/>
          <w:shd w:val="clear" w:fill="FFFFFF"/>
          <w:lang w:val="en-US" w:eastAsia="zh-CN" w:bidi="ar"/>
        </w:rPr>
        <w:t>Gastroenterology. </w:t>
      </w:r>
      <w:r>
        <w:rPr>
          <w:rFonts w:hint="default" w:ascii="Calibri" w:hAnsi="Calibri" w:eastAsia="SimSun" w:cs="Calibri"/>
          <w:i w:val="0"/>
          <w:iCs w:val="0"/>
          <w:caps w:val="0"/>
          <w:color w:val="000000"/>
          <w:spacing w:val="0"/>
          <w:kern w:val="0"/>
          <w:sz w:val="32"/>
          <w:szCs w:val="32"/>
          <w:shd w:val="clear" w:fill="FFFFFF"/>
          <w:lang w:val="en-US" w:eastAsia="zh-CN" w:bidi="ar"/>
        </w:rPr>
        <w:t>2005;129:2076–2091. doi: 10.1053/j.gastro.2005.06.023.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8. Lenz H.-J. Antiangiogenic agents in cancer therapy. </w:t>
      </w:r>
      <w:r>
        <w:rPr>
          <w:rFonts w:hint="default" w:ascii="Calibri" w:hAnsi="Calibri" w:eastAsia="SimSun" w:cs="Calibri"/>
          <w:i/>
          <w:iCs/>
          <w:caps w:val="0"/>
          <w:color w:val="000000"/>
          <w:spacing w:val="0"/>
          <w:kern w:val="0"/>
          <w:sz w:val="32"/>
          <w:szCs w:val="32"/>
          <w:shd w:val="clear" w:fill="FFFFFF"/>
          <w:lang w:val="en-US" w:eastAsia="zh-CN" w:bidi="ar"/>
        </w:rPr>
        <w:t>Oncology. </w:t>
      </w:r>
      <w:r>
        <w:rPr>
          <w:rFonts w:hint="default" w:ascii="Calibri" w:hAnsi="Calibri" w:eastAsia="SimSun" w:cs="Calibri"/>
          <w:i w:val="0"/>
          <w:iCs w:val="0"/>
          <w:caps w:val="0"/>
          <w:color w:val="000000"/>
          <w:spacing w:val="0"/>
          <w:kern w:val="0"/>
          <w:sz w:val="32"/>
          <w:szCs w:val="32"/>
          <w:shd w:val="clear" w:fill="FFFFFF"/>
          <w:lang w:val="en-US" w:eastAsia="zh-CN" w:bidi="ar"/>
        </w:rPr>
        <w:t>2005;19:17–25.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9. Senger D.R., Claffey K.P., Benes J.E., Perruzzi C.A., Sergiou A.P., Detmar M. Angiogenesis promoted by vascular endothelial growth factor: Regulation through α1β1 and α2β1 integrins. </w:t>
      </w:r>
      <w:r>
        <w:rPr>
          <w:rFonts w:hint="default" w:ascii="Calibri" w:hAnsi="Calibri" w:eastAsia="SimSun" w:cs="Calibri"/>
          <w:i/>
          <w:iCs/>
          <w:caps w:val="0"/>
          <w:color w:val="000000"/>
          <w:spacing w:val="0"/>
          <w:kern w:val="0"/>
          <w:sz w:val="32"/>
          <w:szCs w:val="32"/>
          <w:shd w:val="clear" w:fill="FFFFFF"/>
          <w:lang w:val="en-US" w:eastAsia="zh-CN" w:bidi="ar"/>
        </w:rPr>
        <w:t>Proc. Natl. Acad. Sci. USA. </w:t>
      </w:r>
      <w:r>
        <w:rPr>
          <w:rFonts w:hint="default" w:ascii="Calibri" w:hAnsi="Calibri" w:eastAsia="SimSun" w:cs="Calibri"/>
          <w:i w:val="0"/>
          <w:iCs w:val="0"/>
          <w:caps w:val="0"/>
          <w:color w:val="000000"/>
          <w:spacing w:val="0"/>
          <w:kern w:val="0"/>
          <w:sz w:val="32"/>
          <w:szCs w:val="32"/>
          <w:shd w:val="clear" w:fill="FFFFFF"/>
          <w:lang w:val="en-US" w:eastAsia="zh-CN" w:bidi="ar"/>
        </w:rPr>
        <w:t>1997;94:13612–13617. doi: 10.1073/pnas.94.25.13612.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10. Johnson K.E., Wilgus T.A. Vascular endothelial growth factor and angiogenesis in the regulation of cutaneous wound repair. </w:t>
      </w:r>
      <w:r>
        <w:rPr>
          <w:rFonts w:hint="default" w:ascii="Calibri" w:hAnsi="Calibri" w:eastAsia="SimSun" w:cs="Calibri"/>
          <w:i/>
          <w:iCs/>
          <w:caps w:val="0"/>
          <w:color w:val="000000"/>
          <w:spacing w:val="0"/>
          <w:kern w:val="0"/>
          <w:sz w:val="32"/>
          <w:szCs w:val="32"/>
          <w:shd w:val="clear" w:fill="FFFFFF"/>
          <w:lang w:val="en-US" w:eastAsia="zh-CN" w:bidi="ar"/>
        </w:rPr>
        <w:t>Adv. Wound Care. </w:t>
      </w:r>
      <w:r>
        <w:rPr>
          <w:rFonts w:hint="default" w:ascii="Calibri" w:hAnsi="Calibri" w:eastAsia="SimSun" w:cs="Calibri"/>
          <w:i w:val="0"/>
          <w:iCs w:val="0"/>
          <w:caps w:val="0"/>
          <w:color w:val="000000"/>
          <w:spacing w:val="0"/>
          <w:kern w:val="0"/>
          <w:sz w:val="32"/>
          <w:szCs w:val="32"/>
          <w:shd w:val="clear" w:fill="FFFFFF"/>
          <w:lang w:val="en-US" w:eastAsia="zh-CN" w:bidi="ar"/>
        </w:rPr>
        <w:t>2014;3:647–661. doi: 10.1089/wound.2013.0517.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11. Shih T., Lindley C. Bevacizumab: An angiogenesis inhibitor for the treatment of solid malignancies. </w:t>
      </w:r>
      <w:r>
        <w:rPr>
          <w:rFonts w:hint="default" w:ascii="Calibri" w:hAnsi="Calibri" w:eastAsia="SimSun" w:cs="Calibri"/>
          <w:i/>
          <w:iCs/>
          <w:caps w:val="0"/>
          <w:color w:val="000000"/>
          <w:spacing w:val="0"/>
          <w:kern w:val="0"/>
          <w:sz w:val="32"/>
          <w:szCs w:val="32"/>
          <w:shd w:val="clear" w:fill="FFFFFF"/>
          <w:lang w:val="en-US" w:eastAsia="zh-CN" w:bidi="ar"/>
        </w:rPr>
        <w:t>Clin. Ther. </w:t>
      </w:r>
      <w:r>
        <w:rPr>
          <w:rFonts w:hint="default" w:ascii="Calibri" w:hAnsi="Calibri" w:eastAsia="SimSun" w:cs="Calibri"/>
          <w:i w:val="0"/>
          <w:iCs w:val="0"/>
          <w:caps w:val="0"/>
          <w:color w:val="000000"/>
          <w:spacing w:val="0"/>
          <w:kern w:val="0"/>
          <w:sz w:val="32"/>
          <w:szCs w:val="32"/>
          <w:shd w:val="clear" w:fill="FFFFFF"/>
          <w:lang w:val="en-US" w:eastAsia="zh-CN" w:bidi="ar"/>
        </w:rPr>
        <w:t>2006;28:1779–1802. doi: 10.1016/j.clinthera.2006.11.015.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12. Su Y., Yang W.-B., Li S., Ye Z.-J., Shi H.-Z., Zhou Q. Effect of angiogenesis inhibitor bevacizumab on survival in patients with cancer: A meta-analysis of the published literature. </w:t>
      </w:r>
      <w:r>
        <w:rPr>
          <w:rFonts w:hint="default" w:ascii="Calibri" w:hAnsi="Calibri" w:eastAsia="SimSun" w:cs="Calibri"/>
          <w:i/>
          <w:iCs/>
          <w:caps w:val="0"/>
          <w:color w:val="000000"/>
          <w:spacing w:val="0"/>
          <w:kern w:val="0"/>
          <w:sz w:val="32"/>
          <w:szCs w:val="32"/>
          <w:shd w:val="clear" w:fill="FFFFFF"/>
          <w:lang w:val="en-US" w:eastAsia="zh-CN" w:bidi="ar"/>
        </w:rPr>
        <w:t>PLoS ONE. </w:t>
      </w:r>
      <w:r>
        <w:rPr>
          <w:rFonts w:hint="default" w:ascii="Calibri" w:hAnsi="Calibri" w:eastAsia="SimSun" w:cs="Calibri"/>
          <w:i w:val="0"/>
          <w:iCs w:val="0"/>
          <w:caps w:val="0"/>
          <w:color w:val="000000"/>
          <w:spacing w:val="0"/>
          <w:kern w:val="0"/>
          <w:sz w:val="32"/>
          <w:szCs w:val="32"/>
          <w:shd w:val="clear" w:fill="FFFFFF"/>
          <w:lang w:val="en-US" w:eastAsia="zh-CN" w:bidi="ar"/>
        </w:rPr>
        <w:t>2012;7:e35629. doi: 10.1371/journal.pone.0035629.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13. Kim A., Balis F.M., Widemann B.C. Sorafenib and sunitinib. </w:t>
      </w:r>
      <w:r>
        <w:rPr>
          <w:rFonts w:hint="default" w:ascii="Calibri" w:hAnsi="Calibri" w:eastAsia="SimSun" w:cs="Calibri"/>
          <w:i/>
          <w:iCs/>
          <w:caps w:val="0"/>
          <w:color w:val="000000"/>
          <w:spacing w:val="0"/>
          <w:kern w:val="0"/>
          <w:sz w:val="32"/>
          <w:szCs w:val="32"/>
          <w:shd w:val="clear" w:fill="FFFFFF"/>
          <w:lang w:val="en-US" w:eastAsia="zh-CN" w:bidi="ar"/>
        </w:rPr>
        <w:t>Oncologist. </w:t>
      </w:r>
      <w:r>
        <w:rPr>
          <w:rFonts w:hint="default" w:ascii="Calibri" w:hAnsi="Calibri" w:eastAsia="SimSun" w:cs="Calibri"/>
          <w:i w:val="0"/>
          <w:iCs w:val="0"/>
          <w:caps w:val="0"/>
          <w:color w:val="000000"/>
          <w:spacing w:val="0"/>
          <w:kern w:val="0"/>
          <w:sz w:val="32"/>
          <w:szCs w:val="32"/>
          <w:shd w:val="clear" w:fill="FFFFFF"/>
          <w:lang w:val="en-US" w:eastAsia="zh-CN" w:bidi="ar"/>
        </w:rPr>
        <w:t>2009;14:800–805. doi: 10.1634/theoncologist.2009-0088.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14. Grandinetti C.A., Goldspiel B.R. Sorafenib and sunitinib: Novel targeted therapies for renal cell cancer. </w:t>
      </w:r>
      <w:r>
        <w:rPr>
          <w:rFonts w:hint="default" w:ascii="Calibri" w:hAnsi="Calibri" w:eastAsia="SimSun" w:cs="Calibri"/>
          <w:i/>
          <w:iCs/>
          <w:caps w:val="0"/>
          <w:color w:val="000000"/>
          <w:spacing w:val="0"/>
          <w:kern w:val="0"/>
          <w:sz w:val="32"/>
          <w:szCs w:val="32"/>
          <w:shd w:val="clear" w:fill="FFFFFF"/>
          <w:lang w:val="en-US" w:eastAsia="zh-CN" w:bidi="ar"/>
        </w:rPr>
        <w:t>Pharmacother. J. Hum. Pharmacol. Drug Ther. </w:t>
      </w:r>
      <w:r>
        <w:rPr>
          <w:rFonts w:hint="default" w:ascii="Calibri" w:hAnsi="Calibri" w:eastAsia="SimSun" w:cs="Calibri"/>
          <w:i w:val="0"/>
          <w:iCs w:val="0"/>
          <w:caps w:val="0"/>
          <w:color w:val="000000"/>
          <w:spacing w:val="0"/>
          <w:kern w:val="0"/>
          <w:sz w:val="32"/>
          <w:szCs w:val="32"/>
          <w:shd w:val="clear" w:fill="FFFFFF"/>
          <w:lang w:val="en-US" w:eastAsia="zh-CN" w:bidi="ar"/>
        </w:rPr>
        <w:t>2007;27:1125–1144. doi: 10.1592/phco.27.8.1125.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15. Rosca E.V., Koskimaki J.E., Rivera C.G., Pandey N.B., Tamiz A.P., Popel A.S. Anti-angiogenic peptides for cancer therapeutics. </w:t>
      </w:r>
      <w:r>
        <w:rPr>
          <w:rFonts w:hint="default" w:ascii="Calibri" w:hAnsi="Calibri" w:eastAsia="SimSun" w:cs="Calibri"/>
          <w:i/>
          <w:iCs/>
          <w:caps w:val="0"/>
          <w:color w:val="000000"/>
          <w:spacing w:val="0"/>
          <w:kern w:val="0"/>
          <w:sz w:val="32"/>
          <w:szCs w:val="32"/>
          <w:shd w:val="clear" w:fill="FFFFFF"/>
          <w:lang w:val="en-US" w:eastAsia="zh-CN" w:bidi="ar"/>
        </w:rPr>
        <w:t>Curr. Pharm. Biotechnol. </w:t>
      </w:r>
      <w:r>
        <w:rPr>
          <w:rFonts w:hint="default" w:ascii="Calibri" w:hAnsi="Calibri" w:eastAsia="SimSun" w:cs="Calibri"/>
          <w:i w:val="0"/>
          <w:iCs w:val="0"/>
          <w:caps w:val="0"/>
          <w:color w:val="000000"/>
          <w:spacing w:val="0"/>
          <w:kern w:val="0"/>
          <w:sz w:val="32"/>
          <w:szCs w:val="32"/>
          <w:shd w:val="clear" w:fill="FFFFFF"/>
          <w:lang w:val="en-US" w:eastAsia="zh-CN" w:bidi="ar"/>
        </w:rPr>
        <w:t>2011;12:1101–1116. doi: 10.2174/138920111796117300.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16. Lee E., Lee S.J., Koskimaki J.E., Han Z., Pandey N.B., Popel A.S. Inhibition of breast cancer growth and metastasis by a biomimetic peptide.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2014;4:7139. doi: 10.1038/srep07139.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17. Foy K.C., Liu Z., Phillips G., Miller M., Kaumaya P.T. Combination treatment with HER-2 and VEGF peptide mimics induces potent anti-tumor and anti-angiogenic responses in vitro and in vivo. </w:t>
      </w:r>
      <w:r>
        <w:rPr>
          <w:rFonts w:hint="default" w:ascii="Calibri" w:hAnsi="Calibri" w:eastAsia="SimSun" w:cs="Calibri"/>
          <w:i/>
          <w:iCs/>
          <w:caps w:val="0"/>
          <w:color w:val="000000"/>
          <w:spacing w:val="0"/>
          <w:kern w:val="0"/>
          <w:sz w:val="32"/>
          <w:szCs w:val="32"/>
          <w:shd w:val="clear" w:fill="FFFFFF"/>
          <w:lang w:val="en-US" w:eastAsia="zh-CN" w:bidi="ar"/>
        </w:rPr>
        <w:t>J. Biol. Chem. </w:t>
      </w:r>
      <w:r>
        <w:rPr>
          <w:rFonts w:hint="default" w:ascii="Calibri" w:hAnsi="Calibri" w:eastAsia="SimSun" w:cs="Calibri"/>
          <w:i w:val="0"/>
          <w:iCs w:val="0"/>
          <w:caps w:val="0"/>
          <w:color w:val="000000"/>
          <w:spacing w:val="0"/>
          <w:kern w:val="0"/>
          <w:sz w:val="32"/>
          <w:szCs w:val="32"/>
          <w:shd w:val="clear" w:fill="FFFFFF"/>
          <w:lang w:val="en-US" w:eastAsia="zh-CN" w:bidi="ar"/>
        </w:rPr>
        <w:t>2011;286:13626–13637. doi: 10.1074/jbc.M110.216820.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18. Wong W. Combining anti-inflammatory and anti-angiogenic therapy. </w:t>
      </w:r>
      <w:r>
        <w:rPr>
          <w:rFonts w:hint="default" w:ascii="Calibri" w:hAnsi="Calibri" w:eastAsia="SimSun" w:cs="Calibri"/>
          <w:i/>
          <w:iCs/>
          <w:caps w:val="0"/>
          <w:color w:val="000000"/>
          <w:spacing w:val="0"/>
          <w:kern w:val="0"/>
          <w:sz w:val="32"/>
          <w:szCs w:val="32"/>
          <w:shd w:val="clear" w:fill="FFFFFF"/>
          <w:lang w:val="en-US" w:eastAsia="zh-CN" w:bidi="ar"/>
        </w:rPr>
        <w:t>Sci. Signal. </w:t>
      </w:r>
      <w:r>
        <w:rPr>
          <w:rFonts w:hint="default" w:ascii="Calibri" w:hAnsi="Calibri" w:eastAsia="SimSun" w:cs="Calibri"/>
          <w:i w:val="0"/>
          <w:iCs w:val="0"/>
          <w:caps w:val="0"/>
          <w:color w:val="000000"/>
          <w:spacing w:val="0"/>
          <w:kern w:val="0"/>
          <w:sz w:val="32"/>
          <w:szCs w:val="32"/>
          <w:shd w:val="clear" w:fill="FFFFFF"/>
          <w:lang w:val="en-US" w:eastAsia="zh-CN" w:bidi="ar"/>
        </w:rPr>
        <w:t>2013;6:ec224. doi: 10.1126/scisignal.2004747.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19. Chan L.Y., Craik D.J., Daly N.L. Dual-targeting anti-angiogenic cyclic peptides as potential drug leads for cancer therapy.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2016;6:35347. doi: 10.1038/srep35347.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20. Chlenski A., Guerrero L.J., Peddinti R., Spitz J.A., Leonhardt P.T., Yang Q., Tian Y., Salwen H.R., Cohn S.L. Anti-angiogenic SPARC peptides inhibit progression of neuroblastoma tumors. </w:t>
      </w:r>
      <w:r>
        <w:rPr>
          <w:rFonts w:hint="default" w:ascii="Calibri" w:hAnsi="Calibri" w:eastAsia="SimSun" w:cs="Calibri"/>
          <w:i/>
          <w:iCs/>
          <w:caps w:val="0"/>
          <w:color w:val="000000"/>
          <w:spacing w:val="0"/>
          <w:kern w:val="0"/>
          <w:sz w:val="32"/>
          <w:szCs w:val="32"/>
          <w:shd w:val="clear" w:fill="FFFFFF"/>
          <w:lang w:val="en-US" w:eastAsia="zh-CN" w:bidi="ar"/>
        </w:rPr>
        <w:t>Mol. Cancer. </w:t>
      </w:r>
      <w:r>
        <w:rPr>
          <w:rFonts w:hint="default" w:ascii="Calibri" w:hAnsi="Calibri" w:eastAsia="SimSun" w:cs="Calibri"/>
          <w:i w:val="0"/>
          <w:iCs w:val="0"/>
          <w:caps w:val="0"/>
          <w:color w:val="000000"/>
          <w:spacing w:val="0"/>
          <w:kern w:val="0"/>
          <w:sz w:val="32"/>
          <w:szCs w:val="32"/>
          <w:shd w:val="clear" w:fill="FFFFFF"/>
          <w:lang w:val="en-US" w:eastAsia="zh-CN" w:bidi="ar"/>
        </w:rPr>
        <w:t>2010;9:138. doi: 10.1186/1476-4598-9-138.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21. Park S.W., Cho C.S., Jun H.O., Ryu N.H., Kim J.H., Yu Y.S., Kim J.S., Kim J.H. Anti-angiogenic effect of luteolin on retinal neovascularization via blockade of reactive oxygen species production. </w:t>
      </w:r>
      <w:r>
        <w:rPr>
          <w:rFonts w:hint="default" w:ascii="Calibri" w:hAnsi="Calibri" w:eastAsia="SimSun" w:cs="Calibri"/>
          <w:i/>
          <w:iCs/>
          <w:caps w:val="0"/>
          <w:color w:val="000000"/>
          <w:spacing w:val="0"/>
          <w:kern w:val="0"/>
          <w:sz w:val="32"/>
          <w:szCs w:val="32"/>
          <w:shd w:val="clear" w:fill="FFFFFF"/>
          <w:lang w:val="en-US" w:eastAsia="zh-CN" w:bidi="ar"/>
        </w:rPr>
        <w:t>Investig. Ophthalmol. Vis. Sci. </w:t>
      </w:r>
      <w:r>
        <w:rPr>
          <w:rFonts w:hint="default" w:ascii="Calibri" w:hAnsi="Calibri" w:eastAsia="SimSun" w:cs="Calibri"/>
          <w:i w:val="0"/>
          <w:iCs w:val="0"/>
          <w:caps w:val="0"/>
          <w:color w:val="000000"/>
          <w:spacing w:val="0"/>
          <w:kern w:val="0"/>
          <w:sz w:val="32"/>
          <w:szCs w:val="32"/>
          <w:shd w:val="clear" w:fill="FFFFFF"/>
          <w:lang w:val="en-US" w:eastAsia="zh-CN" w:bidi="ar"/>
        </w:rPr>
        <w:t>2012;53:7718–7726. doi: 10.1167/iovs.11-8790.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22. Kong J.S., Yoo S.A., Kim J.W., Yang S.P., Chae C.B., Tarallo V., Falco S.D., Ryu S.H., Cho C.S., Kim W.U. Anti–neuropilin-1 peptide inhibition of synoviocyte survival, angiogenesis, and experimental arthritis. </w:t>
      </w:r>
      <w:r>
        <w:rPr>
          <w:rFonts w:hint="default" w:ascii="Calibri" w:hAnsi="Calibri" w:eastAsia="SimSun" w:cs="Calibri"/>
          <w:i/>
          <w:iCs/>
          <w:caps w:val="0"/>
          <w:color w:val="000000"/>
          <w:spacing w:val="0"/>
          <w:kern w:val="0"/>
          <w:sz w:val="32"/>
          <w:szCs w:val="32"/>
          <w:shd w:val="clear" w:fill="FFFFFF"/>
          <w:lang w:val="en-US" w:eastAsia="zh-CN" w:bidi="ar"/>
        </w:rPr>
        <w:t>Arthritis Rheum. Off. J. Am. Coll. Rheumatol. </w:t>
      </w:r>
      <w:r>
        <w:rPr>
          <w:rFonts w:hint="default" w:ascii="Calibri" w:hAnsi="Calibri" w:eastAsia="SimSun" w:cs="Calibri"/>
          <w:i w:val="0"/>
          <w:iCs w:val="0"/>
          <w:caps w:val="0"/>
          <w:color w:val="000000"/>
          <w:spacing w:val="0"/>
          <w:kern w:val="0"/>
          <w:sz w:val="32"/>
          <w:szCs w:val="32"/>
          <w:shd w:val="clear" w:fill="FFFFFF"/>
          <w:lang w:val="en-US" w:eastAsia="zh-CN" w:bidi="ar"/>
        </w:rPr>
        <w:t>2010;62:179–190. doi: 10.1002/art.27243.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23. Mahlapuu M., Håkansson J., Ringstad L., Björn C. Antimicrobial peptides: An emerging category of therapeutic agents. </w:t>
      </w:r>
      <w:r>
        <w:rPr>
          <w:rFonts w:hint="default" w:ascii="Calibri" w:hAnsi="Calibri" w:eastAsia="SimSun" w:cs="Calibri"/>
          <w:i/>
          <w:iCs/>
          <w:caps w:val="0"/>
          <w:color w:val="000000"/>
          <w:spacing w:val="0"/>
          <w:kern w:val="0"/>
          <w:sz w:val="32"/>
          <w:szCs w:val="32"/>
          <w:shd w:val="clear" w:fill="FFFFFF"/>
          <w:lang w:val="en-US" w:eastAsia="zh-CN" w:bidi="ar"/>
        </w:rPr>
        <w:t>Front. Cell. Infect. Microbiol. </w:t>
      </w:r>
      <w:r>
        <w:rPr>
          <w:rFonts w:hint="default" w:ascii="Calibri" w:hAnsi="Calibri" w:eastAsia="SimSun" w:cs="Calibri"/>
          <w:i w:val="0"/>
          <w:iCs w:val="0"/>
          <w:caps w:val="0"/>
          <w:color w:val="000000"/>
          <w:spacing w:val="0"/>
          <w:kern w:val="0"/>
          <w:sz w:val="32"/>
          <w:szCs w:val="32"/>
          <w:shd w:val="clear" w:fill="FFFFFF"/>
          <w:lang w:val="en-US" w:eastAsia="zh-CN" w:bidi="ar"/>
        </w:rPr>
        <w:t>2016;6:194. doi: 10.3389/fcimb.2016.00194.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24. Recio C., Maione F., Iqbal A.J., Mascolo N., De Feo V. The potential therapeutic application of peptides and peptidomimetics in cardiovascular disease. </w:t>
      </w:r>
      <w:r>
        <w:rPr>
          <w:rFonts w:hint="default" w:ascii="Calibri" w:hAnsi="Calibri" w:eastAsia="SimSun" w:cs="Calibri"/>
          <w:i/>
          <w:iCs/>
          <w:caps w:val="0"/>
          <w:color w:val="000000"/>
          <w:spacing w:val="0"/>
          <w:kern w:val="0"/>
          <w:sz w:val="32"/>
          <w:szCs w:val="32"/>
          <w:shd w:val="clear" w:fill="FFFFFF"/>
          <w:lang w:val="en-US" w:eastAsia="zh-CN" w:bidi="ar"/>
        </w:rPr>
        <w:t>Front. Pharmacol. </w:t>
      </w:r>
      <w:r>
        <w:rPr>
          <w:rFonts w:hint="default" w:ascii="Calibri" w:hAnsi="Calibri" w:eastAsia="SimSun" w:cs="Calibri"/>
          <w:i w:val="0"/>
          <w:iCs w:val="0"/>
          <w:caps w:val="0"/>
          <w:color w:val="000000"/>
          <w:spacing w:val="0"/>
          <w:kern w:val="0"/>
          <w:sz w:val="32"/>
          <w:szCs w:val="32"/>
          <w:shd w:val="clear" w:fill="FFFFFF"/>
          <w:lang w:val="en-US" w:eastAsia="zh-CN" w:bidi="ar"/>
        </w:rPr>
        <w:t>2017;7:526. doi: 10.3389/fphar.2016.00526.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25. Lau J.L., Dunn M.K. Therapeutic peptides: Historical perspectives, current development trends, and future directions. </w:t>
      </w:r>
      <w:r>
        <w:rPr>
          <w:rFonts w:hint="default" w:ascii="Calibri" w:hAnsi="Calibri" w:eastAsia="SimSun" w:cs="Calibri"/>
          <w:i/>
          <w:iCs/>
          <w:caps w:val="0"/>
          <w:color w:val="000000"/>
          <w:spacing w:val="0"/>
          <w:kern w:val="0"/>
          <w:sz w:val="32"/>
          <w:szCs w:val="32"/>
          <w:shd w:val="clear" w:fill="FFFFFF"/>
          <w:lang w:val="en-US" w:eastAsia="zh-CN" w:bidi="ar"/>
        </w:rPr>
        <w:t>Bioorganic Med. Chem. </w:t>
      </w:r>
      <w:r>
        <w:rPr>
          <w:rFonts w:hint="default" w:ascii="Calibri" w:hAnsi="Calibri" w:eastAsia="SimSun" w:cs="Calibri"/>
          <w:i w:val="0"/>
          <w:iCs w:val="0"/>
          <w:caps w:val="0"/>
          <w:color w:val="000000"/>
          <w:spacing w:val="0"/>
          <w:kern w:val="0"/>
          <w:sz w:val="32"/>
          <w:szCs w:val="32"/>
          <w:shd w:val="clear" w:fill="FFFFFF"/>
          <w:lang w:val="en-US" w:eastAsia="zh-CN" w:bidi="ar"/>
        </w:rPr>
        <w:t>2018;26:2700–2707. doi: 10.1016/j.bmc.2017.06.052.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eastAsia="SimSun" w:cs="Calibri"/>
          <w:i w:val="0"/>
          <w:iCs w:val="0"/>
          <w:caps w:val="0"/>
          <w:color w:val="000000"/>
          <w:spacing w:val="0"/>
          <w:kern w:val="0"/>
          <w:sz w:val="32"/>
          <w:szCs w:val="32"/>
          <w:shd w:val="clear" w:fill="FFFFFF"/>
          <w:lang w:val="en-US" w:eastAsia="zh-CN" w:bidi="ar"/>
        </w:rPr>
      </w:pPr>
      <w:r>
        <w:rPr>
          <w:rFonts w:hint="default" w:ascii="Calibri" w:hAnsi="Calibri" w:eastAsia="SimSun" w:cs="Calibri"/>
          <w:i w:val="0"/>
          <w:iCs w:val="0"/>
          <w:caps w:val="0"/>
          <w:color w:val="000000"/>
          <w:spacing w:val="0"/>
          <w:kern w:val="0"/>
          <w:sz w:val="32"/>
          <w:szCs w:val="32"/>
          <w:shd w:val="clear" w:fill="FFFFFF"/>
          <w:lang w:val="en-US" w:eastAsia="zh-CN" w:bidi="ar"/>
        </w:rPr>
        <w:t>26. Sulochana K., Ge R. Developing antiangiogenic peptide drugs for angiogenesis-related diseases. </w:t>
      </w:r>
      <w:r>
        <w:rPr>
          <w:rFonts w:hint="default" w:ascii="Calibri" w:hAnsi="Calibri" w:eastAsia="SimSun" w:cs="Calibri"/>
          <w:i/>
          <w:iCs/>
          <w:caps w:val="0"/>
          <w:color w:val="000000"/>
          <w:spacing w:val="0"/>
          <w:kern w:val="0"/>
          <w:sz w:val="32"/>
          <w:szCs w:val="32"/>
          <w:shd w:val="clear" w:fill="FFFFFF"/>
          <w:lang w:val="en-US" w:eastAsia="zh-CN" w:bidi="ar"/>
        </w:rPr>
        <w:t>Curr. Pharm. Des. </w:t>
      </w:r>
      <w:r>
        <w:rPr>
          <w:rFonts w:hint="default" w:ascii="Calibri" w:hAnsi="Calibri" w:eastAsia="SimSun" w:cs="Calibri"/>
          <w:i w:val="0"/>
          <w:iCs w:val="0"/>
          <w:caps w:val="0"/>
          <w:color w:val="000000"/>
          <w:spacing w:val="0"/>
          <w:kern w:val="0"/>
          <w:sz w:val="32"/>
          <w:szCs w:val="32"/>
          <w:shd w:val="clear" w:fill="FFFFFF"/>
          <w:lang w:val="en-US" w:eastAsia="zh-CN" w:bidi="ar"/>
        </w:rPr>
        <w:t>2007;13:2074–2086. doi: 10.2174/138161207781039715. </w:t>
      </w:r>
    </w:p>
    <w:p>
      <w:pPr>
        <w:rPr>
          <w:rFonts w:hint="default"/>
          <w:sz w:val="32"/>
          <w:szCs w:val="32"/>
          <w:lang w:val="en-US"/>
        </w:rPr>
      </w:pPr>
      <w:r>
        <w:rPr>
          <w:rFonts w:hint="default"/>
          <w:sz w:val="32"/>
          <w:szCs w:val="32"/>
          <w:lang w:val="en-US"/>
        </w:rPr>
        <w:t>27.Prediction of Anticancer Peptides Using a Low-Dimensional Feature Model</w:t>
      </w:r>
    </w:p>
    <w:p>
      <w:pPr>
        <w:rPr>
          <w:rFonts w:hint="default"/>
          <w:sz w:val="32"/>
          <w:szCs w:val="32"/>
          <w:lang w:val="en-US"/>
        </w:rPr>
      </w:pPr>
      <w:r>
        <w:rPr>
          <w:rFonts w:hint="default"/>
          <w:sz w:val="32"/>
          <w:szCs w:val="32"/>
          <w:lang w:val="en-US"/>
        </w:rPr>
        <w:t>Qingwen Li, Wenyang Zhou,Donghua Wang, Sui Wang, and Qingyuan Li,*Front Bioeng Biotechnol. 2020; 8: 892. Published online 2020 Aug 12. doi: 10.3389/fbioe.2020.00892</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28.Anti-angiogenic peptides for cancer therapeutics</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Elena V. Rosca,§ Jacob E. Koskimaki,§ Corban G. Rivera, Niranjan B. Pandey, Amir P. Tamiz, and Aleksander S. Popel*</w:t>
      </w:r>
      <w:r>
        <w:rPr>
          <w:rFonts w:hint="default" w:ascii="Times New Roman" w:hAnsi="Times New Roman" w:eastAsia="SimSun"/>
          <w:i w:val="0"/>
          <w:iCs w:val="0"/>
          <w:caps w:val="0"/>
          <w:color w:val="000000"/>
          <w:spacing w:val="0"/>
          <w:kern w:val="0"/>
          <w:sz w:val="32"/>
          <w:szCs w:val="32"/>
          <w:shd w:val="clear" w:fill="FFFFFF"/>
          <w:lang w:val="en-US" w:eastAsia="zh-CN"/>
        </w:rPr>
        <w:t>Curr Pharm Biotechnol. Author manuscript; available in PMC 2011 Aug 1.Curr Pharm Biotechnol. 2011 Aug 1; 12(8): 1101–1116.</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cs="Times New Roman"/>
          <w:i w:val="0"/>
          <w:iCs w:val="0"/>
          <w:caps w:val="0"/>
          <w:color w:val="000000"/>
          <w:spacing w:val="0"/>
          <w:kern w:val="0"/>
          <w:sz w:val="32"/>
          <w:szCs w:val="32"/>
          <w:shd w:val="clear" w:fill="FFFFFF"/>
          <w:lang w:val="en-US" w:eastAsia="zh-CN" w:bidi="ar"/>
        </w:rPr>
      </w:pPr>
    </w:p>
    <w:p>
      <w:pPr>
        <w:rPr>
          <w:rFonts w:hint="default"/>
          <w:sz w:val="32"/>
          <w:szCs w:val="32"/>
          <w:lang w:val="en-US"/>
        </w:rPr>
      </w:pPr>
      <w:r>
        <w:rPr>
          <w:rFonts w:hint="default"/>
          <w:sz w:val="32"/>
          <w:szCs w:val="32"/>
          <w:lang w:val="en-US"/>
        </w:rPr>
        <w:br w:type="page"/>
      </w:r>
    </w:p>
    <w:p>
      <w:pPr>
        <w:pStyle w:val="3"/>
        <w:bidi w:val="0"/>
        <w:rPr>
          <w:rFonts w:hint="default"/>
          <w:lang w:val="en-US"/>
        </w:rPr>
      </w:pPr>
      <w:bookmarkStart w:id="37" w:name="_Toc21500"/>
      <w:r>
        <w:rPr>
          <w:rFonts w:hint="default"/>
          <w:lang w:val="en-US"/>
        </w:rPr>
        <w:t>Mục lục</w:t>
      </w:r>
      <w:bookmarkEnd w:id="37"/>
    </w:p>
    <w:sdt>
      <w:sdtPr>
        <w:rPr>
          <w:rFonts w:ascii="SimSun" w:hAnsi="SimSun" w:eastAsia="SimSun" w:cstheme="minorBidi"/>
          <w:sz w:val="21"/>
          <w:lang w:val="en-US" w:eastAsia="zh-CN" w:bidi="ar-SA"/>
        </w:rPr>
        <w:id w:val="14748312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_Toc16242 </w:instrText>
          </w:r>
          <w:r>
            <w:fldChar w:fldCharType="separate"/>
          </w:r>
          <w:r>
            <w:rPr>
              <w:rFonts w:hint="default"/>
              <w:szCs w:val="32"/>
              <w:lang w:val="en-US"/>
            </w:rPr>
            <w:t>Sinh viên thực hiện :</w:t>
          </w:r>
          <w:r>
            <w:tab/>
          </w:r>
          <w:r>
            <w:fldChar w:fldCharType="begin"/>
          </w:r>
          <w:r>
            <w:instrText xml:space="preserve"> PAGEREF _Toc16242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_Toc10801 </w:instrText>
          </w:r>
          <w:r>
            <w:fldChar w:fldCharType="separate"/>
          </w:r>
          <w:r>
            <w:rPr>
              <w:rFonts w:hint="default"/>
              <w:szCs w:val="32"/>
              <w:lang w:val="en-US"/>
            </w:rPr>
            <w:t>Giáo viên hướng dẫn:</w:t>
          </w:r>
          <w:r>
            <w:tab/>
          </w:r>
          <w:r>
            <w:fldChar w:fldCharType="begin"/>
          </w:r>
          <w:r>
            <w:instrText xml:space="preserve"> PAGEREF _Toc10801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_Toc318 </w:instrText>
          </w:r>
          <w:r>
            <w:fldChar w:fldCharType="separate"/>
          </w:r>
          <w:r>
            <w:rPr>
              <w:rFonts w:hint="default"/>
              <w:szCs w:val="32"/>
              <w:lang w:val="en-US"/>
            </w:rPr>
            <w:t>Tóm tắt :</w:t>
          </w:r>
          <w:r>
            <w:tab/>
          </w:r>
          <w:r>
            <w:fldChar w:fldCharType="begin"/>
          </w:r>
          <w:r>
            <w:instrText xml:space="preserve"> PAGEREF _Toc318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_Toc14062 </w:instrText>
          </w:r>
          <w:r>
            <w:fldChar w:fldCharType="separate"/>
          </w:r>
          <w:r>
            <w:rPr>
              <w:rFonts w:hint="default"/>
              <w:szCs w:val="32"/>
              <w:lang w:val="en-US"/>
            </w:rPr>
            <w:t xml:space="preserve">1. </w:t>
          </w:r>
          <w:r>
            <w:rPr>
              <w:rFonts w:hint="default"/>
              <w:szCs w:val="32"/>
              <w:lang w:val="en-US"/>
            </w:rPr>
            <w:t>Giới thiệu</w:t>
          </w:r>
          <w:r>
            <w:tab/>
          </w:r>
          <w:r>
            <w:fldChar w:fldCharType="begin"/>
          </w:r>
          <w:r>
            <w:instrText xml:space="preserve"> PAGEREF _Toc14062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_Toc9034 </w:instrText>
          </w:r>
          <w:r>
            <w:fldChar w:fldCharType="separate"/>
          </w:r>
          <w:r>
            <w:rPr>
              <w:rFonts w:hint="default"/>
              <w:szCs w:val="32"/>
              <w:lang w:val="en-US"/>
            </w:rPr>
            <w:t xml:space="preserve">2. </w:t>
          </w:r>
          <w:r>
            <w:rPr>
              <w:rFonts w:hint="default"/>
              <w:szCs w:val="32"/>
              <w:lang w:val="en-US"/>
            </w:rPr>
            <w:t>Mô tả bài toán</w:t>
          </w:r>
          <w:r>
            <w:tab/>
          </w:r>
          <w:r>
            <w:fldChar w:fldCharType="begin"/>
          </w:r>
          <w:r>
            <w:instrText xml:space="preserve"> PAGEREF _Toc9034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_Toc15394 </w:instrText>
          </w:r>
          <w:r>
            <w:fldChar w:fldCharType="separate"/>
          </w:r>
          <w:r>
            <w:rPr>
              <w:rFonts w:hint="default"/>
              <w:szCs w:val="32"/>
              <w:lang w:val="en-US"/>
            </w:rPr>
            <w:t xml:space="preserve">2.1. </w:t>
          </w:r>
          <w:r>
            <w:rPr>
              <w:rFonts w:hint="default"/>
              <w:szCs w:val="32"/>
              <w:lang w:val="en-US"/>
            </w:rPr>
            <w:t>Chi tiết bài toán :</w:t>
          </w:r>
          <w:r>
            <w:tab/>
          </w:r>
          <w:r>
            <w:fldChar w:fldCharType="begin"/>
          </w:r>
          <w:r>
            <w:instrText xml:space="preserve"> PAGEREF _Toc15394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_Toc1346 </w:instrText>
          </w:r>
          <w:r>
            <w:fldChar w:fldCharType="separate"/>
          </w:r>
          <w:r>
            <w:rPr>
              <w:rFonts w:hint="default"/>
              <w:szCs w:val="32"/>
              <w:lang w:val="en-US"/>
            </w:rPr>
            <w:t xml:space="preserve">2.2. </w:t>
          </w:r>
          <w:r>
            <w:rPr>
              <w:rFonts w:hint="default"/>
              <w:szCs w:val="32"/>
              <w:lang w:val="en-US"/>
            </w:rPr>
            <w:t>Tập dữ liệu sử dụng:</w:t>
          </w:r>
          <w:r>
            <w:tab/>
          </w:r>
          <w:r>
            <w:fldChar w:fldCharType="begin"/>
          </w:r>
          <w:r>
            <w:instrText xml:space="preserve"> PAGEREF _Toc1346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_Toc9876 </w:instrText>
          </w:r>
          <w:r>
            <w:fldChar w:fldCharType="separate"/>
          </w:r>
          <w:r>
            <w:rPr>
              <w:rFonts w:hint="default"/>
              <w:szCs w:val="32"/>
              <w:lang w:val="en-US"/>
            </w:rPr>
            <w:t xml:space="preserve">2.3. </w:t>
          </w:r>
          <w:r>
            <w:rPr>
              <w:rFonts w:hint="default"/>
              <w:szCs w:val="32"/>
              <w:lang w:val="en-US"/>
            </w:rPr>
            <w:t>Các độ đo đánh giá:</w:t>
          </w:r>
          <w:r>
            <w:tab/>
          </w:r>
          <w:r>
            <w:fldChar w:fldCharType="begin"/>
          </w:r>
          <w:r>
            <w:instrText xml:space="preserve"> PAGEREF _Toc9876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_Toc25980 </w:instrText>
          </w:r>
          <w:r>
            <w:fldChar w:fldCharType="separate"/>
          </w:r>
          <w:r>
            <w:rPr>
              <w:rFonts w:hint="default"/>
              <w:szCs w:val="32"/>
              <w:lang w:val="en-US"/>
            </w:rPr>
            <w:t xml:space="preserve">3. </w:t>
          </w:r>
          <w:r>
            <w:rPr>
              <w:rFonts w:hint="default"/>
              <w:szCs w:val="32"/>
              <w:lang w:val="en-US"/>
            </w:rPr>
            <w:t>Thực hiện hệ thống</w:t>
          </w:r>
          <w:r>
            <w:tab/>
          </w:r>
          <w:r>
            <w:fldChar w:fldCharType="begin"/>
          </w:r>
          <w:r>
            <w:instrText xml:space="preserve"> PAGEREF _Toc25980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_Toc13664 </w:instrText>
          </w:r>
          <w:r>
            <w:fldChar w:fldCharType="separate"/>
          </w:r>
          <w:r>
            <w:rPr>
              <w:rFonts w:hint="default"/>
              <w:szCs w:val="32"/>
              <w:lang w:val="en-US"/>
            </w:rPr>
            <w:t xml:space="preserve">3.1. </w:t>
          </w:r>
          <w:r>
            <w:rPr>
              <w:rFonts w:hint="default"/>
              <w:szCs w:val="32"/>
              <w:lang w:val="en-US"/>
            </w:rPr>
            <w:t>Tiền xử lý dữ liệu</w:t>
          </w:r>
          <w:r>
            <w:tab/>
          </w:r>
          <w:r>
            <w:fldChar w:fldCharType="begin"/>
          </w:r>
          <w:r>
            <w:instrText xml:space="preserve"> PAGEREF _Toc13664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_Toc76 </w:instrText>
          </w:r>
          <w:r>
            <w:fldChar w:fldCharType="separate"/>
          </w:r>
          <w:r>
            <w:rPr>
              <w:rFonts w:hint="default"/>
              <w:szCs w:val="32"/>
              <w:lang w:val="en-US"/>
            </w:rPr>
            <w:t xml:space="preserve">3.2. </w:t>
          </w:r>
          <w:r>
            <w:rPr>
              <w:rFonts w:hint="default"/>
              <w:szCs w:val="32"/>
              <w:lang w:val="en-US"/>
            </w:rPr>
            <w:t>Xử lý dữ liệu đầu vào</w:t>
          </w:r>
          <w:r>
            <w:tab/>
          </w:r>
          <w:r>
            <w:fldChar w:fldCharType="begin"/>
          </w:r>
          <w:r>
            <w:instrText xml:space="preserve"> PAGEREF _Toc76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_Toc3697 </w:instrText>
          </w:r>
          <w:r>
            <w:fldChar w:fldCharType="separate"/>
          </w:r>
          <w:r>
            <w:rPr>
              <w:rFonts w:hint="default"/>
              <w:szCs w:val="32"/>
              <w:lang w:val="en-US"/>
            </w:rPr>
            <w:t xml:space="preserve">3.3. </w:t>
          </w:r>
          <w:r>
            <w:rPr>
              <w:rFonts w:hint="default"/>
              <w:szCs w:val="32"/>
              <w:lang w:val="en-US"/>
            </w:rPr>
            <w:t>Xây dựng mô hình</w:t>
          </w:r>
          <w:r>
            <w:tab/>
          </w:r>
          <w:r>
            <w:fldChar w:fldCharType="begin"/>
          </w:r>
          <w:r>
            <w:instrText xml:space="preserve"> PAGEREF _Toc3697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_Toc31545 </w:instrText>
          </w:r>
          <w:r>
            <w:fldChar w:fldCharType="separate"/>
          </w:r>
          <w:r>
            <w:rPr>
              <w:rFonts w:hint="default"/>
              <w:szCs w:val="32"/>
              <w:lang w:val="en-US"/>
            </w:rPr>
            <w:t xml:space="preserve">3.4. </w:t>
          </w:r>
          <w:r>
            <w:rPr>
              <w:rFonts w:hint="default"/>
              <w:szCs w:val="32"/>
              <w:lang w:val="en-US"/>
            </w:rPr>
            <w:t>So sánh các mô hình</w:t>
          </w:r>
          <w:r>
            <w:tab/>
          </w:r>
          <w:r>
            <w:fldChar w:fldCharType="begin"/>
          </w:r>
          <w:r>
            <w:instrText xml:space="preserve"> PAGEREF _Toc31545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_Toc874 </w:instrText>
          </w:r>
          <w:r>
            <w:fldChar w:fldCharType="separate"/>
          </w:r>
          <w:r>
            <w:rPr>
              <w:rFonts w:hint="default"/>
              <w:szCs w:val="32"/>
              <w:lang w:val="en-US"/>
            </w:rPr>
            <w:t xml:space="preserve">4. </w:t>
          </w:r>
          <w:r>
            <w:rPr>
              <w:rFonts w:hint="default"/>
              <w:szCs w:val="32"/>
              <w:lang w:val="en-US"/>
            </w:rPr>
            <w:t>Thử nghiệm và kết quả</w:t>
          </w:r>
          <w:r>
            <w:tab/>
          </w:r>
          <w:r>
            <w:fldChar w:fldCharType="begin"/>
          </w:r>
          <w:r>
            <w:instrText xml:space="preserve"> PAGEREF _Toc874 \h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_Toc682 </w:instrText>
          </w:r>
          <w:r>
            <w:fldChar w:fldCharType="separate"/>
          </w:r>
          <w:r>
            <w:rPr>
              <w:rFonts w:hint="default"/>
              <w:szCs w:val="32"/>
              <w:lang w:val="en-US"/>
            </w:rPr>
            <w:t xml:space="preserve">5. </w:t>
          </w:r>
          <w:r>
            <w:rPr>
              <w:rFonts w:hint="default"/>
              <w:szCs w:val="32"/>
              <w:lang w:val="en-US"/>
            </w:rPr>
            <w:t>Thảo luận</w:t>
          </w:r>
          <w:r>
            <w:tab/>
          </w:r>
          <w:r>
            <w:fldChar w:fldCharType="begin"/>
          </w:r>
          <w:r>
            <w:instrText xml:space="preserve"> PAGEREF _Toc682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_Toc29477 </w:instrText>
          </w:r>
          <w:r>
            <w:fldChar w:fldCharType="separate"/>
          </w:r>
          <w:r>
            <w:rPr>
              <w:rFonts w:hint="default"/>
              <w:szCs w:val="32"/>
              <w:lang w:val="en-US"/>
            </w:rPr>
            <w:t xml:space="preserve">6. </w:t>
          </w:r>
          <w:r>
            <w:rPr>
              <w:rFonts w:hint="default"/>
              <w:szCs w:val="32"/>
              <w:lang w:val="en-US"/>
            </w:rPr>
            <w:t>Tống kết và phương hướng phát triển</w:t>
          </w:r>
          <w:r>
            <w:tab/>
          </w:r>
          <w:r>
            <w:fldChar w:fldCharType="begin"/>
          </w:r>
          <w:r>
            <w:instrText xml:space="preserve"> PAGEREF _Toc29477 \h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_Toc30195 </w:instrText>
          </w:r>
          <w:r>
            <w:fldChar w:fldCharType="separate"/>
          </w:r>
          <w:r>
            <w:rPr>
              <w:rFonts w:hint="default"/>
              <w:szCs w:val="32"/>
              <w:lang w:val="en-US"/>
            </w:rPr>
            <w:t xml:space="preserve">7. </w:t>
          </w:r>
          <w:r>
            <w:rPr>
              <w:rFonts w:hint="default"/>
              <w:szCs w:val="32"/>
              <w:lang w:val="en-US"/>
            </w:rPr>
            <w:t>Tài liệu tham khảo</w:t>
          </w:r>
          <w:r>
            <w:tab/>
          </w:r>
          <w:r>
            <w:fldChar w:fldCharType="begin"/>
          </w:r>
          <w:r>
            <w:instrText xml:space="preserve"> PAGEREF _Toc30195 \h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_Toc21500 </w:instrText>
          </w:r>
          <w:r>
            <w:fldChar w:fldCharType="separate"/>
          </w:r>
          <w:r>
            <w:rPr>
              <w:rFonts w:hint="default"/>
              <w:lang w:val="en-US"/>
            </w:rPr>
            <w:t>Mục lục</w:t>
          </w:r>
          <w:r>
            <w:tab/>
          </w:r>
          <w:r>
            <w:fldChar w:fldCharType="begin"/>
          </w:r>
          <w:r>
            <w:instrText xml:space="preserve"> PAGEREF _Toc21500 \h </w:instrText>
          </w:r>
          <w:r>
            <w:fldChar w:fldCharType="separate"/>
          </w:r>
          <w:r>
            <w:t>28</w:t>
          </w:r>
          <w:r>
            <w:fldChar w:fldCharType="end"/>
          </w:r>
          <w:r>
            <w:fldChar w:fldCharType="end"/>
          </w:r>
        </w:p>
        <w:p>
          <w:r>
            <w:fldChar w:fldCharType="end"/>
          </w:r>
        </w:p>
      </w:sdtContent>
    </w:sdt>
    <w:sdt>
      <w:sdtPr>
        <w:rPr>
          <w:rFonts w:ascii="SimSun" w:hAnsi="SimSun" w:eastAsia="SimSun" w:cstheme="minorBidi"/>
          <w:sz w:val="21"/>
          <w:lang w:val="en-US" w:eastAsia="zh-CN" w:bidi="ar-SA"/>
        </w:rPr>
        <w:id w:val="147483365"/>
        <w15:color w:val="DBDBDB"/>
        <w:docPartObj>
          <w:docPartGallery w:val="Table of Contents"/>
          <w:docPartUnique/>
        </w:docPartObj>
      </w:sdtPr>
      <w:sdtEndPr>
        <w:rPr>
          <w:rFonts w:hint="default" w:asciiTheme="minorHAnsi" w:hAnsiTheme="minorHAnsi" w:eastAsiaTheme="minorEastAsia" w:cstheme="minorBidi"/>
          <w:szCs w:val="32"/>
          <w:lang w:val="en-US" w:eastAsia="zh-CN" w:bidi="ar-SA"/>
        </w:rPr>
      </w:sdtEndPr>
      <w:sdtContent>
        <w:p>
          <w:pPr>
            <w:rPr>
              <w:rFonts w:ascii="SimSun" w:hAnsi="SimSun" w:eastAsia="SimSun" w:cstheme="minorBidi"/>
              <w:sz w:val="21"/>
              <w:lang w:val="en-US" w:eastAsia="zh-CN" w:bidi="ar-SA"/>
            </w:rPr>
          </w:pPr>
        </w:p>
        <w:p>
          <w:pPr>
            <w:rPr>
              <w:rFonts w:hint="default" w:asciiTheme="minorHAnsi" w:hAnsiTheme="minorHAnsi" w:eastAsiaTheme="minorEastAsia" w:cstheme="minorBidi"/>
              <w:szCs w:val="32"/>
              <w:lang w:val="en-US" w:eastAsia="zh-CN" w:bidi="ar-SA"/>
            </w:rPr>
          </w:pPr>
        </w:p>
      </w:sdtContent>
    </w:sdt>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"Table"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_Toc1376 </w:instrText>
      </w:r>
      <w:r>
        <w:rPr>
          <w:rFonts w:hint="default" w:asciiTheme="minorHAnsi" w:hAnsiTheme="minorHAnsi" w:eastAsiaTheme="minorEastAsia" w:cstheme="minorBidi"/>
          <w:szCs w:val="32"/>
          <w:lang w:val="en-US" w:eastAsia="zh-CN" w:bidi="ar-SA"/>
        </w:rPr>
        <w:fldChar w:fldCharType="separate"/>
      </w:r>
      <w:r>
        <w:t xml:space="preserve">Table 1 </w:t>
      </w:r>
      <w:r>
        <w:rPr>
          <w:lang w:val="en-US"/>
        </w:rPr>
        <w:t xml:space="preserve"> : Các nghiên cứ</w:t>
      </w:r>
      <w:r>
        <w:rPr>
          <w:rFonts w:hint="default"/>
          <w:lang w:val="en-US"/>
        </w:rPr>
        <w:t>u về dự đoán chống tạo mạch</w:t>
      </w:r>
      <w:r>
        <w:rPr>
          <w:lang w:val="en-US"/>
        </w:rPr>
        <w:t xml:space="preserve"> đã có</w:t>
      </w:r>
      <w:r>
        <w:tab/>
      </w:r>
      <w:r>
        <w:fldChar w:fldCharType="begin"/>
      </w:r>
      <w:r>
        <w:instrText xml:space="preserve"> PAGEREF _Toc1376 \h </w:instrText>
      </w:r>
      <w:r>
        <w:fldChar w:fldCharType="separate"/>
      </w:r>
      <w:r>
        <w:t>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_Toc997 </w:instrText>
      </w:r>
      <w:r>
        <w:rPr>
          <w:rFonts w:hint="default" w:asciiTheme="minorHAnsi" w:hAnsiTheme="minorHAnsi" w:eastAsiaTheme="minorEastAsia" w:cstheme="minorBidi"/>
          <w:szCs w:val="32"/>
          <w:lang w:val="en-US" w:eastAsia="zh-CN" w:bidi="ar-SA"/>
        </w:rPr>
        <w:fldChar w:fldCharType="separate"/>
      </w:r>
      <w:r>
        <w:t xml:space="preserve">Table 2 </w:t>
      </w:r>
      <w:r>
        <w:rPr>
          <w:lang w:val="en-US"/>
        </w:rPr>
        <w:t xml:space="preserve"> : Tập dữ liệu</w:t>
      </w:r>
      <w:r>
        <w:rPr>
          <w:rFonts w:hint="default"/>
          <w:lang w:val="en-US"/>
        </w:rPr>
        <w:t xml:space="preserve"> -</w:t>
      </w:r>
      <w:r>
        <w:rPr>
          <w:lang w:val="en-US"/>
        </w:rPr>
        <w:t xml:space="preserve"> 1</w:t>
      </w:r>
      <w:r>
        <w:tab/>
      </w:r>
      <w:r>
        <w:fldChar w:fldCharType="begin"/>
      </w:r>
      <w:r>
        <w:instrText xml:space="preserve"> PAGEREF _Toc997 \h </w:instrText>
      </w:r>
      <w:r>
        <w:fldChar w:fldCharType="separate"/>
      </w:r>
      <w:r>
        <w:t>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_Toc15169 </w:instrText>
      </w:r>
      <w:r>
        <w:rPr>
          <w:rFonts w:hint="default" w:asciiTheme="minorHAnsi" w:hAnsiTheme="minorHAnsi" w:eastAsiaTheme="minorEastAsia" w:cstheme="minorBidi"/>
          <w:szCs w:val="32"/>
          <w:lang w:val="en-US" w:eastAsia="zh-CN" w:bidi="ar-SA"/>
        </w:rPr>
        <w:fldChar w:fldCharType="separate"/>
      </w:r>
      <w:r>
        <w:t xml:space="preserve">Table 3 </w:t>
      </w:r>
      <w:r>
        <w:rPr>
          <w:lang w:val="en-US"/>
        </w:rPr>
        <w:t xml:space="preserve"> : Tập dữ liệu - 2</w:t>
      </w:r>
      <w:r>
        <w:tab/>
      </w:r>
      <w:r>
        <w:fldChar w:fldCharType="begin"/>
      </w:r>
      <w:r>
        <w:instrText xml:space="preserve"> PAGEREF _Toc15169 \h </w:instrText>
      </w:r>
      <w:r>
        <w:fldChar w:fldCharType="separate"/>
      </w:r>
      <w:r>
        <w:t>7</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"Image"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_Toc31164 </w:instrText>
      </w:r>
      <w:r>
        <w:rPr>
          <w:rFonts w:hint="default" w:asciiTheme="minorHAnsi" w:hAnsiTheme="minorHAnsi" w:eastAsiaTheme="minorEastAsia" w:cstheme="minorBidi"/>
          <w:szCs w:val="32"/>
          <w:lang w:val="en-US" w:eastAsia="zh-CN" w:bidi="ar-SA"/>
        </w:rPr>
        <w:fldChar w:fldCharType="separate"/>
      </w:r>
      <w:r>
        <w:t xml:space="preserve">Image 1 </w:t>
      </w:r>
      <w:r>
        <w:rPr>
          <w:lang w:val="en-US"/>
        </w:rPr>
        <w:t xml:space="preserve"> : Tiền xử lý dữ liệu</w:t>
      </w:r>
      <w:r>
        <w:tab/>
      </w:r>
      <w:r>
        <w:fldChar w:fldCharType="begin"/>
      </w:r>
      <w:r>
        <w:instrText xml:space="preserve"> PAGEREF _Toc31164 \h </w:instrText>
      </w:r>
      <w:r>
        <w:fldChar w:fldCharType="separate"/>
      </w:r>
      <w:r>
        <w:t>10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_Toc2393 </w:instrText>
      </w:r>
      <w:r>
        <w:rPr>
          <w:rFonts w:hint="default" w:asciiTheme="minorHAnsi" w:hAnsiTheme="minorHAnsi" w:eastAsiaTheme="minorEastAsia" w:cstheme="minorBidi"/>
          <w:szCs w:val="32"/>
          <w:lang w:val="en-US" w:eastAsia="zh-CN" w:bidi="ar-SA"/>
        </w:rPr>
        <w:fldChar w:fldCharType="separate"/>
      </w:r>
      <w:r>
        <w:t xml:space="preserve">Image 2 </w:t>
      </w:r>
      <w:r>
        <w:rPr>
          <w:lang w:val="en-US"/>
        </w:rPr>
        <w:t xml:space="preserve"> : Tải về các file dữ liệu</w:t>
      </w:r>
      <w:r>
        <w:tab/>
      </w:r>
      <w:r>
        <w:fldChar w:fldCharType="begin"/>
      </w:r>
      <w:r>
        <w:instrText xml:space="preserve"> PAGEREF _Toc2393 \h </w:instrText>
      </w:r>
      <w:r>
        <w:fldChar w:fldCharType="separate"/>
      </w:r>
      <w:r>
        <w:t>12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_Toc15240 </w:instrText>
      </w:r>
      <w:r>
        <w:rPr>
          <w:rFonts w:hint="default" w:asciiTheme="minorHAnsi" w:hAnsiTheme="minorHAnsi" w:eastAsiaTheme="minorEastAsia" w:cstheme="minorBidi"/>
          <w:szCs w:val="32"/>
          <w:lang w:val="en-US" w:eastAsia="zh-CN" w:bidi="ar-SA"/>
        </w:rPr>
        <w:fldChar w:fldCharType="separate"/>
      </w:r>
      <w:r>
        <w:t xml:space="preserve">Image 3 </w:t>
      </w:r>
      <w:r>
        <w:rPr>
          <w:lang w:val="en-US"/>
        </w:rPr>
        <w:t xml:space="preserve"> Hàm tính đặc trưng AAC của trình tự peptides và ghi ra file csv</w:t>
      </w:r>
      <w:r>
        <w:tab/>
      </w:r>
      <w:r>
        <w:fldChar w:fldCharType="begin"/>
      </w:r>
      <w:r>
        <w:instrText xml:space="preserve"> PAGEREF _Toc15240 \h </w:instrText>
      </w:r>
      <w:r>
        <w:fldChar w:fldCharType="separate"/>
      </w:r>
      <w:r>
        <w:t>12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_Toc24248 </w:instrText>
      </w:r>
      <w:r>
        <w:rPr>
          <w:rFonts w:hint="default" w:asciiTheme="minorHAnsi" w:hAnsiTheme="minorHAnsi" w:eastAsiaTheme="minorEastAsia" w:cstheme="minorBidi"/>
          <w:szCs w:val="32"/>
          <w:lang w:val="en-US" w:eastAsia="zh-CN" w:bidi="ar-SA"/>
        </w:rPr>
        <w:fldChar w:fldCharType="separate"/>
      </w:r>
      <w:r>
        <w:t xml:space="preserve">Image 4 </w:t>
      </w:r>
      <w:r>
        <w:rPr>
          <w:lang w:val="en-US"/>
        </w:rPr>
        <w:t xml:space="preserve"> : Loại bỏ đặc trưng có phương sai thấp</w:t>
      </w:r>
      <w:r>
        <w:tab/>
      </w:r>
      <w:r>
        <w:fldChar w:fldCharType="begin"/>
      </w:r>
      <w:r>
        <w:instrText xml:space="preserve"> PAGEREF _Toc24248 \h </w:instrText>
      </w:r>
      <w:r>
        <w:fldChar w:fldCharType="separate"/>
      </w:r>
      <w:r>
        <w:t>13</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_Toc26563 </w:instrText>
      </w:r>
      <w:r>
        <w:rPr>
          <w:rFonts w:hint="default" w:asciiTheme="minorHAnsi" w:hAnsiTheme="minorHAnsi" w:eastAsiaTheme="minorEastAsia" w:cstheme="minorBidi"/>
          <w:szCs w:val="32"/>
          <w:lang w:val="en-US" w:eastAsia="zh-CN" w:bidi="ar-SA"/>
        </w:rPr>
        <w:fldChar w:fldCharType="separate"/>
      </w:r>
      <w:r>
        <w:t xml:space="preserve">Image 5 </w:t>
      </w:r>
      <w:r>
        <w:rPr>
          <w:lang w:val="en-US"/>
        </w:rPr>
        <w:t xml:space="preserve"> : map dữ liệu đầu ra</w:t>
      </w:r>
      <w:r>
        <w:tab/>
      </w:r>
      <w:r>
        <w:fldChar w:fldCharType="begin"/>
      </w:r>
      <w:r>
        <w:instrText xml:space="preserve"> PAGEREF _Toc26563 \h </w:instrText>
      </w:r>
      <w:r>
        <w:fldChar w:fldCharType="separate"/>
      </w:r>
      <w:r>
        <w:t>13</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_Toc23792 </w:instrText>
      </w:r>
      <w:r>
        <w:rPr>
          <w:rFonts w:hint="default" w:asciiTheme="minorHAnsi" w:hAnsiTheme="minorHAnsi" w:eastAsiaTheme="minorEastAsia" w:cstheme="minorBidi"/>
          <w:szCs w:val="32"/>
          <w:lang w:val="en-US" w:eastAsia="zh-CN" w:bidi="ar-SA"/>
        </w:rPr>
        <w:fldChar w:fldCharType="separate"/>
      </w:r>
      <w:r>
        <w:t xml:space="preserve">Image 6 </w:t>
      </w:r>
      <w:r>
        <w:rPr>
          <w:lang w:val="en-US"/>
        </w:rPr>
        <w:t xml:space="preserve"> : Huấn luyện mô hình</w:t>
      </w:r>
      <w:r>
        <w:tab/>
      </w:r>
      <w:r>
        <w:fldChar w:fldCharType="begin"/>
      </w:r>
      <w:r>
        <w:instrText xml:space="preserve"> PAGEREF _Toc23792 \h </w:instrText>
      </w:r>
      <w:r>
        <w:fldChar w:fldCharType="separate"/>
      </w:r>
      <w:r>
        <w:t>14</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_Toc21978 </w:instrText>
      </w:r>
      <w:r>
        <w:rPr>
          <w:rFonts w:hint="default" w:asciiTheme="minorHAnsi" w:hAnsiTheme="minorHAnsi" w:eastAsiaTheme="minorEastAsia" w:cstheme="minorBidi"/>
          <w:szCs w:val="32"/>
          <w:lang w:val="en-US" w:eastAsia="zh-CN" w:bidi="ar-SA"/>
        </w:rPr>
        <w:fldChar w:fldCharType="separate"/>
      </w:r>
      <w:r>
        <w:t xml:space="preserve">Image 7 </w:t>
      </w:r>
      <w:r>
        <w:rPr>
          <w:lang w:val="en-US"/>
        </w:rPr>
        <w:t xml:space="preserve"> : Cài đặt thư viện lazypredict</w:t>
      </w:r>
      <w:r>
        <w:tab/>
      </w:r>
      <w:r>
        <w:fldChar w:fldCharType="begin"/>
      </w:r>
      <w:r>
        <w:instrText xml:space="preserve"> PAGEREF _Toc21978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_Toc8160 </w:instrText>
      </w:r>
      <w:r>
        <w:rPr>
          <w:rFonts w:hint="default" w:asciiTheme="minorHAnsi" w:hAnsiTheme="minorHAnsi" w:eastAsiaTheme="minorEastAsia" w:cstheme="minorBidi"/>
          <w:szCs w:val="32"/>
          <w:lang w:val="en-US" w:eastAsia="zh-CN" w:bidi="ar-SA"/>
        </w:rPr>
        <w:fldChar w:fldCharType="separate"/>
      </w:r>
      <w:r>
        <w:t xml:space="preserve">Image 8 </w:t>
      </w:r>
      <w:r>
        <w:rPr>
          <w:lang w:val="en-US"/>
        </w:rPr>
        <w:t xml:space="preserve"> :xử lý đầu vào, chia tập dữ liệu và huấn luyện nhanh 29 mô hình</w:t>
      </w:r>
      <w:r>
        <w:tab/>
      </w:r>
      <w:r>
        <w:fldChar w:fldCharType="begin"/>
      </w:r>
      <w:r>
        <w:instrText xml:space="preserve"> PAGEREF _Toc8160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_Toc21197 </w:instrText>
      </w:r>
      <w:r>
        <w:rPr>
          <w:rFonts w:hint="default" w:asciiTheme="minorHAnsi" w:hAnsiTheme="minorHAnsi" w:eastAsiaTheme="minorEastAsia" w:cstheme="minorBidi"/>
          <w:szCs w:val="32"/>
          <w:lang w:val="en-US" w:eastAsia="zh-CN" w:bidi="ar-SA"/>
        </w:rPr>
        <w:fldChar w:fldCharType="separate"/>
      </w:r>
      <w:r>
        <w:t xml:space="preserve">Image 9 </w:t>
      </w:r>
      <w:r>
        <w:rPr>
          <w:lang w:val="en-US"/>
        </w:rPr>
        <w:t xml:space="preserve"> :top những mô hình có độ chính xác cao nhất</w:t>
      </w:r>
      <w:r>
        <w:rPr>
          <w:rFonts w:hint="default"/>
          <w:lang w:val="en-US"/>
        </w:rPr>
        <w:t xml:space="preserve"> -1</w:t>
      </w:r>
      <w:r>
        <w:rPr>
          <w:lang w:val="en-US"/>
        </w:rPr>
        <w:t xml:space="preserve"> </w:t>
      </w:r>
      <w:r>
        <w:tab/>
      </w:r>
      <w:r>
        <w:fldChar w:fldCharType="begin"/>
      </w:r>
      <w:r>
        <w:instrText xml:space="preserve"> PAGEREF _Toc21197 \h </w:instrText>
      </w:r>
      <w:r>
        <w:fldChar w:fldCharType="separate"/>
      </w:r>
      <w:r>
        <w:t>16</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_Toc16325 </w:instrText>
      </w:r>
      <w:r>
        <w:rPr>
          <w:rFonts w:hint="default" w:asciiTheme="minorHAnsi" w:hAnsiTheme="minorHAnsi" w:eastAsiaTheme="minorEastAsia" w:cstheme="minorBidi"/>
          <w:szCs w:val="32"/>
          <w:lang w:val="en-US" w:eastAsia="zh-CN" w:bidi="ar-SA"/>
        </w:rPr>
        <w:fldChar w:fldCharType="separate"/>
      </w:r>
      <w:r>
        <w:t xml:space="preserve">Image 10 </w:t>
      </w:r>
      <w:r>
        <w:rPr>
          <w:lang w:val="en-US"/>
        </w:rPr>
        <w:t xml:space="preserve"> : top những mô hình có độ chính xác cao nhất - 2</w:t>
      </w:r>
      <w:r>
        <w:tab/>
      </w:r>
      <w:r>
        <w:fldChar w:fldCharType="begin"/>
      </w:r>
      <w:r>
        <w:instrText xml:space="preserve"> PAGEREF _Toc16325 \h </w:instrText>
      </w:r>
      <w:r>
        <w:fldChar w:fldCharType="separate"/>
      </w:r>
      <w:r>
        <w:t>17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_Toc13518 </w:instrText>
      </w:r>
      <w:r>
        <w:rPr>
          <w:rFonts w:hint="default" w:asciiTheme="minorHAnsi" w:hAnsiTheme="minorHAnsi" w:eastAsiaTheme="minorEastAsia" w:cstheme="minorBidi"/>
          <w:szCs w:val="32"/>
          <w:lang w:val="en-US" w:eastAsia="zh-CN" w:bidi="ar-SA"/>
        </w:rPr>
        <w:fldChar w:fldCharType="separate"/>
      </w:r>
      <w:r>
        <w:t xml:space="preserve">Image 11 </w:t>
      </w:r>
      <w:r>
        <w:rPr>
          <w:lang w:val="en-US"/>
        </w:rPr>
        <w:t xml:space="preserve"> : Tính toán các độ đo đánh giá</w:t>
      </w:r>
      <w:r>
        <w:tab/>
      </w:r>
      <w:r>
        <w:fldChar w:fldCharType="begin"/>
      </w:r>
      <w:r>
        <w:instrText xml:space="preserve"> PAGEREF _Toc13518 \h </w:instrText>
      </w:r>
      <w:r>
        <w:fldChar w:fldCharType="separate"/>
      </w:r>
      <w:r>
        <w:t>18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_Toc8551 </w:instrText>
      </w:r>
      <w:r>
        <w:rPr>
          <w:rFonts w:hint="default" w:asciiTheme="minorHAnsi" w:hAnsiTheme="minorHAnsi" w:eastAsiaTheme="minorEastAsia" w:cstheme="minorBidi"/>
          <w:szCs w:val="32"/>
          <w:lang w:val="en-US" w:eastAsia="zh-CN" w:bidi="ar-SA"/>
        </w:rPr>
        <w:fldChar w:fldCharType="separate"/>
      </w:r>
      <w:r>
        <w:t xml:space="preserve">Image 12 </w:t>
      </w:r>
      <w:r>
        <w:rPr>
          <w:lang w:val="en-US"/>
        </w:rPr>
        <w:t xml:space="preserve"> : So sánh các độ đo đánh giá của 3 mô hình</w:t>
      </w:r>
      <w:r>
        <w:tab/>
      </w:r>
      <w:r>
        <w:fldChar w:fldCharType="begin"/>
      </w:r>
      <w:r>
        <w:instrText xml:space="preserve"> PAGEREF _Toc8551 \h </w:instrText>
      </w:r>
      <w:r>
        <w:fldChar w:fldCharType="separate"/>
      </w:r>
      <w:r>
        <w:t>18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_Toc19722 </w:instrText>
      </w:r>
      <w:r>
        <w:rPr>
          <w:rFonts w:hint="default" w:asciiTheme="minorHAnsi" w:hAnsiTheme="minorHAnsi" w:eastAsiaTheme="minorEastAsia" w:cstheme="minorBidi"/>
          <w:szCs w:val="32"/>
          <w:lang w:val="en-US" w:eastAsia="zh-CN" w:bidi="ar-SA"/>
        </w:rPr>
        <w:fldChar w:fldCharType="separate"/>
      </w:r>
      <w:r>
        <w:t xml:space="preserve">Image 13 </w:t>
      </w:r>
      <w:r>
        <w:rPr>
          <w:lang w:val="en-US"/>
        </w:rPr>
        <w:t xml:space="preserve"> : top những đặc trưng </w:t>
      </w:r>
      <w:r>
        <w:rPr>
          <w:rFonts w:hint="default"/>
          <w:lang w:val="en-US"/>
        </w:rPr>
        <w:t xml:space="preserve">AAC </w:t>
      </w:r>
      <w:r>
        <w:rPr>
          <w:lang w:val="en-US"/>
        </w:rPr>
        <w:t>quan trọng</w:t>
      </w:r>
      <w:r>
        <w:tab/>
      </w:r>
      <w:r>
        <w:fldChar w:fldCharType="begin"/>
      </w:r>
      <w:r>
        <w:instrText xml:space="preserve"> PAGEREF _Toc19722 \h </w:instrText>
      </w:r>
      <w:r>
        <w:fldChar w:fldCharType="separate"/>
      </w:r>
      <w:r>
        <w:t>19</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_Toc5776 </w:instrText>
      </w:r>
      <w:r>
        <w:rPr>
          <w:rFonts w:hint="default" w:asciiTheme="minorHAnsi" w:hAnsiTheme="minorHAnsi" w:eastAsiaTheme="minorEastAsia" w:cstheme="minorBidi"/>
          <w:szCs w:val="32"/>
          <w:lang w:val="en-US" w:eastAsia="zh-CN" w:bidi="ar-SA"/>
        </w:rPr>
        <w:fldChar w:fldCharType="separate"/>
      </w:r>
      <w:r>
        <w:t xml:space="preserve">Image 14 </w:t>
      </w:r>
      <w:r>
        <w:rPr>
          <w:lang w:val="en-US"/>
        </w:rPr>
        <w:t xml:space="preserve"> : Sử dụng đặc trưng DPC </w:t>
      </w:r>
      <w:r>
        <w:tab/>
      </w:r>
      <w:r>
        <w:fldChar w:fldCharType="begin"/>
      </w:r>
      <w:r>
        <w:instrText xml:space="preserve"> PAGEREF _Toc5776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_Toc11207 </w:instrText>
      </w:r>
      <w:r>
        <w:rPr>
          <w:rFonts w:hint="default" w:asciiTheme="minorHAnsi" w:hAnsiTheme="minorHAnsi" w:eastAsiaTheme="minorEastAsia" w:cstheme="minorBidi"/>
          <w:szCs w:val="32"/>
          <w:lang w:val="en-US" w:eastAsia="zh-CN" w:bidi="ar-SA"/>
        </w:rPr>
        <w:fldChar w:fldCharType="separate"/>
      </w:r>
      <w:r>
        <w:t xml:space="preserve">Image 15 </w:t>
      </w:r>
      <w:r>
        <w:rPr>
          <w:lang w:val="en-US"/>
        </w:rPr>
        <w:t xml:space="preserve"> : So sánh độ đo đánh giá 3 mô hình khi sử dụng đặc trưng DPC </w:t>
      </w:r>
      <w:r>
        <w:rPr>
          <w:rFonts w:hint="default"/>
          <w:lang w:val="en-US"/>
        </w:rPr>
        <w:t>-1</w:t>
      </w:r>
      <w:r>
        <w:tab/>
      </w:r>
      <w:r>
        <w:fldChar w:fldCharType="begin"/>
      </w:r>
      <w:r>
        <w:instrText xml:space="preserve"> PAGEREF _Toc11207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_Toc25282 </w:instrText>
      </w:r>
      <w:r>
        <w:rPr>
          <w:rFonts w:hint="default" w:asciiTheme="minorHAnsi" w:hAnsiTheme="minorHAnsi" w:eastAsiaTheme="minorEastAsia" w:cstheme="minorBidi"/>
          <w:szCs w:val="32"/>
          <w:lang w:val="en-US" w:eastAsia="zh-CN" w:bidi="ar-SA"/>
        </w:rPr>
        <w:fldChar w:fldCharType="separate"/>
      </w:r>
      <w:r>
        <w:t xml:space="preserve">Image 16 </w:t>
      </w:r>
      <w:r>
        <w:rPr>
          <w:lang w:val="en-US"/>
        </w:rPr>
        <w:t xml:space="preserve"> : So sánh độ đo đánh giá 3 mô hình khi sử dụng đặc trưng DPC -2</w:t>
      </w:r>
      <w:r>
        <w:tab/>
      </w:r>
      <w:r>
        <w:fldChar w:fldCharType="begin"/>
      </w:r>
      <w:r>
        <w:instrText xml:space="preserve"> PAGEREF _Toc25282 \h </w:instrText>
      </w:r>
      <w:r>
        <w:fldChar w:fldCharType="separate"/>
      </w:r>
      <w:r>
        <w:t>21</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_Toc27311 </w:instrText>
      </w:r>
      <w:r>
        <w:rPr>
          <w:rFonts w:hint="default" w:asciiTheme="minorHAnsi" w:hAnsiTheme="minorHAnsi" w:eastAsiaTheme="minorEastAsia" w:cstheme="minorBidi"/>
          <w:szCs w:val="32"/>
          <w:lang w:val="en-US" w:eastAsia="zh-CN" w:bidi="ar-SA"/>
        </w:rPr>
        <w:fldChar w:fldCharType="separate"/>
      </w:r>
      <w:r>
        <w:t xml:space="preserve">Image 17 </w:t>
      </w:r>
      <w:r>
        <w:rPr>
          <w:lang w:val="en-US"/>
        </w:rPr>
        <w:t xml:space="preserve"> : Top những đặc trưng DPC quan trọng  </w:t>
      </w:r>
      <w:r>
        <w:tab/>
      </w:r>
      <w:r>
        <w:fldChar w:fldCharType="begin"/>
      </w:r>
      <w:r>
        <w:instrText xml:space="preserve"> PAGEREF _Toc27311 \h </w:instrText>
      </w:r>
      <w:r>
        <w:fldChar w:fldCharType="separate"/>
      </w:r>
      <w:r>
        <w:t>21</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sectPr>
      <w:pgSz w:w="11906" w:h="16838"/>
      <w:pgMar w:top="1440" w:right="1800" w:bottom="1440" w:left="1800" w:header="720" w:footer="720" w:gutter="0"/>
      <w:pgBorders w:display="first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Adobe Fangsong Std R">
    <w:panose1 w:val="02020400000000000000"/>
    <w:charset w:val="86"/>
    <w:family w:val="auto"/>
    <w:pitch w:val="default"/>
    <w:sig w:usb0="00000001" w:usb1="0A0F1810" w:usb2="00000016" w:usb3="00000000" w:csb0="00060007"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35061"/>
    <w:multiLevelType w:val="multilevel"/>
    <w:tmpl w:val="6253506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0A44"/>
    <w:rsid w:val="022D78A1"/>
    <w:rsid w:val="02390EF2"/>
    <w:rsid w:val="05266984"/>
    <w:rsid w:val="055940F6"/>
    <w:rsid w:val="082C6E29"/>
    <w:rsid w:val="08877190"/>
    <w:rsid w:val="09D14203"/>
    <w:rsid w:val="0B7861AB"/>
    <w:rsid w:val="0C6C72B9"/>
    <w:rsid w:val="0D001FC4"/>
    <w:rsid w:val="0EB67DA5"/>
    <w:rsid w:val="1042771C"/>
    <w:rsid w:val="114C05C8"/>
    <w:rsid w:val="11A8660E"/>
    <w:rsid w:val="120B09FB"/>
    <w:rsid w:val="12472C39"/>
    <w:rsid w:val="13EF3749"/>
    <w:rsid w:val="14125187"/>
    <w:rsid w:val="17397F02"/>
    <w:rsid w:val="17FC10E9"/>
    <w:rsid w:val="1BC4501C"/>
    <w:rsid w:val="1D357F13"/>
    <w:rsid w:val="1F0C5B29"/>
    <w:rsid w:val="1F7A4C95"/>
    <w:rsid w:val="2075385E"/>
    <w:rsid w:val="2552492C"/>
    <w:rsid w:val="25F373B2"/>
    <w:rsid w:val="285B1E04"/>
    <w:rsid w:val="2A63202C"/>
    <w:rsid w:val="2AC731C0"/>
    <w:rsid w:val="2AD84F06"/>
    <w:rsid w:val="2D104165"/>
    <w:rsid w:val="2D4A4C11"/>
    <w:rsid w:val="2E0274B2"/>
    <w:rsid w:val="31E004B7"/>
    <w:rsid w:val="3249533D"/>
    <w:rsid w:val="330150D1"/>
    <w:rsid w:val="333E6432"/>
    <w:rsid w:val="34967C48"/>
    <w:rsid w:val="355C42C9"/>
    <w:rsid w:val="355D5FCA"/>
    <w:rsid w:val="35F32AC5"/>
    <w:rsid w:val="360F761F"/>
    <w:rsid w:val="37661356"/>
    <w:rsid w:val="37D47855"/>
    <w:rsid w:val="386F5777"/>
    <w:rsid w:val="3A7F26F0"/>
    <w:rsid w:val="3CC31DCF"/>
    <w:rsid w:val="3E82584A"/>
    <w:rsid w:val="3EDD6763"/>
    <w:rsid w:val="40430502"/>
    <w:rsid w:val="43456D8E"/>
    <w:rsid w:val="43B005BA"/>
    <w:rsid w:val="4420172E"/>
    <w:rsid w:val="449C002A"/>
    <w:rsid w:val="45084AC2"/>
    <w:rsid w:val="492F74F2"/>
    <w:rsid w:val="4C387002"/>
    <w:rsid w:val="50B12465"/>
    <w:rsid w:val="55915A24"/>
    <w:rsid w:val="563C2051"/>
    <w:rsid w:val="56560A45"/>
    <w:rsid w:val="566866D8"/>
    <w:rsid w:val="58733371"/>
    <w:rsid w:val="58A145F4"/>
    <w:rsid w:val="58D56B82"/>
    <w:rsid w:val="596436F5"/>
    <w:rsid w:val="5AFF05DF"/>
    <w:rsid w:val="5CCB3041"/>
    <w:rsid w:val="5D0A54AD"/>
    <w:rsid w:val="5E3A7E8C"/>
    <w:rsid w:val="5EA354E7"/>
    <w:rsid w:val="5F271F28"/>
    <w:rsid w:val="61960935"/>
    <w:rsid w:val="63B1065E"/>
    <w:rsid w:val="653C1F58"/>
    <w:rsid w:val="654165E8"/>
    <w:rsid w:val="67DF61E1"/>
    <w:rsid w:val="683F3C47"/>
    <w:rsid w:val="69144F50"/>
    <w:rsid w:val="6A241771"/>
    <w:rsid w:val="6A4B0BED"/>
    <w:rsid w:val="6ACA4816"/>
    <w:rsid w:val="6DD33C8B"/>
    <w:rsid w:val="6E302C29"/>
    <w:rsid w:val="71325E92"/>
    <w:rsid w:val="717F4947"/>
    <w:rsid w:val="72AB16F7"/>
    <w:rsid w:val="73E326BC"/>
    <w:rsid w:val="74711886"/>
    <w:rsid w:val="74B0325C"/>
    <w:rsid w:val="756646D4"/>
    <w:rsid w:val="76E53774"/>
    <w:rsid w:val="78916F44"/>
    <w:rsid w:val="7CF87C30"/>
    <w:rsid w:val="7D71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iPriority w:val="0"/>
    <w:pPr>
      <w:ind w:leftChars="200" w:hanging="200" w:hangingChars="200"/>
    </w:pPr>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List Paragraph"/>
    <w:basedOn w:val="1"/>
    <w:qFormat/>
    <w:uiPriority w:val="34"/>
    <w:pPr>
      <w:ind w:left="720"/>
      <w:contextualSpacing/>
    </w:p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han2-5.fna.fbcdn.net/v/t1.15752-9/103380091_2520421624877655_1403196487880669342_n.png?_nc_cat=103%2526_nc_sid=b96e70%2526_nc_ohc=cbxGVJ9jB8QAX-lHv1I%2526_nc_ht=scontent.fhan2-5.fna%2526oh=3231028830c64dbebbb793844e244ef5%2526oe=5F06EF0B"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2022-02-14T02:35:00Z</dcterms:created>
  <dc:creator>DMX</dc:creator>
  <cp:lastModifiedBy>DMX</cp:lastModifiedBy>
  <dcterms:modified xsi:type="dcterms:W3CDTF">2022-02-15T14:06:41Z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0327BE51929C4D32A8FD34D497B6167F</vt:lpwstr>
  </property>
</Properties>
</file>