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9BB3" w14:textId="77777777" w:rsidR="002323F6" w:rsidRPr="000F5EC8" w:rsidRDefault="002323F6" w:rsidP="000F5EC8">
      <w:pPr>
        <w:spacing w:after="0"/>
        <w:jc w:val="center"/>
        <w:rPr>
          <w:rFonts w:cs="Times New Roman"/>
          <w:color w:val="000000" w:themeColor="text1"/>
          <w:sz w:val="26"/>
          <w:szCs w:val="26"/>
        </w:rPr>
      </w:pPr>
      <w:r w:rsidRPr="000F5EC8">
        <w:rPr>
          <w:rFonts w:cs="Times New Roman"/>
          <w:color w:val="000000" w:themeColor="text1"/>
          <w:sz w:val="26"/>
          <w:szCs w:val="26"/>
        </w:rPr>
        <w:t>TRƯỜNG ĐẠI HỌC NGUYỄN TẤT THÀNH</w:t>
      </w:r>
    </w:p>
    <w:p w14:paraId="1CB7C672" w14:textId="77777777" w:rsidR="002323F6" w:rsidRPr="000F5EC8" w:rsidRDefault="002323F6" w:rsidP="000F5EC8">
      <w:pPr>
        <w:spacing w:after="0"/>
        <w:jc w:val="center"/>
        <w:rPr>
          <w:rFonts w:cs="Times New Roman"/>
          <w:b/>
          <w:color w:val="000000" w:themeColor="text1"/>
          <w:sz w:val="26"/>
          <w:szCs w:val="26"/>
        </w:rPr>
      </w:pPr>
      <w:r w:rsidRPr="000F5EC8">
        <w:rPr>
          <w:rFonts w:cs="Times New Roman"/>
          <w:b/>
          <w:color w:val="000000" w:themeColor="text1"/>
          <w:sz w:val="26"/>
          <w:szCs w:val="26"/>
        </w:rPr>
        <w:t>BỘ MÔN LÝ LUẬN CHÍNH TRỊ</w:t>
      </w:r>
    </w:p>
    <w:p w14:paraId="5144C188" w14:textId="77777777" w:rsidR="002323F6" w:rsidRPr="000F5EC8" w:rsidRDefault="002323F6" w:rsidP="000F5EC8">
      <w:pPr>
        <w:spacing w:after="0"/>
        <w:jc w:val="center"/>
        <w:rPr>
          <w:rFonts w:cs="Times New Roman"/>
          <w:b/>
          <w:color w:val="000000" w:themeColor="text1"/>
          <w:sz w:val="26"/>
          <w:szCs w:val="26"/>
        </w:rPr>
      </w:pPr>
    </w:p>
    <w:p w14:paraId="55C15F23" w14:textId="77777777" w:rsidR="002323F6" w:rsidRPr="000F5EC8" w:rsidRDefault="002323F6" w:rsidP="000F5EC8">
      <w:pPr>
        <w:spacing w:after="0"/>
        <w:jc w:val="center"/>
        <w:rPr>
          <w:rFonts w:cs="Times New Roman"/>
          <w:b/>
          <w:color w:val="000000" w:themeColor="text1"/>
          <w:sz w:val="26"/>
          <w:szCs w:val="26"/>
        </w:rPr>
      </w:pPr>
    </w:p>
    <w:p w14:paraId="766BAEA8" w14:textId="77777777" w:rsidR="002323F6" w:rsidRPr="000F5EC8" w:rsidRDefault="002323F6" w:rsidP="000F5EC8">
      <w:pPr>
        <w:spacing w:after="0"/>
        <w:jc w:val="center"/>
        <w:rPr>
          <w:rFonts w:cs="Times New Roman"/>
          <w:b/>
          <w:color w:val="000000" w:themeColor="text1"/>
          <w:sz w:val="26"/>
          <w:szCs w:val="26"/>
        </w:rPr>
      </w:pPr>
    </w:p>
    <w:p w14:paraId="1C186748" w14:textId="77777777" w:rsidR="002323F6" w:rsidRPr="000F5EC8" w:rsidRDefault="002323F6" w:rsidP="000F5EC8">
      <w:pPr>
        <w:spacing w:after="0"/>
        <w:jc w:val="center"/>
        <w:rPr>
          <w:rFonts w:cs="Times New Roman"/>
          <w:b/>
          <w:color w:val="000000" w:themeColor="text1"/>
          <w:sz w:val="26"/>
          <w:szCs w:val="26"/>
        </w:rPr>
      </w:pPr>
      <w:r w:rsidRPr="000F5EC8">
        <w:rPr>
          <w:rFonts w:cs="Times New Roman"/>
          <w:noProof/>
          <w:color w:val="000000" w:themeColor="text1"/>
          <w:sz w:val="26"/>
          <w:szCs w:val="26"/>
        </w:rPr>
        <w:drawing>
          <wp:inline distT="0" distB="0" distL="0" distR="0" wp14:anchorId="6F370FFC" wp14:editId="2E6D358D">
            <wp:extent cx="1624330" cy="1585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1585595"/>
                    </a:xfrm>
                    <a:prstGeom prst="rect">
                      <a:avLst/>
                    </a:prstGeom>
                    <a:noFill/>
                    <a:ln>
                      <a:noFill/>
                    </a:ln>
                  </pic:spPr>
                </pic:pic>
              </a:graphicData>
            </a:graphic>
          </wp:inline>
        </w:drawing>
      </w:r>
    </w:p>
    <w:p w14:paraId="6F3EFF8F" w14:textId="77777777" w:rsidR="002323F6" w:rsidRPr="000F5EC8" w:rsidRDefault="002323F6" w:rsidP="000F5EC8">
      <w:pPr>
        <w:spacing w:after="0"/>
        <w:jc w:val="center"/>
        <w:rPr>
          <w:rFonts w:cs="Times New Roman"/>
          <w:b/>
          <w:color w:val="000000" w:themeColor="text1"/>
          <w:sz w:val="26"/>
          <w:szCs w:val="26"/>
        </w:rPr>
      </w:pPr>
    </w:p>
    <w:p w14:paraId="5EDEF8F3" w14:textId="77777777" w:rsidR="002323F6" w:rsidRPr="000F5EC8" w:rsidRDefault="002323F6" w:rsidP="000F5EC8">
      <w:pPr>
        <w:spacing w:after="0"/>
        <w:jc w:val="center"/>
        <w:rPr>
          <w:rFonts w:cs="Times New Roman"/>
          <w:b/>
          <w:color w:val="000000" w:themeColor="text1"/>
          <w:sz w:val="26"/>
          <w:szCs w:val="26"/>
        </w:rPr>
      </w:pPr>
    </w:p>
    <w:p w14:paraId="2B01609D" w14:textId="77777777" w:rsidR="002323F6" w:rsidRPr="000F5EC8" w:rsidRDefault="002323F6" w:rsidP="000F5EC8">
      <w:pPr>
        <w:spacing w:after="0"/>
        <w:jc w:val="center"/>
        <w:rPr>
          <w:rFonts w:cs="Times New Roman"/>
          <w:b/>
          <w:color w:val="000000" w:themeColor="text1"/>
          <w:sz w:val="26"/>
          <w:szCs w:val="26"/>
        </w:rPr>
      </w:pPr>
    </w:p>
    <w:p w14:paraId="6EE434CF" w14:textId="77777777" w:rsidR="002323F6" w:rsidRPr="000F5EC8" w:rsidRDefault="002323F6" w:rsidP="000F5EC8">
      <w:pPr>
        <w:spacing w:after="0"/>
        <w:jc w:val="center"/>
        <w:rPr>
          <w:rFonts w:cs="Times New Roman"/>
          <w:b/>
          <w:color w:val="000000" w:themeColor="text1"/>
          <w:sz w:val="26"/>
          <w:szCs w:val="26"/>
        </w:rPr>
      </w:pPr>
    </w:p>
    <w:p w14:paraId="43CAD7DE" w14:textId="77777777" w:rsidR="002323F6" w:rsidRPr="000F5EC8" w:rsidRDefault="002323F6" w:rsidP="000F5EC8">
      <w:pPr>
        <w:spacing w:after="0"/>
        <w:jc w:val="center"/>
        <w:rPr>
          <w:rFonts w:cs="Times New Roman"/>
          <w:b/>
          <w:color w:val="000000" w:themeColor="text1"/>
          <w:sz w:val="26"/>
          <w:szCs w:val="26"/>
        </w:rPr>
      </w:pPr>
      <w:r w:rsidRPr="000F5EC8">
        <w:rPr>
          <w:rFonts w:cs="Times New Roman"/>
          <w:b/>
          <w:color w:val="000000" w:themeColor="text1"/>
          <w:sz w:val="26"/>
          <w:szCs w:val="26"/>
        </w:rPr>
        <w:t>BÀI THU HOẠCH MÔN:</w:t>
      </w:r>
    </w:p>
    <w:p w14:paraId="57C8446D" w14:textId="77777777" w:rsidR="002323F6" w:rsidRPr="000F5EC8" w:rsidRDefault="002323F6" w:rsidP="000F5EC8">
      <w:pPr>
        <w:spacing w:after="0"/>
        <w:jc w:val="center"/>
        <w:rPr>
          <w:rFonts w:cs="Times New Roman"/>
          <w:b/>
          <w:color w:val="000000" w:themeColor="text1"/>
          <w:sz w:val="26"/>
          <w:szCs w:val="26"/>
        </w:rPr>
      </w:pPr>
    </w:p>
    <w:p w14:paraId="38F5EF34" w14:textId="77777777" w:rsidR="002323F6" w:rsidRPr="000F5EC8" w:rsidRDefault="002323F6" w:rsidP="000F5EC8">
      <w:pPr>
        <w:spacing w:after="0"/>
        <w:jc w:val="center"/>
        <w:rPr>
          <w:rFonts w:cs="Times New Roman"/>
          <w:b/>
          <w:color w:val="000000" w:themeColor="text1"/>
          <w:sz w:val="26"/>
          <w:szCs w:val="26"/>
        </w:rPr>
      </w:pPr>
    </w:p>
    <w:p w14:paraId="47C75C9F" w14:textId="1F91FA57" w:rsidR="002323F6" w:rsidRPr="000F5EC8" w:rsidRDefault="00094302" w:rsidP="000F5EC8">
      <w:pPr>
        <w:tabs>
          <w:tab w:val="left" w:pos="4500"/>
        </w:tabs>
        <w:jc w:val="center"/>
        <w:rPr>
          <w:rFonts w:cs="Times New Roman"/>
          <w:color w:val="000000" w:themeColor="text1"/>
          <w:sz w:val="26"/>
          <w:szCs w:val="26"/>
        </w:rPr>
      </w:pPr>
      <w:r w:rsidRPr="000F5EC8">
        <w:rPr>
          <w:rFonts w:cs="Times New Roman"/>
          <w:b/>
          <w:color w:val="000000" w:themeColor="text1"/>
          <w:sz w:val="26"/>
          <w:szCs w:val="26"/>
        </w:rPr>
        <w:t>ĐƯỜNG LỐI CÁCH MẠNG CỦA ĐẢNG CỘNG SẢN VIỆT NAM</w:t>
      </w:r>
    </w:p>
    <w:p w14:paraId="46392211" w14:textId="77777777" w:rsidR="002323F6" w:rsidRPr="000F5EC8" w:rsidRDefault="002323F6" w:rsidP="000F5EC8">
      <w:pPr>
        <w:tabs>
          <w:tab w:val="left" w:pos="4500"/>
        </w:tabs>
        <w:jc w:val="center"/>
        <w:rPr>
          <w:rFonts w:cs="Times New Roman"/>
          <w:color w:val="000000" w:themeColor="text1"/>
          <w:sz w:val="26"/>
          <w:szCs w:val="26"/>
        </w:rPr>
      </w:pPr>
    </w:p>
    <w:p w14:paraId="18DCCC02" w14:textId="77777777" w:rsidR="002323F6" w:rsidRPr="000F5EC8" w:rsidRDefault="002323F6" w:rsidP="000F5EC8">
      <w:pPr>
        <w:tabs>
          <w:tab w:val="left" w:pos="4500"/>
        </w:tabs>
        <w:jc w:val="center"/>
        <w:rPr>
          <w:rFonts w:cs="Times New Roman"/>
          <w:color w:val="000000" w:themeColor="text1"/>
          <w:sz w:val="26"/>
          <w:szCs w:val="26"/>
        </w:rPr>
      </w:pPr>
    </w:p>
    <w:p w14:paraId="698B166E" w14:textId="77777777" w:rsidR="002323F6" w:rsidRPr="000F5EC8" w:rsidRDefault="002323F6" w:rsidP="000F5EC8">
      <w:pPr>
        <w:tabs>
          <w:tab w:val="left" w:pos="3686"/>
          <w:tab w:val="left" w:pos="5245"/>
        </w:tabs>
        <w:jc w:val="center"/>
        <w:rPr>
          <w:rFonts w:cs="Times New Roman"/>
          <w:color w:val="000000" w:themeColor="text1"/>
          <w:sz w:val="26"/>
          <w:szCs w:val="26"/>
        </w:rPr>
      </w:pPr>
      <w:r w:rsidRPr="000F5EC8">
        <w:rPr>
          <w:rFonts w:cs="Times New Roman"/>
          <w:color w:val="000000" w:themeColor="text1"/>
          <w:sz w:val="26"/>
          <w:szCs w:val="26"/>
        </w:rPr>
        <w:t>GIẢNG VIÊN:Ths.</w:t>
      </w:r>
      <w:r w:rsidRPr="000F5EC8">
        <w:rPr>
          <w:rFonts w:cs="Times New Roman"/>
          <w:b/>
          <w:color w:val="000000" w:themeColor="text1"/>
          <w:sz w:val="26"/>
          <w:szCs w:val="26"/>
        </w:rPr>
        <w:t>Nguyễn Thị Vóc</w:t>
      </w:r>
    </w:p>
    <w:p w14:paraId="701745ED" w14:textId="04C29BDE" w:rsidR="000F054C" w:rsidRPr="000F5EC8" w:rsidRDefault="002323F6" w:rsidP="000F5EC8">
      <w:pPr>
        <w:tabs>
          <w:tab w:val="left" w:pos="3686"/>
          <w:tab w:val="left" w:pos="5245"/>
        </w:tabs>
        <w:jc w:val="center"/>
        <w:rPr>
          <w:rFonts w:cs="Times New Roman"/>
          <w:color w:val="000000" w:themeColor="text1"/>
          <w:sz w:val="26"/>
          <w:szCs w:val="26"/>
          <w:shd w:val="clear" w:color="auto" w:fill="FFFFFF"/>
        </w:rPr>
      </w:pPr>
      <w:r w:rsidRPr="000F5EC8">
        <w:rPr>
          <w:rFonts w:cs="Times New Roman"/>
          <w:color w:val="000000" w:themeColor="text1"/>
          <w:sz w:val="26"/>
          <w:szCs w:val="26"/>
        </w:rPr>
        <w:t>LỚ</w:t>
      </w:r>
      <w:r w:rsidR="001226EF" w:rsidRPr="000F5EC8">
        <w:rPr>
          <w:rFonts w:cs="Times New Roman"/>
          <w:color w:val="000000" w:themeColor="text1"/>
          <w:sz w:val="26"/>
          <w:szCs w:val="26"/>
        </w:rPr>
        <w:t>P ONLINE</w:t>
      </w:r>
      <w:r w:rsidRPr="000F5EC8">
        <w:rPr>
          <w:rFonts w:cs="Times New Roman"/>
          <w:color w:val="000000" w:themeColor="text1"/>
          <w:sz w:val="26"/>
          <w:szCs w:val="26"/>
        </w:rPr>
        <w:t>:</w:t>
      </w:r>
      <w:r w:rsidR="001226EF" w:rsidRPr="000F5EC8">
        <w:rPr>
          <w:rFonts w:cs="Times New Roman"/>
          <w:color w:val="000000" w:themeColor="text1"/>
          <w:sz w:val="26"/>
          <w:szCs w:val="26"/>
          <w:shd w:val="clear" w:color="auto" w:fill="FFFFFF"/>
        </w:rPr>
        <w:t xml:space="preserve"> </w:t>
      </w:r>
    </w:p>
    <w:p w14:paraId="587B5441" w14:textId="0E5C371B" w:rsidR="000F054C" w:rsidRPr="000F5EC8" w:rsidRDefault="000F054C" w:rsidP="000F5EC8">
      <w:pPr>
        <w:tabs>
          <w:tab w:val="left" w:pos="3686"/>
          <w:tab w:val="left" w:pos="5245"/>
        </w:tabs>
        <w:jc w:val="center"/>
        <w:rPr>
          <w:rFonts w:cs="Times New Roman"/>
          <w:color w:val="000000" w:themeColor="text1"/>
          <w:sz w:val="26"/>
          <w:szCs w:val="26"/>
          <w:shd w:val="clear" w:color="auto" w:fill="FFFFFF"/>
        </w:rPr>
      </w:pPr>
    </w:p>
    <w:p w14:paraId="02BAB318" w14:textId="4F75609B" w:rsidR="000F054C" w:rsidRPr="000F5EC8" w:rsidRDefault="000F054C" w:rsidP="000F5EC8">
      <w:pPr>
        <w:tabs>
          <w:tab w:val="left" w:pos="3686"/>
          <w:tab w:val="left" w:pos="5245"/>
        </w:tabs>
        <w:jc w:val="center"/>
        <w:rPr>
          <w:rFonts w:cs="Times New Roman"/>
          <w:color w:val="000000" w:themeColor="text1"/>
          <w:sz w:val="26"/>
          <w:szCs w:val="26"/>
          <w:shd w:val="clear" w:color="auto" w:fill="FFFFFF"/>
        </w:rPr>
      </w:pPr>
    </w:p>
    <w:p w14:paraId="6507FFB0" w14:textId="77777777" w:rsidR="000F054C" w:rsidRPr="000F5EC8" w:rsidRDefault="000F054C" w:rsidP="000F5EC8">
      <w:pPr>
        <w:tabs>
          <w:tab w:val="left" w:pos="3686"/>
          <w:tab w:val="left" w:pos="5245"/>
        </w:tabs>
        <w:jc w:val="center"/>
        <w:rPr>
          <w:rFonts w:cs="Times New Roman"/>
          <w:color w:val="000000" w:themeColor="text1"/>
          <w:sz w:val="26"/>
          <w:szCs w:val="26"/>
          <w:shd w:val="clear" w:color="auto" w:fill="FFFFFF"/>
        </w:rPr>
      </w:pPr>
    </w:p>
    <w:p w14:paraId="4BE0A641" w14:textId="0D5ED50E" w:rsidR="006C4DBF" w:rsidRPr="000F5EC8" w:rsidRDefault="002323F6" w:rsidP="000F5EC8">
      <w:pPr>
        <w:tabs>
          <w:tab w:val="left" w:pos="3686"/>
          <w:tab w:val="left" w:pos="5245"/>
        </w:tabs>
        <w:jc w:val="center"/>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lang w:val="vi-VN"/>
        </w:rPr>
        <w:t>Năm họ</w:t>
      </w:r>
      <w:r w:rsidR="00A87918" w:rsidRPr="000F5EC8">
        <w:rPr>
          <w:rFonts w:cs="Times New Roman"/>
          <w:color w:val="000000" w:themeColor="text1"/>
          <w:sz w:val="26"/>
          <w:szCs w:val="26"/>
          <w:shd w:val="clear" w:color="auto" w:fill="FFFFFF"/>
          <w:lang w:val="vi-VN"/>
        </w:rPr>
        <w:t>c 20</w:t>
      </w:r>
      <w:r w:rsidR="00094302" w:rsidRPr="000F5EC8">
        <w:rPr>
          <w:rFonts w:cs="Times New Roman"/>
          <w:color w:val="000000" w:themeColor="text1"/>
          <w:sz w:val="26"/>
          <w:szCs w:val="26"/>
          <w:shd w:val="clear" w:color="auto" w:fill="FFFFFF"/>
        </w:rPr>
        <w:t>22</w:t>
      </w:r>
    </w:p>
    <w:p w14:paraId="6AA570D6" w14:textId="77777777" w:rsidR="00D02900" w:rsidRPr="000F5EC8" w:rsidRDefault="00D02900" w:rsidP="000F5EC8">
      <w:pPr>
        <w:tabs>
          <w:tab w:val="left" w:pos="3686"/>
          <w:tab w:val="left" w:pos="5245"/>
        </w:tabs>
        <w:jc w:val="center"/>
        <w:rPr>
          <w:rFonts w:cs="Times New Roman"/>
          <w:color w:val="000000" w:themeColor="text1"/>
          <w:sz w:val="26"/>
          <w:szCs w:val="26"/>
          <w:shd w:val="clear" w:color="auto" w:fill="FFFFFF"/>
        </w:rPr>
      </w:pPr>
    </w:p>
    <w:p w14:paraId="5EF2D651" w14:textId="77777777" w:rsidR="00A87918" w:rsidRPr="000F5EC8" w:rsidRDefault="00A87918" w:rsidP="000F5EC8">
      <w:pPr>
        <w:tabs>
          <w:tab w:val="left" w:pos="3686"/>
          <w:tab w:val="left" w:pos="5245"/>
        </w:tabs>
        <w:jc w:val="center"/>
        <w:rPr>
          <w:rFonts w:cs="Times New Roman"/>
          <w:color w:val="000000" w:themeColor="text1"/>
          <w:sz w:val="26"/>
          <w:szCs w:val="26"/>
          <w:shd w:val="clear" w:color="auto" w:fill="FFFFFF"/>
        </w:rPr>
      </w:pPr>
    </w:p>
    <w:p w14:paraId="2514D471" w14:textId="77777777" w:rsidR="00A87918" w:rsidRPr="000F5EC8" w:rsidRDefault="00A87918" w:rsidP="000F5EC8">
      <w:pPr>
        <w:tabs>
          <w:tab w:val="left" w:pos="3686"/>
          <w:tab w:val="left" w:pos="5245"/>
        </w:tabs>
        <w:jc w:val="center"/>
        <w:rPr>
          <w:rFonts w:cs="Times New Roman"/>
          <w:color w:val="000000" w:themeColor="text1"/>
          <w:sz w:val="26"/>
          <w:szCs w:val="26"/>
          <w:shd w:val="clear" w:color="auto" w:fill="FFFFFF"/>
        </w:rPr>
      </w:pPr>
    </w:p>
    <w:p w14:paraId="0A203E6D" w14:textId="77777777" w:rsidR="00094302" w:rsidRPr="000F5EC8" w:rsidRDefault="00094302" w:rsidP="000F5EC8">
      <w:pPr>
        <w:tabs>
          <w:tab w:val="left" w:pos="3686"/>
          <w:tab w:val="left" w:pos="5245"/>
        </w:tabs>
        <w:jc w:val="center"/>
        <w:rPr>
          <w:rFonts w:cs="Times New Roman"/>
          <w:b/>
          <w:color w:val="000000" w:themeColor="text1"/>
          <w:sz w:val="26"/>
          <w:szCs w:val="26"/>
          <w:shd w:val="clear" w:color="auto" w:fill="FFFFFF"/>
        </w:rPr>
      </w:pPr>
    </w:p>
    <w:p w14:paraId="6E523B6E" w14:textId="67E6B8BA" w:rsidR="00645F6D" w:rsidRPr="000F5EC8" w:rsidRDefault="00645F6D" w:rsidP="000F5EC8">
      <w:pPr>
        <w:tabs>
          <w:tab w:val="left" w:pos="3686"/>
          <w:tab w:val="left" w:pos="5245"/>
        </w:tabs>
        <w:jc w:val="center"/>
        <w:rPr>
          <w:rFonts w:cs="Times New Roman"/>
          <w:b/>
          <w:color w:val="000000" w:themeColor="text1"/>
          <w:sz w:val="26"/>
          <w:szCs w:val="26"/>
          <w:shd w:val="clear" w:color="auto" w:fill="FFFFFF"/>
        </w:rPr>
      </w:pPr>
      <w:r w:rsidRPr="000F5EC8">
        <w:rPr>
          <w:rFonts w:cs="Times New Roman"/>
          <w:b/>
          <w:color w:val="000000" w:themeColor="text1"/>
          <w:sz w:val="26"/>
          <w:szCs w:val="26"/>
          <w:shd w:val="clear" w:color="auto" w:fill="FFFFFF"/>
        </w:rPr>
        <w:t>DANH SÁCH NHÓM</w:t>
      </w:r>
    </w:p>
    <w:tbl>
      <w:tblPr>
        <w:tblStyle w:val="TableGrid"/>
        <w:tblW w:w="0" w:type="auto"/>
        <w:tblLook w:val="04A0" w:firstRow="1" w:lastRow="0" w:firstColumn="1" w:lastColumn="0" w:noHBand="0" w:noVBand="1"/>
      </w:tblPr>
      <w:tblGrid>
        <w:gridCol w:w="1529"/>
        <w:gridCol w:w="1538"/>
        <w:gridCol w:w="1616"/>
        <w:gridCol w:w="1536"/>
        <w:gridCol w:w="1538"/>
        <w:gridCol w:w="1531"/>
      </w:tblGrid>
      <w:tr w:rsidR="000F5EC8" w:rsidRPr="000F5EC8" w14:paraId="43758901" w14:textId="77777777" w:rsidTr="00A87918">
        <w:tc>
          <w:tcPr>
            <w:tcW w:w="1548" w:type="dxa"/>
            <w:vAlign w:val="center"/>
          </w:tcPr>
          <w:p w14:paraId="2F2EAADA" w14:textId="43B9934F"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lastRenderedPageBreak/>
              <w:t>STT</w:t>
            </w:r>
          </w:p>
        </w:tc>
        <w:tc>
          <w:tcPr>
            <w:tcW w:w="1548" w:type="dxa"/>
            <w:vAlign w:val="center"/>
          </w:tcPr>
          <w:p w14:paraId="2C5D3E7E" w14:textId="41551EF5"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t>HỌ VÀ TÊN</w:t>
            </w:r>
          </w:p>
        </w:tc>
        <w:tc>
          <w:tcPr>
            <w:tcW w:w="1548" w:type="dxa"/>
            <w:vAlign w:val="center"/>
          </w:tcPr>
          <w:p w14:paraId="103344B0" w14:textId="79916E00"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t>MSSV</w:t>
            </w:r>
          </w:p>
        </w:tc>
        <w:tc>
          <w:tcPr>
            <w:tcW w:w="1548" w:type="dxa"/>
            <w:vAlign w:val="center"/>
          </w:tcPr>
          <w:p w14:paraId="19DED068" w14:textId="5B35DD66"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t>ĐÓNG GÓP TÍCH CỰC</w:t>
            </w:r>
          </w:p>
        </w:tc>
        <w:tc>
          <w:tcPr>
            <w:tcW w:w="1548" w:type="dxa"/>
            <w:vAlign w:val="center"/>
          </w:tcPr>
          <w:p w14:paraId="13EDEFAA" w14:textId="3C7B855F"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t>SỐ ĐIỆN THOẠI</w:t>
            </w:r>
          </w:p>
        </w:tc>
        <w:tc>
          <w:tcPr>
            <w:tcW w:w="1548" w:type="dxa"/>
            <w:vAlign w:val="center"/>
          </w:tcPr>
          <w:p w14:paraId="2A1003FB" w14:textId="69B855E4" w:rsidR="00645F6D" w:rsidRPr="000F5EC8" w:rsidRDefault="00645F6D" w:rsidP="000F5EC8">
            <w:pPr>
              <w:spacing w:line="276" w:lineRule="auto"/>
              <w:jc w:val="center"/>
              <w:rPr>
                <w:rFonts w:cs="Times New Roman"/>
                <w:b/>
                <w:color w:val="000000" w:themeColor="text1"/>
                <w:sz w:val="26"/>
                <w:szCs w:val="26"/>
              </w:rPr>
            </w:pPr>
            <w:r w:rsidRPr="000F5EC8">
              <w:rPr>
                <w:rFonts w:cs="Times New Roman"/>
                <w:b/>
                <w:color w:val="000000" w:themeColor="text1"/>
                <w:sz w:val="26"/>
                <w:szCs w:val="26"/>
              </w:rPr>
              <w:t>GHI CHÚ</w:t>
            </w:r>
          </w:p>
        </w:tc>
      </w:tr>
      <w:tr w:rsidR="000F5EC8" w:rsidRPr="000F5EC8" w14:paraId="7D4E6C0C" w14:textId="77777777" w:rsidTr="00645F6D">
        <w:trPr>
          <w:trHeight w:val="881"/>
        </w:trPr>
        <w:tc>
          <w:tcPr>
            <w:tcW w:w="1548" w:type="dxa"/>
          </w:tcPr>
          <w:p w14:paraId="0F15B685" w14:textId="5FC3F780" w:rsidR="00645F6D" w:rsidRPr="000F5EC8" w:rsidRDefault="00645F6D" w:rsidP="000F5EC8">
            <w:pPr>
              <w:spacing w:line="276" w:lineRule="auto"/>
              <w:jc w:val="both"/>
              <w:rPr>
                <w:rFonts w:cs="Times New Roman"/>
                <w:b/>
                <w:color w:val="000000" w:themeColor="text1"/>
                <w:sz w:val="26"/>
                <w:szCs w:val="26"/>
                <w:u w:val="single"/>
              </w:rPr>
            </w:pPr>
            <w:r w:rsidRPr="000F5EC8">
              <w:rPr>
                <w:rFonts w:cs="Times New Roman"/>
                <w:b/>
                <w:color w:val="000000" w:themeColor="text1"/>
                <w:sz w:val="26"/>
                <w:szCs w:val="26"/>
                <w:u w:val="single"/>
              </w:rPr>
              <w:t>1</w:t>
            </w:r>
          </w:p>
        </w:tc>
        <w:tc>
          <w:tcPr>
            <w:tcW w:w="1548" w:type="dxa"/>
          </w:tcPr>
          <w:p w14:paraId="22CF9F9A" w14:textId="3FFBBD4A" w:rsidR="000F5EC8" w:rsidRPr="000F5EC8" w:rsidRDefault="000F5EC8" w:rsidP="000F5EC8">
            <w:pPr>
              <w:rPr>
                <w:rFonts w:eastAsia="Times New Roman" w:cs="Times New Roman"/>
                <w:szCs w:val="24"/>
              </w:rPr>
            </w:pPr>
            <w:r w:rsidRPr="000F5EC8">
              <w:rPr>
                <w:rFonts w:eastAsia="Times New Roman" w:cs="Times New Roman"/>
                <w:szCs w:val="24"/>
              </w:rPr>
              <w:t xml:space="preserve">Nguyễn Khánh Duy </w:t>
            </w:r>
          </w:p>
          <w:p w14:paraId="122A9883" w14:textId="2678E748" w:rsidR="000F5EC8" w:rsidRPr="000F5EC8" w:rsidRDefault="000F5EC8" w:rsidP="000F5EC8">
            <w:pPr>
              <w:spacing w:after="105"/>
              <w:rPr>
                <w:rFonts w:eastAsia="Times New Roman" w:cs="Times New Roman"/>
                <w:szCs w:val="24"/>
              </w:rPr>
            </w:pPr>
          </w:p>
          <w:p w14:paraId="07298A99" w14:textId="1A81B689" w:rsidR="000F5EC8" w:rsidRPr="000F5EC8" w:rsidRDefault="000F5EC8" w:rsidP="000F5EC8">
            <w:pPr>
              <w:spacing w:after="105" w:line="600" w:lineRule="atLeast"/>
              <w:jc w:val="center"/>
              <w:rPr>
                <w:rFonts w:ascii="Segoe UI" w:eastAsia="Times New Roman" w:hAnsi="Segoe UI" w:cs="Segoe UI"/>
                <w:sz w:val="30"/>
                <w:szCs w:val="30"/>
              </w:rPr>
            </w:pPr>
          </w:p>
          <w:p w14:paraId="4F07C6E9" w14:textId="77777777" w:rsidR="00645F6D" w:rsidRPr="000F5EC8" w:rsidRDefault="00645F6D" w:rsidP="000F5EC8">
            <w:pPr>
              <w:spacing w:line="276" w:lineRule="auto"/>
              <w:jc w:val="both"/>
              <w:rPr>
                <w:rFonts w:cs="Times New Roman"/>
                <w:b/>
                <w:color w:val="000000" w:themeColor="text1"/>
                <w:sz w:val="26"/>
                <w:szCs w:val="26"/>
                <w:u w:val="single"/>
              </w:rPr>
            </w:pPr>
          </w:p>
        </w:tc>
        <w:tc>
          <w:tcPr>
            <w:tcW w:w="1548" w:type="dxa"/>
          </w:tcPr>
          <w:p w14:paraId="7866B421" w14:textId="3799A556" w:rsidR="00645F6D" w:rsidRPr="000F5EC8" w:rsidRDefault="000F5EC8" w:rsidP="000F5EC8">
            <w:pPr>
              <w:spacing w:line="276" w:lineRule="auto"/>
              <w:jc w:val="both"/>
              <w:rPr>
                <w:rFonts w:cs="Times New Roman"/>
                <w:b/>
                <w:color w:val="000000" w:themeColor="text1"/>
                <w:sz w:val="26"/>
                <w:szCs w:val="26"/>
                <w:u w:val="single"/>
              </w:rPr>
            </w:pPr>
            <w:r w:rsidRPr="000F5EC8">
              <w:rPr>
                <w:rFonts w:eastAsia="Times New Roman" w:cs="Times New Roman"/>
                <w:szCs w:val="24"/>
              </w:rPr>
              <w:t>2100005537</w:t>
            </w:r>
          </w:p>
        </w:tc>
        <w:tc>
          <w:tcPr>
            <w:tcW w:w="1548" w:type="dxa"/>
          </w:tcPr>
          <w:p w14:paraId="17194DE0" w14:textId="77777777" w:rsidR="00645F6D" w:rsidRPr="000F5EC8" w:rsidRDefault="00645F6D" w:rsidP="000F5EC8">
            <w:pPr>
              <w:spacing w:line="276" w:lineRule="auto"/>
              <w:jc w:val="both"/>
              <w:rPr>
                <w:rFonts w:cs="Times New Roman"/>
                <w:b/>
                <w:color w:val="000000" w:themeColor="text1"/>
                <w:sz w:val="26"/>
                <w:szCs w:val="26"/>
                <w:u w:val="single"/>
              </w:rPr>
            </w:pPr>
          </w:p>
        </w:tc>
        <w:tc>
          <w:tcPr>
            <w:tcW w:w="1548" w:type="dxa"/>
          </w:tcPr>
          <w:p w14:paraId="40CD55D4" w14:textId="77777777" w:rsidR="00645F6D" w:rsidRPr="000F5EC8" w:rsidRDefault="00645F6D" w:rsidP="000F5EC8">
            <w:pPr>
              <w:spacing w:line="276" w:lineRule="auto"/>
              <w:jc w:val="both"/>
              <w:rPr>
                <w:rFonts w:cs="Times New Roman"/>
                <w:b/>
                <w:color w:val="000000" w:themeColor="text1"/>
                <w:sz w:val="26"/>
                <w:szCs w:val="26"/>
                <w:u w:val="single"/>
              </w:rPr>
            </w:pPr>
          </w:p>
        </w:tc>
        <w:tc>
          <w:tcPr>
            <w:tcW w:w="1548" w:type="dxa"/>
          </w:tcPr>
          <w:p w14:paraId="20627C7C" w14:textId="77777777" w:rsidR="00645F6D" w:rsidRPr="000F5EC8" w:rsidRDefault="00645F6D" w:rsidP="000F5EC8">
            <w:pPr>
              <w:spacing w:line="276" w:lineRule="auto"/>
              <w:jc w:val="both"/>
              <w:rPr>
                <w:rFonts w:cs="Times New Roman"/>
                <w:b/>
                <w:color w:val="000000" w:themeColor="text1"/>
                <w:sz w:val="26"/>
                <w:szCs w:val="26"/>
                <w:u w:val="single"/>
              </w:rPr>
            </w:pPr>
          </w:p>
        </w:tc>
      </w:tr>
      <w:tr w:rsidR="000F5EC8" w:rsidRPr="000F5EC8" w14:paraId="05F5DA05" w14:textId="77777777" w:rsidTr="00645F6D">
        <w:trPr>
          <w:trHeight w:val="1079"/>
        </w:trPr>
        <w:tc>
          <w:tcPr>
            <w:tcW w:w="1548" w:type="dxa"/>
          </w:tcPr>
          <w:p w14:paraId="449401BE" w14:textId="7BFAC403" w:rsidR="00645F6D" w:rsidRPr="000F5EC8" w:rsidRDefault="00645F6D" w:rsidP="000F5EC8">
            <w:pPr>
              <w:spacing w:line="276" w:lineRule="auto"/>
              <w:jc w:val="both"/>
              <w:rPr>
                <w:rFonts w:cs="Times New Roman"/>
                <w:b/>
                <w:color w:val="000000" w:themeColor="text1"/>
                <w:sz w:val="26"/>
                <w:szCs w:val="26"/>
                <w:u w:val="single"/>
              </w:rPr>
            </w:pPr>
            <w:r w:rsidRPr="000F5EC8">
              <w:rPr>
                <w:rFonts w:cs="Times New Roman"/>
                <w:b/>
                <w:color w:val="000000" w:themeColor="text1"/>
                <w:sz w:val="26"/>
                <w:szCs w:val="26"/>
                <w:u w:val="single"/>
              </w:rPr>
              <w:t>2</w:t>
            </w:r>
          </w:p>
        </w:tc>
        <w:tc>
          <w:tcPr>
            <w:tcW w:w="1548" w:type="dxa"/>
          </w:tcPr>
          <w:p w14:paraId="5DCFC42E" w14:textId="77777777" w:rsidR="00645F6D" w:rsidRDefault="000F5EC8" w:rsidP="000F5EC8">
            <w:pPr>
              <w:spacing w:line="276" w:lineRule="auto"/>
              <w:jc w:val="both"/>
              <w:rPr>
                <w:rFonts w:cs="Times New Roman"/>
                <w:bCs/>
                <w:color w:val="000000" w:themeColor="text1"/>
                <w:sz w:val="26"/>
                <w:szCs w:val="26"/>
              </w:rPr>
            </w:pPr>
            <w:r>
              <w:rPr>
                <w:rFonts w:cs="Times New Roman"/>
                <w:bCs/>
                <w:color w:val="000000" w:themeColor="text1"/>
                <w:sz w:val="26"/>
                <w:szCs w:val="26"/>
              </w:rPr>
              <w:t xml:space="preserve">Võ Hồng </w:t>
            </w:r>
          </w:p>
          <w:p w14:paraId="7D13B9C0" w14:textId="35512084" w:rsidR="000F5EC8" w:rsidRPr="000F5EC8" w:rsidRDefault="000F5EC8" w:rsidP="000F5EC8">
            <w:pPr>
              <w:spacing w:line="276" w:lineRule="auto"/>
              <w:jc w:val="both"/>
              <w:rPr>
                <w:rFonts w:cs="Times New Roman"/>
                <w:bCs/>
                <w:color w:val="000000" w:themeColor="text1"/>
                <w:sz w:val="26"/>
                <w:szCs w:val="26"/>
              </w:rPr>
            </w:pPr>
            <w:r>
              <w:rPr>
                <w:rFonts w:cs="Times New Roman"/>
                <w:bCs/>
                <w:color w:val="000000" w:themeColor="text1"/>
                <w:sz w:val="26"/>
                <w:szCs w:val="26"/>
              </w:rPr>
              <w:t>Phong</w:t>
            </w:r>
          </w:p>
        </w:tc>
        <w:tc>
          <w:tcPr>
            <w:tcW w:w="1548" w:type="dxa"/>
          </w:tcPr>
          <w:p w14:paraId="78C9F1E2" w14:textId="408A55A9" w:rsidR="00645F6D" w:rsidRPr="000F5EC8" w:rsidRDefault="000F5EC8" w:rsidP="000F5EC8">
            <w:pPr>
              <w:spacing w:line="276" w:lineRule="auto"/>
              <w:jc w:val="both"/>
              <w:rPr>
                <w:rFonts w:cs="Times New Roman"/>
                <w:bCs/>
                <w:color w:val="000000" w:themeColor="text1"/>
                <w:sz w:val="26"/>
                <w:szCs w:val="26"/>
              </w:rPr>
            </w:pPr>
            <w:r>
              <w:rPr>
                <w:rFonts w:cs="Times New Roman"/>
                <w:bCs/>
                <w:color w:val="000000" w:themeColor="text1"/>
                <w:sz w:val="26"/>
                <w:szCs w:val="26"/>
              </w:rPr>
              <w:t>2100009534</w:t>
            </w:r>
          </w:p>
        </w:tc>
        <w:tc>
          <w:tcPr>
            <w:tcW w:w="1548" w:type="dxa"/>
          </w:tcPr>
          <w:p w14:paraId="765163F5" w14:textId="77777777" w:rsidR="00645F6D" w:rsidRPr="000F5EC8" w:rsidRDefault="00645F6D" w:rsidP="000F5EC8">
            <w:pPr>
              <w:spacing w:line="276" w:lineRule="auto"/>
              <w:jc w:val="both"/>
              <w:rPr>
                <w:rFonts w:cs="Times New Roman"/>
                <w:b/>
                <w:color w:val="000000" w:themeColor="text1"/>
                <w:sz w:val="26"/>
                <w:szCs w:val="26"/>
                <w:u w:val="single"/>
              </w:rPr>
            </w:pPr>
          </w:p>
        </w:tc>
        <w:tc>
          <w:tcPr>
            <w:tcW w:w="1548" w:type="dxa"/>
          </w:tcPr>
          <w:p w14:paraId="2B74ADC2" w14:textId="77777777" w:rsidR="00645F6D" w:rsidRPr="000F5EC8" w:rsidRDefault="00645F6D" w:rsidP="000F5EC8">
            <w:pPr>
              <w:spacing w:line="276" w:lineRule="auto"/>
              <w:jc w:val="both"/>
              <w:rPr>
                <w:rFonts w:cs="Times New Roman"/>
                <w:b/>
                <w:color w:val="000000" w:themeColor="text1"/>
                <w:sz w:val="26"/>
                <w:szCs w:val="26"/>
                <w:u w:val="single"/>
              </w:rPr>
            </w:pPr>
          </w:p>
        </w:tc>
        <w:tc>
          <w:tcPr>
            <w:tcW w:w="1548" w:type="dxa"/>
          </w:tcPr>
          <w:p w14:paraId="363AB9C7" w14:textId="6690472A" w:rsidR="00645F6D" w:rsidRPr="000F5EC8" w:rsidRDefault="00645F6D" w:rsidP="000F5EC8">
            <w:pPr>
              <w:spacing w:line="276" w:lineRule="auto"/>
              <w:jc w:val="both"/>
              <w:rPr>
                <w:rFonts w:cs="Times New Roman"/>
                <w:bCs/>
                <w:color w:val="000000" w:themeColor="text1"/>
                <w:sz w:val="26"/>
                <w:szCs w:val="26"/>
              </w:rPr>
            </w:pPr>
          </w:p>
        </w:tc>
      </w:tr>
      <w:tr w:rsidR="000F5EC8" w:rsidRPr="000F5EC8" w14:paraId="534D52BE" w14:textId="77777777" w:rsidTr="00645F6D">
        <w:trPr>
          <w:trHeight w:val="1079"/>
        </w:trPr>
        <w:tc>
          <w:tcPr>
            <w:tcW w:w="1548" w:type="dxa"/>
          </w:tcPr>
          <w:p w14:paraId="7BEE04B5" w14:textId="4745B454" w:rsidR="000F5EC8" w:rsidRPr="000F5EC8" w:rsidRDefault="000F5EC8" w:rsidP="000F5EC8">
            <w:pPr>
              <w:jc w:val="both"/>
              <w:rPr>
                <w:rFonts w:cs="Times New Roman"/>
                <w:b/>
                <w:color w:val="000000" w:themeColor="text1"/>
                <w:sz w:val="26"/>
                <w:szCs w:val="26"/>
                <w:u w:val="single"/>
              </w:rPr>
            </w:pPr>
            <w:r>
              <w:rPr>
                <w:rFonts w:cs="Times New Roman"/>
                <w:b/>
                <w:color w:val="000000" w:themeColor="text1"/>
                <w:sz w:val="26"/>
                <w:szCs w:val="26"/>
                <w:u w:val="single"/>
              </w:rPr>
              <w:t>3</w:t>
            </w:r>
          </w:p>
        </w:tc>
        <w:tc>
          <w:tcPr>
            <w:tcW w:w="1548" w:type="dxa"/>
          </w:tcPr>
          <w:p w14:paraId="753788CA" w14:textId="1E7472AF" w:rsidR="000F5EC8" w:rsidRDefault="000F5EC8" w:rsidP="000F5EC8">
            <w:pPr>
              <w:jc w:val="both"/>
              <w:rPr>
                <w:rFonts w:cs="Times New Roman"/>
                <w:bCs/>
                <w:color w:val="000000" w:themeColor="text1"/>
                <w:sz w:val="26"/>
                <w:szCs w:val="26"/>
              </w:rPr>
            </w:pPr>
            <w:r w:rsidRPr="000F5EC8">
              <w:rPr>
                <w:rFonts w:cs="Times New Roman"/>
                <w:bCs/>
                <w:color w:val="000000" w:themeColor="text1"/>
                <w:sz w:val="26"/>
                <w:szCs w:val="26"/>
              </w:rPr>
              <w:t xml:space="preserve">Lê nguyễn khánh duy </w:t>
            </w:r>
          </w:p>
        </w:tc>
        <w:tc>
          <w:tcPr>
            <w:tcW w:w="1548" w:type="dxa"/>
          </w:tcPr>
          <w:p w14:paraId="6E87A318" w14:textId="74606CC7" w:rsidR="000F5EC8" w:rsidRDefault="000F5EC8" w:rsidP="000F5EC8">
            <w:pPr>
              <w:jc w:val="both"/>
              <w:rPr>
                <w:rFonts w:cs="Times New Roman"/>
                <w:bCs/>
                <w:color w:val="000000" w:themeColor="text1"/>
                <w:sz w:val="26"/>
                <w:szCs w:val="26"/>
              </w:rPr>
            </w:pPr>
            <w:r w:rsidRPr="000F5EC8">
              <w:rPr>
                <w:rFonts w:cs="Times New Roman"/>
                <w:bCs/>
                <w:color w:val="000000" w:themeColor="text1"/>
                <w:sz w:val="26"/>
                <w:szCs w:val="26"/>
              </w:rPr>
              <w:t>2100009541</w:t>
            </w:r>
          </w:p>
        </w:tc>
        <w:tc>
          <w:tcPr>
            <w:tcW w:w="1548" w:type="dxa"/>
          </w:tcPr>
          <w:p w14:paraId="6488B758"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6BEE8CE6"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39A03CE8" w14:textId="77777777" w:rsidR="000F5EC8" w:rsidRPr="000F5EC8" w:rsidRDefault="000F5EC8" w:rsidP="000F5EC8">
            <w:pPr>
              <w:jc w:val="both"/>
              <w:rPr>
                <w:rFonts w:cs="Times New Roman"/>
                <w:bCs/>
                <w:color w:val="000000" w:themeColor="text1"/>
                <w:sz w:val="26"/>
                <w:szCs w:val="26"/>
              </w:rPr>
            </w:pPr>
          </w:p>
        </w:tc>
      </w:tr>
      <w:tr w:rsidR="000F5EC8" w:rsidRPr="000F5EC8" w14:paraId="1BFA27D7" w14:textId="77777777" w:rsidTr="00645F6D">
        <w:trPr>
          <w:trHeight w:val="1079"/>
        </w:trPr>
        <w:tc>
          <w:tcPr>
            <w:tcW w:w="1548" w:type="dxa"/>
          </w:tcPr>
          <w:p w14:paraId="11F32BB8" w14:textId="3239F9E4" w:rsidR="000F5EC8" w:rsidRPr="000F5EC8" w:rsidRDefault="000F5EC8" w:rsidP="000F5EC8">
            <w:pPr>
              <w:jc w:val="both"/>
              <w:rPr>
                <w:rFonts w:cs="Times New Roman"/>
                <w:b/>
                <w:color w:val="000000" w:themeColor="text1"/>
                <w:sz w:val="26"/>
                <w:szCs w:val="26"/>
                <w:u w:val="single"/>
              </w:rPr>
            </w:pPr>
            <w:r>
              <w:rPr>
                <w:rFonts w:cs="Times New Roman"/>
                <w:b/>
                <w:color w:val="000000" w:themeColor="text1"/>
                <w:sz w:val="26"/>
                <w:szCs w:val="26"/>
                <w:u w:val="single"/>
              </w:rPr>
              <w:t>4</w:t>
            </w:r>
          </w:p>
        </w:tc>
        <w:tc>
          <w:tcPr>
            <w:tcW w:w="1548" w:type="dxa"/>
          </w:tcPr>
          <w:p w14:paraId="38E0F701" w14:textId="516750FA" w:rsidR="000F5EC8" w:rsidRDefault="000F5EC8" w:rsidP="000F5EC8">
            <w:pPr>
              <w:jc w:val="both"/>
              <w:rPr>
                <w:rFonts w:cs="Times New Roman"/>
                <w:bCs/>
                <w:color w:val="000000" w:themeColor="text1"/>
                <w:sz w:val="26"/>
                <w:szCs w:val="26"/>
              </w:rPr>
            </w:pPr>
            <w:r>
              <w:rPr>
                <w:rFonts w:cs="Times New Roman"/>
                <w:bCs/>
                <w:color w:val="000000" w:themeColor="text1"/>
                <w:sz w:val="26"/>
                <w:szCs w:val="26"/>
              </w:rPr>
              <w:t>Trần Minh Đức</w:t>
            </w:r>
            <w:r w:rsidRPr="000F5EC8">
              <w:rPr>
                <w:rFonts w:cs="Times New Roman"/>
                <w:bCs/>
                <w:color w:val="000000" w:themeColor="text1"/>
                <w:sz w:val="26"/>
                <w:szCs w:val="26"/>
              </w:rPr>
              <w:t xml:space="preserve"> </w:t>
            </w:r>
          </w:p>
        </w:tc>
        <w:tc>
          <w:tcPr>
            <w:tcW w:w="1548" w:type="dxa"/>
          </w:tcPr>
          <w:p w14:paraId="2970ADF1" w14:textId="6863CBE9" w:rsidR="000F5EC8" w:rsidRDefault="000F5EC8" w:rsidP="000F5EC8">
            <w:pPr>
              <w:jc w:val="both"/>
              <w:rPr>
                <w:rFonts w:cs="Times New Roman"/>
                <w:bCs/>
                <w:color w:val="000000" w:themeColor="text1"/>
                <w:sz w:val="26"/>
                <w:szCs w:val="26"/>
              </w:rPr>
            </w:pPr>
            <w:r w:rsidRPr="000F5EC8">
              <w:rPr>
                <w:rFonts w:cs="Times New Roman"/>
                <w:bCs/>
                <w:color w:val="000000" w:themeColor="text1"/>
                <w:sz w:val="26"/>
                <w:szCs w:val="26"/>
              </w:rPr>
              <w:t>2100009485</w:t>
            </w:r>
          </w:p>
        </w:tc>
        <w:tc>
          <w:tcPr>
            <w:tcW w:w="1548" w:type="dxa"/>
          </w:tcPr>
          <w:p w14:paraId="62CDC274"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0AA9B60F"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2BBA0FBA" w14:textId="77777777" w:rsidR="000F5EC8" w:rsidRPr="000F5EC8" w:rsidRDefault="000F5EC8" w:rsidP="000F5EC8">
            <w:pPr>
              <w:jc w:val="both"/>
              <w:rPr>
                <w:rFonts w:cs="Times New Roman"/>
                <w:bCs/>
                <w:color w:val="000000" w:themeColor="text1"/>
                <w:sz w:val="26"/>
                <w:szCs w:val="26"/>
              </w:rPr>
            </w:pPr>
          </w:p>
        </w:tc>
      </w:tr>
      <w:tr w:rsidR="000F5EC8" w:rsidRPr="000F5EC8" w14:paraId="75B12EFB" w14:textId="77777777" w:rsidTr="00645F6D">
        <w:trPr>
          <w:trHeight w:val="1079"/>
        </w:trPr>
        <w:tc>
          <w:tcPr>
            <w:tcW w:w="1548" w:type="dxa"/>
          </w:tcPr>
          <w:p w14:paraId="7AD92592" w14:textId="039A56C6" w:rsidR="000F5EC8" w:rsidRPr="000F5EC8" w:rsidRDefault="000F5EC8" w:rsidP="000F5EC8">
            <w:pPr>
              <w:jc w:val="both"/>
              <w:rPr>
                <w:rFonts w:cs="Times New Roman"/>
                <w:b/>
                <w:color w:val="000000" w:themeColor="text1"/>
                <w:sz w:val="26"/>
                <w:szCs w:val="26"/>
                <w:u w:val="single"/>
              </w:rPr>
            </w:pPr>
            <w:r>
              <w:rPr>
                <w:rFonts w:cs="Times New Roman"/>
                <w:b/>
                <w:color w:val="000000" w:themeColor="text1"/>
                <w:sz w:val="26"/>
                <w:szCs w:val="26"/>
                <w:u w:val="single"/>
              </w:rPr>
              <w:t>5</w:t>
            </w:r>
          </w:p>
        </w:tc>
        <w:tc>
          <w:tcPr>
            <w:tcW w:w="1548" w:type="dxa"/>
          </w:tcPr>
          <w:p w14:paraId="77834952" w14:textId="5D965649" w:rsidR="000F5EC8" w:rsidRPr="000F5EC8" w:rsidRDefault="000F5EC8" w:rsidP="000F5EC8">
            <w:pPr>
              <w:jc w:val="both"/>
              <w:rPr>
                <w:rFonts w:cs="Times New Roman"/>
                <w:bCs/>
                <w:color w:val="000000" w:themeColor="text1"/>
                <w:sz w:val="26"/>
                <w:szCs w:val="26"/>
              </w:rPr>
            </w:pPr>
            <w:r w:rsidRPr="000F5EC8">
              <w:rPr>
                <w:rFonts w:cs="Times New Roman"/>
                <w:bCs/>
                <w:sz w:val="28"/>
                <w:szCs w:val="28"/>
              </w:rPr>
              <w:t>Huỳnh toàn tuấn</w:t>
            </w:r>
          </w:p>
        </w:tc>
        <w:tc>
          <w:tcPr>
            <w:tcW w:w="1548" w:type="dxa"/>
          </w:tcPr>
          <w:p w14:paraId="02A0D597" w14:textId="6B7922A8" w:rsidR="000F5EC8" w:rsidRPr="000F5EC8" w:rsidRDefault="000F5EC8" w:rsidP="000F5EC8">
            <w:pPr>
              <w:jc w:val="both"/>
              <w:rPr>
                <w:rFonts w:cs="Times New Roman"/>
                <w:bCs/>
                <w:color w:val="000000" w:themeColor="text1"/>
                <w:sz w:val="26"/>
                <w:szCs w:val="26"/>
              </w:rPr>
            </w:pPr>
            <w:r w:rsidRPr="000F5EC8">
              <w:rPr>
                <w:rFonts w:cs="Times New Roman"/>
                <w:bCs/>
                <w:sz w:val="28"/>
                <w:szCs w:val="28"/>
              </w:rPr>
              <w:t>2100003687</w:t>
            </w:r>
          </w:p>
        </w:tc>
        <w:tc>
          <w:tcPr>
            <w:tcW w:w="1548" w:type="dxa"/>
          </w:tcPr>
          <w:p w14:paraId="6F2EACA3"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6CA1DE8D"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18E3C960" w14:textId="77777777" w:rsidR="000F5EC8" w:rsidRPr="000F5EC8" w:rsidRDefault="000F5EC8" w:rsidP="000F5EC8">
            <w:pPr>
              <w:jc w:val="both"/>
              <w:rPr>
                <w:rFonts w:cs="Times New Roman"/>
                <w:bCs/>
                <w:color w:val="000000" w:themeColor="text1"/>
                <w:sz w:val="26"/>
                <w:szCs w:val="26"/>
              </w:rPr>
            </w:pPr>
          </w:p>
        </w:tc>
      </w:tr>
      <w:tr w:rsidR="000F5EC8" w:rsidRPr="000F5EC8" w14:paraId="1A646524" w14:textId="77777777" w:rsidTr="00645F6D">
        <w:trPr>
          <w:trHeight w:val="1079"/>
        </w:trPr>
        <w:tc>
          <w:tcPr>
            <w:tcW w:w="1548" w:type="dxa"/>
          </w:tcPr>
          <w:p w14:paraId="04C2BE29" w14:textId="1888C4B0" w:rsidR="000F5EC8" w:rsidRDefault="000F5EC8" w:rsidP="000F5EC8">
            <w:pPr>
              <w:jc w:val="both"/>
              <w:rPr>
                <w:rFonts w:cs="Times New Roman"/>
                <w:b/>
                <w:color w:val="000000" w:themeColor="text1"/>
                <w:sz w:val="26"/>
                <w:szCs w:val="26"/>
                <w:u w:val="single"/>
              </w:rPr>
            </w:pPr>
            <w:r>
              <w:rPr>
                <w:rFonts w:cs="Times New Roman"/>
                <w:b/>
                <w:color w:val="000000" w:themeColor="text1"/>
                <w:sz w:val="26"/>
                <w:szCs w:val="26"/>
                <w:u w:val="single"/>
              </w:rPr>
              <w:t>6</w:t>
            </w:r>
          </w:p>
        </w:tc>
        <w:tc>
          <w:tcPr>
            <w:tcW w:w="1548" w:type="dxa"/>
          </w:tcPr>
          <w:p w14:paraId="3E05E8A3" w14:textId="328FD88C" w:rsidR="000F5EC8" w:rsidRPr="000F5EC8" w:rsidRDefault="000F5EC8" w:rsidP="000F5EC8">
            <w:pPr>
              <w:jc w:val="both"/>
              <w:rPr>
                <w:rFonts w:cs="Times New Roman"/>
                <w:bCs/>
                <w:sz w:val="28"/>
                <w:szCs w:val="28"/>
              </w:rPr>
            </w:pPr>
            <w:r w:rsidRPr="000F5EC8">
              <w:rPr>
                <w:rFonts w:cs="Times New Roman"/>
                <w:bCs/>
                <w:sz w:val="28"/>
                <w:szCs w:val="28"/>
              </w:rPr>
              <w:t xml:space="preserve">Nguyễn Quốc Cường </w:t>
            </w:r>
          </w:p>
        </w:tc>
        <w:tc>
          <w:tcPr>
            <w:tcW w:w="1548" w:type="dxa"/>
          </w:tcPr>
          <w:p w14:paraId="03BA8278" w14:textId="53734D12" w:rsidR="000F5EC8" w:rsidRPr="000F5EC8" w:rsidRDefault="000F5EC8" w:rsidP="000F5EC8">
            <w:pPr>
              <w:jc w:val="both"/>
              <w:rPr>
                <w:rFonts w:cs="Times New Roman"/>
                <w:bCs/>
                <w:sz w:val="28"/>
                <w:szCs w:val="28"/>
              </w:rPr>
            </w:pPr>
            <w:r w:rsidRPr="000F5EC8">
              <w:rPr>
                <w:rFonts w:cs="Times New Roman"/>
                <w:bCs/>
                <w:sz w:val="28"/>
                <w:szCs w:val="28"/>
              </w:rPr>
              <w:t>2100009553</w:t>
            </w:r>
          </w:p>
        </w:tc>
        <w:tc>
          <w:tcPr>
            <w:tcW w:w="1548" w:type="dxa"/>
          </w:tcPr>
          <w:p w14:paraId="252BF37D"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2228B73D"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0F0A54D0" w14:textId="77777777" w:rsidR="000F5EC8" w:rsidRPr="000F5EC8" w:rsidRDefault="000F5EC8" w:rsidP="000F5EC8">
            <w:pPr>
              <w:jc w:val="both"/>
              <w:rPr>
                <w:rFonts w:cs="Times New Roman"/>
                <w:bCs/>
                <w:color w:val="000000" w:themeColor="text1"/>
                <w:sz w:val="26"/>
                <w:szCs w:val="26"/>
              </w:rPr>
            </w:pPr>
          </w:p>
        </w:tc>
      </w:tr>
      <w:tr w:rsidR="000F5EC8" w:rsidRPr="000F5EC8" w14:paraId="6F3B6EE5" w14:textId="77777777" w:rsidTr="00645F6D">
        <w:trPr>
          <w:trHeight w:val="1079"/>
        </w:trPr>
        <w:tc>
          <w:tcPr>
            <w:tcW w:w="1548" w:type="dxa"/>
          </w:tcPr>
          <w:p w14:paraId="215C5B9D" w14:textId="0960A00E" w:rsidR="000F5EC8" w:rsidRDefault="000F5EC8" w:rsidP="000F5EC8">
            <w:pPr>
              <w:jc w:val="both"/>
              <w:rPr>
                <w:rFonts w:cs="Times New Roman"/>
                <w:b/>
                <w:color w:val="000000" w:themeColor="text1"/>
                <w:sz w:val="26"/>
                <w:szCs w:val="26"/>
                <w:u w:val="single"/>
              </w:rPr>
            </w:pPr>
            <w:r>
              <w:rPr>
                <w:rFonts w:cs="Times New Roman"/>
                <w:b/>
                <w:color w:val="000000" w:themeColor="text1"/>
                <w:sz w:val="26"/>
                <w:szCs w:val="26"/>
                <w:u w:val="single"/>
              </w:rPr>
              <w:t>7</w:t>
            </w:r>
          </w:p>
        </w:tc>
        <w:tc>
          <w:tcPr>
            <w:tcW w:w="1548" w:type="dxa"/>
          </w:tcPr>
          <w:p w14:paraId="6F334D68" w14:textId="707F8013" w:rsidR="000F5EC8" w:rsidRPr="000F5EC8" w:rsidRDefault="000F5EC8" w:rsidP="000F5EC8">
            <w:pPr>
              <w:jc w:val="both"/>
              <w:rPr>
                <w:rFonts w:cs="Times New Roman"/>
                <w:bCs/>
                <w:sz w:val="28"/>
                <w:szCs w:val="28"/>
              </w:rPr>
            </w:pPr>
            <w:r>
              <w:rPr>
                <w:rFonts w:cs="Times New Roman"/>
                <w:bCs/>
                <w:sz w:val="28"/>
                <w:szCs w:val="28"/>
              </w:rPr>
              <w:t>Nguyễn Đ</w:t>
            </w:r>
            <w:r w:rsidR="003D1451">
              <w:rPr>
                <w:rFonts w:cs="Times New Roman"/>
                <w:bCs/>
                <w:sz w:val="28"/>
                <w:szCs w:val="28"/>
              </w:rPr>
              <w:t>ức Tín</w:t>
            </w:r>
          </w:p>
        </w:tc>
        <w:tc>
          <w:tcPr>
            <w:tcW w:w="1548" w:type="dxa"/>
          </w:tcPr>
          <w:p w14:paraId="1E2D718A" w14:textId="7E5626AD" w:rsidR="000F5EC8" w:rsidRPr="000F5EC8" w:rsidRDefault="000F5EC8" w:rsidP="000F5EC8">
            <w:pPr>
              <w:jc w:val="both"/>
              <w:rPr>
                <w:rFonts w:cs="Times New Roman"/>
                <w:bCs/>
                <w:sz w:val="28"/>
                <w:szCs w:val="28"/>
              </w:rPr>
            </w:pPr>
            <w:r w:rsidRPr="000F5EC8">
              <w:rPr>
                <w:rFonts w:cs="Times New Roman"/>
                <w:bCs/>
                <w:sz w:val="28"/>
                <w:szCs w:val="28"/>
              </w:rPr>
              <w:t>2100009262</w:t>
            </w:r>
          </w:p>
        </w:tc>
        <w:tc>
          <w:tcPr>
            <w:tcW w:w="1548" w:type="dxa"/>
          </w:tcPr>
          <w:p w14:paraId="50697E31"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7A1B0D71" w14:textId="77777777" w:rsidR="000F5EC8" w:rsidRPr="000F5EC8" w:rsidRDefault="000F5EC8" w:rsidP="000F5EC8">
            <w:pPr>
              <w:jc w:val="both"/>
              <w:rPr>
                <w:rFonts w:cs="Times New Roman"/>
                <w:b/>
                <w:color w:val="000000" w:themeColor="text1"/>
                <w:sz w:val="26"/>
                <w:szCs w:val="26"/>
                <w:u w:val="single"/>
              </w:rPr>
            </w:pPr>
          </w:p>
        </w:tc>
        <w:tc>
          <w:tcPr>
            <w:tcW w:w="1548" w:type="dxa"/>
          </w:tcPr>
          <w:p w14:paraId="7ADF9A9D" w14:textId="77777777" w:rsidR="000F5EC8" w:rsidRPr="000F5EC8" w:rsidRDefault="000F5EC8" w:rsidP="000F5EC8">
            <w:pPr>
              <w:jc w:val="both"/>
              <w:rPr>
                <w:rFonts w:cs="Times New Roman"/>
                <w:bCs/>
                <w:color w:val="000000" w:themeColor="text1"/>
                <w:sz w:val="26"/>
                <w:szCs w:val="26"/>
              </w:rPr>
            </w:pPr>
          </w:p>
        </w:tc>
      </w:tr>
      <w:tr w:rsidR="003D1451" w:rsidRPr="000F5EC8" w14:paraId="072F68A6" w14:textId="77777777" w:rsidTr="00645F6D">
        <w:trPr>
          <w:trHeight w:val="1079"/>
        </w:trPr>
        <w:tc>
          <w:tcPr>
            <w:tcW w:w="1548" w:type="dxa"/>
          </w:tcPr>
          <w:p w14:paraId="14C938BB" w14:textId="40CE4E5E" w:rsidR="003D1451" w:rsidRDefault="003D1451" w:rsidP="000F5EC8">
            <w:pPr>
              <w:jc w:val="both"/>
              <w:rPr>
                <w:rFonts w:cs="Times New Roman"/>
                <w:b/>
                <w:color w:val="000000" w:themeColor="text1"/>
                <w:sz w:val="26"/>
                <w:szCs w:val="26"/>
                <w:u w:val="single"/>
              </w:rPr>
            </w:pPr>
            <w:r>
              <w:rPr>
                <w:rFonts w:cs="Times New Roman"/>
                <w:b/>
                <w:color w:val="000000" w:themeColor="text1"/>
                <w:sz w:val="26"/>
                <w:szCs w:val="26"/>
                <w:u w:val="single"/>
              </w:rPr>
              <w:t>8</w:t>
            </w:r>
          </w:p>
        </w:tc>
        <w:tc>
          <w:tcPr>
            <w:tcW w:w="1548" w:type="dxa"/>
          </w:tcPr>
          <w:p w14:paraId="0A441DEF" w14:textId="77777777" w:rsidR="003D1451" w:rsidRPr="003D1451" w:rsidRDefault="003D1451" w:rsidP="003D1451">
            <w:pPr>
              <w:jc w:val="both"/>
              <w:rPr>
                <w:rFonts w:cs="Times New Roman"/>
                <w:bCs/>
                <w:sz w:val="28"/>
                <w:szCs w:val="28"/>
              </w:rPr>
            </w:pPr>
            <w:r w:rsidRPr="003D1451">
              <w:rPr>
                <w:rFonts w:cs="Times New Roman"/>
                <w:bCs/>
                <w:sz w:val="28"/>
                <w:szCs w:val="28"/>
              </w:rPr>
              <w:t xml:space="preserve">Trịnh Duy Anh </w:t>
            </w:r>
          </w:p>
          <w:p w14:paraId="069226B1" w14:textId="64DC4F22" w:rsidR="003D1451" w:rsidRDefault="003D1451" w:rsidP="003D1451">
            <w:pPr>
              <w:jc w:val="both"/>
              <w:rPr>
                <w:rFonts w:cs="Times New Roman"/>
                <w:bCs/>
                <w:sz w:val="28"/>
                <w:szCs w:val="28"/>
              </w:rPr>
            </w:pPr>
          </w:p>
        </w:tc>
        <w:tc>
          <w:tcPr>
            <w:tcW w:w="1548" w:type="dxa"/>
          </w:tcPr>
          <w:p w14:paraId="2FE31617" w14:textId="72D4C003" w:rsidR="003D1451" w:rsidRPr="000F5EC8" w:rsidRDefault="003D1451" w:rsidP="000F5EC8">
            <w:pPr>
              <w:jc w:val="both"/>
              <w:rPr>
                <w:rFonts w:cs="Times New Roman"/>
                <w:bCs/>
                <w:sz w:val="28"/>
                <w:szCs w:val="28"/>
              </w:rPr>
            </w:pPr>
            <w:r w:rsidRPr="003D1451">
              <w:rPr>
                <w:rFonts w:cs="Times New Roman"/>
                <w:bCs/>
                <w:sz w:val="28"/>
                <w:szCs w:val="28"/>
              </w:rPr>
              <w:t>2100006440</w:t>
            </w:r>
          </w:p>
        </w:tc>
        <w:tc>
          <w:tcPr>
            <w:tcW w:w="1548" w:type="dxa"/>
          </w:tcPr>
          <w:p w14:paraId="35D33644"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02D5943E"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56A4B137" w14:textId="77777777" w:rsidR="003D1451" w:rsidRPr="000F5EC8" w:rsidRDefault="003D1451" w:rsidP="000F5EC8">
            <w:pPr>
              <w:jc w:val="both"/>
              <w:rPr>
                <w:rFonts w:cs="Times New Roman"/>
                <w:bCs/>
                <w:color w:val="000000" w:themeColor="text1"/>
                <w:sz w:val="26"/>
                <w:szCs w:val="26"/>
              </w:rPr>
            </w:pPr>
          </w:p>
        </w:tc>
      </w:tr>
      <w:tr w:rsidR="003D1451" w:rsidRPr="000F5EC8" w14:paraId="05D11AA6" w14:textId="77777777" w:rsidTr="00645F6D">
        <w:trPr>
          <w:trHeight w:val="1079"/>
        </w:trPr>
        <w:tc>
          <w:tcPr>
            <w:tcW w:w="1548" w:type="dxa"/>
          </w:tcPr>
          <w:p w14:paraId="4DC7ABE5" w14:textId="6552C0AF" w:rsidR="003D1451" w:rsidRDefault="003D1451" w:rsidP="000F5EC8">
            <w:pPr>
              <w:jc w:val="both"/>
              <w:rPr>
                <w:rFonts w:cs="Times New Roman"/>
                <w:b/>
                <w:color w:val="000000" w:themeColor="text1"/>
                <w:sz w:val="26"/>
                <w:szCs w:val="26"/>
                <w:u w:val="single"/>
              </w:rPr>
            </w:pPr>
            <w:r>
              <w:rPr>
                <w:rFonts w:cs="Times New Roman"/>
                <w:b/>
                <w:color w:val="000000" w:themeColor="text1"/>
                <w:sz w:val="26"/>
                <w:szCs w:val="26"/>
                <w:u w:val="single"/>
              </w:rPr>
              <w:t>9</w:t>
            </w:r>
          </w:p>
        </w:tc>
        <w:tc>
          <w:tcPr>
            <w:tcW w:w="1548" w:type="dxa"/>
          </w:tcPr>
          <w:p w14:paraId="001A5BDE" w14:textId="727CEA26" w:rsidR="003D1451" w:rsidRPr="003D1451" w:rsidRDefault="003D1451" w:rsidP="003D1451">
            <w:pPr>
              <w:jc w:val="both"/>
              <w:rPr>
                <w:rFonts w:cs="Times New Roman"/>
                <w:bCs/>
                <w:sz w:val="28"/>
                <w:szCs w:val="28"/>
              </w:rPr>
            </w:pPr>
            <w:r>
              <w:rPr>
                <w:rFonts w:cs="Times New Roman"/>
                <w:bCs/>
                <w:sz w:val="28"/>
                <w:szCs w:val="28"/>
              </w:rPr>
              <w:t>Võ Thái Bằng</w:t>
            </w:r>
          </w:p>
        </w:tc>
        <w:tc>
          <w:tcPr>
            <w:tcW w:w="1548" w:type="dxa"/>
          </w:tcPr>
          <w:p w14:paraId="0E4307CD" w14:textId="5299057D" w:rsidR="003D1451" w:rsidRPr="003D1451" w:rsidRDefault="003D1451" w:rsidP="000F5EC8">
            <w:pPr>
              <w:jc w:val="both"/>
              <w:rPr>
                <w:rFonts w:cs="Times New Roman"/>
                <w:bCs/>
                <w:sz w:val="28"/>
                <w:szCs w:val="28"/>
              </w:rPr>
            </w:pPr>
            <w:r>
              <w:rPr>
                <w:rFonts w:cs="Times New Roman"/>
                <w:bCs/>
                <w:sz w:val="28"/>
                <w:szCs w:val="28"/>
              </w:rPr>
              <w:t xml:space="preserve"> 210009467</w:t>
            </w:r>
          </w:p>
        </w:tc>
        <w:tc>
          <w:tcPr>
            <w:tcW w:w="1548" w:type="dxa"/>
          </w:tcPr>
          <w:p w14:paraId="3C8F0723"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56118C62"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7A436044" w14:textId="77777777" w:rsidR="003D1451" w:rsidRPr="000F5EC8" w:rsidRDefault="003D1451" w:rsidP="000F5EC8">
            <w:pPr>
              <w:jc w:val="both"/>
              <w:rPr>
                <w:rFonts w:cs="Times New Roman"/>
                <w:bCs/>
                <w:color w:val="000000" w:themeColor="text1"/>
                <w:sz w:val="26"/>
                <w:szCs w:val="26"/>
              </w:rPr>
            </w:pPr>
          </w:p>
        </w:tc>
      </w:tr>
      <w:tr w:rsidR="003D1451" w:rsidRPr="000F5EC8" w14:paraId="5B6095DC" w14:textId="77777777" w:rsidTr="00645F6D">
        <w:trPr>
          <w:trHeight w:val="1079"/>
        </w:trPr>
        <w:tc>
          <w:tcPr>
            <w:tcW w:w="1548" w:type="dxa"/>
          </w:tcPr>
          <w:p w14:paraId="67541178" w14:textId="7EED3D0B" w:rsidR="003D1451" w:rsidRDefault="003D1451" w:rsidP="000F5EC8">
            <w:pPr>
              <w:jc w:val="both"/>
              <w:rPr>
                <w:rFonts w:cs="Times New Roman"/>
                <w:b/>
                <w:color w:val="000000" w:themeColor="text1"/>
                <w:sz w:val="26"/>
                <w:szCs w:val="26"/>
                <w:u w:val="single"/>
              </w:rPr>
            </w:pPr>
            <w:r>
              <w:rPr>
                <w:rFonts w:cs="Times New Roman"/>
                <w:b/>
                <w:color w:val="000000" w:themeColor="text1"/>
                <w:sz w:val="26"/>
                <w:szCs w:val="26"/>
                <w:u w:val="single"/>
              </w:rPr>
              <w:t>10</w:t>
            </w:r>
          </w:p>
        </w:tc>
        <w:tc>
          <w:tcPr>
            <w:tcW w:w="1548" w:type="dxa"/>
          </w:tcPr>
          <w:p w14:paraId="1F2F0E33" w14:textId="7BD3DD20" w:rsidR="003D1451" w:rsidRDefault="003D1451" w:rsidP="003D1451">
            <w:pPr>
              <w:jc w:val="both"/>
              <w:rPr>
                <w:rFonts w:cs="Times New Roman"/>
                <w:bCs/>
                <w:sz w:val="28"/>
                <w:szCs w:val="28"/>
              </w:rPr>
            </w:pPr>
            <w:r>
              <w:rPr>
                <w:rFonts w:cs="Times New Roman"/>
                <w:bCs/>
                <w:sz w:val="28"/>
                <w:szCs w:val="28"/>
              </w:rPr>
              <w:t>Trịnh Văn Hùng</w:t>
            </w:r>
          </w:p>
        </w:tc>
        <w:tc>
          <w:tcPr>
            <w:tcW w:w="1548" w:type="dxa"/>
          </w:tcPr>
          <w:p w14:paraId="6B4079B1" w14:textId="70E696E5" w:rsidR="003D1451" w:rsidRDefault="003D1451" w:rsidP="000F5EC8">
            <w:pPr>
              <w:jc w:val="both"/>
              <w:rPr>
                <w:rFonts w:cs="Times New Roman"/>
                <w:bCs/>
                <w:sz w:val="28"/>
                <w:szCs w:val="28"/>
              </w:rPr>
            </w:pPr>
            <w:r>
              <w:rPr>
                <w:rFonts w:cs="Times New Roman"/>
                <w:bCs/>
                <w:sz w:val="28"/>
                <w:szCs w:val="28"/>
              </w:rPr>
              <w:t>2100000215</w:t>
            </w:r>
          </w:p>
        </w:tc>
        <w:tc>
          <w:tcPr>
            <w:tcW w:w="1548" w:type="dxa"/>
          </w:tcPr>
          <w:p w14:paraId="238959DD"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67492FC0" w14:textId="77777777" w:rsidR="003D1451" w:rsidRPr="000F5EC8" w:rsidRDefault="003D1451" w:rsidP="000F5EC8">
            <w:pPr>
              <w:jc w:val="both"/>
              <w:rPr>
                <w:rFonts w:cs="Times New Roman"/>
                <w:b/>
                <w:color w:val="000000" w:themeColor="text1"/>
                <w:sz w:val="26"/>
                <w:szCs w:val="26"/>
                <w:u w:val="single"/>
              </w:rPr>
            </w:pPr>
          </w:p>
        </w:tc>
        <w:tc>
          <w:tcPr>
            <w:tcW w:w="1548" w:type="dxa"/>
          </w:tcPr>
          <w:p w14:paraId="7DB9C8FD" w14:textId="77777777" w:rsidR="003D1451" w:rsidRPr="000F5EC8" w:rsidRDefault="003D1451" w:rsidP="000F5EC8">
            <w:pPr>
              <w:jc w:val="both"/>
              <w:rPr>
                <w:rFonts w:cs="Times New Roman"/>
                <w:bCs/>
                <w:color w:val="000000" w:themeColor="text1"/>
                <w:sz w:val="26"/>
                <w:szCs w:val="26"/>
              </w:rPr>
            </w:pPr>
          </w:p>
        </w:tc>
      </w:tr>
    </w:tbl>
    <w:p w14:paraId="77FBCDA5" w14:textId="77777777" w:rsidR="00645F6D" w:rsidRPr="000F5EC8" w:rsidRDefault="00645F6D" w:rsidP="000F5EC8">
      <w:pPr>
        <w:jc w:val="both"/>
        <w:rPr>
          <w:rFonts w:cs="Times New Roman"/>
          <w:b/>
          <w:color w:val="000000" w:themeColor="text1"/>
          <w:sz w:val="26"/>
          <w:szCs w:val="26"/>
          <w:u w:val="single"/>
        </w:rPr>
      </w:pPr>
    </w:p>
    <w:p w14:paraId="1F8FB8ED" w14:textId="0C876F40" w:rsidR="000F054C" w:rsidRPr="000F5EC8" w:rsidRDefault="00645F6D" w:rsidP="000F5EC8">
      <w:pPr>
        <w:jc w:val="center"/>
        <w:rPr>
          <w:rFonts w:cs="Times New Roman"/>
          <w:b/>
          <w:color w:val="000000" w:themeColor="text1"/>
          <w:sz w:val="26"/>
          <w:szCs w:val="26"/>
          <w:u w:val="single"/>
        </w:rPr>
      </w:pPr>
      <w:r w:rsidRPr="000F5EC8">
        <w:rPr>
          <w:rFonts w:cs="Times New Roman"/>
          <w:b/>
          <w:color w:val="000000" w:themeColor="text1"/>
          <w:sz w:val="26"/>
          <w:szCs w:val="26"/>
          <w:u w:val="single"/>
        </w:rPr>
        <w:t>CÂU  HỎI BÀI THU HOẠCH</w:t>
      </w:r>
    </w:p>
    <w:p w14:paraId="352F7D22" w14:textId="4790FAC3" w:rsidR="00645F6D" w:rsidRPr="000F5EC8" w:rsidRDefault="00A70082" w:rsidP="000F5EC8">
      <w:pPr>
        <w:pStyle w:val="ListParagraph"/>
        <w:numPr>
          <w:ilvl w:val="0"/>
          <w:numId w:val="15"/>
        </w:numPr>
        <w:jc w:val="both"/>
        <w:rPr>
          <w:rFonts w:cs="Times New Roman"/>
          <w:b/>
          <w:color w:val="000000" w:themeColor="text1"/>
          <w:sz w:val="26"/>
          <w:szCs w:val="26"/>
        </w:rPr>
      </w:pPr>
      <w:r w:rsidRPr="000F5EC8">
        <w:rPr>
          <w:rFonts w:cs="Times New Roman"/>
          <w:b/>
          <w:color w:val="000000" w:themeColor="text1"/>
          <w:sz w:val="26"/>
          <w:szCs w:val="26"/>
        </w:rPr>
        <w:lastRenderedPageBreak/>
        <w:t xml:space="preserve">Các anh chị hãy trình bày những vấn đề </w:t>
      </w:r>
      <w:r w:rsidRPr="000F5EC8">
        <w:rPr>
          <w:rFonts w:cs="Times New Roman"/>
          <w:b/>
          <w:color w:val="000000" w:themeColor="text1"/>
          <w:sz w:val="26"/>
          <w:szCs w:val="26"/>
          <w:highlight w:val="yellow"/>
        </w:rPr>
        <w:t>cơ bản nhất</w:t>
      </w:r>
      <w:r w:rsidRPr="000F5EC8">
        <w:rPr>
          <w:rFonts w:cs="Times New Roman"/>
          <w:b/>
          <w:color w:val="000000" w:themeColor="text1"/>
          <w:sz w:val="26"/>
          <w:szCs w:val="26"/>
        </w:rPr>
        <w:t xml:space="preserve"> của cách mạng Việt Nam giai đoạn từ</w:t>
      </w:r>
      <w:r w:rsidR="000D6354" w:rsidRPr="000F5EC8">
        <w:rPr>
          <w:rFonts w:cs="Times New Roman"/>
          <w:b/>
          <w:color w:val="000000" w:themeColor="text1"/>
          <w:sz w:val="26"/>
          <w:szCs w:val="26"/>
        </w:rPr>
        <w:t xml:space="preserve"> năm 1939 - 1954</w:t>
      </w:r>
      <w:r w:rsidRPr="000F5EC8">
        <w:rPr>
          <w:rFonts w:cs="Times New Roman"/>
          <w:b/>
          <w:color w:val="000000" w:themeColor="text1"/>
          <w:sz w:val="26"/>
          <w:szCs w:val="26"/>
        </w:rPr>
        <w:t>. Mỗi vấn đề đó đã để lại cho chúng ta bài học gì?</w:t>
      </w:r>
      <w:r w:rsidR="000D6354" w:rsidRPr="000F5EC8">
        <w:rPr>
          <w:rFonts w:cs="Times New Roman"/>
          <w:b/>
          <w:color w:val="000000" w:themeColor="text1"/>
          <w:sz w:val="26"/>
          <w:szCs w:val="26"/>
        </w:rPr>
        <w:t xml:space="preserve"> (5</w:t>
      </w:r>
      <w:r w:rsidR="004B0B0B" w:rsidRPr="000F5EC8">
        <w:rPr>
          <w:rFonts w:cs="Times New Roman"/>
          <w:b/>
          <w:color w:val="000000" w:themeColor="text1"/>
          <w:sz w:val="26"/>
          <w:szCs w:val="26"/>
        </w:rPr>
        <w:t xml:space="preserve"> điểm) </w:t>
      </w:r>
    </w:p>
    <w:p w14:paraId="6FE69A12" w14:textId="77777777" w:rsidR="00057BA6" w:rsidRPr="000F5EC8" w:rsidRDefault="00057BA6" w:rsidP="000F5EC8">
      <w:pPr>
        <w:ind w:left="720"/>
        <w:jc w:val="both"/>
        <w:rPr>
          <w:rFonts w:cs="Times New Roman"/>
          <w:b/>
          <w:color w:val="000000" w:themeColor="text1"/>
          <w:sz w:val="26"/>
          <w:szCs w:val="26"/>
        </w:rPr>
      </w:pPr>
    </w:p>
    <w:p w14:paraId="64FECF31"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1.1 Sự ảnh hưởng</w:t>
      </w:r>
    </w:p>
    <w:p w14:paraId="1E5F7A12"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Chiến tranh thế giới thứ hai bùng nổ ảnh hưởng đến Việt Nam vì chúng ta là thuộc địa của Pháp và Pháp tham chiến vào cuộc chiến tranh thế giới thứ hai chính vì vậy Pháp tăng cường khai thác bóc lột thuộc địa để bù lại những thiệt hại trong chiến tranh làm cho mối quan hệ giữa  thuộc địa và chính quốc cực kỳ căng thẳng</w:t>
      </w:r>
    </w:p>
    <w:p w14:paraId="4FDAD443"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Pháp ban hành chính sách kinh tế chỉ huy, vơ vét của cải, nhân lực của nước ta phục vụ cho mục đích chiến tranh.</w:t>
      </w:r>
    </w:p>
    <w:p w14:paraId="190DF25F"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Tăng các loại thuế: thuế muối, thuế rượu, thuế thuốc phiện,…</w:t>
      </w:r>
    </w:p>
    <w:p w14:paraId="4717ECCB"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*Khi Nhật vào Đông Dương, Pháp đầu hàng Nhật và cấu kết với Nhật để thống trị và bóc lột nhân dân Đông Dương, làm cho nhân dân Đông Dương phải chịu hai tầng áp bức.</w:t>
      </w:r>
    </w:p>
    <w:p w14:paraId="7BE4101E" w14:textId="0F8BD81E"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Mâu thuẫn giữa toàn thể dân tộc Việt Nam với đế quốc xâm lược và tay sai phát triển vô cùng gay gắt.</w:t>
      </w:r>
    </w:p>
    <w:p w14:paraId="774B5012"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Chính sách của Nhật:</w:t>
      </w:r>
    </w:p>
    <w:p w14:paraId="1F4BC870"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Quân Nhật cướp đất của nhân dân ta nhổ lúa trồng đay, thầu dầu phục vụ cho nhu cầu chiến tranh.</w:t>
      </w:r>
    </w:p>
    <w:p w14:paraId="39553AF1"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Thu mua lương thực, chủ yếu là lúa gạo theo lối cưỡng bức với giá rẻ mạt.</w:t>
      </w:r>
    </w:p>
    <w:p w14:paraId="15C3099E"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=&gt;Sự cấu kết thống trị của Nhật - Pháp đã gây ra nạn đói khủng khiếp cuối năm 1944 - đầu năm 1945, làm cho hơn 2 triệu đồng bào ta bị chết. Các tầng lớp nhân dân bị đẩy đến tình trạng cực khổ, điêu đứng. Mâu thuẫn giữa toàn thể dân tộc Đông Dương với đế quốc, phát xít Nhật - Pháp trở nên sâu sắc.</w:t>
      </w:r>
    </w:p>
    <w:p w14:paraId="7654B29C"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Sau khi Nhật đầu Hàng đế quốc  Mỹ :</w:t>
      </w:r>
    </w:p>
    <w:p w14:paraId="2A54FE10"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Tại Việt Nam, nhờ sự tính toán, chuẩn bị kỹ lưỡng của Đảng và Chủ tịch Hồ Chí Minh trước đó mà sự kiện Nhật đầu hàng Đồng minh, Chiến tranh thế giới thứ hai kết thúc đã trở thành thời cơ có một không hai, mang tính quyết định của cách mạng Việt Nam. Dưới sự lãnh đạo của Đảng và Chủ tịch Hồ Chí Minh, toàn dân đã đứng lên tổng khởi nghĩa, giành chính quyền về tay nhân dân. Kết quả trên được xem là minh chứng lịch sử hùng hồn nhất, là mốc son lịch sử mang tên Cách mạng Tháng Tám-cuộc cách mạng đem lại độc lập, tự do cho dân tộc Việt Nam</w:t>
      </w:r>
    </w:p>
    <w:p w14:paraId="19A37B2A"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1.2</w:t>
      </w:r>
    </w:p>
    <w:p w14:paraId="2FB8BB72"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lastRenderedPageBreak/>
        <w:t>Những quan điểm và chủ trương, biện pháp được Đảng nêu ra trong bản 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
    <w:p w14:paraId="5CFBDF4D"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-Hội nghị BCHTW 6 được tiến hành từ ngày 06 đến 08/11/1939 tại Bà Điểm, Gia Định do đồng chí Nguyễn Văn Cừ, Tổng Bí thư BCHTW Đảng chủ trì (Tham dự có các đồng chí: Lê Duẩn, Phan Đăng Lưu, Võ văn Tần) hội nghị đánh dấu sự chuyển hướng chỉ đạo chiến lược;</w:t>
      </w:r>
    </w:p>
    <w:p w14:paraId="45B27379"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-Hội nghị quyết định: Giải phóng dân tộc là nhiệm vụ hàng đầu của cách mạng Đông Dương; Hội nghị quyết định thay đổi một số khẩu hiệu, chuyển hướng hình thức đấu tranh:</w:t>
      </w:r>
    </w:p>
    <w:p w14:paraId="6A04D560"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-Tạm gác khẩu hiệu tịch thu ruộng đất của địa chủ mà chủ trương tịch thu ruộng đất của đế quốc và tay sai; Không nêu khẩu hiệu thành lập chính phủ Xô viết công nông binh mà đề ra khẩu hiệu lập Chính phủ Liên bang cộng hoà dân chủ Đông Dương;</w:t>
      </w:r>
    </w:p>
    <w:p w14:paraId="567ABDB5"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-Hội nghị quyết định: Thành lập Mặt trận thống nhất phản đế Đông Dương, thay thế cho Mặt trận thống nhất dân chủ Đông Dương.</w:t>
      </w:r>
    </w:p>
    <w:p w14:paraId="3DCCAFEE"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 Hội nghị BCHTW 7: Tháng 11/1940 tại Đình Bảng, Bắc Ninh, có Đ/c Hoàng Văn Thụ, Hoàng Quốc Việt, Phan Đăng Lưu, Trần Đăng Ninh tham dự</w:t>
      </w:r>
    </w:p>
    <w:p w14:paraId="70861BDE"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-Hội nghi nhận định cao trào cách mạng nhất định sẽ nổi dậy, Đảng phải chuẩn bị giành lấy sứ mệnh thiêng liêng cao cả là lãnh đạo cách mạng võ trang giành chính quyền; Hội nghị xác định kẻ thù chính của cách mạng Đông Dương lúc này là phát xít Nhật - Pháp; Hội nghị quyết định duy trì cuộc khởi nghĩa Bắc sơn, xúc tiến xây dựng căn cứ cách mạng; Hội nghị cử ra BCHTW lâm thời do đồng chí Trường Chinh làm quyền Tổng Bí thư Ban chấp hành Trung ương Đảng Cộng sản Đông Dương.</w:t>
      </w:r>
    </w:p>
    <w:p w14:paraId="63E80EC1" w14:textId="1D9AFEE6" w:rsidR="00A210B6" w:rsidRPr="000F5EC8" w:rsidRDefault="000F5EC8" w:rsidP="000F5EC8">
      <w:pPr>
        <w:jc w:val="both"/>
        <w:rPr>
          <w:rFonts w:cs="Times New Roman"/>
          <w:color w:val="000000" w:themeColor="text1"/>
          <w:sz w:val="26"/>
          <w:szCs w:val="26"/>
          <w:shd w:val="clear" w:color="auto" w:fill="FFFFFF"/>
        </w:rPr>
      </w:pPr>
      <w:r>
        <w:rPr>
          <w:rFonts w:cs="Times New Roman"/>
          <w:color w:val="000000" w:themeColor="text1"/>
          <w:sz w:val="26"/>
          <w:szCs w:val="26"/>
          <w:shd w:val="clear" w:color="auto" w:fill="FFFFFF"/>
        </w:rPr>
        <w:t xml:space="preserve">  </w:t>
      </w:r>
      <w:r w:rsidR="00A210B6" w:rsidRPr="000F5EC8">
        <w:rPr>
          <w:rFonts w:cs="Times New Roman"/>
          <w:color w:val="000000" w:themeColor="text1"/>
          <w:sz w:val="26"/>
          <w:szCs w:val="26"/>
          <w:shd w:val="clear" w:color="auto" w:fill="FFFFFF"/>
        </w:rPr>
        <w:t xml:space="preserve">- Hội nghị BCHTW 8: Tháng 5/1941, tại Pắc Pó, Cao Bằng do đồng chí Nguyễn Ái </w:t>
      </w:r>
      <w:r>
        <w:rPr>
          <w:rFonts w:cs="Times New Roman"/>
          <w:color w:val="000000" w:themeColor="text1"/>
          <w:sz w:val="26"/>
          <w:szCs w:val="26"/>
          <w:shd w:val="clear" w:color="auto" w:fill="FFFFFF"/>
        </w:rPr>
        <w:t xml:space="preserve">     </w:t>
      </w:r>
      <w:r w:rsidR="00A210B6" w:rsidRPr="000F5EC8">
        <w:rPr>
          <w:rFonts w:cs="Times New Roman"/>
          <w:color w:val="000000" w:themeColor="text1"/>
          <w:sz w:val="26"/>
          <w:szCs w:val="26"/>
          <w:shd w:val="clear" w:color="auto" w:fill="FFFFFF"/>
        </w:rPr>
        <w:t>Quốc trực tiếp chủ trì, tham dự có các đồng chí Trường Chinh, Hoàng Văn Thụ, Hoàng Quốc Việt, Phùng Chí Kiên và một số đồng chí đại biểu của xứ uỷ Bắc kỳ, Trung kỳ, đại biểu của tổ chức Đảng ta ở nước ngoài;</w:t>
      </w:r>
    </w:p>
    <w:p w14:paraId="588AECBC" w14:textId="77777777"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color w:val="000000" w:themeColor="text1"/>
          <w:sz w:val="26"/>
          <w:szCs w:val="26"/>
          <w:shd w:val="clear" w:color="auto" w:fill="FFFFFF"/>
        </w:rPr>
        <w:t>-Hội nghị phát triển, hoàn chỉnh đường lối cách mạng của nghị quyết BCHTW6, 7 và khẳng định nhiệm vụ giải phóng dân tộc là nhiệm vụ hàng đầu, cấp bách của cách mạng Việt Nam;</w:t>
      </w:r>
    </w:p>
    <w:p w14:paraId="64A8D457"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1.3</w:t>
      </w:r>
    </w:p>
    <w:p w14:paraId="3BE70AF6"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Giai đoạn cách mạng từ 2/9/1945 - 19/2/1945 được coi là coi là giai đoạn ngàn cân treo sợi tóc vì:</w:t>
      </w:r>
    </w:p>
    <w:p w14:paraId="299C54CA"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-Đối ngoại:</w:t>
      </w:r>
    </w:p>
    <w:p w14:paraId="6D6D7F8E"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lastRenderedPageBreak/>
        <w:t>+Các nước đế quốc âm mưu "chia lại hệ thống thuộc địa", ra sức đàn áp phong trào cách mạng thế giới, trong đó có cách mạng Việt Nam.</w:t>
      </w:r>
    </w:p>
    <w:p w14:paraId="1CC350F1"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+Nền độc lập của nước ta chưa được quốc gia nào công nhận.</w:t>
      </w:r>
    </w:p>
    <w:p w14:paraId="0C04E5D3"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+Việt Nam nằm trong vòng vây của chủ nghĩa đế quốc, bị bao vây, cách biệt hoàn toàn với thế giới bên ngoài.</w:t>
      </w:r>
    </w:p>
    <w:p w14:paraId="32F192F0"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-Đối nội:</w:t>
      </w:r>
    </w:p>
    <w:p w14:paraId="789EDF5F"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+Từ tháng 9-1945, theo thỏa thuận của phe Đồng minh, 2 vạn quân đội AnhẤn đổ bộ vào Sài Gòn để làm nhiệm vụ giải giáp quân đội Nhật thua trận ở phía Nam Việt Nam. Quân đội Anh đã trực tiếp bảo trợ, sử dụng đội quân Nhật giúp sức quân Pháp ngang nhiên nổ súng gây hấn đánh chiếm Sài Gòn-Chợ Lớn (Nam bộ)</w:t>
      </w:r>
    </w:p>
    <w:p w14:paraId="01EC25B8"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vào rạng sáng ngày 23-9-1945, mở đầu cuộc chiến tranh xâm lược lần thứ hai của thực dân Pháp ở Việt Nam.</w:t>
      </w:r>
    </w:p>
    <w:p w14:paraId="5B6FAE07"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+Ở Bắc vĩ tuyến 16, theo thỏa thuận Hiệp ước Potsdam (Đức), từ cuối tháng 8-1945, hơn 20 vạn quân đội của Tưởng Giới Thạch (Trung Hoa dân quốc) tràn qua biên giới kéo vào Việt Nam dưới sự bảo trợ và ủng hộ của Mỹ với danh nghĩa quân đội Đồng minh vào giải giáp quân đội Nhật, kéo theo là lực lượng tay sai Việt Quốc, Việt Cách với âm mưu thâm độc “diệt Cộng, cầm Hồ”, phá Việt Minh.</w:t>
      </w:r>
    </w:p>
    <w:p w14:paraId="6674267F"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Trong khi đó, trên đất nước Việt Nam vẫn còn 6 vạn quân đội Nhật Hoàng thua trận chưa được giải giáp.</w:t>
      </w:r>
    </w:p>
    <w:p w14:paraId="10F5D2D2"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+Nhà nước VNDCCH tiếp nhận 1 nền kinh tế tiêu điều, xơ xác sau chiến tranh, nền tài chính kiệt quệ</w:t>
      </w:r>
    </w:p>
    <w:p w14:paraId="41A57F5B"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+Các hủ tục lạc hậu, tệ nạn xã hội chưa được khắc phục</w:t>
      </w:r>
    </w:p>
    <w:p w14:paraId="49476898"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+95% dân số mù chữ, 2 triệu người chết đói.</w:t>
      </w:r>
    </w:p>
    <w:p w14:paraId="5D20A9C5" w14:textId="765C2D6B" w:rsidR="00A210B6" w:rsidRPr="000F5EC8" w:rsidRDefault="00A210B6" w:rsidP="000F5EC8">
      <w:pPr>
        <w:jc w:val="both"/>
        <w:rPr>
          <w:rFonts w:cs="Times New Roman"/>
          <w:color w:val="000000" w:themeColor="text1"/>
          <w:sz w:val="26"/>
          <w:szCs w:val="26"/>
        </w:rPr>
      </w:pPr>
      <w:r w:rsidRPr="000F5EC8">
        <w:rPr>
          <w:rFonts w:cs="Times New Roman"/>
          <w:b/>
          <w:bCs/>
          <w:color w:val="000000" w:themeColor="text1"/>
          <w:sz w:val="26"/>
          <w:szCs w:val="26"/>
        </w:rPr>
        <w:t>Câu 1.4</w:t>
      </w:r>
    </w:p>
    <w:p w14:paraId="1CD70C8D" w14:textId="30F2B079"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Sau cách mạng tháng Tám thành công, nước Việt Nam Dân chủ Cộng hòa ra đời khẳng định sự độc lập của dân tộc ta và thoát khỏi xiềng xích của đế quốc Pháp. Nhưng sau đó thực dân Pháp với dã tâm của mình đã quay lại nước ta gây hấn bắt đầu nổ súng ở Sài Gòn, mở đầu cuộc chiến tranh xâm lược Đông Dương lần thứ hai, mở rộng đánh chiếm đất nước ta.</w:t>
      </w:r>
    </w:p>
    <w:p w14:paraId="01093473" w14:textId="6968E6B3" w:rsidR="00A210B6" w:rsidRPr="000F5EC8" w:rsidRDefault="00A210B6" w:rsidP="000F5EC8">
      <w:pPr>
        <w:jc w:val="both"/>
        <w:rPr>
          <w:rFonts w:cs="Times New Roman"/>
          <w:bCs/>
          <w:iCs/>
          <w:color w:val="000000" w:themeColor="text1"/>
          <w:sz w:val="26"/>
          <w:szCs w:val="26"/>
          <w:shd w:val="clear" w:color="auto" w:fill="FFFFFF"/>
          <w:lang w:val="sv-SE"/>
        </w:rPr>
      </w:pPr>
      <w:r w:rsidRPr="000F5EC8">
        <w:rPr>
          <w:rFonts w:cs="Times New Roman"/>
          <w:color w:val="000000" w:themeColor="text1"/>
          <w:sz w:val="26"/>
          <w:szCs w:val="26"/>
        </w:rPr>
        <w:t xml:space="preserve">Trước tình hình đó, cùng với việc chính quyền còn chưa được vững vàng, Trung ương Đảng và Chủ tịch Hồ Chí Minh thực hiện các biện pháp đấu tranh mềm dẻo nhằm duy trì hòa bình, giữ vững độc lập dân tộc nhưng như trong lời của chủ tịch Hồ Chí Minh trong Lời kêu gọi toàn quốc kháng chiến : </w:t>
      </w:r>
      <w:r w:rsidRPr="000F5EC8">
        <w:rPr>
          <w:rFonts w:cs="Times New Roman"/>
          <w:i/>
          <w:color w:val="000000" w:themeColor="text1"/>
          <w:sz w:val="26"/>
          <w:szCs w:val="26"/>
        </w:rPr>
        <w:t>“</w:t>
      </w:r>
      <w:r w:rsidRPr="000F5EC8">
        <w:rPr>
          <w:rFonts w:cs="Times New Roman"/>
          <w:bCs/>
          <w:i/>
          <w:iCs/>
          <w:color w:val="000000" w:themeColor="text1"/>
          <w:sz w:val="26"/>
          <w:szCs w:val="26"/>
          <w:shd w:val="clear" w:color="auto" w:fill="FFFFFF"/>
          <w:lang w:val="sv-SE"/>
        </w:rPr>
        <w:t xml:space="preserve">… Chúng ta muốn hòa bình, chúng ta phải nhân nhượng, nhưng chúng ta càng nhân nhượng, thực dân Pháp càng lấn tới, vì </w:t>
      </w:r>
      <w:r w:rsidRPr="000F5EC8">
        <w:rPr>
          <w:rFonts w:cs="Times New Roman"/>
          <w:bCs/>
          <w:i/>
          <w:iCs/>
          <w:color w:val="000000" w:themeColor="text1"/>
          <w:sz w:val="26"/>
          <w:szCs w:val="26"/>
          <w:shd w:val="clear" w:color="auto" w:fill="FFFFFF"/>
          <w:lang w:val="sv-SE"/>
        </w:rPr>
        <w:lastRenderedPageBreak/>
        <w:t>chúng quyết tâm cướp nước ta một lần nữa...”</w:t>
      </w:r>
      <w:r w:rsidRPr="000F5EC8">
        <w:rPr>
          <w:rFonts w:cs="Times New Roman"/>
          <w:bCs/>
          <w:iCs/>
          <w:color w:val="000000" w:themeColor="text1"/>
          <w:sz w:val="26"/>
          <w:szCs w:val="26"/>
          <w:shd w:val="clear" w:color="auto" w:fill="FFFFFF"/>
          <w:lang w:val="sv-SE"/>
        </w:rPr>
        <w:t xml:space="preserve"> . Với tình thế đó buộc dân tộc ta phải lựa chọn cầm vũ khí lên để bảo vệ nền độc lập của đất nước.</w:t>
      </w:r>
    </w:p>
    <w:p w14:paraId="592DCE3B" w14:textId="78674B92" w:rsidR="00A210B6" w:rsidRPr="000F5EC8" w:rsidRDefault="00A210B6" w:rsidP="000F5EC8">
      <w:pPr>
        <w:jc w:val="both"/>
        <w:rPr>
          <w:rFonts w:cs="Times New Roman"/>
          <w:color w:val="000000" w:themeColor="text1"/>
          <w:sz w:val="26"/>
          <w:szCs w:val="26"/>
          <w:shd w:val="clear" w:color="auto" w:fill="FFFFFF"/>
        </w:rPr>
      </w:pPr>
      <w:r w:rsidRPr="000F5EC8">
        <w:rPr>
          <w:rFonts w:cs="Times New Roman"/>
          <w:bCs/>
          <w:iCs/>
          <w:color w:val="000000" w:themeColor="text1"/>
          <w:sz w:val="26"/>
          <w:szCs w:val="26"/>
          <w:shd w:val="clear" w:color="auto" w:fill="FFFFFF"/>
          <w:lang w:val="sv-SE"/>
        </w:rPr>
        <w:t xml:space="preserve">Với tinh thần </w:t>
      </w:r>
      <w:r w:rsidRPr="000F5EC8">
        <w:rPr>
          <w:rFonts w:cs="Times New Roman"/>
          <w:i/>
          <w:color w:val="000000" w:themeColor="text1"/>
          <w:sz w:val="26"/>
          <w:szCs w:val="26"/>
        </w:rPr>
        <w:t xml:space="preserve">“thà hy sinh tất cả chứ không chịu mất nước, không chịu làm nô lệ” </w:t>
      </w:r>
      <w:r w:rsidRPr="000F5EC8">
        <w:rPr>
          <w:rFonts w:cs="Times New Roman"/>
          <w:color w:val="000000" w:themeColor="text1"/>
          <w:sz w:val="26"/>
          <w:szCs w:val="26"/>
        </w:rPr>
        <w:t xml:space="preserve">cộng với </w:t>
      </w:r>
      <w:r w:rsidRPr="000F5EC8">
        <w:rPr>
          <w:rStyle w:val="Emphasis"/>
          <w:rFonts w:cs="Times New Roman"/>
          <w:color w:val="000000" w:themeColor="text1"/>
          <w:sz w:val="26"/>
          <w:szCs w:val="26"/>
          <w:shd w:val="clear" w:color="auto" w:fill="FFFFFF"/>
        </w:rPr>
        <w:t>Lời kêu gọi Toàn quốc kháng chiến</w:t>
      </w:r>
      <w:r w:rsidRPr="000F5EC8">
        <w:rPr>
          <w:rFonts w:cs="Times New Roman"/>
          <w:color w:val="000000" w:themeColor="text1"/>
          <w:sz w:val="26"/>
          <w:szCs w:val="26"/>
          <w:shd w:val="clear" w:color="auto" w:fill="FFFFFF"/>
        </w:rPr>
        <w:t> của Chủ tịch Hồ Chí Minh cùng với </w:t>
      </w:r>
      <w:r w:rsidRPr="000F5EC8">
        <w:rPr>
          <w:rStyle w:val="Emphasis"/>
          <w:rFonts w:cs="Times New Roman"/>
          <w:color w:val="000000" w:themeColor="text1"/>
          <w:sz w:val="26"/>
          <w:szCs w:val="26"/>
          <w:shd w:val="clear" w:color="auto" w:fill="FFFFFF"/>
        </w:rPr>
        <w:t>Chỉ thị Toàn dân kháng chiến</w:t>
      </w:r>
      <w:r w:rsidRPr="000F5EC8">
        <w:rPr>
          <w:rFonts w:cs="Times New Roman"/>
          <w:color w:val="000000" w:themeColor="text1"/>
          <w:sz w:val="26"/>
          <w:szCs w:val="26"/>
          <w:shd w:val="clear" w:color="auto" w:fill="FFFFFF"/>
        </w:rPr>
        <w:t> của Ban Thường vụ Trung ương Đảng và tác phẩm </w:t>
      </w:r>
      <w:r w:rsidRPr="000F5EC8">
        <w:rPr>
          <w:rStyle w:val="Emphasis"/>
          <w:rFonts w:cs="Times New Roman"/>
          <w:color w:val="000000" w:themeColor="text1"/>
          <w:sz w:val="26"/>
          <w:szCs w:val="26"/>
          <w:shd w:val="clear" w:color="auto" w:fill="FFFFFF"/>
        </w:rPr>
        <w:t>Kháng chiến nhất định thắng lợi</w:t>
      </w:r>
      <w:r w:rsidRPr="000F5EC8">
        <w:rPr>
          <w:rFonts w:cs="Times New Roman"/>
          <w:color w:val="000000" w:themeColor="text1"/>
          <w:sz w:val="26"/>
          <w:szCs w:val="26"/>
          <w:shd w:val="clear" w:color="auto" w:fill="FFFFFF"/>
        </w:rPr>
        <w:t> của Tổng Bí thư Trường Chinh đã xác lập đường lối kháng chiến </w:t>
      </w:r>
      <w:r w:rsidRPr="000F5EC8">
        <w:rPr>
          <w:rStyle w:val="Emphasis"/>
          <w:rFonts w:cs="Times New Roman"/>
          <w:color w:val="000000" w:themeColor="text1"/>
          <w:sz w:val="26"/>
          <w:szCs w:val="26"/>
          <w:shd w:val="clear" w:color="auto" w:fill="FFFFFF"/>
        </w:rPr>
        <w:t>“toàn dân, toàn diện, lâu dài và dựa vào sức mình là chính”</w:t>
      </w:r>
      <w:r w:rsidRPr="000F5EC8">
        <w:rPr>
          <w:rFonts w:cs="Times New Roman"/>
          <w:color w:val="000000" w:themeColor="text1"/>
          <w:sz w:val="26"/>
          <w:szCs w:val="26"/>
          <w:shd w:val="clear" w:color="auto" w:fill="FFFFFF"/>
        </w:rPr>
        <w:t> trở thành đường lối xuyên suốt trong cuộc kháng chiến chống thực dân Pháp xâm lược.</w:t>
      </w:r>
    </w:p>
    <w:p w14:paraId="4D4D9EF3" w14:textId="2DCB2B7B" w:rsidR="00A210B6" w:rsidRPr="000F5EC8" w:rsidRDefault="00A210B6" w:rsidP="000F5EC8">
      <w:pPr>
        <w:jc w:val="both"/>
        <w:rPr>
          <w:rFonts w:cs="Times New Roman"/>
          <w:bCs/>
          <w:iCs/>
          <w:color w:val="000000" w:themeColor="text1"/>
          <w:sz w:val="26"/>
          <w:szCs w:val="26"/>
          <w:shd w:val="clear" w:color="auto" w:fill="FFFFFF"/>
          <w:lang w:val="sv-SE"/>
        </w:rPr>
      </w:pPr>
      <w:r w:rsidRPr="000F5EC8">
        <w:rPr>
          <w:rFonts w:cs="Times New Roman"/>
          <w:bCs/>
          <w:i/>
          <w:iCs/>
          <w:color w:val="000000" w:themeColor="text1"/>
          <w:sz w:val="26"/>
          <w:szCs w:val="26"/>
          <w:shd w:val="clear" w:color="auto" w:fill="FFFFFF"/>
          <w:lang w:val="sv-SE"/>
        </w:rPr>
        <w:t>Toàn dân kháng chiến</w:t>
      </w:r>
      <w:r w:rsidRPr="000F5EC8">
        <w:rPr>
          <w:rFonts w:cs="Times New Roman"/>
          <w:bCs/>
          <w:iCs/>
          <w:color w:val="000000" w:themeColor="text1"/>
          <w:sz w:val="26"/>
          <w:szCs w:val="26"/>
          <w:shd w:val="clear" w:color="auto" w:fill="FFFFFF"/>
          <w:lang w:val="sv-SE"/>
        </w:rPr>
        <w:t xml:space="preserve"> là cuộc kháng chiến phát huy sức mạnh của khối đại đoàn kết toàn dân tộc, toàn dân cùng đứng lên kháng chiến, toàn dân cùng tham gia vào một mặt trận dân tộc thống nhất, đánh giặc theo khẩu hiệu: mỗi người dân là một chiến sĩ, mỗi làng xã là một pháo đài.</w:t>
      </w:r>
    </w:p>
    <w:p w14:paraId="35D7BCB3" w14:textId="664FE8DF" w:rsidR="00A210B6" w:rsidRPr="000F5EC8" w:rsidRDefault="00A210B6" w:rsidP="000F5EC8">
      <w:pPr>
        <w:jc w:val="both"/>
        <w:rPr>
          <w:rFonts w:cs="Times New Roman"/>
          <w:bCs/>
          <w:iCs/>
          <w:color w:val="000000" w:themeColor="text1"/>
          <w:sz w:val="26"/>
          <w:szCs w:val="26"/>
          <w:shd w:val="clear" w:color="auto" w:fill="FFFFFF"/>
          <w:lang w:val="sv-SE"/>
        </w:rPr>
      </w:pPr>
      <w:r w:rsidRPr="000F5EC8">
        <w:rPr>
          <w:rFonts w:cs="Times New Roman"/>
          <w:bCs/>
          <w:i/>
          <w:iCs/>
          <w:color w:val="000000" w:themeColor="text1"/>
          <w:sz w:val="26"/>
          <w:szCs w:val="26"/>
          <w:shd w:val="clear" w:color="auto" w:fill="FFFFFF"/>
          <w:lang w:val="sv-SE"/>
        </w:rPr>
        <w:t xml:space="preserve">Kháng chiến toàn diện </w:t>
      </w:r>
      <w:r w:rsidRPr="000F5EC8">
        <w:rPr>
          <w:rFonts w:cs="Times New Roman"/>
          <w:bCs/>
          <w:iCs/>
          <w:color w:val="000000" w:themeColor="text1"/>
          <w:sz w:val="26"/>
          <w:szCs w:val="26"/>
          <w:shd w:val="clear" w:color="auto" w:fill="FFFFFF"/>
          <w:lang w:val="sv-SE"/>
        </w:rPr>
        <w:t>là cuộc kháng chiến về mọi mặt trận không chỉ một mình về mặt quân sự mà cả về chính trị, kinh tế, văn hóa tư tưởng, ngoại giao, trong đó mặt trận quân sự và đấu tranh vũ trang giữ vai trò tiên phong, mũi nhọn và mang tính quyết định.</w:t>
      </w:r>
    </w:p>
    <w:p w14:paraId="306EF280" w14:textId="22A58F07" w:rsidR="00A210B6" w:rsidRPr="000F5EC8" w:rsidRDefault="00A210B6" w:rsidP="000F5EC8">
      <w:pPr>
        <w:jc w:val="both"/>
        <w:rPr>
          <w:rFonts w:cs="Times New Roman"/>
          <w:bCs/>
          <w:iCs/>
          <w:color w:val="000000" w:themeColor="text1"/>
          <w:sz w:val="26"/>
          <w:szCs w:val="26"/>
          <w:shd w:val="clear" w:color="auto" w:fill="FFFFFF"/>
          <w:lang w:val="sv-SE"/>
        </w:rPr>
      </w:pPr>
      <w:r w:rsidRPr="000F5EC8">
        <w:rPr>
          <w:rFonts w:cs="Times New Roman"/>
          <w:bCs/>
          <w:i/>
          <w:iCs/>
          <w:color w:val="000000" w:themeColor="text1"/>
          <w:sz w:val="26"/>
          <w:szCs w:val="26"/>
          <w:shd w:val="clear" w:color="auto" w:fill="FFFFFF"/>
          <w:lang w:val="sv-SE"/>
        </w:rPr>
        <w:t xml:space="preserve">Kháng chiến lâu dài </w:t>
      </w:r>
      <w:r w:rsidRPr="000F5EC8">
        <w:rPr>
          <w:rFonts w:cs="Times New Roman"/>
          <w:bCs/>
          <w:iCs/>
          <w:color w:val="000000" w:themeColor="text1"/>
          <w:sz w:val="26"/>
          <w:szCs w:val="26"/>
          <w:shd w:val="clear" w:color="auto" w:fill="FFFFFF"/>
          <w:lang w:val="sv-SE"/>
        </w:rPr>
        <w:t>là tư tưởng chỉ đạo chiến lược của Đảng trong bối cảnh lực lượng giữa ta và địch quá chênh lệch, không cân xứng. Là một quá trình vừa đánh tiêu hao lực lượng địch vừa xây dựng, phát triển lực lượng của ta, từng bước làm biến chuyển lực lượng giữa hai bên trên chiến trường có lợi cho ta. Với cách thức tiến hành là né tránh các trận đánh lớn, đẩy mạnh chiến tranh du kích, kéo dài thời gian khiến quân Pháp sa lầy trong cuộc chiến.</w:t>
      </w:r>
    </w:p>
    <w:p w14:paraId="2B59D951" w14:textId="446CB51E" w:rsidR="00A210B6" w:rsidRPr="000F5EC8" w:rsidRDefault="00A210B6" w:rsidP="000F5EC8">
      <w:pPr>
        <w:jc w:val="both"/>
        <w:rPr>
          <w:rFonts w:cs="Times New Roman"/>
          <w:color w:val="000000" w:themeColor="text1"/>
          <w:sz w:val="26"/>
          <w:szCs w:val="26"/>
        </w:rPr>
      </w:pPr>
      <w:r w:rsidRPr="000F5EC8">
        <w:rPr>
          <w:rFonts w:cs="Times New Roman"/>
          <w:bCs/>
          <w:i/>
          <w:iCs/>
          <w:color w:val="000000" w:themeColor="text1"/>
          <w:sz w:val="26"/>
          <w:szCs w:val="26"/>
          <w:shd w:val="clear" w:color="auto" w:fill="FFFFFF"/>
          <w:lang w:val="sv-SE"/>
        </w:rPr>
        <w:t xml:space="preserve">Kháng chiến dựa vào sức mình là chính </w:t>
      </w:r>
      <w:r w:rsidRPr="000F5EC8">
        <w:rPr>
          <w:rFonts w:cs="Times New Roman"/>
          <w:bCs/>
          <w:iCs/>
          <w:color w:val="000000" w:themeColor="text1"/>
          <w:sz w:val="26"/>
          <w:szCs w:val="26"/>
          <w:shd w:val="clear" w:color="auto" w:fill="FFFFFF"/>
          <w:lang w:val="sv-SE"/>
        </w:rPr>
        <w:t xml:space="preserve">là sự kế thừa tư tưởng chiến lược trong chỉ đạo sự nghiệp cách mạng giải phóng dân tộc, giành chính quyền </w:t>
      </w:r>
      <w:r w:rsidRPr="000F5EC8">
        <w:rPr>
          <w:rFonts w:cs="Times New Roman"/>
          <w:i/>
          <w:color w:val="000000" w:themeColor="text1"/>
          <w:sz w:val="26"/>
          <w:szCs w:val="26"/>
        </w:rPr>
        <w:t xml:space="preserve">“Đem sức ta mà tự giải phóng cho ta” </w:t>
      </w:r>
      <w:r w:rsidRPr="000F5EC8">
        <w:rPr>
          <w:rFonts w:cs="Times New Roman"/>
          <w:color w:val="000000" w:themeColor="text1"/>
          <w:sz w:val="26"/>
          <w:szCs w:val="26"/>
        </w:rPr>
        <w:t>của Hồ Chủ tịch. Cuộc kháng chiến nổ ra trong cục diện điều kiện quốc tế bất lợi, phe đế quốc hung hăng bành trướng. Con đường duy nhất đúng đắn lúc bấy giờ là phải tự lập, tự cường, tự cấp, tự túc về mọi mặt, dựa vào nguồn lực bên trong của đất nước phát huy tinh thần độc lập của nhân dân ta. Đồng thời, trong kháng chiến không để bị bao vây, cô lập mà cần thiết phải tranh thủ được các nguồn lực ủng hộ từ quốc tế. Trong đó tự lực, độc lập về đường lối kháng chiến là yếu tố quan trọng hàng đầu, phát huy tinh thần bất khuất, lòng yêu nước, ý thức dân tộc của nhân dân Việt Nam là yếu tố quyết định.</w:t>
      </w:r>
    </w:p>
    <w:p w14:paraId="19B0C8A5"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2.1</w:t>
      </w:r>
    </w:p>
    <w:p w14:paraId="2E0E1AD0"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xml:space="preserve">Tham nhũng là hành vi của người có chức vụ, quyền hạn đã lợi dụng chức vụ, quyền hạn đó vì vụ lợi.” Đây là định nghĩa tham nhũng được quy định trong luật. Qua đó có thể thấy tác động từ bộ phận có chức vụ, quyền hạn trong hoạt động quản lý nhà nước. Thấy được các tác hại trong chất lượng quản lý, điều hành nhà nước và đảm bảo cho </w:t>
      </w:r>
      <w:r w:rsidRPr="000F5EC8">
        <w:rPr>
          <w:rFonts w:cs="Times New Roman"/>
          <w:color w:val="000000" w:themeColor="text1"/>
          <w:sz w:val="26"/>
          <w:szCs w:val="26"/>
        </w:rPr>
        <w:lastRenderedPageBreak/>
        <w:t>lợi ích chung của nhân dân. Cùng tìm hiểu các nguyên nhân và tác hạn nghiêm trọng của tham nhũng trên các khía cạnh khác nhau.</w:t>
      </w:r>
    </w:p>
    <w:p w14:paraId="6E27723B" w14:textId="77777777" w:rsidR="00A210B6" w:rsidRPr="000F5EC8" w:rsidRDefault="00A210B6" w:rsidP="000F5EC8">
      <w:pPr>
        <w:jc w:val="both"/>
        <w:rPr>
          <w:rFonts w:cs="Times New Roman"/>
          <w:color w:val="000000" w:themeColor="text1"/>
          <w:sz w:val="26"/>
          <w:szCs w:val="26"/>
        </w:rPr>
      </w:pPr>
    </w:p>
    <w:p w14:paraId="7A562503" w14:textId="77777777" w:rsidR="00A210B6" w:rsidRPr="000F5EC8" w:rsidRDefault="00A210B6" w:rsidP="000F5EC8">
      <w:pPr>
        <w:jc w:val="both"/>
        <w:rPr>
          <w:rFonts w:cs="Times New Roman"/>
          <w:color w:val="000000" w:themeColor="text1"/>
          <w:sz w:val="26"/>
          <w:szCs w:val="26"/>
        </w:rPr>
      </w:pPr>
    </w:p>
    <w:p w14:paraId="55D6CD5D"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Các tác hại của tham nhũng?</w:t>
      </w:r>
    </w:p>
    <w:p w14:paraId="2C914A91" w14:textId="02EEB325" w:rsidR="00A210B6" w:rsidRPr="000F5EC8" w:rsidRDefault="00A210B6" w:rsidP="000F5EC8">
      <w:pPr>
        <w:jc w:val="both"/>
        <w:rPr>
          <w:rFonts w:cs="Times New Roman"/>
          <w:i/>
          <w:iCs/>
          <w:color w:val="000000" w:themeColor="text1"/>
          <w:sz w:val="26"/>
          <w:szCs w:val="26"/>
          <w:u w:val="single"/>
        </w:rPr>
      </w:pPr>
      <w:r w:rsidRPr="000F5EC8">
        <w:rPr>
          <w:rFonts w:cs="Times New Roman"/>
          <w:i/>
          <w:iCs/>
          <w:color w:val="000000" w:themeColor="text1"/>
          <w:sz w:val="26"/>
          <w:szCs w:val="26"/>
          <w:u w:val="single"/>
        </w:rPr>
        <w:t>Tác hại về chính trị:</w:t>
      </w:r>
    </w:p>
    <w:p w14:paraId="5CE67816"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Tham nhũng phá hoại đội ngũ cán bộ, tầm thường hoá hệ thống pháp luật. Các giá trị quản lý nhà nước xây dựng không mang đến ý nghĩa tương xứng trong nhu cầu của người dân. Đây cũng là nguyên nhân căn bản nhất dẫn đến thất bại của Đảng và Nhà nước.</w:t>
      </w:r>
    </w:p>
    <w:p w14:paraId="1099D4EA"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Kỷ cương xã hội không thể giữ vững, các sức mạnh của nhà nước cũng giảm đi trong lòng tin của nhân dân. Gây mất đoàn kết nội bộ, làm giảm uy tín của Đảng và Nhà nước trước nhân dân. Từ đó hạn chế sức mạnh, niềm tin mãnh liệt của nhân dân vào lực lượng lãnh đạo. Cũng mang đến cơ hội để cho kẻ thù phá hoại, xâm lược, lực lượng phản động.</w:t>
      </w:r>
    </w:p>
    <w:p w14:paraId="7889BE37"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Làm cho bộ máy trở thành quan liêu, đội ngũ viên chức tốt cũng có thể bị tác động trong nhận thức và thái độ.</w:t>
      </w:r>
    </w:p>
    <w:p w14:paraId="5753406F"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Tham nhũng là trở lực lớn đối với quá trình đổi mới đất nước, tiến lên chủ nghĩa xã hội. Khi bộ phận lãnh đạo không đảm bảo đóng góp vai trò, thành quả vào sự nghiệp chung. Cản trở, tác động lên các tư tưởng mạnh mẽ trong thống nhất xây dựng đất nước.</w:t>
      </w:r>
    </w:p>
    <w:p w14:paraId="2FDBD74A" w14:textId="1A5B476B" w:rsidR="00A210B6" w:rsidRPr="000F5EC8" w:rsidRDefault="00A210B6" w:rsidP="000F5EC8">
      <w:pPr>
        <w:jc w:val="both"/>
        <w:rPr>
          <w:rFonts w:cs="Times New Roman"/>
          <w:i/>
          <w:iCs/>
          <w:color w:val="000000" w:themeColor="text1"/>
          <w:sz w:val="26"/>
          <w:szCs w:val="26"/>
          <w:u w:val="single"/>
        </w:rPr>
      </w:pPr>
      <w:r w:rsidRPr="000F5EC8">
        <w:rPr>
          <w:rFonts w:cs="Times New Roman"/>
          <w:i/>
          <w:iCs/>
          <w:color w:val="000000" w:themeColor="text1"/>
          <w:sz w:val="26"/>
          <w:szCs w:val="26"/>
          <w:u w:val="single"/>
        </w:rPr>
        <w:t>Tác hại về kinh tế:</w:t>
      </w:r>
    </w:p>
    <w:p w14:paraId="1FDEFA1E"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Tham nhũng làm thất thoát những khoản tiền lớn trong chi tiêu chính sách công. Như các chi phí cho việc đấu thầu, việc cấp vốn, việc thanh tra, kiểm toán và hàng loạt các chi phí khác. Từ đó không đảm bảo ý nghĩa, hiệu quả sử dụng triệt để ngân sách nhà nước.</w:t>
      </w:r>
    </w:p>
    <w:p w14:paraId="482E0845"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Tham nhũng gây tổn thất lớn cho nguồn thu của ngân sách nhà nước thông qua thuế. Làm thất thoát nguồn thu, không phải ánh đúng giá trị nghĩa vụ các tổ chức, cá nhân phải thực hiện.</w:t>
      </w:r>
    </w:p>
    <w:p w14:paraId="290021D3"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Một số lượng lớn tài sản công trở thành tài sản tư của một số cán bộ, công chức, viên chức. Do đó không đảm bảo sử dụng, đầu tư công.</w:t>
      </w:r>
    </w:p>
    <w:p w14:paraId="051E5E91"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2.2</w:t>
      </w:r>
    </w:p>
    <w:p w14:paraId="791E9C04" w14:textId="3ACF9776"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Những khó khăn về giáo dục :</w:t>
      </w:r>
    </w:p>
    <w:p w14:paraId="26544043"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lastRenderedPageBreak/>
        <w:t>-</w:t>
      </w:r>
      <w:r w:rsidRPr="000F5EC8">
        <w:rPr>
          <w:rFonts w:cs="Times New Roman"/>
          <w:color w:val="000000" w:themeColor="text1"/>
          <w:sz w:val="26"/>
          <w:szCs w:val="26"/>
        </w:rPr>
        <w:tab/>
        <w:t>Công tác quản lý về giáo dục cũng chưa được hoàn chỉnh do các cấp các nghành ở giai đoạn này chưa nhận thức , quán triệt đúng về những vấn đề nội dung mà đã đề ra.</w:t>
      </w:r>
    </w:p>
    <w:p w14:paraId="09321918"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w:t>
      </w:r>
      <w:r w:rsidRPr="000F5EC8">
        <w:rPr>
          <w:rFonts w:cs="Times New Roman"/>
          <w:color w:val="000000" w:themeColor="text1"/>
          <w:sz w:val="26"/>
          <w:szCs w:val="26"/>
        </w:rPr>
        <w:tab/>
        <w:t>Những giáo viên phải tập thích ứng với nhiều điểm mới.</w:t>
      </w:r>
    </w:p>
    <w:p w14:paraId="61F95D85"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w:t>
      </w:r>
      <w:r w:rsidRPr="000F5EC8">
        <w:rPr>
          <w:rFonts w:cs="Times New Roman"/>
          <w:color w:val="000000" w:themeColor="text1"/>
          <w:sz w:val="26"/>
          <w:szCs w:val="26"/>
        </w:rPr>
        <w:tab/>
        <w:t>Gặp vấn đề  hạn chế bất cập về giáo viên và cơ sở vật chất của trường học , kinh phí đào tạo.</w:t>
      </w:r>
    </w:p>
    <w:p w14:paraId="3685B32C"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w:t>
      </w:r>
      <w:r w:rsidRPr="000F5EC8">
        <w:rPr>
          <w:rFonts w:cs="Times New Roman"/>
          <w:color w:val="000000" w:themeColor="text1"/>
          <w:sz w:val="26"/>
          <w:szCs w:val="26"/>
        </w:rPr>
        <w:tab/>
        <w:t>Liên kết giữa các nghành kinh tế , văn hoá ,xã hội vẫn chưa được chặt chẽ .</w:t>
      </w:r>
    </w:p>
    <w:p w14:paraId="4237827D"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w:t>
      </w:r>
      <w:r w:rsidRPr="000F5EC8">
        <w:rPr>
          <w:rFonts w:cs="Times New Roman"/>
          <w:color w:val="000000" w:themeColor="text1"/>
          <w:sz w:val="26"/>
          <w:szCs w:val="26"/>
        </w:rPr>
        <w:tab/>
        <w:t>Trên các vùng cao , đội ngũ giáo viên chưa được hoàn thiện để giúp xoá mù chữ và đi lại còn khó khăn và chưa có phương tiện đi lại đầy đủ .</w:t>
      </w:r>
    </w:p>
    <w:p w14:paraId="6695D7A4" w14:textId="77777777" w:rsidR="00A210B6" w:rsidRPr="000F5EC8" w:rsidRDefault="00A210B6" w:rsidP="000F5EC8">
      <w:pPr>
        <w:jc w:val="both"/>
        <w:rPr>
          <w:rFonts w:cs="Times New Roman"/>
          <w:b/>
          <w:bCs/>
          <w:color w:val="000000" w:themeColor="text1"/>
          <w:sz w:val="26"/>
          <w:szCs w:val="26"/>
        </w:rPr>
      </w:pPr>
      <w:r w:rsidRPr="000F5EC8">
        <w:rPr>
          <w:rFonts w:cs="Times New Roman"/>
          <w:b/>
          <w:bCs/>
          <w:color w:val="000000" w:themeColor="text1"/>
          <w:sz w:val="26"/>
          <w:szCs w:val="26"/>
        </w:rPr>
        <w:t>Câu 3</w:t>
      </w:r>
    </w:p>
    <w:p w14:paraId="1D7E8D71"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Phải thống nhất đất nước về mặt nhà nước vì:</w:t>
      </w:r>
    </w:p>
    <w:p w14:paraId="1B04D9E1"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Sau thắng lợi 1975, đất nước thống nhất về mặt lãnh thổ song mỗi miền lại tồn tại một tổ chức nhà nước riêng.</w:t>
      </w:r>
    </w:p>
    <w:p w14:paraId="24275E90"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Hội nghị 24 của BCH Trung ương Đảng ( 9/1975) đã đề ra nhiệm vụ hoàn thành, thống nhất đất nước về mặt Nhà nước.</w:t>
      </w:r>
    </w:p>
    <w:p w14:paraId="15637B47" w14:textId="48F24E34" w:rsidR="00A210B6" w:rsidRPr="000F5EC8" w:rsidRDefault="00A210B6" w:rsidP="000F5EC8">
      <w:pPr>
        <w:jc w:val="both"/>
        <w:rPr>
          <w:rFonts w:cs="Times New Roman"/>
          <w:color w:val="000000" w:themeColor="text1"/>
          <w:sz w:val="26"/>
          <w:szCs w:val="26"/>
        </w:rPr>
      </w:pPr>
    </w:p>
    <w:p w14:paraId="247D18C7"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Ý nghĩa :</w:t>
      </w:r>
    </w:p>
    <w:p w14:paraId="6E2C56CB"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Tạo điều kiện thuận lợi để phát huy sức mạnh của cả nước trên con đường đi lên CNXH.</w:t>
      </w:r>
    </w:p>
    <w:p w14:paraId="360A950B" w14:textId="77777777" w:rsidR="00A210B6" w:rsidRPr="000F5EC8" w:rsidRDefault="00A210B6" w:rsidP="000F5EC8">
      <w:pPr>
        <w:jc w:val="both"/>
        <w:rPr>
          <w:rFonts w:cs="Times New Roman"/>
          <w:color w:val="000000" w:themeColor="text1"/>
          <w:sz w:val="26"/>
          <w:szCs w:val="26"/>
        </w:rPr>
      </w:pPr>
      <w:r w:rsidRPr="000F5EC8">
        <w:rPr>
          <w:rFonts w:cs="Times New Roman"/>
          <w:color w:val="000000" w:themeColor="text1"/>
          <w:sz w:val="26"/>
          <w:szCs w:val="26"/>
        </w:rPr>
        <w:t>- Mở ra những khả năng to lớn để bảo vệ Tổ quốc và mở rộng quan hệ quốc tế.</w:t>
      </w:r>
    </w:p>
    <w:p w14:paraId="4F04A508" w14:textId="77777777" w:rsidR="00A210B6" w:rsidRPr="000F5EC8" w:rsidRDefault="00A210B6" w:rsidP="000F5EC8">
      <w:pPr>
        <w:rPr>
          <w:rFonts w:cs="Times New Roman"/>
          <w:color w:val="000000" w:themeColor="text1"/>
          <w:sz w:val="26"/>
          <w:szCs w:val="26"/>
        </w:rPr>
      </w:pPr>
    </w:p>
    <w:p w14:paraId="003BFC2D" w14:textId="77777777" w:rsidR="00A210B6" w:rsidRPr="000F5EC8" w:rsidRDefault="00A210B6" w:rsidP="000F5EC8">
      <w:pPr>
        <w:rPr>
          <w:rFonts w:cs="Times New Roman"/>
          <w:color w:val="000000" w:themeColor="text1"/>
          <w:sz w:val="26"/>
          <w:szCs w:val="26"/>
        </w:rPr>
      </w:pPr>
    </w:p>
    <w:p w14:paraId="395DF7F9" w14:textId="77777777" w:rsidR="00A210B6" w:rsidRPr="000F5EC8" w:rsidRDefault="00A210B6" w:rsidP="000F5EC8">
      <w:pPr>
        <w:jc w:val="both"/>
        <w:rPr>
          <w:rFonts w:cs="Times New Roman"/>
          <w:bCs/>
          <w:iCs/>
          <w:color w:val="000000" w:themeColor="text1"/>
          <w:sz w:val="26"/>
          <w:szCs w:val="26"/>
          <w:shd w:val="clear" w:color="auto" w:fill="FFFFFF"/>
          <w:lang w:val="sv-SE"/>
        </w:rPr>
      </w:pPr>
    </w:p>
    <w:p w14:paraId="2A28ADA5" w14:textId="17DB10F5" w:rsidR="00D02900" w:rsidRPr="000F5EC8" w:rsidRDefault="00BA36C0" w:rsidP="000F5EC8">
      <w:pPr>
        <w:jc w:val="both"/>
        <w:rPr>
          <w:rFonts w:cs="Times New Roman"/>
          <w:b/>
          <w:color w:val="000000" w:themeColor="text1"/>
          <w:sz w:val="26"/>
          <w:szCs w:val="26"/>
          <w:u w:val="single"/>
        </w:rPr>
      </w:pPr>
      <w:r w:rsidRPr="000F5EC8">
        <w:rPr>
          <w:rFonts w:cs="Times New Roman"/>
          <w:b/>
          <w:color w:val="000000" w:themeColor="text1"/>
          <w:sz w:val="26"/>
          <w:szCs w:val="26"/>
          <w:u w:val="single"/>
        </w:rPr>
        <w:t>Lưu ý:</w:t>
      </w:r>
    </w:p>
    <w:p w14:paraId="25325B08" w14:textId="5EC42B32" w:rsidR="00BA36C0" w:rsidRPr="000F5EC8" w:rsidRDefault="00BA36C0" w:rsidP="000F5EC8">
      <w:pPr>
        <w:pStyle w:val="ListParagraph"/>
        <w:numPr>
          <w:ilvl w:val="0"/>
          <w:numId w:val="18"/>
        </w:numPr>
        <w:jc w:val="both"/>
        <w:rPr>
          <w:rFonts w:cs="Times New Roman"/>
          <w:b/>
          <w:color w:val="000000" w:themeColor="text1"/>
          <w:sz w:val="26"/>
          <w:szCs w:val="26"/>
          <w:u w:val="single"/>
        </w:rPr>
      </w:pPr>
      <w:r w:rsidRPr="000F5EC8">
        <w:rPr>
          <w:rFonts w:cs="Times New Roman"/>
          <w:b/>
          <w:color w:val="000000" w:themeColor="text1"/>
          <w:sz w:val="26"/>
          <w:szCs w:val="26"/>
          <w:u w:val="single"/>
        </w:rPr>
        <w:t>Ko quá 10 trang giấy</w:t>
      </w:r>
    </w:p>
    <w:p w14:paraId="4F071BD9" w14:textId="26BA156D" w:rsidR="00BA36C0" w:rsidRPr="000F5EC8" w:rsidRDefault="00BA36C0" w:rsidP="000F5EC8">
      <w:pPr>
        <w:pStyle w:val="ListParagraph"/>
        <w:numPr>
          <w:ilvl w:val="0"/>
          <w:numId w:val="18"/>
        </w:numPr>
        <w:jc w:val="both"/>
        <w:rPr>
          <w:rFonts w:cs="Times New Roman"/>
          <w:b/>
          <w:color w:val="000000" w:themeColor="text1"/>
          <w:sz w:val="26"/>
          <w:szCs w:val="26"/>
          <w:u w:val="single"/>
        </w:rPr>
      </w:pPr>
      <w:r w:rsidRPr="000F5EC8">
        <w:rPr>
          <w:rFonts w:cs="Times New Roman"/>
          <w:b/>
          <w:color w:val="000000" w:themeColor="text1"/>
          <w:sz w:val="26"/>
          <w:szCs w:val="26"/>
          <w:u w:val="single"/>
        </w:rPr>
        <w:t>Kiểu chữ, font chữ (Time New Romen, 13)</w:t>
      </w:r>
    </w:p>
    <w:p w14:paraId="32570062" w14:textId="44B3764F" w:rsidR="00BA36C0" w:rsidRPr="000F5EC8" w:rsidRDefault="00BA36C0" w:rsidP="000F5EC8">
      <w:pPr>
        <w:pStyle w:val="ListParagraph"/>
        <w:numPr>
          <w:ilvl w:val="0"/>
          <w:numId w:val="18"/>
        </w:numPr>
        <w:jc w:val="both"/>
        <w:rPr>
          <w:rFonts w:cs="Times New Roman"/>
          <w:b/>
          <w:color w:val="000000" w:themeColor="text1"/>
          <w:sz w:val="26"/>
          <w:szCs w:val="26"/>
          <w:u w:val="single"/>
        </w:rPr>
      </w:pPr>
      <w:r w:rsidRPr="000F5EC8">
        <w:rPr>
          <w:rFonts w:cs="Times New Roman"/>
          <w:b/>
          <w:color w:val="000000" w:themeColor="text1"/>
          <w:sz w:val="26"/>
          <w:szCs w:val="26"/>
          <w:u w:val="single"/>
        </w:rPr>
        <w:t xml:space="preserve">Địa chỉ mail: </w:t>
      </w:r>
      <w:hyperlink r:id="rId9" w:history="1">
        <w:r w:rsidRPr="000F5EC8">
          <w:rPr>
            <w:rStyle w:val="Hyperlink"/>
            <w:rFonts w:cs="Times New Roman"/>
            <w:b/>
            <w:color w:val="000000" w:themeColor="text1"/>
            <w:sz w:val="26"/>
            <w:szCs w:val="26"/>
          </w:rPr>
          <w:t>nguyenvoc309@gmail.com</w:t>
        </w:r>
      </w:hyperlink>
    </w:p>
    <w:p w14:paraId="4EB67895" w14:textId="20444C49" w:rsidR="00BA36C0" w:rsidRPr="000F5EC8" w:rsidRDefault="00BA36C0" w:rsidP="000F5EC8">
      <w:pPr>
        <w:pStyle w:val="ListParagraph"/>
        <w:numPr>
          <w:ilvl w:val="0"/>
          <w:numId w:val="18"/>
        </w:numPr>
        <w:jc w:val="both"/>
        <w:rPr>
          <w:rFonts w:cs="Times New Roman"/>
          <w:b/>
          <w:color w:val="000000" w:themeColor="text1"/>
          <w:sz w:val="26"/>
          <w:szCs w:val="26"/>
          <w:u w:val="single"/>
        </w:rPr>
      </w:pPr>
      <w:r w:rsidRPr="000F5EC8">
        <w:rPr>
          <w:rFonts w:cs="Times New Roman"/>
          <w:b/>
          <w:color w:val="000000" w:themeColor="text1"/>
          <w:sz w:val="26"/>
          <w:szCs w:val="26"/>
          <w:u w:val="single"/>
        </w:rPr>
        <w:t>Sdt: 0902713009</w:t>
      </w:r>
    </w:p>
    <w:sectPr w:rsidR="00BA36C0" w:rsidRPr="000F5EC8" w:rsidSect="002323F6">
      <w:pgSz w:w="11907" w:h="16840" w:code="9"/>
      <w:pgMar w:top="1134" w:right="1134" w:bottom="1134" w:left="1701" w:header="284" w:footer="567" w:gutter="0"/>
      <w:pgBorders w:display="firstPage">
        <w:top w:val="thinThickThinMediumGap" w:sz="24" w:space="1" w:color="002060"/>
        <w:left w:val="thinThickThinMediumGap" w:sz="24" w:space="4" w:color="002060"/>
        <w:bottom w:val="thinThickThinMediumGap" w:sz="24" w:space="1" w:color="002060"/>
        <w:right w:val="thinThickThinMediumGap" w:sz="24" w:space="4" w:color="00206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D4F7" w14:textId="77777777" w:rsidR="003F2D35" w:rsidRDefault="003F2D35" w:rsidP="000430E3">
      <w:pPr>
        <w:spacing w:after="0" w:line="240" w:lineRule="auto"/>
      </w:pPr>
      <w:r>
        <w:separator/>
      </w:r>
    </w:p>
  </w:endnote>
  <w:endnote w:type="continuationSeparator" w:id="0">
    <w:p w14:paraId="0421DB6D" w14:textId="77777777" w:rsidR="003F2D35" w:rsidRDefault="003F2D35" w:rsidP="0004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2BCA" w14:textId="77777777" w:rsidR="003F2D35" w:rsidRDefault="003F2D35" w:rsidP="000430E3">
      <w:pPr>
        <w:spacing w:after="0" w:line="240" w:lineRule="auto"/>
      </w:pPr>
      <w:r>
        <w:separator/>
      </w:r>
    </w:p>
  </w:footnote>
  <w:footnote w:type="continuationSeparator" w:id="0">
    <w:p w14:paraId="58342759" w14:textId="77777777" w:rsidR="003F2D35" w:rsidRDefault="003F2D35" w:rsidP="0004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679"/>
    <w:multiLevelType w:val="hybridMultilevel"/>
    <w:tmpl w:val="D562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03EEC"/>
    <w:multiLevelType w:val="hybridMultilevel"/>
    <w:tmpl w:val="77B4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91E0B"/>
    <w:multiLevelType w:val="hybridMultilevel"/>
    <w:tmpl w:val="69A8D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2444F"/>
    <w:multiLevelType w:val="hybridMultilevel"/>
    <w:tmpl w:val="EF1E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17CCE"/>
    <w:multiLevelType w:val="hybridMultilevel"/>
    <w:tmpl w:val="5AD65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A4FC6"/>
    <w:multiLevelType w:val="hybridMultilevel"/>
    <w:tmpl w:val="3A9AB0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952A8D"/>
    <w:multiLevelType w:val="hybridMultilevel"/>
    <w:tmpl w:val="380E0048"/>
    <w:lvl w:ilvl="0" w:tplc="1460F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2854C5"/>
    <w:multiLevelType w:val="hybridMultilevel"/>
    <w:tmpl w:val="AE18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B34E8"/>
    <w:multiLevelType w:val="hybridMultilevel"/>
    <w:tmpl w:val="AAA630F0"/>
    <w:lvl w:ilvl="0" w:tplc="1460FD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BDD7442"/>
    <w:multiLevelType w:val="hybridMultilevel"/>
    <w:tmpl w:val="D188F8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E939E1"/>
    <w:multiLevelType w:val="hybridMultilevel"/>
    <w:tmpl w:val="99B8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000E3"/>
    <w:multiLevelType w:val="hybridMultilevel"/>
    <w:tmpl w:val="C9A2CA16"/>
    <w:lvl w:ilvl="0" w:tplc="9E1291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A75EA"/>
    <w:multiLevelType w:val="hybridMultilevel"/>
    <w:tmpl w:val="040E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865EC"/>
    <w:multiLevelType w:val="hybridMultilevel"/>
    <w:tmpl w:val="A1803512"/>
    <w:lvl w:ilvl="0" w:tplc="2870B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31558D"/>
    <w:multiLevelType w:val="hybridMultilevel"/>
    <w:tmpl w:val="FA842292"/>
    <w:lvl w:ilvl="0" w:tplc="01E279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17C3E"/>
    <w:multiLevelType w:val="hybridMultilevel"/>
    <w:tmpl w:val="38FED1E2"/>
    <w:lvl w:ilvl="0" w:tplc="1460FD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B3A3A6C"/>
    <w:multiLevelType w:val="hybridMultilevel"/>
    <w:tmpl w:val="A72264AE"/>
    <w:lvl w:ilvl="0" w:tplc="BA7825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88423106">
    <w:abstractNumId w:val="10"/>
  </w:num>
  <w:num w:numId="2" w16cid:durableId="1341468353">
    <w:abstractNumId w:val="6"/>
  </w:num>
  <w:num w:numId="3" w16cid:durableId="705176770">
    <w:abstractNumId w:val="5"/>
  </w:num>
  <w:num w:numId="4" w16cid:durableId="1332028907">
    <w:abstractNumId w:val="8"/>
  </w:num>
  <w:num w:numId="5" w16cid:durableId="1215392771">
    <w:abstractNumId w:val="1"/>
  </w:num>
  <w:num w:numId="6" w16cid:durableId="1188371932">
    <w:abstractNumId w:val="7"/>
  </w:num>
  <w:num w:numId="7" w16cid:durableId="1067922405">
    <w:abstractNumId w:val="15"/>
  </w:num>
  <w:num w:numId="8" w16cid:durableId="582378653">
    <w:abstractNumId w:val="0"/>
  </w:num>
  <w:num w:numId="9" w16cid:durableId="2091196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4077095">
    <w:abstractNumId w:val="13"/>
  </w:num>
  <w:num w:numId="11" w16cid:durableId="195041379">
    <w:abstractNumId w:val="2"/>
  </w:num>
  <w:num w:numId="12" w16cid:durableId="97532979">
    <w:abstractNumId w:val="9"/>
  </w:num>
  <w:num w:numId="13" w16cid:durableId="556861672">
    <w:abstractNumId w:val="4"/>
  </w:num>
  <w:num w:numId="14" w16cid:durableId="1897543223">
    <w:abstractNumId w:val="3"/>
  </w:num>
  <w:num w:numId="15" w16cid:durableId="1500467118">
    <w:abstractNumId w:val="12"/>
  </w:num>
  <w:num w:numId="16" w16cid:durableId="1383478115">
    <w:abstractNumId w:val="11"/>
  </w:num>
  <w:num w:numId="17" w16cid:durableId="7014414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9707418">
    <w:abstractNumId w:val="14"/>
  </w:num>
  <w:num w:numId="19" w16cid:durableId="1910730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144"/>
    <w:rsid w:val="00004AB1"/>
    <w:rsid w:val="0002435E"/>
    <w:rsid w:val="00033336"/>
    <w:rsid w:val="000430E3"/>
    <w:rsid w:val="00043F81"/>
    <w:rsid w:val="00057BA6"/>
    <w:rsid w:val="00071BBF"/>
    <w:rsid w:val="000721C0"/>
    <w:rsid w:val="00077D97"/>
    <w:rsid w:val="00086F3C"/>
    <w:rsid w:val="00094302"/>
    <w:rsid w:val="000D2670"/>
    <w:rsid w:val="000D6354"/>
    <w:rsid w:val="000F054C"/>
    <w:rsid w:val="000F5EC8"/>
    <w:rsid w:val="001226EF"/>
    <w:rsid w:val="001920C1"/>
    <w:rsid w:val="00194511"/>
    <w:rsid w:val="001A4722"/>
    <w:rsid w:val="001B21AC"/>
    <w:rsid w:val="001E567D"/>
    <w:rsid w:val="002008A2"/>
    <w:rsid w:val="002133DD"/>
    <w:rsid w:val="00217A18"/>
    <w:rsid w:val="00225EBE"/>
    <w:rsid w:val="002323F6"/>
    <w:rsid w:val="002609E9"/>
    <w:rsid w:val="002850D6"/>
    <w:rsid w:val="002947D8"/>
    <w:rsid w:val="00294DF2"/>
    <w:rsid w:val="002A4327"/>
    <w:rsid w:val="002B653F"/>
    <w:rsid w:val="002C02B4"/>
    <w:rsid w:val="002C0A34"/>
    <w:rsid w:val="002D1669"/>
    <w:rsid w:val="002E0698"/>
    <w:rsid w:val="002E68B1"/>
    <w:rsid w:val="00310EE8"/>
    <w:rsid w:val="00333174"/>
    <w:rsid w:val="0033402D"/>
    <w:rsid w:val="00367DFA"/>
    <w:rsid w:val="00376484"/>
    <w:rsid w:val="003D1451"/>
    <w:rsid w:val="003F2D35"/>
    <w:rsid w:val="00402CBA"/>
    <w:rsid w:val="00446EA0"/>
    <w:rsid w:val="00495516"/>
    <w:rsid w:val="004B0B0B"/>
    <w:rsid w:val="004F0144"/>
    <w:rsid w:val="005126D3"/>
    <w:rsid w:val="005517A2"/>
    <w:rsid w:val="0055674A"/>
    <w:rsid w:val="005913E7"/>
    <w:rsid w:val="005C0A24"/>
    <w:rsid w:val="005E286E"/>
    <w:rsid w:val="005F5A2B"/>
    <w:rsid w:val="006416FF"/>
    <w:rsid w:val="00643CB8"/>
    <w:rsid w:val="00645F6D"/>
    <w:rsid w:val="006636CD"/>
    <w:rsid w:val="0068536C"/>
    <w:rsid w:val="00690145"/>
    <w:rsid w:val="006970C7"/>
    <w:rsid w:val="006B06BF"/>
    <w:rsid w:val="006B2743"/>
    <w:rsid w:val="006B2F0A"/>
    <w:rsid w:val="006C2F9D"/>
    <w:rsid w:val="006C4DBF"/>
    <w:rsid w:val="006E2DA3"/>
    <w:rsid w:val="007471E6"/>
    <w:rsid w:val="00773B49"/>
    <w:rsid w:val="007A120A"/>
    <w:rsid w:val="007C1188"/>
    <w:rsid w:val="007D1298"/>
    <w:rsid w:val="007D2617"/>
    <w:rsid w:val="007D4EAF"/>
    <w:rsid w:val="00847617"/>
    <w:rsid w:val="00850E63"/>
    <w:rsid w:val="0088443B"/>
    <w:rsid w:val="008B7C4A"/>
    <w:rsid w:val="008F17A9"/>
    <w:rsid w:val="00933B85"/>
    <w:rsid w:val="00934AE8"/>
    <w:rsid w:val="00946097"/>
    <w:rsid w:val="009637DE"/>
    <w:rsid w:val="009772D3"/>
    <w:rsid w:val="0099696F"/>
    <w:rsid w:val="009B0E71"/>
    <w:rsid w:val="009C68A4"/>
    <w:rsid w:val="00A210B6"/>
    <w:rsid w:val="00A273A9"/>
    <w:rsid w:val="00A6264C"/>
    <w:rsid w:val="00A70082"/>
    <w:rsid w:val="00A87918"/>
    <w:rsid w:val="00AA3F94"/>
    <w:rsid w:val="00AB71B5"/>
    <w:rsid w:val="00AE3A82"/>
    <w:rsid w:val="00B7098E"/>
    <w:rsid w:val="00BA36C0"/>
    <w:rsid w:val="00BA406F"/>
    <w:rsid w:val="00BA53F0"/>
    <w:rsid w:val="00BE49CE"/>
    <w:rsid w:val="00C11826"/>
    <w:rsid w:val="00C46A06"/>
    <w:rsid w:val="00C50E81"/>
    <w:rsid w:val="00C60D77"/>
    <w:rsid w:val="00C9631D"/>
    <w:rsid w:val="00CC633D"/>
    <w:rsid w:val="00CD30B4"/>
    <w:rsid w:val="00CF30AE"/>
    <w:rsid w:val="00CF3DB4"/>
    <w:rsid w:val="00D02900"/>
    <w:rsid w:val="00D11ED2"/>
    <w:rsid w:val="00D8374B"/>
    <w:rsid w:val="00DD2C96"/>
    <w:rsid w:val="00DD6666"/>
    <w:rsid w:val="00DE381E"/>
    <w:rsid w:val="00E06197"/>
    <w:rsid w:val="00E061CE"/>
    <w:rsid w:val="00E77491"/>
    <w:rsid w:val="00E81EE6"/>
    <w:rsid w:val="00EA0AEB"/>
    <w:rsid w:val="00EF4438"/>
    <w:rsid w:val="00F4162E"/>
    <w:rsid w:val="00F9164D"/>
    <w:rsid w:val="00F91B51"/>
    <w:rsid w:val="00FA5744"/>
    <w:rsid w:val="00FB2340"/>
    <w:rsid w:val="00FE0497"/>
    <w:rsid w:val="00FE7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913B"/>
  <w15:docId w15:val="{1F08E6CC-DFEB-4A3C-BCE1-F79D8079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484"/>
    <w:pPr>
      <w:ind w:left="720"/>
      <w:contextualSpacing/>
    </w:pPr>
  </w:style>
  <w:style w:type="paragraph" w:styleId="Header">
    <w:name w:val="header"/>
    <w:basedOn w:val="Normal"/>
    <w:link w:val="HeaderChar"/>
    <w:uiPriority w:val="99"/>
    <w:unhideWhenUsed/>
    <w:rsid w:val="00043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0E3"/>
  </w:style>
  <w:style w:type="paragraph" w:styleId="Footer">
    <w:name w:val="footer"/>
    <w:basedOn w:val="Normal"/>
    <w:link w:val="FooterChar"/>
    <w:uiPriority w:val="99"/>
    <w:unhideWhenUsed/>
    <w:rsid w:val="00043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0E3"/>
  </w:style>
  <w:style w:type="paragraph" w:styleId="BalloonText">
    <w:name w:val="Balloon Text"/>
    <w:basedOn w:val="Normal"/>
    <w:link w:val="BalloonTextChar"/>
    <w:uiPriority w:val="99"/>
    <w:semiHidden/>
    <w:unhideWhenUsed/>
    <w:rsid w:val="0004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0E3"/>
    <w:rPr>
      <w:rFonts w:ascii="Tahoma" w:hAnsi="Tahoma" w:cs="Tahoma"/>
      <w:sz w:val="16"/>
      <w:szCs w:val="16"/>
    </w:rPr>
  </w:style>
  <w:style w:type="character" w:styleId="PlaceholderText">
    <w:name w:val="Placeholder Text"/>
    <w:basedOn w:val="DefaultParagraphFont"/>
    <w:uiPriority w:val="99"/>
    <w:semiHidden/>
    <w:rsid w:val="006C4DBF"/>
    <w:rPr>
      <w:color w:val="808080"/>
    </w:rPr>
  </w:style>
  <w:style w:type="paragraph" w:styleId="NormalWeb">
    <w:name w:val="Normal (Web)"/>
    <w:basedOn w:val="Normal"/>
    <w:uiPriority w:val="99"/>
    <w:unhideWhenUsed/>
    <w:rsid w:val="00F916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A36C0"/>
    <w:rPr>
      <w:color w:val="0000FF" w:themeColor="hyperlink"/>
      <w:u w:val="single"/>
    </w:rPr>
  </w:style>
  <w:style w:type="character" w:styleId="Emphasis">
    <w:name w:val="Emphasis"/>
    <w:basedOn w:val="DefaultParagraphFont"/>
    <w:uiPriority w:val="20"/>
    <w:qFormat/>
    <w:rsid w:val="00690145"/>
    <w:rPr>
      <w:i/>
      <w:iCs/>
    </w:rPr>
  </w:style>
  <w:style w:type="character" w:customStyle="1" w:styleId="text">
    <w:name w:val="text"/>
    <w:basedOn w:val="DefaultParagraphFont"/>
    <w:rsid w:val="000F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2815">
      <w:bodyDiv w:val="1"/>
      <w:marLeft w:val="0"/>
      <w:marRight w:val="0"/>
      <w:marTop w:val="0"/>
      <w:marBottom w:val="0"/>
      <w:divBdr>
        <w:top w:val="none" w:sz="0" w:space="0" w:color="auto"/>
        <w:left w:val="none" w:sz="0" w:space="0" w:color="auto"/>
        <w:bottom w:val="none" w:sz="0" w:space="0" w:color="auto"/>
        <w:right w:val="none" w:sz="0" w:space="0" w:color="auto"/>
      </w:divBdr>
    </w:div>
    <w:div w:id="617569590">
      <w:bodyDiv w:val="1"/>
      <w:marLeft w:val="0"/>
      <w:marRight w:val="0"/>
      <w:marTop w:val="0"/>
      <w:marBottom w:val="0"/>
      <w:divBdr>
        <w:top w:val="none" w:sz="0" w:space="0" w:color="auto"/>
        <w:left w:val="none" w:sz="0" w:space="0" w:color="auto"/>
        <w:bottom w:val="none" w:sz="0" w:space="0" w:color="auto"/>
        <w:right w:val="none" w:sz="0" w:space="0" w:color="auto"/>
      </w:divBdr>
    </w:div>
    <w:div w:id="770471387">
      <w:bodyDiv w:val="1"/>
      <w:marLeft w:val="0"/>
      <w:marRight w:val="0"/>
      <w:marTop w:val="0"/>
      <w:marBottom w:val="0"/>
      <w:divBdr>
        <w:top w:val="none" w:sz="0" w:space="0" w:color="auto"/>
        <w:left w:val="none" w:sz="0" w:space="0" w:color="auto"/>
        <w:bottom w:val="none" w:sz="0" w:space="0" w:color="auto"/>
        <w:right w:val="none" w:sz="0" w:space="0" w:color="auto"/>
      </w:divBdr>
      <w:divsChild>
        <w:div w:id="703680432">
          <w:marLeft w:val="240"/>
          <w:marRight w:val="240"/>
          <w:marTop w:val="0"/>
          <w:marBottom w:val="105"/>
          <w:divBdr>
            <w:top w:val="none" w:sz="0" w:space="0" w:color="auto"/>
            <w:left w:val="none" w:sz="0" w:space="0" w:color="auto"/>
            <w:bottom w:val="none" w:sz="0" w:space="0" w:color="auto"/>
            <w:right w:val="none" w:sz="0" w:space="0" w:color="auto"/>
          </w:divBdr>
          <w:divsChild>
            <w:div w:id="185140829">
              <w:marLeft w:val="150"/>
              <w:marRight w:val="0"/>
              <w:marTop w:val="0"/>
              <w:marBottom w:val="0"/>
              <w:divBdr>
                <w:top w:val="none" w:sz="0" w:space="0" w:color="auto"/>
                <w:left w:val="none" w:sz="0" w:space="0" w:color="auto"/>
                <w:bottom w:val="none" w:sz="0" w:space="0" w:color="auto"/>
                <w:right w:val="none" w:sz="0" w:space="0" w:color="auto"/>
              </w:divBdr>
              <w:divsChild>
                <w:div w:id="1601061679">
                  <w:marLeft w:val="0"/>
                  <w:marRight w:val="0"/>
                  <w:marTop w:val="0"/>
                  <w:marBottom w:val="0"/>
                  <w:divBdr>
                    <w:top w:val="none" w:sz="0" w:space="0" w:color="auto"/>
                    <w:left w:val="none" w:sz="0" w:space="0" w:color="auto"/>
                    <w:bottom w:val="none" w:sz="0" w:space="0" w:color="auto"/>
                    <w:right w:val="none" w:sz="0" w:space="0" w:color="auto"/>
                  </w:divBdr>
                  <w:divsChild>
                    <w:div w:id="611858902">
                      <w:marLeft w:val="0"/>
                      <w:marRight w:val="0"/>
                      <w:marTop w:val="0"/>
                      <w:marBottom w:val="0"/>
                      <w:divBdr>
                        <w:top w:val="none" w:sz="0" w:space="0" w:color="auto"/>
                        <w:left w:val="none" w:sz="0" w:space="0" w:color="auto"/>
                        <w:bottom w:val="none" w:sz="0" w:space="0" w:color="auto"/>
                        <w:right w:val="none" w:sz="0" w:space="0" w:color="auto"/>
                      </w:divBdr>
                      <w:divsChild>
                        <w:div w:id="2046323470">
                          <w:marLeft w:val="0"/>
                          <w:marRight w:val="0"/>
                          <w:marTop w:val="0"/>
                          <w:marBottom w:val="60"/>
                          <w:divBdr>
                            <w:top w:val="none" w:sz="0" w:space="0" w:color="auto"/>
                            <w:left w:val="none" w:sz="0" w:space="0" w:color="auto"/>
                            <w:bottom w:val="none" w:sz="0" w:space="0" w:color="auto"/>
                            <w:right w:val="none" w:sz="0" w:space="0" w:color="auto"/>
                          </w:divBdr>
                          <w:divsChild>
                            <w:div w:id="304353935">
                              <w:marLeft w:val="0"/>
                              <w:marRight w:val="0"/>
                              <w:marTop w:val="0"/>
                              <w:marBottom w:val="0"/>
                              <w:divBdr>
                                <w:top w:val="none" w:sz="0" w:space="0" w:color="auto"/>
                                <w:left w:val="none" w:sz="0" w:space="0" w:color="auto"/>
                                <w:bottom w:val="none" w:sz="0" w:space="0" w:color="auto"/>
                                <w:right w:val="none" w:sz="0" w:space="0" w:color="auto"/>
                              </w:divBdr>
                            </w:div>
                            <w:div w:id="245112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558">
          <w:marLeft w:val="240"/>
          <w:marRight w:val="240"/>
          <w:marTop w:val="0"/>
          <w:marBottom w:val="105"/>
          <w:divBdr>
            <w:top w:val="none" w:sz="0" w:space="0" w:color="auto"/>
            <w:left w:val="none" w:sz="0" w:space="0" w:color="auto"/>
            <w:bottom w:val="none" w:sz="0" w:space="0" w:color="auto"/>
            <w:right w:val="none" w:sz="0" w:space="0" w:color="auto"/>
          </w:divBdr>
        </w:div>
      </w:divsChild>
    </w:div>
    <w:div w:id="904872230">
      <w:bodyDiv w:val="1"/>
      <w:marLeft w:val="0"/>
      <w:marRight w:val="0"/>
      <w:marTop w:val="0"/>
      <w:marBottom w:val="0"/>
      <w:divBdr>
        <w:top w:val="none" w:sz="0" w:space="0" w:color="auto"/>
        <w:left w:val="none" w:sz="0" w:space="0" w:color="auto"/>
        <w:bottom w:val="none" w:sz="0" w:space="0" w:color="auto"/>
        <w:right w:val="none" w:sz="0" w:space="0" w:color="auto"/>
      </w:divBdr>
    </w:div>
    <w:div w:id="934940323">
      <w:bodyDiv w:val="1"/>
      <w:marLeft w:val="0"/>
      <w:marRight w:val="0"/>
      <w:marTop w:val="0"/>
      <w:marBottom w:val="0"/>
      <w:divBdr>
        <w:top w:val="none" w:sz="0" w:space="0" w:color="auto"/>
        <w:left w:val="none" w:sz="0" w:space="0" w:color="auto"/>
        <w:bottom w:val="none" w:sz="0" w:space="0" w:color="auto"/>
        <w:right w:val="none" w:sz="0" w:space="0" w:color="auto"/>
      </w:divBdr>
    </w:div>
    <w:div w:id="1204370421">
      <w:bodyDiv w:val="1"/>
      <w:marLeft w:val="0"/>
      <w:marRight w:val="0"/>
      <w:marTop w:val="0"/>
      <w:marBottom w:val="0"/>
      <w:divBdr>
        <w:top w:val="none" w:sz="0" w:space="0" w:color="auto"/>
        <w:left w:val="none" w:sz="0" w:space="0" w:color="auto"/>
        <w:bottom w:val="none" w:sz="0" w:space="0" w:color="auto"/>
        <w:right w:val="none" w:sz="0" w:space="0" w:color="auto"/>
      </w:divBdr>
    </w:div>
    <w:div w:id="1276983750">
      <w:bodyDiv w:val="1"/>
      <w:marLeft w:val="0"/>
      <w:marRight w:val="0"/>
      <w:marTop w:val="0"/>
      <w:marBottom w:val="0"/>
      <w:divBdr>
        <w:top w:val="none" w:sz="0" w:space="0" w:color="auto"/>
        <w:left w:val="none" w:sz="0" w:space="0" w:color="auto"/>
        <w:bottom w:val="none" w:sz="0" w:space="0" w:color="auto"/>
        <w:right w:val="none" w:sz="0" w:space="0" w:color="auto"/>
      </w:divBdr>
      <w:divsChild>
        <w:div w:id="825320326">
          <w:marLeft w:val="0"/>
          <w:marRight w:val="0"/>
          <w:marTop w:val="0"/>
          <w:marBottom w:val="0"/>
          <w:divBdr>
            <w:top w:val="none" w:sz="0" w:space="0" w:color="auto"/>
            <w:left w:val="none" w:sz="0" w:space="0" w:color="auto"/>
            <w:bottom w:val="none" w:sz="0" w:space="0" w:color="auto"/>
            <w:right w:val="none" w:sz="0" w:space="0" w:color="auto"/>
          </w:divBdr>
          <w:divsChild>
            <w:div w:id="1845704923">
              <w:marLeft w:val="0"/>
              <w:marRight w:val="0"/>
              <w:marTop w:val="0"/>
              <w:marBottom w:val="225"/>
              <w:divBdr>
                <w:top w:val="none" w:sz="0" w:space="0" w:color="auto"/>
                <w:left w:val="none" w:sz="0" w:space="0" w:color="auto"/>
                <w:bottom w:val="none" w:sz="0" w:space="0" w:color="auto"/>
                <w:right w:val="none" w:sz="0" w:space="0" w:color="auto"/>
              </w:divBdr>
              <w:divsChild>
                <w:div w:id="550187518">
                  <w:marLeft w:val="540"/>
                  <w:marRight w:val="0"/>
                  <w:marTop w:val="0"/>
                  <w:marBottom w:val="0"/>
                  <w:divBdr>
                    <w:top w:val="none" w:sz="0" w:space="0" w:color="auto"/>
                    <w:left w:val="none" w:sz="0" w:space="0" w:color="auto"/>
                    <w:bottom w:val="none" w:sz="0" w:space="0" w:color="auto"/>
                    <w:right w:val="none" w:sz="0" w:space="0" w:color="auto"/>
                  </w:divBdr>
                  <w:divsChild>
                    <w:div w:id="734162832">
                      <w:marLeft w:val="0"/>
                      <w:marRight w:val="0"/>
                      <w:marTop w:val="15"/>
                      <w:marBottom w:val="15"/>
                      <w:divBdr>
                        <w:top w:val="none" w:sz="0" w:space="0" w:color="auto"/>
                        <w:left w:val="none" w:sz="0" w:space="0" w:color="auto"/>
                        <w:bottom w:val="none" w:sz="0" w:space="0" w:color="auto"/>
                        <w:right w:val="none" w:sz="0" w:space="0" w:color="auto"/>
                      </w:divBdr>
                      <w:divsChild>
                        <w:div w:id="6969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5058">
          <w:marLeft w:val="0"/>
          <w:marRight w:val="0"/>
          <w:marTop w:val="0"/>
          <w:marBottom w:val="0"/>
          <w:divBdr>
            <w:top w:val="none" w:sz="0" w:space="0" w:color="auto"/>
            <w:left w:val="none" w:sz="0" w:space="0" w:color="auto"/>
            <w:bottom w:val="none" w:sz="0" w:space="0" w:color="auto"/>
            <w:right w:val="none" w:sz="0" w:space="0" w:color="auto"/>
          </w:divBdr>
          <w:divsChild>
            <w:div w:id="478032252">
              <w:marLeft w:val="0"/>
              <w:marRight w:val="0"/>
              <w:marTop w:val="0"/>
              <w:marBottom w:val="225"/>
              <w:divBdr>
                <w:top w:val="none" w:sz="0" w:space="0" w:color="auto"/>
                <w:left w:val="none" w:sz="0" w:space="0" w:color="auto"/>
                <w:bottom w:val="none" w:sz="0" w:space="0" w:color="auto"/>
                <w:right w:val="none" w:sz="0" w:space="0" w:color="auto"/>
              </w:divBdr>
              <w:divsChild>
                <w:div w:id="1424491940">
                  <w:marLeft w:val="0"/>
                  <w:marRight w:val="0"/>
                  <w:marTop w:val="0"/>
                  <w:marBottom w:val="0"/>
                  <w:divBdr>
                    <w:top w:val="none" w:sz="0" w:space="0" w:color="auto"/>
                    <w:left w:val="none" w:sz="0" w:space="0" w:color="auto"/>
                    <w:bottom w:val="none" w:sz="0" w:space="0" w:color="auto"/>
                    <w:right w:val="none" w:sz="0" w:space="0" w:color="auto"/>
                  </w:divBdr>
                  <w:divsChild>
                    <w:div w:id="1126630366">
                      <w:marLeft w:val="0"/>
                      <w:marRight w:val="0"/>
                      <w:marTop w:val="0"/>
                      <w:marBottom w:val="0"/>
                      <w:divBdr>
                        <w:top w:val="none" w:sz="0" w:space="0" w:color="auto"/>
                        <w:left w:val="none" w:sz="0" w:space="0" w:color="auto"/>
                        <w:bottom w:val="none" w:sz="0" w:space="0" w:color="auto"/>
                        <w:right w:val="none" w:sz="0" w:space="0" w:color="auto"/>
                      </w:divBdr>
                      <w:divsChild>
                        <w:div w:id="1253276532">
                          <w:marLeft w:val="0"/>
                          <w:marRight w:val="0"/>
                          <w:marTop w:val="0"/>
                          <w:marBottom w:val="0"/>
                          <w:divBdr>
                            <w:top w:val="none" w:sz="0" w:space="0" w:color="auto"/>
                            <w:left w:val="none" w:sz="0" w:space="0" w:color="auto"/>
                            <w:bottom w:val="none" w:sz="0" w:space="0" w:color="auto"/>
                            <w:right w:val="none" w:sz="0" w:space="0" w:color="auto"/>
                          </w:divBdr>
                          <w:divsChild>
                            <w:div w:id="7660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8455">
                  <w:marLeft w:val="540"/>
                  <w:marRight w:val="0"/>
                  <w:marTop w:val="0"/>
                  <w:marBottom w:val="0"/>
                  <w:divBdr>
                    <w:top w:val="none" w:sz="0" w:space="0" w:color="auto"/>
                    <w:left w:val="none" w:sz="0" w:space="0" w:color="auto"/>
                    <w:bottom w:val="none" w:sz="0" w:space="0" w:color="auto"/>
                    <w:right w:val="none" w:sz="0" w:space="0" w:color="auto"/>
                  </w:divBdr>
                  <w:divsChild>
                    <w:div w:id="379788252">
                      <w:marLeft w:val="0"/>
                      <w:marRight w:val="0"/>
                      <w:marTop w:val="15"/>
                      <w:marBottom w:val="15"/>
                      <w:divBdr>
                        <w:top w:val="none" w:sz="0" w:space="0" w:color="auto"/>
                        <w:left w:val="none" w:sz="0" w:space="0" w:color="auto"/>
                        <w:bottom w:val="none" w:sz="0" w:space="0" w:color="auto"/>
                        <w:right w:val="none" w:sz="0" w:space="0" w:color="auto"/>
                      </w:divBdr>
                      <w:divsChild>
                        <w:div w:id="16777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0525">
      <w:bodyDiv w:val="1"/>
      <w:marLeft w:val="0"/>
      <w:marRight w:val="0"/>
      <w:marTop w:val="0"/>
      <w:marBottom w:val="0"/>
      <w:divBdr>
        <w:top w:val="none" w:sz="0" w:space="0" w:color="auto"/>
        <w:left w:val="none" w:sz="0" w:space="0" w:color="auto"/>
        <w:bottom w:val="none" w:sz="0" w:space="0" w:color="auto"/>
        <w:right w:val="none" w:sz="0" w:space="0" w:color="auto"/>
      </w:divBdr>
    </w:div>
    <w:div w:id="1592006336">
      <w:bodyDiv w:val="1"/>
      <w:marLeft w:val="0"/>
      <w:marRight w:val="0"/>
      <w:marTop w:val="0"/>
      <w:marBottom w:val="0"/>
      <w:divBdr>
        <w:top w:val="none" w:sz="0" w:space="0" w:color="auto"/>
        <w:left w:val="none" w:sz="0" w:space="0" w:color="auto"/>
        <w:bottom w:val="none" w:sz="0" w:space="0" w:color="auto"/>
        <w:right w:val="none" w:sz="0" w:space="0" w:color="auto"/>
      </w:divBdr>
    </w:div>
    <w:div w:id="1609970395">
      <w:bodyDiv w:val="1"/>
      <w:marLeft w:val="0"/>
      <w:marRight w:val="0"/>
      <w:marTop w:val="0"/>
      <w:marBottom w:val="0"/>
      <w:divBdr>
        <w:top w:val="none" w:sz="0" w:space="0" w:color="auto"/>
        <w:left w:val="none" w:sz="0" w:space="0" w:color="auto"/>
        <w:bottom w:val="none" w:sz="0" w:space="0" w:color="auto"/>
        <w:right w:val="none" w:sz="0" w:space="0" w:color="auto"/>
      </w:divBdr>
    </w:div>
    <w:div w:id="1672023272">
      <w:bodyDiv w:val="1"/>
      <w:marLeft w:val="0"/>
      <w:marRight w:val="0"/>
      <w:marTop w:val="0"/>
      <w:marBottom w:val="0"/>
      <w:divBdr>
        <w:top w:val="none" w:sz="0" w:space="0" w:color="auto"/>
        <w:left w:val="none" w:sz="0" w:space="0" w:color="auto"/>
        <w:bottom w:val="none" w:sz="0" w:space="0" w:color="auto"/>
        <w:right w:val="none" w:sz="0" w:space="0" w:color="auto"/>
      </w:divBdr>
    </w:div>
    <w:div w:id="20715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uyenvoc3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CD1BC-884D-4660-BD0F-950EC5AE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Blog Windows 10</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Võ Hồng Phong</cp:lastModifiedBy>
  <cp:revision>26</cp:revision>
  <dcterms:created xsi:type="dcterms:W3CDTF">2021-03-17T06:49:00Z</dcterms:created>
  <dcterms:modified xsi:type="dcterms:W3CDTF">2022-11-01T03:26:00Z</dcterms:modified>
</cp:coreProperties>
</file>