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35083" w14:textId="77777777" w:rsidR="00AB62D6" w:rsidRDefault="00000000">
      <w:pPr>
        <w:spacing w:before="120" w:after="120"/>
      </w:pPr>
      <w:r>
        <w:rPr>
          <w:b/>
          <w:bCs/>
          <w:color w:val="9A5414"/>
          <w:spacing w:val="40"/>
          <w:sz w:val="20"/>
          <w:szCs w:val="20"/>
        </w:rPr>
        <w:t>TRAVAUX PRATIQUES 4 · PANDAS ET SCIKIT-LEARN · BINÔME</w:t>
      </w:r>
    </w:p>
    <w:p w14:paraId="4C349817" w14:textId="77777777" w:rsidR="00AB62D6" w:rsidRDefault="00000000">
      <w:pPr>
        <w:spacing w:before="60" w:after="120" w:line="320" w:lineRule="auto"/>
      </w:pPr>
      <w:r>
        <w:rPr>
          <w:b/>
          <w:bCs/>
          <w:color w:val="4A2F20"/>
          <w:sz w:val="42"/>
          <w:szCs w:val="42"/>
        </w:rPr>
        <w:t>Fêtes et consommation au Sénégal : dix ans d'achats à la loupe</w:t>
      </w:r>
    </w:p>
    <w:p w14:paraId="18BB96C8" w14:textId="77777777" w:rsidR="00AB62D6" w:rsidRDefault="00000000">
      <w:pPr>
        <w:pBdr>
          <w:bottom w:val="single" w:sz="12" w:space="8" w:color="E3A23B"/>
        </w:pBdr>
        <w:spacing w:after="240"/>
      </w:pPr>
      <w:r>
        <w:rPr>
          <w:color w:val="6B6158"/>
          <w:sz w:val="23"/>
          <w:szCs w:val="23"/>
        </w:rPr>
        <w:t>Korité, Tabaski, Tamkharit, Magal de Touba, Maouloud, Pâques, pèlerinage de Popenguine et Noël, de 2016 à 2025 : mesurer, prévoir, comprendre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AB62D6" w14:paraId="504192F0" w14:textId="77777777">
        <w:tblPrEx>
          <w:tblCellMar>
            <w:top w:w="0" w:type="dxa"/>
            <w:bottom w:w="0" w:type="dxa"/>
          </w:tblCellMar>
        </w:tblPrEx>
        <w:trPr>
          <w:cantSplit/>
          <w:tblHeader/>
        </w:trPr>
        <w:tc>
          <w:tcPr>
            <w:tcW w:w="2400" w:type="dxa"/>
            <w:tcBorders>
              <w:top w:val="single" w:sz="4" w:space="0" w:color="DDD3C0"/>
              <w:left w:val="single" w:sz="4" w:space="0" w:color="DDD3C0"/>
              <w:bottom w:val="single" w:sz="4" w:space="0" w:color="DDD3C0"/>
              <w:right w:val="single" w:sz="4" w:space="0" w:color="DDD3C0"/>
            </w:tcBorders>
            <w:shd w:val="clear" w:color="auto" w:fill="4A2F20"/>
            <w:tcMar>
              <w:top w:w="60" w:type="dxa"/>
              <w:left w:w="100" w:type="dxa"/>
              <w:bottom w:w="60" w:type="dxa"/>
              <w:right w:w="100" w:type="dxa"/>
            </w:tcMar>
          </w:tcPr>
          <w:p w14:paraId="6F9423C3" w14:textId="77777777" w:rsidR="00AB62D6" w:rsidRDefault="00000000">
            <w:pPr>
              <w:spacing w:line="252" w:lineRule="auto"/>
            </w:pPr>
            <w:r>
              <w:rPr>
                <w:b/>
                <w:bCs/>
                <w:color w:val="FFFFFF"/>
                <w:sz w:val="19"/>
                <w:szCs w:val="19"/>
              </w:rPr>
              <w:t>Information</w:t>
            </w:r>
          </w:p>
        </w:tc>
        <w:tc>
          <w:tcPr>
            <w:tcW w:w="7238" w:type="dxa"/>
            <w:tcBorders>
              <w:top w:val="single" w:sz="4" w:space="0" w:color="DDD3C0"/>
              <w:left w:val="single" w:sz="4" w:space="0" w:color="DDD3C0"/>
              <w:bottom w:val="single" w:sz="4" w:space="0" w:color="DDD3C0"/>
              <w:right w:val="single" w:sz="4" w:space="0" w:color="DDD3C0"/>
            </w:tcBorders>
            <w:shd w:val="clear" w:color="auto" w:fill="4A2F20"/>
            <w:tcMar>
              <w:top w:w="60" w:type="dxa"/>
              <w:left w:w="100" w:type="dxa"/>
              <w:bottom w:w="60" w:type="dxa"/>
              <w:right w:w="100" w:type="dxa"/>
            </w:tcMar>
          </w:tcPr>
          <w:p w14:paraId="212CD705" w14:textId="77777777" w:rsidR="00AB62D6" w:rsidRDefault="00000000">
            <w:pPr>
              <w:spacing w:line="252" w:lineRule="auto"/>
            </w:pPr>
            <w:r>
              <w:rPr>
                <w:b/>
                <w:bCs/>
                <w:color w:val="FFFFFF"/>
                <w:sz w:val="19"/>
                <w:szCs w:val="19"/>
              </w:rPr>
              <w:t>Détail</w:t>
            </w:r>
          </w:p>
        </w:tc>
      </w:tr>
      <w:tr w:rsidR="00AB62D6" w14:paraId="36EC07B6" w14:textId="77777777">
        <w:tblPrEx>
          <w:tblCellMar>
            <w:top w:w="0" w:type="dxa"/>
            <w:bottom w:w="0" w:type="dxa"/>
          </w:tblCellMar>
        </w:tblPrEx>
        <w:trPr>
          <w:cantSplit/>
        </w:trPr>
        <w:tc>
          <w:tcPr>
            <w:tcW w:w="2400" w:type="dxa"/>
            <w:tcBorders>
              <w:top w:val="single" w:sz="4" w:space="0" w:color="DDD3C0"/>
              <w:left w:val="single" w:sz="4" w:space="0" w:color="DDD3C0"/>
              <w:bottom w:val="single" w:sz="4" w:space="0" w:color="DDD3C0"/>
              <w:right w:val="single" w:sz="4" w:space="0" w:color="DDD3C0"/>
            </w:tcBorders>
            <w:shd w:val="clear" w:color="auto" w:fill="F5F0E6"/>
            <w:tcMar>
              <w:top w:w="60" w:type="dxa"/>
              <w:left w:w="100" w:type="dxa"/>
              <w:bottom w:w="60" w:type="dxa"/>
              <w:right w:w="100" w:type="dxa"/>
            </w:tcMar>
          </w:tcPr>
          <w:p w14:paraId="7EAEDCE5" w14:textId="77777777" w:rsidR="00AB62D6" w:rsidRDefault="00000000">
            <w:pPr>
              <w:spacing w:line="252" w:lineRule="auto"/>
            </w:pPr>
            <w:r>
              <w:rPr>
                <w:sz w:val="19"/>
                <w:szCs w:val="19"/>
              </w:rPr>
              <w:t>Module</w:t>
            </w:r>
          </w:p>
        </w:tc>
        <w:tc>
          <w:tcPr>
            <w:tcW w:w="72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55D49FC" w14:textId="77777777" w:rsidR="00AB62D6" w:rsidRDefault="00000000">
            <w:pPr>
              <w:spacing w:line="252" w:lineRule="auto"/>
            </w:pPr>
            <w:r>
              <w:rPr>
                <w:sz w:val="19"/>
                <w:szCs w:val="19"/>
              </w:rPr>
              <w:t>Python avancé · Licence 3 Intelligence Artificielle</w:t>
            </w:r>
          </w:p>
        </w:tc>
      </w:tr>
      <w:tr w:rsidR="00AB62D6" w14:paraId="4920B759" w14:textId="77777777">
        <w:tblPrEx>
          <w:tblCellMar>
            <w:top w:w="0" w:type="dxa"/>
            <w:bottom w:w="0" w:type="dxa"/>
          </w:tblCellMar>
        </w:tblPrEx>
        <w:trPr>
          <w:cantSplit/>
        </w:trPr>
        <w:tc>
          <w:tcPr>
            <w:tcW w:w="2400" w:type="dxa"/>
            <w:tcBorders>
              <w:top w:val="single" w:sz="4" w:space="0" w:color="DDD3C0"/>
              <w:left w:val="single" w:sz="4" w:space="0" w:color="DDD3C0"/>
              <w:bottom w:val="single" w:sz="4" w:space="0" w:color="DDD3C0"/>
              <w:right w:val="single" w:sz="4" w:space="0" w:color="DDD3C0"/>
            </w:tcBorders>
            <w:shd w:val="clear" w:color="auto" w:fill="F5F0E6"/>
            <w:tcMar>
              <w:top w:w="60" w:type="dxa"/>
              <w:left w:w="100" w:type="dxa"/>
              <w:bottom w:w="60" w:type="dxa"/>
              <w:right w:w="100" w:type="dxa"/>
            </w:tcMar>
          </w:tcPr>
          <w:p w14:paraId="17F0AFAE" w14:textId="77777777" w:rsidR="00AB62D6" w:rsidRDefault="00000000">
            <w:pPr>
              <w:spacing w:line="252" w:lineRule="auto"/>
            </w:pPr>
            <w:r>
              <w:rPr>
                <w:sz w:val="19"/>
                <w:szCs w:val="19"/>
              </w:rPr>
              <w:t>Établissement</w:t>
            </w:r>
          </w:p>
        </w:tc>
        <w:tc>
          <w:tcPr>
            <w:tcW w:w="72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07906288" w14:textId="77777777" w:rsidR="00AB62D6" w:rsidRDefault="00000000">
            <w:pPr>
              <w:spacing w:line="252" w:lineRule="auto"/>
            </w:pPr>
            <w:r>
              <w:rPr>
                <w:sz w:val="19"/>
                <w:szCs w:val="19"/>
              </w:rPr>
              <w:t>ISM École d'ingénieurs</w:t>
            </w:r>
          </w:p>
        </w:tc>
      </w:tr>
      <w:tr w:rsidR="00AB62D6" w14:paraId="7D669CEC" w14:textId="77777777">
        <w:tblPrEx>
          <w:tblCellMar>
            <w:top w:w="0" w:type="dxa"/>
            <w:bottom w:w="0" w:type="dxa"/>
          </w:tblCellMar>
        </w:tblPrEx>
        <w:trPr>
          <w:cantSplit/>
        </w:trPr>
        <w:tc>
          <w:tcPr>
            <w:tcW w:w="2400" w:type="dxa"/>
            <w:tcBorders>
              <w:top w:val="single" w:sz="4" w:space="0" w:color="DDD3C0"/>
              <w:left w:val="single" w:sz="4" w:space="0" w:color="DDD3C0"/>
              <w:bottom w:val="single" w:sz="4" w:space="0" w:color="DDD3C0"/>
              <w:right w:val="single" w:sz="4" w:space="0" w:color="DDD3C0"/>
            </w:tcBorders>
            <w:shd w:val="clear" w:color="auto" w:fill="F5F0E6"/>
            <w:tcMar>
              <w:top w:w="60" w:type="dxa"/>
              <w:left w:w="100" w:type="dxa"/>
              <w:bottom w:w="60" w:type="dxa"/>
              <w:right w:w="100" w:type="dxa"/>
            </w:tcMar>
          </w:tcPr>
          <w:p w14:paraId="0726B72A" w14:textId="77777777" w:rsidR="00AB62D6" w:rsidRDefault="00000000">
            <w:pPr>
              <w:spacing w:line="252" w:lineRule="auto"/>
            </w:pPr>
            <w:r>
              <w:rPr>
                <w:sz w:val="19"/>
                <w:szCs w:val="19"/>
              </w:rPr>
              <w:t>Enseignant</w:t>
            </w:r>
          </w:p>
        </w:tc>
        <w:tc>
          <w:tcPr>
            <w:tcW w:w="72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734D73F6" w14:textId="77777777" w:rsidR="00AB62D6" w:rsidRDefault="00000000">
            <w:pPr>
              <w:spacing w:line="252" w:lineRule="auto"/>
            </w:pPr>
            <w:r>
              <w:rPr>
                <w:sz w:val="19"/>
                <w:szCs w:val="19"/>
              </w:rPr>
              <w:t>Elias BADJI</w:t>
            </w:r>
          </w:p>
        </w:tc>
      </w:tr>
      <w:tr w:rsidR="00AB62D6" w:rsidRPr="00014709" w14:paraId="13F7D789" w14:textId="77777777">
        <w:tblPrEx>
          <w:tblCellMar>
            <w:top w:w="0" w:type="dxa"/>
            <w:bottom w:w="0" w:type="dxa"/>
          </w:tblCellMar>
        </w:tblPrEx>
        <w:trPr>
          <w:cantSplit/>
        </w:trPr>
        <w:tc>
          <w:tcPr>
            <w:tcW w:w="2400" w:type="dxa"/>
            <w:tcBorders>
              <w:top w:val="single" w:sz="4" w:space="0" w:color="DDD3C0"/>
              <w:left w:val="single" w:sz="4" w:space="0" w:color="DDD3C0"/>
              <w:bottom w:val="single" w:sz="4" w:space="0" w:color="DDD3C0"/>
              <w:right w:val="single" w:sz="4" w:space="0" w:color="DDD3C0"/>
            </w:tcBorders>
            <w:shd w:val="clear" w:color="auto" w:fill="F5F0E6"/>
            <w:tcMar>
              <w:top w:w="60" w:type="dxa"/>
              <w:left w:w="100" w:type="dxa"/>
              <w:bottom w:w="60" w:type="dxa"/>
              <w:right w:w="100" w:type="dxa"/>
            </w:tcMar>
          </w:tcPr>
          <w:p w14:paraId="649F13FA" w14:textId="77777777" w:rsidR="00AB62D6" w:rsidRDefault="00000000">
            <w:pPr>
              <w:spacing w:line="252" w:lineRule="auto"/>
            </w:pPr>
            <w:r>
              <w:rPr>
                <w:sz w:val="19"/>
                <w:szCs w:val="19"/>
              </w:rPr>
              <w:t>Séance</w:t>
            </w:r>
          </w:p>
        </w:tc>
        <w:tc>
          <w:tcPr>
            <w:tcW w:w="72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45CE3C9B" w14:textId="77777777" w:rsidR="00AB62D6" w:rsidRPr="00014709" w:rsidRDefault="00000000">
            <w:pPr>
              <w:spacing w:line="252" w:lineRule="auto"/>
              <w:rPr>
                <w:lang w:val="en-US"/>
              </w:rPr>
            </w:pPr>
            <w:r w:rsidRPr="00014709">
              <w:rPr>
                <w:sz w:val="19"/>
                <w:szCs w:val="19"/>
                <w:lang w:val="en-US"/>
              </w:rPr>
              <w:t>4 / 8 · Machine Learning avec scikit-learn</w:t>
            </w:r>
          </w:p>
        </w:tc>
      </w:tr>
      <w:tr w:rsidR="00AB62D6" w14:paraId="6D2C4506" w14:textId="77777777">
        <w:tblPrEx>
          <w:tblCellMar>
            <w:top w:w="0" w:type="dxa"/>
            <w:bottom w:w="0" w:type="dxa"/>
          </w:tblCellMar>
        </w:tblPrEx>
        <w:trPr>
          <w:cantSplit/>
        </w:trPr>
        <w:tc>
          <w:tcPr>
            <w:tcW w:w="2400" w:type="dxa"/>
            <w:tcBorders>
              <w:top w:val="single" w:sz="4" w:space="0" w:color="DDD3C0"/>
              <w:left w:val="single" w:sz="4" w:space="0" w:color="DDD3C0"/>
              <w:bottom w:val="single" w:sz="4" w:space="0" w:color="DDD3C0"/>
              <w:right w:val="single" w:sz="4" w:space="0" w:color="DDD3C0"/>
            </w:tcBorders>
            <w:shd w:val="clear" w:color="auto" w:fill="F5F0E6"/>
            <w:tcMar>
              <w:top w:w="60" w:type="dxa"/>
              <w:left w:w="100" w:type="dxa"/>
              <w:bottom w:w="60" w:type="dxa"/>
              <w:right w:w="100" w:type="dxa"/>
            </w:tcMar>
          </w:tcPr>
          <w:p w14:paraId="2614525A" w14:textId="77777777" w:rsidR="00AB62D6" w:rsidRDefault="00000000">
            <w:pPr>
              <w:spacing w:line="252" w:lineRule="auto"/>
            </w:pPr>
            <w:r>
              <w:rPr>
                <w:sz w:val="19"/>
                <w:szCs w:val="19"/>
              </w:rPr>
              <w:t>Durée</w:t>
            </w:r>
          </w:p>
        </w:tc>
        <w:tc>
          <w:tcPr>
            <w:tcW w:w="72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74A80748" w14:textId="77777777" w:rsidR="00AB62D6" w:rsidRDefault="00000000">
            <w:pPr>
              <w:spacing w:line="252" w:lineRule="auto"/>
            </w:pPr>
            <w:r>
              <w:rPr>
                <w:sz w:val="19"/>
                <w:szCs w:val="19"/>
              </w:rPr>
              <w:t>1 h 30 en séance, puis travail en autonomie</w:t>
            </w:r>
          </w:p>
        </w:tc>
      </w:tr>
      <w:tr w:rsidR="00AB62D6" w14:paraId="64DBC3F4" w14:textId="77777777">
        <w:tblPrEx>
          <w:tblCellMar>
            <w:top w:w="0" w:type="dxa"/>
            <w:bottom w:w="0" w:type="dxa"/>
          </w:tblCellMar>
        </w:tblPrEx>
        <w:trPr>
          <w:cantSplit/>
        </w:trPr>
        <w:tc>
          <w:tcPr>
            <w:tcW w:w="2400" w:type="dxa"/>
            <w:tcBorders>
              <w:top w:val="single" w:sz="4" w:space="0" w:color="DDD3C0"/>
              <w:left w:val="single" w:sz="4" w:space="0" w:color="DDD3C0"/>
              <w:bottom w:val="single" w:sz="4" w:space="0" w:color="DDD3C0"/>
              <w:right w:val="single" w:sz="4" w:space="0" w:color="DDD3C0"/>
            </w:tcBorders>
            <w:shd w:val="clear" w:color="auto" w:fill="F5F0E6"/>
            <w:tcMar>
              <w:top w:w="60" w:type="dxa"/>
              <w:left w:w="100" w:type="dxa"/>
              <w:bottom w:w="60" w:type="dxa"/>
              <w:right w:w="100" w:type="dxa"/>
            </w:tcMar>
          </w:tcPr>
          <w:p w14:paraId="5660D85C" w14:textId="77777777" w:rsidR="00AB62D6" w:rsidRDefault="00000000">
            <w:pPr>
              <w:spacing w:line="252" w:lineRule="auto"/>
            </w:pPr>
            <w:r>
              <w:rPr>
                <w:sz w:val="19"/>
                <w:szCs w:val="19"/>
              </w:rPr>
              <w:t>Date de rendu</w:t>
            </w:r>
          </w:p>
        </w:tc>
        <w:tc>
          <w:tcPr>
            <w:tcW w:w="72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C5931E3" w14:textId="65FE8491" w:rsidR="00AB62D6" w:rsidRDefault="00014709">
            <w:pPr>
              <w:spacing w:line="252" w:lineRule="auto"/>
            </w:pPr>
            <w:r>
              <w:rPr>
                <w:sz w:val="19"/>
                <w:szCs w:val="19"/>
              </w:rPr>
              <w:t>21 Oct 2026</w:t>
            </w:r>
          </w:p>
        </w:tc>
      </w:tr>
      <w:tr w:rsidR="00AB62D6" w14:paraId="02A996D6" w14:textId="77777777">
        <w:tblPrEx>
          <w:tblCellMar>
            <w:top w:w="0" w:type="dxa"/>
            <w:bottom w:w="0" w:type="dxa"/>
          </w:tblCellMar>
        </w:tblPrEx>
        <w:trPr>
          <w:cantSplit/>
        </w:trPr>
        <w:tc>
          <w:tcPr>
            <w:tcW w:w="2400" w:type="dxa"/>
            <w:tcBorders>
              <w:top w:val="single" w:sz="4" w:space="0" w:color="DDD3C0"/>
              <w:left w:val="single" w:sz="4" w:space="0" w:color="DDD3C0"/>
              <w:bottom w:val="single" w:sz="4" w:space="0" w:color="DDD3C0"/>
              <w:right w:val="single" w:sz="4" w:space="0" w:color="DDD3C0"/>
            </w:tcBorders>
            <w:shd w:val="clear" w:color="auto" w:fill="F5F0E6"/>
            <w:tcMar>
              <w:top w:w="60" w:type="dxa"/>
              <w:left w:w="100" w:type="dxa"/>
              <w:bottom w:w="60" w:type="dxa"/>
              <w:right w:w="100" w:type="dxa"/>
            </w:tcMar>
          </w:tcPr>
          <w:p w14:paraId="5DF95675" w14:textId="77777777" w:rsidR="00AB62D6" w:rsidRDefault="00000000">
            <w:pPr>
              <w:spacing w:line="252" w:lineRule="auto"/>
            </w:pPr>
            <w:r>
              <w:rPr>
                <w:sz w:val="19"/>
                <w:szCs w:val="19"/>
              </w:rPr>
              <w:t>Binôme</w:t>
            </w:r>
          </w:p>
        </w:tc>
        <w:tc>
          <w:tcPr>
            <w:tcW w:w="72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4176B925" w14:textId="77777777" w:rsidR="00AB62D6" w:rsidRDefault="00000000">
            <w:pPr>
              <w:spacing w:line="252" w:lineRule="auto"/>
            </w:pPr>
            <w:r>
              <w:rPr>
                <w:sz w:val="19"/>
                <w:szCs w:val="19"/>
              </w:rPr>
              <w:t>Étudiant 1 : ……………………………   Étudiant 2 : ……………………………</w:t>
            </w:r>
          </w:p>
        </w:tc>
      </w:tr>
    </w:tbl>
    <w:p w14:paraId="3F0C53C7" w14:textId="77777777" w:rsidR="00AB62D6" w:rsidRDefault="00AB62D6">
      <w:pPr>
        <w:spacing w:after="80"/>
      </w:pPr>
    </w:p>
    <w:p w14:paraId="56F6D070" w14:textId="77777777" w:rsidR="00AB62D6" w:rsidRDefault="00000000">
      <w:pPr>
        <w:pStyle w:val="Titre1"/>
      </w:pPr>
      <w:r>
        <w:t>1. Contexte</w:t>
      </w:r>
    </w:p>
    <w:p w14:paraId="55A72CAE" w14:textId="77777777" w:rsidR="00AB62D6" w:rsidRDefault="00000000">
      <w:pPr>
        <w:spacing w:after="120" w:line="288" w:lineRule="auto"/>
      </w:pPr>
      <w:r>
        <w:t xml:space="preserve">Au Sénégal, le calendrier des achats ne suit pas seulement les mois : il suit les fêtes. Avant la </w:t>
      </w:r>
      <w:r>
        <w:rPr>
          <w:b/>
          <w:bCs/>
        </w:rPr>
        <w:t>Tabaski</w:t>
      </w:r>
      <w:r>
        <w:t xml:space="preserve">, les familles achètent le mouton, les oignons et les habits neufs ; pendant le </w:t>
      </w:r>
      <w:r>
        <w:rPr>
          <w:b/>
          <w:bCs/>
        </w:rPr>
        <w:t>Ramadan</w:t>
      </w:r>
      <w:r>
        <w:t xml:space="preserve">, le sucre, le lait et les dattes ; à </w:t>
      </w:r>
      <w:r>
        <w:rPr>
          <w:b/>
          <w:bCs/>
        </w:rPr>
        <w:t>Touba</w:t>
      </w:r>
      <w:r>
        <w:t xml:space="preserve">, le </w:t>
      </w:r>
      <w:r>
        <w:rPr>
          <w:b/>
          <w:bCs/>
        </w:rPr>
        <w:t>Magal</w:t>
      </w:r>
      <w:r>
        <w:t xml:space="preserve"> réunit chaque année plusieurs millions de pèlerins ; à </w:t>
      </w:r>
      <w:r>
        <w:rPr>
          <w:b/>
          <w:bCs/>
        </w:rPr>
        <w:t>Pâques</w:t>
      </w:r>
      <w:r>
        <w:t xml:space="preserve">, les familles chrétiennes préparent le </w:t>
      </w:r>
      <w:proofErr w:type="spellStart"/>
      <w:r>
        <w:t>ngalakh</w:t>
      </w:r>
      <w:proofErr w:type="spellEnd"/>
      <w:r>
        <w:t xml:space="preserve"> qu'elles partagent avec leurs voisins musulmans ; à </w:t>
      </w:r>
      <w:r>
        <w:rPr>
          <w:b/>
          <w:bCs/>
        </w:rPr>
        <w:t>Noël</w:t>
      </w:r>
      <w:r>
        <w:t>, on achète jouets et volailles.</w:t>
      </w:r>
    </w:p>
    <w:p w14:paraId="096A00CE" w14:textId="77777777" w:rsidR="00AB62D6" w:rsidRDefault="00000000">
      <w:pPr>
        <w:spacing w:after="120" w:line="288" w:lineRule="auto"/>
      </w:pPr>
      <w:r>
        <w:t xml:space="preserve">Un réseau fictif de </w:t>
      </w:r>
      <w:r>
        <w:rPr>
          <w:b/>
          <w:bCs/>
        </w:rPr>
        <w:t>10 points de vente</w:t>
      </w:r>
      <w:r>
        <w:t>, de Dakar à Ziguinchor, vous confie dix ans de ventes journalières et une enquête annuelle auprès des ménages. Votre binôme doit répondre à quatre questions de la direction :</w:t>
      </w:r>
    </w:p>
    <w:p w14:paraId="42ADA066" w14:textId="77777777" w:rsidR="00AB62D6" w:rsidRDefault="00000000">
      <w:pPr>
        <w:pStyle w:val="Paragraphedeliste"/>
        <w:numPr>
          <w:ilvl w:val="0"/>
          <w:numId w:val="2"/>
        </w:numPr>
        <w:spacing w:after="80" w:line="276" w:lineRule="auto"/>
      </w:pPr>
      <w:r>
        <w:rPr>
          <w:b/>
          <w:bCs/>
        </w:rPr>
        <w:t>Mesurer</w:t>
      </w:r>
      <w:r>
        <w:t xml:space="preserve"> : quels produits s'envolent avant chaque fête, de combien, et dans quelles villes ?</w:t>
      </w:r>
    </w:p>
    <w:p w14:paraId="19EF406C" w14:textId="77777777" w:rsidR="00AB62D6" w:rsidRDefault="00000000">
      <w:pPr>
        <w:pStyle w:val="Paragraphedeliste"/>
        <w:numPr>
          <w:ilvl w:val="0"/>
          <w:numId w:val="2"/>
        </w:numPr>
        <w:spacing w:after="80" w:line="276" w:lineRule="auto"/>
      </w:pPr>
      <w:r>
        <w:rPr>
          <w:b/>
          <w:bCs/>
        </w:rPr>
        <w:t>Prévoir</w:t>
      </w:r>
      <w:r>
        <w:t xml:space="preserve"> : peut-on prévoir la demande de 2025 avec un an d'avance, alors que les fêtes musulmanes avancent d'environ 11 jours chaque année dans le calendrier grégorien ?</w:t>
      </w:r>
    </w:p>
    <w:p w14:paraId="0A874122" w14:textId="77777777" w:rsidR="00AB62D6" w:rsidRDefault="00000000">
      <w:pPr>
        <w:pStyle w:val="Paragraphedeliste"/>
        <w:numPr>
          <w:ilvl w:val="0"/>
          <w:numId w:val="2"/>
        </w:numPr>
        <w:spacing w:after="80" w:line="276" w:lineRule="auto"/>
      </w:pPr>
      <w:r>
        <w:rPr>
          <w:b/>
          <w:bCs/>
        </w:rPr>
        <w:t>Comprendre</w:t>
      </w:r>
      <w:r>
        <w:t xml:space="preserve"> : quels ménages s'endettent après une fête, et pourquoi ?</w:t>
      </w:r>
    </w:p>
    <w:p w14:paraId="01DA7D49" w14:textId="77777777" w:rsidR="00AB62D6" w:rsidRDefault="00000000">
      <w:pPr>
        <w:pStyle w:val="Paragraphedeliste"/>
        <w:numPr>
          <w:ilvl w:val="0"/>
          <w:numId w:val="2"/>
        </w:numPr>
        <w:spacing w:after="80" w:line="276" w:lineRule="auto"/>
      </w:pPr>
      <w:r>
        <w:rPr>
          <w:b/>
          <w:bCs/>
        </w:rPr>
        <w:t>Agir</w:t>
      </w:r>
      <w:r>
        <w:t xml:space="preserve"> : quelles quantités prévoir pour les fêtes de 2026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B62D6" w14:paraId="7D4953CE" w14:textId="77777777">
        <w:tblPrEx>
          <w:tblCellMar>
            <w:top w:w="0" w:type="dxa"/>
            <w:bottom w:w="0" w:type="dxa"/>
          </w:tblCellMar>
        </w:tblPrEx>
        <w:trPr>
          <w:cantSplit/>
        </w:trPr>
        <w:tc>
          <w:tcPr>
            <w:tcW w:w="9638" w:type="dxa"/>
            <w:tcBorders>
              <w:top w:val="none" w:sz="0" w:space="0" w:color="FFFFFF"/>
              <w:left w:val="single" w:sz="36" w:space="0" w:color="E3A23B"/>
              <w:bottom w:val="none" w:sz="0" w:space="0" w:color="FFFFFF"/>
              <w:right w:val="none" w:sz="0" w:space="0" w:color="FFFFFF"/>
            </w:tcBorders>
            <w:shd w:val="clear" w:color="auto" w:fill="F5F0E6"/>
            <w:tcMar>
              <w:top w:w="120" w:type="dxa"/>
              <w:left w:w="200" w:type="dxa"/>
              <w:bottom w:w="120" w:type="dxa"/>
              <w:right w:w="200" w:type="dxa"/>
            </w:tcMar>
          </w:tcPr>
          <w:p w14:paraId="36051B62" w14:textId="77777777" w:rsidR="00AB62D6" w:rsidRDefault="00000000">
            <w:pPr>
              <w:spacing w:after="80"/>
            </w:pPr>
            <w:r>
              <w:rPr>
                <w:b/>
                <w:bCs/>
                <w:color w:val="4A2F20"/>
              </w:rPr>
              <w:t>Données fictives</w:t>
            </w:r>
          </w:p>
          <w:p w14:paraId="7CF84B7A" w14:textId="77777777" w:rsidR="00AB62D6" w:rsidRDefault="00000000">
            <w:pPr>
              <w:spacing w:after="60" w:line="276" w:lineRule="auto"/>
            </w:pPr>
            <w:r>
              <w:rPr>
                <w:sz w:val="20"/>
                <w:szCs w:val="20"/>
              </w:rPr>
              <w:t xml:space="preserve">Toutes les données sont </w:t>
            </w:r>
            <w:r>
              <w:rPr>
                <w:b/>
                <w:bCs/>
                <w:sz w:val="20"/>
                <w:szCs w:val="20"/>
              </w:rPr>
              <w:t>simulées</w:t>
            </w:r>
            <w:r>
              <w:rPr>
                <w:sz w:val="20"/>
                <w:szCs w:val="20"/>
              </w:rPr>
              <w:t xml:space="preserve"> à des fins pédagogiques. Les ordres de grandeur sont plausibles, mais ils ne décrivent pas le comportement réel des Sénégalais ni d'aucune communauté religieuse. Aucune conclusion sur une communauté ne doit être tirée de ce TP.</w:t>
            </w:r>
          </w:p>
          <w:p w14:paraId="5C748619" w14:textId="77777777" w:rsidR="00AB62D6" w:rsidRDefault="00000000">
            <w:pPr>
              <w:spacing w:after="60" w:line="276" w:lineRule="auto"/>
            </w:pPr>
            <w:r>
              <w:rPr>
                <w:sz w:val="20"/>
                <w:szCs w:val="20"/>
              </w:rPr>
              <w:t>Les dates des fêtes musulmanes sont calculées avec le calendrier Umm al-Qura décalé d'un jour ; au Sénégal, elles peuvent différer d'un jour selon l'observation de la lune.</w:t>
            </w:r>
          </w:p>
        </w:tc>
      </w:tr>
    </w:tbl>
    <w:p w14:paraId="0121072B" w14:textId="77777777" w:rsidR="00AB62D6" w:rsidRDefault="00AB62D6">
      <w:pPr>
        <w:spacing w:after="80"/>
      </w:pPr>
    </w:p>
    <w:p w14:paraId="6B1C9D5D" w14:textId="77777777" w:rsidR="00AB62D6" w:rsidRDefault="00000000">
      <w:pPr>
        <w:pStyle w:val="Titre1"/>
      </w:pPr>
      <w:r>
        <w:t>2. Compétences visées</w:t>
      </w:r>
    </w:p>
    <w:p w14:paraId="43CDE116" w14:textId="77777777" w:rsidR="00AB62D6" w:rsidRDefault="00000000">
      <w:pPr>
        <w:pStyle w:val="Paragraphedeliste"/>
        <w:numPr>
          <w:ilvl w:val="0"/>
          <w:numId w:val="3"/>
        </w:numPr>
        <w:spacing w:after="60" w:line="276" w:lineRule="auto"/>
      </w:pPr>
      <w:r>
        <w:lastRenderedPageBreak/>
        <w:t>Auditer et nettoyer un jeu de données volumineux (plus de 500 000 lignes) avec Pandas.</w:t>
      </w:r>
    </w:p>
    <w:p w14:paraId="4C40E860" w14:textId="77777777" w:rsidR="00AB62D6" w:rsidRDefault="00000000">
      <w:pPr>
        <w:pStyle w:val="Paragraphedeliste"/>
        <w:numPr>
          <w:ilvl w:val="0"/>
          <w:numId w:val="3"/>
        </w:numPr>
        <w:spacing w:after="60" w:line="276" w:lineRule="auto"/>
      </w:pPr>
      <w:r>
        <w:t>Construire des variables calendaires liées à des événements mobiles (</w:t>
      </w:r>
      <w:proofErr w:type="spellStart"/>
      <w:r>
        <w:rPr>
          <w:rFonts w:ascii="Consolas" w:eastAsia="Consolas" w:hAnsi="Consolas" w:cs="Consolas"/>
          <w:color w:val="9A5414"/>
          <w:sz w:val="20"/>
          <w:szCs w:val="20"/>
        </w:rPr>
        <w:t>merge_asof</w:t>
      </w:r>
      <w:proofErr w:type="spellEnd"/>
      <w:r>
        <w:t>, distances en jours).</w:t>
      </w:r>
    </w:p>
    <w:p w14:paraId="711F8D7A" w14:textId="77777777" w:rsidR="00AB62D6" w:rsidRDefault="00000000">
      <w:pPr>
        <w:pStyle w:val="Paragraphedeliste"/>
        <w:numPr>
          <w:ilvl w:val="0"/>
          <w:numId w:val="3"/>
        </w:numPr>
        <w:spacing w:after="60" w:line="276" w:lineRule="auto"/>
      </w:pPr>
      <w:r>
        <w:t>Mesurer un effet par comparaison à une période de référence, et repérer les chevauchements d'événements.</w:t>
      </w:r>
    </w:p>
    <w:p w14:paraId="62838305" w14:textId="77777777" w:rsidR="00AB62D6" w:rsidRDefault="00000000">
      <w:pPr>
        <w:pStyle w:val="Paragraphedeliste"/>
        <w:numPr>
          <w:ilvl w:val="0"/>
          <w:numId w:val="3"/>
        </w:numPr>
        <w:spacing w:after="60" w:line="276" w:lineRule="auto"/>
      </w:pPr>
      <w:r>
        <w:t xml:space="preserve">Prévoir une série de comptages avec </w:t>
      </w:r>
      <w:proofErr w:type="spellStart"/>
      <w:r>
        <w:t>scikit-learn</w:t>
      </w:r>
      <w:proofErr w:type="spellEnd"/>
      <w:r>
        <w:t>, avec un découpage temporel strict et des références naïves.</w:t>
      </w:r>
    </w:p>
    <w:p w14:paraId="6A4640D6" w14:textId="77777777" w:rsidR="00AB62D6" w:rsidRDefault="00000000">
      <w:pPr>
        <w:pStyle w:val="Paragraphedeliste"/>
        <w:numPr>
          <w:ilvl w:val="0"/>
          <w:numId w:val="3"/>
        </w:numPr>
        <w:spacing w:after="60" w:line="276" w:lineRule="auto"/>
      </w:pPr>
      <w:r>
        <w:t>Construire une classification probabiliste, l'interpréter et poser la question de l'équité.</w:t>
      </w:r>
    </w:p>
    <w:p w14:paraId="243252C5" w14:textId="77777777" w:rsidR="00AB62D6" w:rsidRDefault="00000000">
      <w:pPr>
        <w:pStyle w:val="Paragraphedeliste"/>
        <w:numPr>
          <w:ilvl w:val="0"/>
          <w:numId w:val="3"/>
        </w:numPr>
        <w:spacing w:after="60" w:line="276" w:lineRule="auto"/>
      </w:pPr>
      <w:r>
        <w:t>Segmenter des ménages par K-</w:t>
      </w:r>
      <w:proofErr w:type="spellStart"/>
      <w:r>
        <w:t>means</w:t>
      </w:r>
      <w:proofErr w:type="spellEnd"/>
      <w:r>
        <w:t>, puis traduire des prévisions en recommandations chiffrées.</w:t>
      </w:r>
    </w:p>
    <w:p w14:paraId="399E212A" w14:textId="77777777" w:rsidR="00AB62D6" w:rsidRDefault="00000000">
      <w:pPr>
        <w:pStyle w:val="Titre1"/>
      </w:pPr>
      <w:r>
        <w:t>3. Données</w:t>
      </w:r>
    </w:p>
    <w:p w14:paraId="026B1AAF" w14:textId="77777777" w:rsidR="00AB62D6" w:rsidRDefault="00000000">
      <w:pPr>
        <w:spacing w:after="120" w:line="288" w:lineRule="auto"/>
      </w:pPr>
      <w:r>
        <w:t xml:space="preserve">L'archive </w:t>
      </w:r>
      <w:r>
        <w:rPr>
          <w:rFonts w:ascii="Consolas" w:eastAsia="Consolas" w:hAnsi="Consolas" w:cs="Consolas"/>
          <w:color w:val="9A5414"/>
          <w:sz w:val="20"/>
          <w:szCs w:val="20"/>
        </w:rPr>
        <w:t>tp4_achats_evenements_data.zip</w:t>
      </w:r>
      <w:r>
        <w:t xml:space="preserve"> contient cinq fichiers CSV séparés par des virgules, encodés en UTF-8.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900"/>
        <w:gridCol w:w="6038"/>
      </w:tblGrid>
      <w:tr w:rsidR="00AB62D6" w14:paraId="4F6262E0" w14:textId="77777777">
        <w:tblPrEx>
          <w:tblCellMar>
            <w:top w:w="0" w:type="dxa"/>
            <w:bottom w:w="0" w:type="dxa"/>
          </w:tblCellMar>
        </w:tblPrEx>
        <w:trPr>
          <w:cantSplit/>
          <w:tblHeader/>
        </w:trPr>
        <w:tc>
          <w:tcPr>
            <w:tcW w:w="2700" w:type="dxa"/>
            <w:tcBorders>
              <w:top w:val="single" w:sz="4" w:space="0" w:color="DDD3C0"/>
              <w:left w:val="single" w:sz="4" w:space="0" w:color="DDD3C0"/>
              <w:bottom w:val="single" w:sz="4" w:space="0" w:color="DDD3C0"/>
              <w:right w:val="single" w:sz="4" w:space="0" w:color="DDD3C0"/>
            </w:tcBorders>
            <w:shd w:val="clear" w:color="auto" w:fill="4A2F20"/>
            <w:tcMar>
              <w:top w:w="60" w:type="dxa"/>
              <w:left w:w="100" w:type="dxa"/>
              <w:bottom w:w="60" w:type="dxa"/>
              <w:right w:w="100" w:type="dxa"/>
            </w:tcMar>
          </w:tcPr>
          <w:p w14:paraId="61EB578E" w14:textId="77777777" w:rsidR="00AB62D6" w:rsidRDefault="00000000">
            <w:pPr>
              <w:spacing w:line="252" w:lineRule="auto"/>
            </w:pPr>
            <w:r>
              <w:rPr>
                <w:b/>
                <w:bCs/>
                <w:color w:val="FFFFFF"/>
                <w:sz w:val="19"/>
                <w:szCs w:val="19"/>
              </w:rPr>
              <w:t>Fichier</w:t>
            </w:r>
          </w:p>
        </w:tc>
        <w:tc>
          <w:tcPr>
            <w:tcW w:w="900" w:type="dxa"/>
            <w:tcBorders>
              <w:top w:val="single" w:sz="4" w:space="0" w:color="DDD3C0"/>
              <w:left w:val="single" w:sz="4" w:space="0" w:color="DDD3C0"/>
              <w:bottom w:val="single" w:sz="4" w:space="0" w:color="DDD3C0"/>
              <w:right w:val="single" w:sz="4" w:space="0" w:color="DDD3C0"/>
            </w:tcBorders>
            <w:shd w:val="clear" w:color="auto" w:fill="4A2F20"/>
            <w:tcMar>
              <w:top w:w="60" w:type="dxa"/>
              <w:left w:w="100" w:type="dxa"/>
              <w:bottom w:w="60" w:type="dxa"/>
              <w:right w:w="100" w:type="dxa"/>
            </w:tcMar>
          </w:tcPr>
          <w:p w14:paraId="1C8AD455" w14:textId="77777777" w:rsidR="00AB62D6" w:rsidRDefault="00000000">
            <w:pPr>
              <w:spacing w:line="252" w:lineRule="auto"/>
            </w:pPr>
            <w:r>
              <w:rPr>
                <w:b/>
                <w:bCs/>
                <w:color w:val="FFFFFF"/>
                <w:sz w:val="19"/>
                <w:szCs w:val="19"/>
              </w:rPr>
              <w:t>Lignes</w:t>
            </w:r>
          </w:p>
        </w:tc>
        <w:tc>
          <w:tcPr>
            <w:tcW w:w="6038" w:type="dxa"/>
            <w:tcBorders>
              <w:top w:val="single" w:sz="4" w:space="0" w:color="DDD3C0"/>
              <w:left w:val="single" w:sz="4" w:space="0" w:color="DDD3C0"/>
              <w:bottom w:val="single" w:sz="4" w:space="0" w:color="DDD3C0"/>
              <w:right w:val="single" w:sz="4" w:space="0" w:color="DDD3C0"/>
            </w:tcBorders>
            <w:shd w:val="clear" w:color="auto" w:fill="4A2F20"/>
            <w:tcMar>
              <w:top w:w="60" w:type="dxa"/>
              <w:left w:w="100" w:type="dxa"/>
              <w:bottom w:w="60" w:type="dxa"/>
              <w:right w:w="100" w:type="dxa"/>
            </w:tcMar>
          </w:tcPr>
          <w:p w14:paraId="15008105" w14:textId="77777777" w:rsidR="00AB62D6" w:rsidRDefault="00000000">
            <w:pPr>
              <w:spacing w:line="252" w:lineRule="auto"/>
            </w:pPr>
            <w:r>
              <w:rPr>
                <w:b/>
                <w:bCs/>
                <w:color w:val="FFFFFF"/>
                <w:sz w:val="19"/>
                <w:szCs w:val="19"/>
              </w:rPr>
              <w:t>Contenu</w:t>
            </w:r>
          </w:p>
        </w:tc>
      </w:tr>
      <w:tr w:rsidR="00AB62D6" w14:paraId="2096AC71" w14:textId="77777777">
        <w:tblPrEx>
          <w:tblCellMar>
            <w:top w:w="0" w:type="dxa"/>
            <w:bottom w:w="0" w:type="dxa"/>
          </w:tblCellMar>
        </w:tblPrEx>
        <w:trPr>
          <w:cantSplit/>
        </w:trPr>
        <w:tc>
          <w:tcPr>
            <w:tcW w:w="27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0C77FED9" w14:textId="77777777" w:rsidR="00AB62D6" w:rsidRDefault="00000000">
            <w:pPr>
              <w:spacing w:line="252" w:lineRule="auto"/>
            </w:pPr>
            <w:r>
              <w:rPr>
                <w:rFonts w:ascii="Consolas" w:eastAsia="Consolas" w:hAnsi="Consolas" w:cs="Consolas"/>
                <w:color w:val="9A5414"/>
                <w:sz w:val="18"/>
                <w:szCs w:val="18"/>
              </w:rPr>
              <w:t>ventes_journalieres.csv</w:t>
            </w:r>
          </w:p>
        </w:tc>
        <w:tc>
          <w:tcPr>
            <w:tcW w:w="9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72788BA4" w14:textId="77777777" w:rsidR="00AB62D6" w:rsidRDefault="00000000">
            <w:pPr>
              <w:spacing w:line="252" w:lineRule="auto"/>
            </w:pPr>
            <w:r>
              <w:rPr>
                <w:sz w:val="19"/>
                <w:szCs w:val="19"/>
              </w:rPr>
              <w:t>530 790</w:t>
            </w:r>
          </w:p>
        </w:tc>
        <w:tc>
          <w:tcPr>
            <w:tcW w:w="60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592175B" w14:textId="77777777" w:rsidR="00AB62D6" w:rsidRDefault="00000000">
            <w:pPr>
              <w:spacing w:line="252" w:lineRule="auto"/>
            </w:pPr>
            <w:r>
              <w:rPr>
                <w:sz w:val="19"/>
                <w:szCs w:val="19"/>
              </w:rPr>
              <w:t>Ventes par jour, point de vente et catégorie, 2016-2025 : quantité, prix unitaire, chiffre d'affaires, promotion, part des paiements mobiles</w:t>
            </w:r>
          </w:p>
        </w:tc>
      </w:tr>
      <w:tr w:rsidR="00AB62D6" w14:paraId="67B02974" w14:textId="77777777">
        <w:tblPrEx>
          <w:tblCellMar>
            <w:top w:w="0" w:type="dxa"/>
            <w:bottom w:w="0" w:type="dxa"/>
          </w:tblCellMar>
        </w:tblPrEx>
        <w:trPr>
          <w:cantSplit/>
        </w:trPr>
        <w:tc>
          <w:tcPr>
            <w:tcW w:w="27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4F622F3C" w14:textId="77777777" w:rsidR="00AB62D6" w:rsidRDefault="00000000">
            <w:pPr>
              <w:spacing w:line="252" w:lineRule="auto"/>
            </w:pPr>
            <w:r>
              <w:rPr>
                <w:rFonts w:ascii="Consolas" w:eastAsia="Consolas" w:hAnsi="Consolas" w:cs="Consolas"/>
                <w:color w:val="9A5414"/>
                <w:sz w:val="18"/>
                <w:szCs w:val="18"/>
              </w:rPr>
              <w:t>enquete_menages.csv</w:t>
            </w:r>
          </w:p>
        </w:tc>
        <w:tc>
          <w:tcPr>
            <w:tcW w:w="9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04BAF5E1" w14:textId="77777777" w:rsidR="00AB62D6" w:rsidRDefault="00000000">
            <w:pPr>
              <w:spacing w:line="252" w:lineRule="auto"/>
            </w:pPr>
            <w:r>
              <w:rPr>
                <w:sz w:val="19"/>
                <w:szCs w:val="19"/>
              </w:rPr>
              <w:t>49 406</w:t>
            </w:r>
          </w:p>
        </w:tc>
        <w:tc>
          <w:tcPr>
            <w:tcW w:w="60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3776D7E" w14:textId="77777777" w:rsidR="00AB62D6" w:rsidRDefault="00000000">
            <w:pPr>
              <w:spacing w:line="252" w:lineRule="auto"/>
            </w:pPr>
            <w:r>
              <w:rPr>
                <w:sz w:val="19"/>
                <w:szCs w:val="19"/>
              </w:rPr>
              <w:t>Une ligne par ménage, par fête et par année : profil du ménage, dépenses par poste, financement, endettement après la fête</w:t>
            </w:r>
          </w:p>
        </w:tc>
      </w:tr>
      <w:tr w:rsidR="00AB62D6" w14:paraId="6992D934" w14:textId="77777777">
        <w:tblPrEx>
          <w:tblCellMar>
            <w:top w:w="0" w:type="dxa"/>
            <w:bottom w:w="0" w:type="dxa"/>
          </w:tblCellMar>
        </w:tblPrEx>
        <w:trPr>
          <w:cantSplit/>
        </w:trPr>
        <w:tc>
          <w:tcPr>
            <w:tcW w:w="27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6C332732" w14:textId="77777777" w:rsidR="00AB62D6" w:rsidRDefault="00000000">
            <w:pPr>
              <w:spacing w:line="252" w:lineRule="auto"/>
            </w:pPr>
            <w:r>
              <w:rPr>
                <w:rFonts w:ascii="Consolas" w:eastAsia="Consolas" w:hAnsi="Consolas" w:cs="Consolas"/>
                <w:color w:val="9A5414"/>
                <w:sz w:val="18"/>
                <w:szCs w:val="18"/>
              </w:rPr>
              <w:t>calendrier_evenements.csv</w:t>
            </w:r>
          </w:p>
        </w:tc>
        <w:tc>
          <w:tcPr>
            <w:tcW w:w="9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0173A420" w14:textId="77777777" w:rsidR="00AB62D6" w:rsidRDefault="00000000">
            <w:pPr>
              <w:spacing w:line="252" w:lineRule="auto"/>
            </w:pPr>
            <w:r>
              <w:rPr>
                <w:sz w:val="19"/>
                <w:szCs w:val="19"/>
              </w:rPr>
              <w:t>103</w:t>
            </w:r>
          </w:p>
        </w:tc>
        <w:tc>
          <w:tcPr>
            <w:tcW w:w="60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4C6C15F3" w14:textId="77777777" w:rsidR="00AB62D6" w:rsidRDefault="00000000">
            <w:pPr>
              <w:spacing w:line="252" w:lineRule="auto"/>
            </w:pPr>
            <w:r>
              <w:rPr>
                <w:sz w:val="19"/>
                <w:szCs w:val="19"/>
              </w:rPr>
              <w:t>Dates de chaque fête d'octobre 2015 à décembre 2026, y compris le Ramadan (début et fin)</w:t>
            </w:r>
          </w:p>
        </w:tc>
      </w:tr>
      <w:tr w:rsidR="00AB62D6" w14:paraId="48E6998B" w14:textId="77777777">
        <w:tblPrEx>
          <w:tblCellMar>
            <w:top w:w="0" w:type="dxa"/>
            <w:bottom w:w="0" w:type="dxa"/>
          </w:tblCellMar>
        </w:tblPrEx>
        <w:trPr>
          <w:cantSplit/>
        </w:trPr>
        <w:tc>
          <w:tcPr>
            <w:tcW w:w="27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41A38199" w14:textId="77777777" w:rsidR="00AB62D6" w:rsidRDefault="00000000">
            <w:pPr>
              <w:spacing w:line="252" w:lineRule="auto"/>
            </w:pPr>
            <w:r>
              <w:rPr>
                <w:rFonts w:ascii="Consolas" w:eastAsia="Consolas" w:hAnsi="Consolas" w:cs="Consolas"/>
                <w:color w:val="9A5414"/>
                <w:sz w:val="18"/>
                <w:szCs w:val="18"/>
              </w:rPr>
              <w:t>magasins.csv</w:t>
            </w:r>
          </w:p>
        </w:tc>
        <w:tc>
          <w:tcPr>
            <w:tcW w:w="9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38AF9F07" w14:textId="77777777" w:rsidR="00AB62D6" w:rsidRDefault="00000000">
            <w:pPr>
              <w:spacing w:line="252" w:lineRule="auto"/>
            </w:pPr>
            <w:r>
              <w:rPr>
                <w:sz w:val="19"/>
                <w:szCs w:val="19"/>
              </w:rPr>
              <w:t>10</w:t>
            </w:r>
          </w:p>
        </w:tc>
        <w:tc>
          <w:tcPr>
            <w:tcW w:w="60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44749E38" w14:textId="77777777" w:rsidR="00AB62D6" w:rsidRDefault="00000000">
            <w:pPr>
              <w:spacing w:line="252" w:lineRule="auto"/>
            </w:pPr>
            <w:r>
              <w:rPr>
                <w:sz w:val="19"/>
                <w:szCs w:val="19"/>
              </w:rPr>
              <w:t>Ville, région, type de point de vente, milieu, date d'ouverture</w:t>
            </w:r>
          </w:p>
        </w:tc>
      </w:tr>
      <w:tr w:rsidR="00AB62D6" w14:paraId="48D7CBAC" w14:textId="77777777">
        <w:tblPrEx>
          <w:tblCellMar>
            <w:top w:w="0" w:type="dxa"/>
            <w:bottom w:w="0" w:type="dxa"/>
          </w:tblCellMar>
        </w:tblPrEx>
        <w:trPr>
          <w:cantSplit/>
        </w:trPr>
        <w:tc>
          <w:tcPr>
            <w:tcW w:w="27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19D431C" w14:textId="77777777" w:rsidR="00AB62D6" w:rsidRDefault="00000000">
            <w:pPr>
              <w:spacing w:line="252" w:lineRule="auto"/>
            </w:pPr>
            <w:r>
              <w:rPr>
                <w:rFonts w:ascii="Consolas" w:eastAsia="Consolas" w:hAnsi="Consolas" w:cs="Consolas"/>
                <w:color w:val="9A5414"/>
                <w:sz w:val="18"/>
                <w:szCs w:val="18"/>
              </w:rPr>
              <w:t>categories.csv</w:t>
            </w:r>
          </w:p>
        </w:tc>
        <w:tc>
          <w:tcPr>
            <w:tcW w:w="9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9246C4E" w14:textId="77777777" w:rsidR="00AB62D6" w:rsidRDefault="00000000">
            <w:pPr>
              <w:spacing w:line="252" w:lineRule="auto"/>
            </w:pPr>
            <w:r>
              <w:rPr>
                <w:sz w:val="19"/>
                <w:szCs w:val="19"/>
              </w:rPr>
              <w:t>15</w:t>
            </w:r>
          </w:p>
        </w:tc>
        <w:tc>
          <w:tcPr>
            <w:tcW w:w="60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255BABBA" w14:textId="77777777" w:rsidR="00AB62D6" w:rsidRDefault="00000000">
            <w:pPr>
              <w:spacing w:line="252" w:lineRule="auto"/>
            </w:pPr>
            <w:r>
              <w:rPr>
                <w:sz w:val="19"/>
                <w:szCs w:val="19"/>
              </w:rPr>
              <w:t>Unité de vente, famille de produits, prix de référence 2016</w:t>
            </w:r>
          </w:p>
        </w:tc>
      </w:tr>
    </w:tbl>
    <w:p w14:paraId="19AD5BCE" w14:textId="77777777" w:rsidR="00AB62D6" w:rsidRDefault="00AB62D6">
      <w:pPr>
        <w:spacing w:after="80"/>
      </w:pPr>
    </w:p>
    <w:p w14:paraId="2AA7AAE7" w14:textId="77777777" w:rsidR="00AB62D6" w:rsidRDefault="00000000">
      <w:pPr>
        <w:pStyle w:val="Titre3"/>
        <w:keepNext/>
      </w:pPr>
      <w:r>
        <w:t>Les événements étudiés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000"/>
        <w:gridCol w:w="2338"/>
      </w:tblGrid>
      <w:tr w:rsidR="00AB62D6" w14:paraId="0784C01E" w14:textId="77777777">
        <w:tblPrEx>
          <w:tblCellMar>
            <w:top w:w="0" w:type="dxa"/>
            <w:bottom w:w="0" w:type="dxa"/>
          </w:tblCellMar>
        </w:tblPrEx>
        <w:trPr>
          <w:cantSplit/>
          <w:tblHeader/>
        </w:trPr>
        <w:tc>
          <w:tcPr>
            <w:tcW w:w="2300" w:type="dxa"/>
            <w:tcBorders>
              <w:top w:val="single" w:sz="4" w:space="0" w:color="DDD3C0"/>
              <w:left w:val="single" w:sz="4" w:space="0" w:color="DDD3C0"/>
              <w:bottom w:val="single" w:sz="4" w:space="0" w:color="DDD3C0"/>
              <w:right w:val="single" w:sz="4" w:space="0" w:color="DDD3C0"/>
            </w:tcBorders>
            <w:shd w:val="clear" w:color="auto" w:fill="4A2F20"/>
            <w:tcMar>
              <w:top w:w="60" w:type="dxa"/>
              <w:left w:w="100" w:type="dxa"/>
              <w:bottom w:w="60" w:type="dxa"/>
              <w:right w:w="100" w:type="dxa"/>
            </w:tcMar>
          </w:tcPr>
          <w:p w14:paraId="7D543B2D" w14:textId="77777777" w:rsidR="00AB62D6" w:rsidRDefault="00000000">
            <w:pPr>
              <w:spacing w:line="252" w:lineRule="auto"/>
            </w:pPr>
            <w:r>
              <w:rPr>
                <w:b/>
                <w:bCs/>
                <w:color w:val="FFFFFF"/>
                <w:sz w:val="19"/>
                <w:szCs w:val="19"/>
              </w:rPr>
              <w:t>Événement</w:t>
            </w:r>
          </w:p>
        </w:tc>
        <w:tc>
          <w:tcPr>
            <w:tcW w:w="5000" w:type="dxa"/>
            <w:tcBorders>
              <w:top w:val="single" w:sz="4" w:space="0" w:color="DDD3C0"/>
              <w:left w:val="single" w:sz="4" w:space="0" w:color="DDD3C0"/>
              <w:bottom w:val="single" w:sz="4" w:space="0" w:color="DDD3C0"/>
              <w:right w:val="single" w:sz="4" w:space="0" w:color="DDD3C0"/>
            </w:tcBorders>
            <w:shd w:val="clear" w:color="auto" w:fill="4A2F20"/>
            <w:tcMar>
              <w:top w:w="60" w:type="dxa"/>
              <w:left w:w="100" w:type="dxa"/>
              <w:bottom w:w="60" w:type="dxa"/>
              <w:right w:w="100" w:type="dxa"/>
            </w:tcMar>
          </w:tcPr>
          <w:p w14:paraId="236F36B1" w14:textId="77777777" w:rsidR="00AB62D6" w:rsidRDefault="00000000">
            <w:pPr>
              <w:spacing w:line="252" w:lineRule="auto"/>
            </w:pPr>
            <w:r>
              <w:rPr>
                <w:b/>
                <w:bCs/>
                <w:color w:val="FFFFFF"/>
                <w:sz w:val="19"/>
                <w:szCs w:val="19"/>
              </w:rPr>
              <w:t>Ce que l'on célèbre</w:t>
            </w:r>
          </w:p>
        </w:tc>
        <w:tc>
          <w:tcPr>
            <w:tcW w:w="2338" w:type="dxa"/>
            <w:tcBorders>
              <w:top w:val="single" w:sz="4" w:space="0" w:color="DDD3C0"/>
              <w:left w:val="single" w:sz="4" w:space="0" w:color="DDD3C0"/>
              <w:bottom w:val="single" w:sz="4" w:space="0" w:color="DDD3C0"/>
              <w:right w:val="single" w:sz="4" w:space="0" w:color="DDD3C0"/>
            </w:tcBorders>
            <w:shd w:val="clear" w:color="auto" w:fill="4A2F20"/>
            <w:tcMar>
              <w:top w:w="60" w:type="dxa"/>
              <w:left w:w="100" w:type="dxa"/>
              <w:bottom w:w="60" w:type="dxa"/>
              <w:right w:w="100" w:type="dxa"/>
            </w:tcMar>
          </w:tcPr>
          <w:p w14:paraId="7C91FC30" w14:textId="77777777" w:rsidR="00AB62D6" w:rsidRDefault="00000000">
            <w:pPr>
              <w:spacing w:line="252" w:lineRule="auto"/>
            </w:pPr>
            <w:r>
              <w:rPr>
                <w:b/>
                <w:bCs/>
                <w:color w:val="FFFFFF"/>
                <w:sz w:val="19"/>
                <w:szCs w:val="19"/>
              </w:rPr>
              <w:t>Date</w:t>
            </w:r>
          </w:p>
        </w:tc>
      </w:tr>
      <w:tr w:rsidR="00AB62D6" w14:paraId="6D3BE0C3" w14:textId="77777777">
        <w:tblPrEx>
          <w:tblCellMar>
            <w:top w:w="0" w:type="dxa"/>
            <w:bottom w:w="0" w:type="dxa"/>
          </w:tblCellMar>
        </w:tblPrEx>
        <w:trPr>
          <w:cantSplit/>
        </w:trPr>
        <w:tc>
          <w:tcPr>
            <w:tcW w:w="2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0ACAE9FC" w14:textId="77777777" w:rsidR="00AB62D6" w:rsidRDefault="00000000">
            <w:pPr>
              <w:spacing w:line="252" w:lineRule="auto"/>
            </w:pPr>
            <w:r>
              <w:rPr>
                <w:sz w:val="19"/>
                <w:szCs w:val="19"/>
              </w:rPr>
              <w:t>Ramadan et Korité</w:t>
            </w:r>
          </w:p>
        </w:tc>
        <w:tc>
          <w:tcPr>
            <w:tcW w:w="5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257F2D09" w14:textId="77777777" w:rsidR="00AB62D6" w:rsidRDefault="00000000">
            <w:pPr>
              <w:spacing w:line="252" w:lineRule="auto"/>
            </w:pPr>
            <w:r>
              <w:rPr>
                <w:sz w:val="19"/>
                <w:szCs w:val="19"/>
              </w:rPr>
              <w:t>Mois de jeûne, puis fête de sa fin (Aïd el-Fitr)</w:t>
            </w:r>
          </w:p>
        </w:tc>
        <w:tc>
          <w:tcPr>
            <w:tcW w:w="2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AEF667F" w14:textId="77777777" w:rsidR="00AB62D6" w:rsidRDefault="00000000">
            <w:pPr>
              <w:spacing w:line="252" w:lineRule="auto"/>
            </w:pPr>
            <w:r>
              <w:rPr>
                <w:sz w:val="19"/>
                <w:szCs w:val="19"/>
              </w:rPr>
              <w:t xml:space="preserve">1er </w:t>
            </w:r>
            <w:proofErr w:type="spellStart"/>
            <w:r>
              <w:rPr>
                <w:sz w:val="19"/>
                <w:szCs w:val="19"/>
              </w:rPr>
              <w:t>chawwal</w:t>
            </w:r>
            <w:proofErr w:type="spellEnd"/>
            <w:r>
              <w:rPr>
                <w:sz w:val="19"/>
                <w:szCs w:val="19"/>
              </w:rPr>
              <w:t>, mobile</w:t>
            </w:r>
          </w:p>
        </w:tc>
      </w:tr>
      <w:tr w:rsidR="00AB62D6" w14:paraId="04CC71CA" w14:textId="77777777">
        <w:tblPrEx>
          <w:tblCellMar>
            <w:top w:w="0" w:type="dxa"/>
            <w:bottom w:w="0" w:type="dxa"/>
          </w:tblCellMar>
        </w:tblPrEx>
        <w:trPr>
          <w:cantSplit/>
        </w:trPr>
        <w:tc>
          <w:tcPr>
            <w:tcW w:w="2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2D2A95BF" w14:textId="77777777" w:rsidR="00AB62D6" w:rsidRDefault="00000000">
            <w:pPr>
              <w:spacing w:line="252" w:lineRule="auto"/>
            </w:pPr>
            <w:r>
              <w:rPr>
                <w:sz w:val="19"/>
                <w:szCs w:val="19"/>
              </w:rPr>
              <w:t>Tabaski</w:t>
            </w:r>
          </w:p>
        </w:tc>
        <w:tc>
          <w:tcPr>
            <w:tcW w:w="5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5BF926F" w14:textId="77777777" w:rsidR="00AB62D6" w:rsidRDefault="00000000">
            <w:pPr>
              <w:spacing w:line="252" w:lineRule="auto"/>
            </w:pPr>
            <w:r>
              <w:rPr>
                <w:sz w:val="19"/>
                <w:szCs w:val="19"/>
              </w:rPr>
              <w:t>Aïd el-Kébir : sacrifice d'un mouton en famille</w:t>
            </w:r>
          </w:p>
        </w:tc>
        <w:tc>
          <w:tcPr>
            <w:tcW w:w="2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31618231" w14:textId="77777777" w:rsidR="00AB62D6" w:rsidRDefault="00000000">
            <w:pPr>
              <w:spacing w:line="252" w:lineRule="auto"/>
            </w:pPr>
            <w:r>
              <w:rPr>
                <w:sz w:val="19"/>
                <w:szCs w:val="19"/>
              </w:rPr>
              <w:t xml:space="preserve">10 </w:t>
            </w:r>
            <w:proofErr w:type="spellStart"/>
            <w:r>
              <w:rPr>
                <w:sz w:val="19"/>
                <w:szCs w:val="19"/>
              </w:rPr>
              <w:t>dhou</w:t>
            </w:r>
            <w:proofErr w:type="spellEnd"/>
            <w:r>
              <w:rPr>
                <w:sz w:val="19"/>
                <w:szCs w:val="19"/>
              </w:rPr>
              <w:t xml:space="preserve"> al-</w:t>
            </w:r>
            <w:proofErr w:type="spellStart"/>
            <w:r>
              <w:rPr>
                <w:sz w:val="19"/>
                <w:szCs w:val="19"/>
              </w:rPr>
              <w:t>hijja</w:t>
            </w:r>
            <w:proofErr w:type="spellEnd"/>
            <w:r>
              <w:rPr>
                <w:sz w:val="19"/>
                <w:szCs w:val="19"/>
              </w:rPr>
              <w:t>, mobile</w:t>
            </w:r>
          </w:p>
        </w:tc>
      </w:tr>
      <w:tr w:rsidR="00AB62D6" w14:paraId="108C27D9" w14:textId="77777777">
        <w:tblPrEx>
          <w:tblCellMar>
            <w:top w:w="0" w:type="dxa"/>
            <w:bottom w:w="0" w:type="dxa"/>
          </w:tblCellMar>
        </w:tblPrEx>
        <w:trPr>
          <w:cantSplit/>
        </w:trPr>
        <w:tc>
          <w:tcPr>
            <w:tcW w:w="2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3235F9A5" w14:textId="77777777" w:rsidR="00AB62D6" w:rsidRDefault="00000000">
            <w:pPr>
              <w:spacing w:line="252" w:lineRule="auto"/>
            </w:pPr>
            <w:r>
              <w:rPr>
                <w:sz w:val="19"/>
                <w:szCs w:val="19"/>
              </w:rPr>
              <w:t>Tamkharit</w:t>
            </w:r>
          </w:p>
        </w:tc>
        <w:tc>
          <w:tcPr>
            <w:tcW w:w="5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BB70FAC" w14:textId="77777777" w:rsidR="00AB62D6" w:rsidRDefault="00000000">
            <w:pPr>
              <w:spacing w:line="252" w:lineRule="auto"/>
            </w:pPr>
            <w:r>
              <w:rPr>
                <w:sz w:val="19"/>
                <w:szCs w:val="19"/>
              </w:rPr>
              <w:t>Achoura, dixième jour de l'année musulmane : repas de couscous</w:t>
            </w:r>
          </w:p>
        </w:tc>
        <w:tc>
          <w:tcPr>
            <w:tcW w:w="2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8E1266F" w14:textId="77777777" w:rsidR="00AB62D6" w:rsidRDefault="00000000">
            <w:pPr>
              <w:spacing w:line="252" w:lineRule="auto"/>
            </w:pPr>
            <w:r>
              <w:rPr>
                <w:sz w:val="19"/>
                <w:szCs w:val="19"/>
              </w:rPr>
              <w:t>10 mouharram, mobile</w:t>
            </w:r>
          </w:p>
        </w:tc>
      </w:tr>
      <w:tr w:rsidR="00AB62D6" w14:paraId="033551DD" w14:textId="77777777">
        <w:tblPrEx>
          <w:tblCellMar>
            <w:top w:w="0" w:type="dxa"/>
            <w:bottom w:w="0" w:type="dxa"/>
          </w:tblCellMar>
        </w:tblPrEx>
        <w:trPr>
          <w:cantSplit/>
        </w:trPr>
        <w:tc>
          <w:tcPr>
            <w:tcW w:w="2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6BE17A29" w14:textId="77777777" w:rsidR="00AB62D6" w:rsidRDefault="00000000">
            <w:pPr>
              <w:spacing w:line="252" w:lineRule="auto"/>
            </w:pPr>
            <w:r>
              <w:rPr>
                <w:sz w:val="19"/>
                <w:szCs w:val="19"/>
              </w:rPr>
              <w:t>Magal de Touba</w:t>
            </w:r>
          </w:p>
        </w:tc>
        <w:tc>
          <w:tcPr>
            <w:tcW w:w="5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441857ED" w14:textId="77777777" w:rsidR="00AB62D6" w:rsidRDefault="00000000">
            <w:pPr>
              <w:spacing w:line="252" w:lineRule="auto"/>
            </w:pPr>
            <w:r>
              <w:rPr>
                <w:sz w:val="19"/>
                <w:szCs w:val="19"/>
              </w:rPr>
              <w:t>Départ en exil de Cheikh Ahmadou Bamba ; grand pèlerinage à Touba</w:t>
            </w:r>
          </w:p>
        </w:tc>
        <w:tc>
          <w:tcPr>
            <w:tcW w:w="2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74F201A0" w14:textId="77777777" w:rsidR="00AB62D6" w:rsidRDefault="00000000">
            <w:pPr>
              <w:spacing w:line="252" w:lineRule="auto"/>
            </w:pPr>
            <w:r>
              <w:rPr>
                <w:sz w:val="19"/>
                <w:szCs w:val="19"/>
              </w:rPr>
              <w:t xml:space="preserve">18 </w:t>
            </w:r>
            <w:proofErr w:type="spellStart"/>
            <w:r>
              <w:rPr>
                <w:sz w:val="19"/>
                <w:szCs w:val="19"/>
              </w:rPr>
              <w:t>safar</w:t>
            </w:r>
            <w:proofErr w:type="spellEnd"/>
            <w:r>
              <w:rPr>
                <w:sz w:val="19"/>
                <w:szCs w:val="19"/>
              </w:rPr>
              <w:t>, mobile</w:t>
            </w:r>
          </w:p>
        </w:tc>
      </w:tr>
      <w:tr w:rsidR="00AB62D6" w14:paraId="491874A3" w14:textId="77777777">
        <w:tblPrEx>
          <w:tblCellMar>
            <w:top w:w="0" w:type="dxa"/>
            <w:bottom w:w="0" w:type="dxa"/>
          </w:tblCellMar>
        </w:tblPrEx>
        <w:trPr>
          <w:cantSplit/>
        </w:trPr>
        <w:tc>
          <w:tcPr>
            <w:tcW w:w="2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2F922CA1" w14:textId="77777777" w:rsidR="00AB62D6" w:rsidRDefault="00000000">
            <w:pPr>
              <w:spacing w:line="252" w:lineRule="auto"/>
            </w:pPr>
            <w:r>
              <w:rPr>
                <w:sz w:val="19"/>
                <w:szCs w:val="19"/>
              </w:rPr>
              <w:t>Maouloud (Gamou)</w:t>
            </w:r>
          </w:p>
        </w:tc>
        <w:tc>
          <w:tcPr>
            <w:tcW w:w="5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5C6EFD0" w14:textId="77777777" w:rsidR="00AB62D6" w:rsidRDefault="00000000">
            <w:pPr>
              <w:spacing w:line="252" w:lineRule="auto"/>
            </w:pPr>
            <w:r>
              <w:rPr>
                <w:sz w:val="19"/>
                <w:szCs w:val="19"/>
              </w:rPr>
              <w:t>Naissance du Prophète ; grands rassemblements à Tivaouane et à Médina Baye (Kaolack)</w:t>
            </w:r>
          </w:p>
        </w:tc>
        <w:tc>
          <w:tcPr>
            <w:tcW w:w="2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0BEAC872" w14:textId="77777777" w:rsidR="00AB62D6" w:rsidRDefault="00000000">
            <w:pPr>
              <w:spacing w:line="252" w:lineRule="auto"/>
            </w:pPr>
            <w:r>
              <w:rPr>
                <w:sz w:val="19"/>
                <w:szCs w:val="19"/>
              </w:rPr>
              <w:t xml:space="preserve">12 </w:t>
            </w:r>
            <w:proofErr w:type="spellStart"/>
            <w:r>
              <w:rPr>
                <w:sz w:val="19"/>
                <w:szCs w:val="19"/>
              </w:rPr>
              <w:t>rabi</w:t>
            </w:r>
            <w:proofErr w:type="spellEnd"/>
            <w:r>
              <w:rPr>
                <w:sz w:val="19"/>
                <w:szCs w:val="19"/>
              </w:rPr>
              <w:t xml:space="preserve"> al-</w:t>
            </w:r>
            <w:proofErr w:type="spellStart"/>
            <w:r>
              <w:rPr>
                <w:sz w:val="19"/>
                <w:szCs w:val="19"/>
              </w:rPr>
              <w:t>awwal</w:t>
            </w:r>
            <w:proofErr w:type="spellEnd"/>
            <w:r>
              <w:rPr>
                <w:sz w:val="19"/>
                <w:szCs w:val="19"/>
              </w:rPr>
              <w:t>, mobile</w:t>
            </w:r>
          </w:p>
        </w:tc>
      </w:tr>
      <w:tr w:rsidR="00AB62D6" w14:paraId="5C9E4549" w14:textId="77777777">
        <w:tblPrEx>
          <w:tblCellMar>
            <w:top w:w="0" w:type="dxa"/>
            <w:bottom w:w="0" w:type="dxa"/>
          </w:tblCellMar>
        </w:tblPrEx>
        <w:trPr>
          <w:cantSplit/>
        </w:trPr>
        <w:tc>
          <w:tcPr>
            <w:tcW w:w="2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4A3F6609" w14:textId="77777777" w:rsidR="00AB62D6" w:rsidRDefault="00000000">
            <w:pPr>
              <w:spacing w:line="252" w:lineRule="auto"/>
            </w:pPr>
            <w:r>
              <w:rPr>
                <w:sz w:val="19"/>
                <w:szCs w:val="19"/>
              </w:rPr>
              <w:t>Pâques</w:t>
            </w:r>
          </w:p>
        </w:tc>
        <w:tc>
          <w:tcPr>
            <w:tcW w:w="5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7D3A326B" w14:textId="77777777" w:rsidR="00AB62D6" w:rsidRDefault="00000000">
            <w:pPr>
              <w:spacing w:line="252" w:lineRule="auto"/>
            </w:pPr>
            <w:r>
              <w:rPr>
                <w:sz w:val="19"/>
                <w:szCs w:val="19"/>
              </w:rPr>
              <w:t xml:space="preserve">Résurrection du Christ ; partage du </w:t>
            </w:r>
            <w:proofErr w:type="spellStart"/>
            <w:r>
              <w:rPr>
                <w:sz w:val="19"/>
                <w:szCs w:val="19"/>
              </w:rPr>
              <w:t>ngalakh</w:t>
            </w:r>
            <w:proofErr w:type="spellEnd"/>
          </w:p>
        </w:tc>
        <w:tc>
          <w:tcPr>
            <w:tcW w:w="2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3CAD3A31" w14:textId="77777777" w:rsidR="00AB62D6" w:rsidRDefault="00000000">
            <w:pPr>
              <w:spacing w:line="252" w:lineRule="auto"/>
            </w:pPr>
            <w:r>
              <w:rPr>
                <w:sz w:val="19"/>
                <w:szCs w:val="19"/>
              </w:rPr>
              <w:t>Variable, mars-avril</w:t>
            </w:r>
          </w:p>
        </w:tc>
      </w:tr>
      <w:tr w:rsidR="00AB62D6" w14:paraId="231305B5" w14:textId="77777777">
        <w:tblPrEx>
          <w:tblCellMar>
            <w:top w:w="0" w:type="dxa"/>
            <w:bottom w:w="0" w:type="dxa"/>
          </w:tblCellMar>
        </w:tblPrEx>
        <w:trPr>
          <w:cantSplit/>
        </w:trPr>
        <w:tc>
          <w:tcPr>
            <w:tcW w:w="2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3ED4F968" w14:textId="77777777" w:rsidR="00AB62D6" w:rsidRDefault="00000000">
            <w:pPr>
              <w:spacing w:line="252" w:lineRule="auto"/>
            </w:pPr>
            <w:r>
              <w:rPr>
                <w:sz w:val="19"/>
                <w:szCs w:val="19"/>
              </w:rPr>
              <w:t>Pèlerinage de Popenguine</w:t>
            </w:r>
          </w:p>
        </w:tc>
        <w:tc>
          <w:tcPr>
            <w:tcW w:w="5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0B70D63D" w14:textId="77777777" w:rsidR="00AB62D6" w:rsidRDefault="00000000">
            <w:pPr>
              <w:spacing w:line="252" w:lineRule="auto"/>
            </w:pPr>
            <w:r>
              <w:rPr>
                <w:sz w:val="19"/>
                <w:szCs w:val="19"/>
              </w:rPr>
              <w:t>Pèlerinage marial national, près de Mbour</w:t>
            </w:r>
          </w:p>
        </w:tc>
        <w:tc>
          <w:tcPr>
            <w:tcW w:w="2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02D79245" w14:textId="77777777" w:rsidR="00AB62D6" w:rsidRDefault="00000000">
            <w:pPr>
              <w:spacing w:line="252" w:lineRule="auto"/>
            </w:pPr>
            <w:r>
              <w:rPr>
                <w:sz w:val="19"/>
                <w:szCs w:val="19"/>
              </w:rPr>
              <w:t>Lundi de Pentecôte</w:t>
            </w:r>
          </w:p>
        </w:tc>
      </w:tr>
      <w:tr w:rsidR="00AB62D6" w14:paraId="6D166A8C" w14:textId="77777777">
        <w:tblPrEx>
          <w:tblCellMar>
            <w:top w:w="0" w:type="dxa"/>
            <w:bottom w:w="0" w:type="dxa"/>
          </w:tblCellMar>
        </w:tblPrEx>
        <w:trPr>
          <w:cantSplit/>
        </w:trPr>
        <w:tc>
          <w:tcPr>
            <w:tcW w:w="2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2BCEC3C7" w14:textId="77777777" w:rsidR="00AB62D6" w:rsidRDefault="00000000">
            <w:pPr>
              <w:spacing w:line="252" w:lineRule="auto"/>
            </w:pPr>
            <w:r>
              <w:rPr>
                <w:sz w:val="19"/>
                <w:szCs w:val="19"/>
              </w:rPr>
              <w:t>Noël</w:t>
            </w:r>
          </w:p>
        </w:tc>
        <w:tc>
          <w:tcPr>
            <w:tcW w:w="5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36397DAA" w14:textId="77777777" w:rsidR="00AB62D6" w:rsidRDefault="00000000">
            <w:pPr>
              <w:spacing w:line="252" w:lineRule="auto"/>
            </w:pPr>
            <w:r>
              <w:rPr>
                <w:sz w:val="19"/>
                <w:szCs w:val="19"/>
              </w:rPr>
              <w:t>Naissance du Christ</w:t>
            </w:r>
          </w:p>
        </w:tc>
        <w:tc>
          <w:tcPr>
            <w:tcW w:w="2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696AA77" w14:textId="77777777" w:rsidR="00AB62D6" w:rsidRDefault="00000000">
            <w:pPr>
              <w:spacing w:line="252" w:lineRule="auto"/>
            </w:pPr>
            <w:r>
              <w:rPr>
                <w:sz w:val="19"/>
                <w:szCs w:val="19"/>
              </w:rPr>
              <w:t>25 décembre</w:t>
            </w:r>
          </w:p>
        </w:tc>
      </w:tr>
    </w:tbl>
    <w:p w14:paraId="10027C77" w14:textId="77777777" w:rsidR="00AB62D6" w:rsidRDefault="00AB62D6">
      <w:pPr>
        <w:spacing w:after="80"/>
      </w:pPr>
    </w:p>
    <w:p w14:paraId="4A6DA198" w14:textId="77777777" w:rsidR="00AB62D6" w:rsidRDefault="00000000">
      <w:pPr>
        <w:pStyle w:val="Titre3"/>
        <w:keepNext/>
      </w:pPr>
      <w:r>
        <w:t>Colonnes principales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AB62D6" w14:paraId="2AF36E16" w14:textId="77777777">
        <w:tblPrEx>
          <w:tblCellMar>
            <w:top w:w="0" w:type="dxa"/>
            <w:bottom w:w="0" w:type="dxa"/>
          </w:tblCellMar>
        </w:tblPrEx>
        <w:trPr>
          <w:cantSplit/>
          <w:tblHeader/>
        </w:trPr>
        <w:tc>
          <w:tcPr>
            <w:tcW w:w="4000" w:type="dxa"/>
            <w:tcBorders>
              <w:top w:val="single" w:sz="4" w:space="0" w:color="DDD3C0"/>
              <w:left w:val="single" w:sz="4" w:space="0" w:color="DDD3C0"/>
              <w:bottom w:val="single" w:sz="4" w:space="0" w:color="DDD3C0"/>
              <w:right w:val="single" w:sz="4" w:space="0" w:color="DDD3C0"/>
            </w:tcBorders>
            <w:shd w:val="clear" w:color="auto" w:fill="4A2F20"/>
            <w:tcMar>
              <w:top w:w="60" w:type="dxa"/>
              <w:left w:w="100" w:type="dxa"/>
              <w:bottom w:w="60" w:type="dxa"/>
              <w:right w:w="100" w:type="dxa"/>
            </w:tcMar>
          </w:tcPr>
          <w:p w14:paraId="6ADD1F2E" w14:textId="77777777" w:rsidR="00AB62D6" w:rsidRDefault="00000000">
            <w:pPr>
              <w:spacing w:line="252" w:lineRule="auto"/>
            </w:pPr>
            <w:r>
              <w:rPr>
                <w:b/>
                <w:bCs/>
                <w:color w:val="FFFFFF"/>
                <w:sz w:val="19"/>
                <w:szCs w:val="19"/>
              </w:rPr>
              <w:t>Colonne</w:t>
            </w:r>
          </w:p>
        </w:tc>
        <w:tc>
          <w:tcPr>
            <w:tcW w:w="5638" w:type="dxa"/>
            <w:tcBorders>
              <w:top w:val="single" w:sz="4" w:space="0" w:color="DDD3C0"/>
              <w:left w:val="single" w:sz="4" w:space="0" w:color="DDD3C0"/>
              <w:bottom w:val="single" w:sz="4" w:space="0" w:color="DDD3C0"/>
              <w:right w:val="single" w:sz="4" w:space="0" w:color="DDD3C0"/>
            </w:tcBorders>
            <w:shd w:val="clear" w:color="auto" w:fill="4A2F20"/>
            <w:tcMar>
              <w:top w:w="60" w:type="dxa"/>
              <w:left w:w="100" w:type="dxa"/>
              <w:bottom w:w="60" w:type="dxa"/>
              <w:right w:w="100" w:type="dxa"/>
            </w:tcMar>
          </w:tcPr>
          <w:p w14:paraId="4002152E" w14:textId="77777777" w:rsidR="00AB62D6" w:rsidRDefault="00000000">
            <w:pPr>
              <w:spacing w:line="252" w:lineRule="auto"/>
            </w:pPr>
            <w:r>
              <w:rPr>
                <w:b/>
                <w:bCs/>
                <w:color w:val="FFFFFF"/>
                <w:sz w:val="19"/>
                <w:szCs w:val="19"/>
              </w:rPr>
              <w:t>Signification</w:t>
            </w:r>
          </w:p>
        </w:tc>
      </w:tr>
      <w:tr w:rsidR="00AB62D6" w14:paraId="2CA008B1" w14:textId="77777777">
        <w:tblPrEx>
          <w:tblCellMar>
            <w:top w:w="0" w:type="dxa"/>
            <w:bottom w:w="0" w:type="dxa"/>
          </w:tblCellMar>
        </w:tblPrEx>
        <w:trPr>
          <w:cantSplit/>
        </w:trPr>
        <w:tc>
          <w:tcPr>
            <w:tcW w:w="4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7D31CCE" w14:textId="77777777" w:rsidR="00AB62D6" w:rsidRDefault="00000000">
            <w:pPr>
              <w:spacing w:line="252" w:lineRule="auto"/>
            </w:pPr>
            <w:r>
              <w:rPr>
                <w:rFonts w:ascii="Consolas" w:eastAsia="Consolas" w:hAnsi="Consolas" w:cs="Consolas"/>
                <w:color w:val="9A5414"/>
                <w:sz w:val="18"/>
                <w:szCs w:val="18"/>
              </w:rPr>
              <w:t>date</w:t>
            </w:r>
            <w:r>
              <w:rPr>
                <w:sz w:val="19"/>
                <w:szCs w:val="19"/>
              </w:rPr>
              <w:t xml:space="preserve">, </w:t>
            </w:r>
            <w:proofErr w:type="spellStart"/>
            <w:r>
              <w:rPr>
                <w:rFonts w:ascii="Consolas" w:eastAsia="Consolas" w:hAnsi="Consolas" w:cs="Consolas"/>
                <w:color w:val="9A5414"/>
                <w:sz w:val="18"/>
                <w:szCs w:val="18"/>
              </w:rPr>
              <w:t>magasin_id</w:t>
            </w:r>
            <w:proofErr w:type="spellEnd"/>
            <w:r>
              <w:rPr>
                <w:sz w:val="19"/>
                <w:szCs w:val="19"/>
              </w:rPr>
              <w:t xml:space="preserve">, </w:t>
            </w:r>
            <w:proofErr w:type="spellStart"/>
            <w:r>
              <w:rPr>
                <w:rFonts w:ascii="Consolas" w:eastAsia="Consolas" w:hAnsi="Consolas" w:cs="Consolas"/>
                <w:color w:val="9A5414"/>
                <w:sz w:val="18"/>
                <w:szCs w:val="18"/>
              </w:rPr>
              <w:t>categorie</w:t>
            </w:r>
            <w:proofErr w:type="spellEnd"/>
          </w:p>
        </w:tc>
        <w:tc>
          <w:tcPr>
            <w:tcW w:w="56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904EA5E" w14:textId="77777777" w:rsidR="00AB62D6" w:rsidRDefault="00000000">
            <w:pPr>
              <w:spacing w:line="252" w:lineRule="auto"/>
            </w:pPr>
            <w:r>
              <w:rPr>
                <w:sz w:val="19"/>
                <w:szCs w:val="19"/>
              </w:rPr>
              <w:t>Clé d'une ligne de vente (un jour, un point de vente, une catégorie)</w:t>
            </w:r>
          </w:p>
        </w:tc>
      </w:tr>
      <w:tr w:rsidR="00AB62D6" w14:paraId="61348AFA" w14:textId="77777777">
        <w:tblPrEx>
          <w:tblCellMar>
            <w:top w:w="0" w:type="dxa"/>
            <w:bottom w:w="0" w:type="dxa"/>
          </w:tblCellMar>
        </w:tblPrEx>
        <w:trPr>
          <w:cantSplit/>
        </w:trPr>
        <w:tc>
          <w:tcPr>
            <w:tcW w:w="4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27A4166" w14:textId="77777777" w:rsidR="00AB62D6" w:rsidRDefault="00000000">
            <w:pPr>
              <w:spacing w:line="252" w:lineRule="auto"/>
            </w:pPr>
            <w:proofErr w:type="spellStart"/>
            <w:r>
              <w:rPr>
                <w:rFonts w:ascii="Consolas" w:eastAsia="Consolas" w:hAnsi="Consolas" w:cs="Consolas"/>
                <w:color w:val="9A5414"/>
                <w:sz w:val="18"/>
                <w:szCs w:val="18"/>
              </w:rPr>
              <w:lastRenderedPageBreak/>
              <w:t>quantite</w:t>
            </w:r>
            <w:proofErr w:type="spellEnd"/>
          </w:p>
        </w:tc>
        <w:tc>
          <w:tcPr>
            <w:tcW w:w="56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772BAA63" w14:textId="77777777" w:rsidR="00AB62D6" w:rsidRDefault="00000000">
            <w:pPr>
              <w:spacing w:line="252" w:lineRule="auto"/>
            </w:pPr>
            <w:r>
              <w:rPr>
                <w:sz w:val="19"/>
                <w:szCs w:val="19"/>
              </w:rPr>
              <w:t>Unités vendues dans la journée (kg, litres, têtes, articles…)</w:t>
            </w:r>
          </w:p>
        </w:tc>
      </w:tr>
      <w:tr w:rsidR="00AB62D6" w14:paraId="6C5612A4" w14:textId="77777777">
        <w:tblPrEx>
          <w:tblCellMar>
            <w:top w:w="0" w:type="dxa"/>
            <w:bottom w:w="0" w:type="dxa"/>
          </w:tblCellMar>
        </w:tblPrEx>
        <w:trPr>
          <w:cantSplit/>
        </w:trPr>
        <w:tc>
          <w:tcPr>
            <w:tcW w:w="4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37C49221" w14:textId="77777777" w:rsidR="00AB62D6" w:rsidRDefault="00000000">
            <w:pPr>
              <w:spacing w:line="252" w:lineRule="auto"/>
            </w:pPr>
            <w:proofErr w:type="spellStart"/>
            <w:r>
              <w:rPr>
                <w:rFonts w:ascii="Consolas" w:eastAsia="Consolas" w:hAnsi="Consolas" w:cs="Consolas"/>
                <w:color w:val="9A5414"/>
                <w:sz w:val="18"/>
                <w:szCs w:val="18"/>
              </w:rPr>
              <w:t>prix_unitaire_fcfa</w:t>
            </w:r>
            <w:proofErr w:type="spellEnd"/>
            <w:r>
              <w:rPr>
                <w:sz w:val="19"/>
                <w:szCs w:val="19"/>
              </w:rPr>
              <w:t xml:space="preserve">, </w:t>
            </w:r>
            <w:proofErr w:type="spellStart"/>
            <w:r>
              <w:rPr>
                <w:rFonts w:ascii="Consolas" w:eastAsia="Consolas" w:hAnsi="Consolas" w:cs="Consolas"/>
                <w:color w:val="9A5414"/>
                <w:sz w:val="18"/>
                <w:szCs w:val="18"/>
              </w:rPr>
              <w:t>chiffre_affaires_fcfa</w:t>
            </w:r>
            <w:proofErr w:type="spellEnd"/>
          </w:p>
        </w:tc>
        <w:tc>
          <w:tcPr>
            <w:tcW w:w="56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0B26D8C1" w14:textId="77777777" w:rsidR="00AB62D6" w:rsidRDefault="00000000">
            <w:pPr>
              <w:spacing w:line="252" w:lineRule="auto"/>
            </w:pPr>
            <w:r>
              <w:rPr>
                <w:sz w:val="19"/>
                <w:szCs w:val="19"/>
              </w:rPr>
              <w:t>Prix moyen du jour et chiffre d'affaires</w:t>
            </w:r>
          </w:p>
        </w:tc>
      </w:tr>
      <w:tr w:rsidR="00AB62D6" w14:paraId="6211FC2A" w14:textId="77777777">
        <w:tblPrEx>
          <w:tblCellMar>
            <w:top w:w="0" w:type="dxa"/>
            <w:bottom w:w="0" w:type="dxa"/>
          </w:tblCellMar>
        </w:tblPrEx>
        <w:trPr>
          <w:cantSplit/>
        </w:trPr>
        <w:tc>
          <w:tcPr>
            <w:tcW w:w="4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3D161610" w14:textId="77777777" w:rsidR="00AB62D6" w:rsidRDefault="00000000">
            <w:pPr>
              <w:spacing w:line="252" w:lineRule="auto"/>
            </w:pPr>
            <w:r>
              <w:rPr>
                <w:rFonts w:ascii="Consolas" w:eastAsia="Consolas" w:hAnsi="Consolas" w:cs="Consolas"/>
                <w:color w:val="9A5414"/>
                <w:sz w:val="18"/>
                <w:szCs w:val="18"/>
              </w:rPr>
              <w:t>promo</w:t>
            </w:r>
          </w:p>
        </w:tc>
        <w:tc>
          <w:tcPr>
            <w:tcW w:w="56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35940A7" w14:textId="77777777" w:rsidR="00AB62D6" w:rsidRDefault="00000000">
            <w:pPr>
              <w:spacing w:line="252" w:lineRule="auto"/>
            </w:pPr>
            <w:r>
              <w:rPr>
                <w:sz w:val="19"/>
                <w:szCs w:val="19"/>
              </w:rPr>
              <w:t>1 si la catégorie était en promotion ce jour-là (décidée à l'avance par le réseau)</w:t>
            </w:r>
          </w:p>
        </w:tc>
      </w:tr>
      <w:tr w:rsidR="00AB62D6" w14:paraId="0D7F7BCD" w14:textId="77777777">
        <w:tblPrEx>
          <w:tblCellMar>
            <w:top w:w="0" w:type="dxa"/>
            <w:bottom w:w="0" w:type="dxa"/>
          </w:tblCellMar>
        </w:tblPrEx>
        <w:trPr>
          <w:cantSplit/>
        </w:trPr>
        <w:tc>
          <w:tcPr>
            <w:tcW w:w="4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6703CB9F" w14:textId="77777777" w:rsidR="00AB62D6" w:rsidRDefault="00000000">
            <w:pPr>
              <w:spacing w:line="252" w:lineRule="auto"/>
            </w:pPr>
            <w:proofErr w:type="spellStart"/>
            <w:r>
              <w:rPr>
                <w:rFonts w:ascii="Consolas" w:eastAsia="Consolas" w:hAnsi="Consolas" w:cs="Consolas"/>
                <w:color w:val="9A5414"/>
                <w:sz w:val="18"/>
                <w:szCs w:val="18"/>
              </w:rPr>
              <w:t>part_paiement_mobile</w:t>
            </w:r>
            <w:proofErr w:type="spellEnd"/>
          </w:p>
        </w:tc>
        <w:tc>
          <w:tcPr>
            <w:tcW w:w="56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7A76FFA" w14:textId="77777777" w:rsidR="00AB62D6" w:rsidRDefault="00000000">
            <w:pPr>
              <w:spacing w:line="252" w:lineRule="auto"/>
            </w:pPr>
            <w:r>
              <w:rPr>
                <w:sz w:val="19"/>
                <w:szCs w:val="19"/>
              </w:rPr>
              <w:t>Part du chiffre d'affaires payée par mobile money</w:t>
            </w:r>
          </w:p>
        </w:tc>
      </w:tr>
      <w:tr w:rsidR="00AB62D6" w14:paraId="473BCA1B" w14:textId="77777777">
        <w:tblPrEx>
          <w:tblCellMar>
            <w:top w:w="0" w:type="dxa"/>
            <w:bottom w:w="0" w:type="dxa"/>
          </w:tblCellMar>
        </w:tblPrEx>
        <w:trPr>
          <w:cantSplit/>
        </w:trPr>
        <w:tc>
          <w:tcPr>
            <w:tcW w:w="4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6EBD20DD" w14:textId="77777777" w:rsidR="00AB62D6" w:rsidRDefault="00000000">
            <w:pPr>
              <w:spacing w:line="252" w:lineRule="auto"/>
            </w:pPr>
            <w:proofErr w:type="spellStart"/>
            <w:r>
              <w:rPr>
                <w:rFonts w:ascii="Consolas" w:eastAsia="Consolas" w:hAnsi="Consolas" w:cs="Consolas"/>
                <w:color w:val="9A5414"/>
                <w:sz w:val="18"/>
                <w:szCs w:val="18"/>
              </w:rPr>
              <w:t>evenement</w:t>
            </w:r>
            <w:proofErr w:type="spellEnd"/>
            <w:r>
              <w:rPr>
                <w:sz w:val="19"/>
                <w:szCs w:val="19"/>
              </w:rPr>
              <w:t xml:space="preserve">, </w:t>
            </w:r>
            <w:proofErr w:type="spellStart"/>
            <w:r>
              <w:rPr>
                <w:rFonts w:ascii="Consolas" w:eastAsia="Consolas" w:hAnsi="Consolas" w:cs="Consolas"/>
                <w:color w:val="9A5414"/>
                <w:sz w:val="18"/>
                <w:szCs w:val="18"/>
              </w:rPr>
              <w:t>depense_totale_fcfa</w:t>
            </w:r>
            <w:proofErr w:type="spellEnd"/>
          </w:p>
        </w:tc>
        <w:tc>
          <w:tcPr>
            <w:tcW w:w="56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68A2C3BB" w14:textId="77777777" w:rsidR="00AB62D6" w:rsidRDefault="00000000">
            <w:pPr>
              <w:spacing w:line="252" w:lineRule="auto"/>
            </w:pPr>
            <w:r>
              <w:rPr>
                <w:sz w:val="19"/>
                <w:szCs w:val="19"/>
              </w:rPr>
              <w:t>Fête concernée et dépense totale du ménage pour cette fête</w:t>
            </w:r>
          </w:p>
        </w:tc>
      </w:tr>
      <w:tr w:rsidR="00AB62D6" w14:paraId="213D51C9" w14:textId="77777777">
        <w:tblPrEx>
          <w:tblCellMar>
            <w:top w:w="0" w:type="dxa"/>
            <w:bottom w:w="0" w:type="dxa"/>
          </w:tblCellMar>
        </w:tblPrEx>
        <w:trPr>
          <w:cantSplit/>
        </w:trPr>
        <w:tc>
          <w:tcPr>
            <w:tcW w:w="4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BC53A3C" w14:textId="77777777" w:rsidR="00AB62D6" w:rsidRDefault="00000000">
            <w:pPr>
              <w:spacing w:line="252" w:lineRule="auto"/>
            </w:pPr>
            <w:proofErr w:type="spellStart"/>
            <w:r>
              <w:rPr>
                <w:rFonts w:ascii="Consolas" w:eastAsia="Consolas" w:hAnsi="Consolas" w:cs="Consolas"/>
                <w:color w:val="9A5414"/>
                <w:sz w:val="18"/>
                <w:szCs w:val="18"/>
              </w:rPr>
              <w:t>dep_alimentation_fcfa</w:t>
            </w:r>
            <w:proofErr w:type="spellEnd"/>
            <w:r>
              <w:rPr>
                <w:sz w:val="19"/>
                <w:szCs w:val="19"/>
              </w:rPr>
              <w:t xml:space="preserve"> … </w:t>
            </w:r>
            <w:proofErr w:type="spellStart"/>
            <w:r>
              <w:rPr>
                <w:rFonts w:ascii="Consolas" w:eastAsia="Consolas" w:hAnsi="Consolas" w:cs="Consolas"/>
                <w:color w:val="9A5414"/>
                <w:sz w:val="18"/>
                <w:szCs w:val="18"/>
              </w:rPr>
              <w:t>dep_cadeaux_dons_fcfa</w:t>
            </w:r>
            <w:proofErr w:type="spellEnd"/>
          </w:p>
        </w:tc>
        <w:tc>
          <w:tcPr>
            <w:tcW w:w="56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3857F420" w14:textId="77777777" w:rsidR="00AB62D6" w:rsidRDefault="00000000">
            <w:pPr>
              <w:spacing w:line="252" w:lineRule="auto"/>
            </w:pPr>
            <w:r>
              <w:rPr>
                <w:sz w:val="19"/>
                <w:szCs w:val="19"/>
              </w:rPr>
              <w:t>Répartition de la dépense en cinq postes</w:t>
            </w:r>
          </w:p>
        </w:tc>
      </w:tr>
      <w:tr w:rsidR="00AB62D6" w14:paraId="6CF0696E" w14:textId="77777777">
        <w:tblPrEx>
          <w:tblCellMar>
            <w:top w:w="0" w:type="dxa"/>
            <w:bottom w:w="0" w:type="dxa"/>
          </w:tblCellMar>
        </w:tblPrEx>
        <w:trPr>
          <w:cantSplit/>
        </w:trPr>
        <w:tc>
          <w:tcPr>
            <w:tcW w:w="4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48773D8C" w14:textId="77777777" w:rsidR="00AB62D6" w:rsidRDefault="00000000">
            <w:pPr>
              <w:spacing w:line="252" w:lineRule="auto"/>
            </w:pPr>
            <w:proofErr w:type="spellStart"/>
            <w:r>
              <w:rPr>
                <w:rFonts w:ascii="Consolas" w:eastAsia="Consolas" w:hAnsi="Consolas" w:cs="Consolas"/>
                <w:color w:val="9A5414"/>
                <w:sz w:val="18"/>
                <w:szCs w:val="18"/>
              </w:rPr>
              <w:t>financement_principal</w:t>
            </w:r>
            <w:proofErr w:type="spellEnd"/>
          </w:p>
        </w:tc>
        <w:tc>
          <w:tcPr>
            <w:tcW w:w="56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2181002C" w14:textId="77777777" w:rsidR="00AB62D6" w:rsidRDefault="00000000">
            <w:pPr>
              <w:spacing w:line="252" w:lineRule="auto"/>
            </w:pPr>
            <w:r>
              <w:rPr>
                <w:sz w:val="19"/>
                <w:szCs w:val="19"/>
              </w:rPr>
              <w:t>Épargne, tontine, crédit, transfert de la diaspora ou aide familiale</w:t>
            </w:r>
          </w:p>
        </w:tc>
      </w:tr>
      <w:tr w:rsidR="00AB62D6" w14:paraId="13523604" w14:textId="77777777">
        <w:tblPrEx>
          <w:tblCellMar>
            <w:top w:w="0" w:type="dxa"/>
            <w:bottom w:w="0" w:type="dxa"/>
          </w:tblCellMar>
        </w:tblPrEx>
        <w:trPr>
          <w:cantSplit/>
        </w:trPr>
        <w:tc>
          <w:tcPr>
            <w:tcW w:w="4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E098BCF" w14:textId="77777777" w:rsidR="00AB62D6" w:rsidRDefault="00000000">
            <w:pPr>
              <w:spacing w:line="252" w:lineRule="auto"/>
            </w:pPr>
            <w:proofErr w:type="spellStart"/>
            <w:r>
              <w:rPr>
                <w:rFonts w:ascii="Consolas" w:eastAsia="Consolas" w:hAnsi="Consolas" w:cs="Consolas"/>
                <w:color w:val="9A5414"/>
                <w:sz w:val="18"/>
                <w:szCs w:val="18"/>
              </w:rPr>
              <w:t>endette_apres_fete</w:t>
            </w:r>
            <w:proofErr w:type="spellEnd"/>
          </w:p>
        </w:tc>
        <w:tc>
          <w:tcPr>
            <w:tcW w:w="56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2F455ECA" w14:textId="77777777" w:rsidR="00AB62D6" w:rsidRDefault="00000000">
            <w:pPr>
              <w:spacing w:line="252" w:lineRule="auto"/>
            </w:pPr>
            <w:r>
              <w:rPr>
                <w:sz w:val="19"/>
                <w:szCs w:val="19"/>
              </w:rPr>
              <w:t>1 si le ménage déclare une dette non remboursée un mois après la fête (cible de la partie 5)</w:t>
            </w:r>
          </w:p>
        </w:tc>
      </w:tr>
    </w:tbl>
    <w:p w14:paraId="53EEE7A2" w14:textId="77777777" w:rsidR="00AB62D6" w:rsidRDefault="00000000">
      <w:pPr>
        <w:spacing w:after="120" w:line="288" w:lineRule="auto"/>
      </w:pPr>
      <w:r>
        <w:t xml:space="preserve">Comme toutes les données réelles, les fichiers contiennent des </w:t>
      </w:r>
      <w:r>
        <w:rPr>
          <w:b/>
          <w:bCs/>
        </w:rPr>
        <w:t>défauts</w:t>
      </w:r>
      <w:r>
        <w:t>. Les trouver fait partie du travail.</w:t>
      </w:r>
    </w:p>
    <w:p w14:paraId="0F3903D4" w14:textId="77777777" w:rsidR="00AB62D6" w:rsidRDefault="00000000">
      <w:pPr>
        <w:pStyle w:val="Titre1"/>
      </w:pPr>
      <w:r>
        <w:t>4. Règles du jeu</w:t>
      </w:r>
    </w:p>
    <w:p w14:paraId="1954848E" w14:textId="77777777" w:rsidR="00AB62D6" w:rsidRDefault="00000000">
      <w:pPr>
        <w:pStyle w:val="Paragraphedeliste"/>
        <w:numPr>
          <w:ilvl w:val="0"/>
          <w:numId w:val="4"/>
        </w:numPr>
        <w:spacing w:after="80" w:line="276" w:lineRule="auto"/>
      </w:pPr>
      <w:r>
        <w:rPr>
          <w:b/>
          <w:bCs/>
        </w:rPr>
        <w:t>Découpage temporel strict.</w:t>
      </w:r>
      <w:r>
        <w:t xml:space="preserve"> Entraînement : 2016 à 2023. Validation : 2024. Test : 2025, utilisé </w:t>
      </w:r>
      <w:r>
        <w:rPr>
          <w:b/>
          <w:bCs/>
        </w:rPr>
        <w:t>une seule fois</w:t>
      </w:r>
      <w:r>
        <w:t xml:space="preserve"> pour l'évaluation finale.</w:t>
      </w:r>
    </w:p>
    <w:p w14:paraId="5A6DF953" w14:textId="77777777" w:rsidR="00AB62D6" w:rsidRDefault="00000000">
      <w:pPr>
        <w:pStyle w:val="Paragraphedeliste"/>
        <w:numPr>
          <w:ilvl w:val="0"/>
          <w:numId w:val="4"/>
        </w:numPr>
        <w:spacing w:after="80" w:line="276" w:lineRule="auto"/>
      </w:pPr>
      <w:r>
        <w:rPr>
          <w:b/>
          <w:bCs/>
        </w:rPr>
        <w:t>Prévision à un an.</w:t>
      </w:r>
      <w:r>
        <w:t xml:space="preserve"> Pour prévoir 2025, vous ne pouvez utiliser que ce qui est connu un an à l'avance : le calendrier, le point de vente, la catégorie et les promotions planifiées. Les ventes récentes, comme celles de la veille, sont interdites.</w:t>
      </w:r>
    </w:p>
    <w:p w14:paraId="4802D8C4" w14:textId="77777777" w:rsidR="00AB62D6" w:rsidRDefault="00000000">
      <w:pPr>
        <w:pStyle w:val="Paragraphedeliste"/>
        <w:numPr>
          <w:ilvl w:val="0"/>
          <w:numId w:val="4"/>
        </w:numPr>
        <w:spacing w:after="80" w:line="276" w:lineRule="auto"/>
      </w:pPr>
      <w:r>
        <w:rPr>
          <w:b/>
          <w:bCs/>
        </w:rPr>
        <w:t>Pipeline obligatoire</w:t>
      </w:r>
      <w:r>
        <w:t xml:space="preserve"> dès qu'une étape apprend quelque chose des données : imputation, encodage, mise à l'échelle.</w:t>
      </w:r>
    </w:p>
    <w:p w14:paraId="3042BB75" w14:textId="77777777" w:rsidR="00AB62D6" w:rsidRDefault="00000000">
      <w:pPr>
        <w:pStyle w:val="Paragraphedeliste"/>
        <w:numPr>
          <w:ilvl w:val="0"/>
          <w:numId w:val="4"/>
        </w:numPr>
        <w:spacing w:after="80" w:line="276" w:lineRule="auto"/>
      </w:pPr>
      <w:r>
        <w:rPr>
          <w:b/>
          <w:bCs/>
        </w:rPr>
        <w:t>Reproductibilité.</w:t>
      </w:r>
      <w:r>
        <w:t xml:space="preserve"> </w:t>
      </w:r>
      <w:proofErr w:type="spellStart"/>
      <w:r>
        <w:rPr>
          <w:rFonts w:ascii="Consolas" w:eastAsia="Consolas" w:hAnsi="Consolas" w:cs="Consolas"/>
          <w:color w:val="9A5414"/>
          <w:sz w:val="20"/>
          <w:szCs w:val="20"/>
        </w:rPr>
        <w:t>random_state</w:t>
      </w:r>
      <w:proofErr w:type="spellEnd"/>
      <w:r>
        <w:t xml:space="preserve"> fixé ; le notebook s'exécute sans erreur avec « Redémarrer et tout exécuter ».</w:t>
      </w:r>
    </w:p>
    <w:p w14:paraId="0B1E52B2" w14:textId="77777777" w:rsidR="00AB62D6" w:rsidRDefault="00000000">
      <w:pPr>
        <w:pStyle w:val="Paragraphedeliste"/>
        <w:numPr>
          <w:ilvl w:val="0"/>
          <w:numId w:val="4"/>
        </w:numPr>
        <w:spacing w:after="80" w:line="276" w:lineRule="auto"/>
      </w:pPr>
      <w:r>
        <w:rPr>
          <w:b/>
          <w:bCs/>
        </w:rPr>
        <w:t>Variables sensibles.</w:t>
      </w:r>
      <w:r>
        <w:t xml:space="preserve"> La religion et la confrérie ne servent qu'à l'analyse d'équité de la partie 5, jamais à un modèle livré.</w:t>
      </w:r>
    </w:p>
    <w:p w14:paraId="25572C51" w14:textId="77777777" w:rsidR="00AB62D6" w:rsidRDefault="00000000">
      <w:pPr>
        <w:pStyle w:val="Titre1"/>
        <w:pageBreakBefore/>
      </w:pPr>
      <w:r>
        <w:lastRenderedPageBreak/>
        <w:t>5. Travail demandé</w:t>
      </w:r>
    </w:p>
    <w:p w14:paraId="1C4BD501" w14:textId="77777777" w:rsidR="00AB62D6" w:rsidRDefault="00000000">
      <w:pPr>
        <w:pStyle w:val="Titre2"/>
        <w:keepNext/>
      </w:pPr>
      <w:r>
        <w:t>Partie 1 · Audit et nettoyage (3 points)</w:t>
      </w:r>
    </w:p>
    <w:p w14:paraId="243735F9" w14:textId="77777777" w:rsidR="00AB62D6" w:rsidRDefault="00000000">
      <w:pPr>
        <w:spacing w:after="120" w:line="288" w:lineRule="auto"/>
      </w:pPr>
      <w:r>
        <w:t xml:space="preserve">Chargez </w:t>
      </w:r>
      <w:r>
        <w:rPr>
          <w:rFonts w:ascii="Consolas" w:eastAsia="Consolas" w:hAnsi="Consolas" w:cs="Consolas"/>
          <w:color w:val="9A5414"/>
          <w:sz w:val="20"/>
          <w:szCs w:val="20"/>
        </w:rPr>
        <w:t>ventes_journalieres.csv</w:t>
      </w:r>
      <w:r>
        <w:t xml:space="preserve"> avec </w:t>
      </w:r>
      <w:proofErr w:type="spellStart"/>
      <w:r>
        <w:rPr>
          <w:rFonts w:ascii="Consolas" w:eastAsia="Consolas" w:hAnsi="Consolas" w:cs="Consolas"/>
          <w:color w:val="9A5414"/>
          <w:sz w:val="20"/>
          <w:szCs w:val="20"/>
        </w:rPr>
        <w:t>parse_dates</w:t>
      </w:r>
      <w:proofErr w:type="spellEnd"/>
      <w:r>
        <w:t xml:space="preserve">. Produisez un </w:t>
      </w:r>
      <w:r>
        <w:rPr>
          <w:b/>
          <w:bCs/>
        </w:rPr>
        <w:t>rapport d'audit</w:t>
      </w:r>
      <w:r>
        <w:t xml:space="preserve"> chiffré : doublons, catégories mal saisies, valeurs manquantes, quantités négatives, valeurs aberrantes, jours manquants par point de vente. Pour chaque défaut, justifiez votre traitement en une phrase. Attention : un pic de ventes avant une fête n'est pas une valeur aberrante.</w:t>
      </w:r>
    </w:p>
    <w:p w14:paraId="751E442E" w14:textId="77777777" w:rsidR="00AB62D6" w:rsidRDefault="00000000">
      <w:pPr>
        <w:pStyle w:val="Titre2"/>
        <w:keepNext/>
      </w:pPr>
      <w:r>
        <w:t>Partie 2 · Variables d'événement (3 points)</w:t>
      </w:r>
    </w:p>
    <w:p w14:paraId="252A97CB" w14:textId="77777777" w:rsidR="00AB62D6" w:rsidRDefault="00000000">
      <w:pPr>
        <w:spacing w:after="120" w:line="288" w:lineRule="auto"/>
      </w:pPr>
      <w:r>
        <w:t xml:space="preserve">Écrivez une fonction </w:t>
      </w:r>
      <w:proofErr w:type="spellStart"/>
      <w:r>
        <w:rPr>
          <w:rFonts w:ascii="Consolas" w:eastAsia="Consolas" w:hAnsi="Consolas" w:cs="Consolas"/>
          <w:color w:val="9A5414"/>
          <w:sz w:val="20"/>
          <w:szCs w:val="20"/>
        </w:rPr>
        <w:t>variables_calendrier</w:t>
      </w:r>
      <w:proofErr w:type="spellEnd"/>
      <w:r>
        <w:rPr>
          <w:rFonts w:ascii="Consolas" w:eastAsia="Consolas" w:hAnsi="Consolas" w:cs="Consolas"/>
          <w:color w:val="9A5414"/>
          <w:sz w:val="20"/>
          <w:szCs w:val="20"/>
        </w:rPr>
        <w:t>(dates)</w:t>
      </w:r>
      <w:r>
        <w:t xml:space="preserve"> qui renvoie, pour chaque date et chaque fête, le nombre de </w:t>
      </w:r>
      <w:r>
        <w:rPr>
          <w:b/>
          <w:bCs/>
        </w:rPr>
        <w:t>jours avant</w:t>
      </w:r>
      <w:r>
        <w:t xml:space="preserve"> la prochaine occurrence (</w:t>
      </w:r>
      <w:proofErr w:type="spellStart"/>
      <w:r>
        <w:rPr>
          <w:rFonts w:ascii="Consolas" w:eastAsia="Consolas" w:hAnsi="Consolas" w:cs="Consolas"/>
          <w:color w:val="9A5414"/>
          <w:sz w:val="20"/>
          <w:szCs w:val="20"/>
        </w:rPr>
        <w:t>av_tabaski</w:t>
      </w:r>
      <w:proofErr w:type="spellEnd"/>
      <w:r>
        <w:t xml:space="preserve">…) et le nombre de </w:t>
      </w:r>
      <w:r>
        <w:rPr>
          <w:b/>
          <w:bCs/>
        </w:rPr>
        <w:t>jours depuis</w:t>
      </w:r>
      <w:r>
        <w:t xml:space="preserve"> la précédente (</w:t>
      </w:r>
      <w:proofErr w:type="spellStart"/>
      <w:r>
        <w:rPr>
          <w:rFonts w:ascii="Consolas" w:eastAsia="Consolas" w:hAnsi="Consolas" w:cs="Consolas"/>
          <w:color w:val="9A5414"/>
          <w:sz w:val="20"/>
          <w:szCs w:val="20"/>
        </w:rPr>
        <w:t>ap_tabaski</w:t>
      </w:r>
      <w:proofErr w:type="spellEnd"/>
      <w:r>
        <w:t xml:space="preserve">…), plafonnés, ainsi qu'un indicateur </w:t>
      </w:r>
      <w:r>
        <w:rPr>
          <w:rFonts w:ascii="Consolas" w:eastAsia="Consolas" w:hAnsi="Consolas" w:cs="Consolas"/>
          <w:color w:val="9A5414"/>
          <w:sz w:val="20"/>
          <w:szCs w:val="20"/>
        </w:rPr>
        <w:t>ramadan</w:t>
      </w:r>
      <w:r>
        <w:t xml:space="preserve">. Utilisez </w:t>
      </w:r>
      <w:proofErr w:type="spellStart"/>
      <w:r>
        <w:rPr>
          <w:rFonts w:ascii="Consolas" w:eastAsia="Consolas" w:hAnsi="Consolas" w:cs="Consolas"/>
          <w:color w:val="9A5414"/>
          <w:sz w:val="20"/>
          <w:szCs w:val="20"/>
        </w:rPr>
        <w:t>pd.merge_asof</w:t>
      </w:r>
      <w:proofErr w:type="spellEnd"/>
      <w:r>
        <w:t>, sans boucle sur les lignes de ventes.</w:t>
      </w:r>
    </w:p>
    <w:p w14:paraId="6E0DFC9E" w14:textId="77777777" w:rsidR="00AB62D6" w:rsidRDefault="00000000">
      <w:pPr>
        <w:spacing w:after="120" w:line="288" w:lineRule="auto"/>
      </w:pPr>
      <w:r>
        <w:t>Montrez ensuite, à partir du calendrier, de combien de jours la Tabaski se décale d'une année sur l'autre, et expliquez pourquoi une variable « mois » ne suffit pas à capter l'effet des fêtes musulmanes.</w:t>
      </w:r>
    </w:p>
    <w:p w14:paraId="29A12A3E" w14:textId="77777777" w:rsidR="00AB62D6" w:rsidRDefault="00000000">
      <w:pPr>
        <w:pStyle w:val="Titre2"/>
        <w:keepNext/>
      </w:pPr>
      <w:r>
        <w:t>Partie 3 · Mesurer l'effet des fêtes (4 points)</w:t>
      </w:r>
    </w:p>
    <w:p w14:paraId="26DE5521" w14:textId="77777777" w:rsidR="00AB62D6" w:rsidRDefault="00000000">
      <w:pPr>
        <w:spacing w:after="120" w:line="288" w:lineRule="auto"/>
      </w:pPr>
      <w:r>
        <w:t xml:space="preserve">Pour chaque fête, définissez une </w:t>
      </w:r>
      <w:r>
        <w:rPr>
          <w:b/>
          <w:bCs/>
        </w:rPr>
        <w:t>fenêtre d'achat</w:t>
      </w:r>
      <w:r>
        <w:t xml:space="preserve"> (par exemple J-7 à J-1 pour la Tabaski) et une </w:t>
      </w:r>
      <w:r>
        <w:rPr>
          <w:b/>
          <w:bCs/>
        </w:rPr>
        <w:t>période de référence</w:t>
      </w:r>
      <w:r>
        <w:t xml:space="preserve"> (J-60 à J-31). L'</w:t>
      </w:r>
      <w:proofErr w:type="spellStart"/>
      <w:r>
        <w:rPr>
          <w:b/>
          <w:bCs/>
        </w:rPr>
        <w:t>uplift</w:t>
      </w:r>
      <w:proofErr w:type="spellEnd"/>
      <w:r>
        <w:t xml:space="preserve"> est le rapport entre la vente moyenne par jour dans la fenêtre et celle de la référence.</w:t>
      </w:r>
    </w:p>
    <w:p w14:paraId="3A74AD34" w14:textId="77777777" w:rsidR="00AB62D6" w:rsidRDefault="00000000">
      <w:pPr>
        <w:pStyle w:val="Paragraphedeliste"/>
        <w:numPr>
          <w:ilvl w:val="0"/>
          <w:numId w:val="3"/>
        </w:numPr>
        <w:spacing w:after="60" w:line="276" w:lineRule="auto"/>
      </w:pPr>
      <w:r>
        <w:t>Donnez les trois catégories les plus touchées par chaque fête, au niveau national.</w:t>
      </w:r>
    </w:p>
    <w:p w14:paraId="2925720B" w14:textId="77777777" w:rsidR="00AB62D6" w:rsidRDefault="00000000">
      <w:pPr>
        <w:pStyle w:val="Paragraphedeliste"/>
        <w:numPr>
          <w:ilvl w:val="0"/>
          <w:numId w:val="3"/>
        </w:numPr>
        <w:spacing w:after="60" w:line="276" w:lineRule="auto"/>
      </w:pPr>
      <w:r>
        <w:t xml:space="preserve">Comparez le Magal et le Maouloud </w:t>
      </w:r>
      <w:r>
        <w:rPr>
          <w:b/>
          <w:bCs/>
        </w:rPr>
        <w:t>par point de vente</w:t>
      </w:r>
      <w:r>
        <w:t xml:space="preserve"> : que se passe-t-il à Touba, à Tivaouane, à Kaolack et à Dakar ?</w:t>
      </w:r>
    </w:p>
    <w:p w14:paraId="1C94D4C8" w14:textId="77777777" w:rsidR="00AB62D6" w:rsidRDefault="00000000">
      <w:pPr>
        <w:pStyle w:val="Paragraphedeliste"/>
        <w:numPr>
          <w:ilvl w:val="0"/>
          <w:numId w:val="3"/>
        </w:numPr>
        <w:spacing w:after="60" w:line="276" w:lineRule="auto"/>
      </w:pPr>
      <w:r>
        <w:t>Représentez l'ensemble par une carte de chaleur événement × catégorie.</w:t>
      </w:r>
    </w:p>
    <w:p w14:paraId="14B3CCC2" w14:textId="77777777" w:rsidR="00AB62D6" w:rsidRDefault="00000000">
      <w:pPr>
        <w:pStyle w:val="Paragraphedeliste"/>
        <w:numPr>
          <w:ilvl w:val="0"/>
          <w:numId w:val="3"/>
        </w:numPr>
        <w:spacing w:after="60" w:line="276" w:lineRule="auto"/>
      </w:pPr>
      <w:r>
        <w:t xml:space="preserve">Repérez au moins </w:t>
      </w:r>
      <w:r>
        <w:rPr>
          <w:b/>
          <w:bCs/>
        </w:rPr>
        <w:t>un chevauchement d'événements</w:t>
      </w:r>
      <w:r>
        <w:t xml:space="preserve"> qui fausse un </w:t>
      </w:r>
      <w:proofErr w:type="spellStart"/>
      <w:r>
        <w:t>uplift</w:t>
      </w:r>
      <w:proofErr w:type="spellEnd"/>
      <w:r>
        <w:t>, et expliquez-le.</w:t>
      </w:r>
    </w:p>
    <w:p w14:paraId="50C2E89F" w14:textId="77777777" w:rsidR="00AB62D6" w:rsidRDefault="00000000">
      <w:pPr>
        <w:pStyle w:val="Paragraphedeliste"/>
        <w:numPr>
          <w:ilvl w:val="0"/>
          <w:numId w:val="3"/>
        </w:numPr>
        <w:spacing w:after="60" w:line="276" w:lineRule="auto"/>
      </w:pPr>
      <w:r>
        <w:t>Sur dix ans : chiffre d'affaires nominal et réel (déflaté par un indice de prix que vous construirez), prix du mouton avant la Tabaski, part du paiement mobile.</w:t>
      </w:r>
    </w:p>
    <w:p w14:paraId="6062F3CD" w14:textId="77777777" w:rsidR="00AB62D6" w:rsidRDefault="00000000">
      <w:pPr>
        <w:pStyle w:val="Titre2"/>
        <w:keepNext/>
      </w:pPr>
      <w:r>
        <w:t>Partie 4 · Prévoir la demande un an à l'avance (5 points)</w:t>
      </w:r>
    </w:p>
    <w:p w14:paraId="4F2FE9B8" w14:textId="77777777" w:rsidR="00AB62D6" w:rsidRDefault="00000000">
      <w:pPr>
        <w:spacing w:after="120" w:line="288" w:lineRule="auto"/>
      </w:pPr>
      <w:r>
        <w:t xml:space="preserve">Cible : la quantité vendue par jour, point de vente et catégorie. Métrique : le </w:t>
      </w:r>
      <w:r>
        <w:rPr>
          <w:b/>
          <w:bCs/>
        </w:rPr>
        <w:t>WAPE</w:t>
      </w:r>
      <w:r>
        <w:t xml:space="preserve">, somme des erreurs absolues divisée par la somme des ventes réelles (annexe). Calculez-le sur toute l'année et sur les seules </w:t>
      </w:r>
      <w:r>
        <w:rPr>
          <w:b/>
          <w:bCs/>
        </w:rPr>
        <w:t>fenêtres d'événement</w:t>
      </w:r>
      <w:r>
        <w:t xml:space="preserve"> (14 jours avant une fête).</w:t>
      </w:r>
    </w:p>
    <w:p w14:paraId="7C262769" w14:textId="77777777" w:rsidR="00AB62D6" w:rsidRDefault="00000000">
      <w:pPr>
        <w:pStyle w:val="Paragraphedeliste"/>
        <w:numPr>
          <w:ilvl w:val="0"/>
          <w:numId w:val="5"/>
        </w:numPr>
        <w:spacing w:after="80" w:line="276" w:lineRule="auto"/>
      </w:pPr>
      <w:r>
        <w:t xml:space="preserve">Deux références naïves : la vente du </w:t>
      </w:r>
      <w:r>
        <w:rPr>
          <w:b/>
          <w:bCs/>
        </w:rPr>
        <w:t>même jour de la semaine un an plus tôt</w:t>
      </w:r>
      <w:r>
        <w:t xml:space="preserve"> (364 jours avant) et la </w:t>
      </w:r>
      <w:r>
        <w:rPr>
          <w:b/>
          <w:bCs/>
        </w:rPr>
        <w:t>moyenne 2024</w:t>
      </w:r>
      <w:r>
        <w:t xml:space="preserve"> par point de vente, catégorie et jour de la semaine.</w:t>
      </w:r>
    </w:p>
    <w:p w14:paraId="5EC2D2BD" w14:textId="77777777" w:rsidR="00AB62D6" w:rsidRDefault="00000000">
      <w:pPr>
        <w:pStyle w:val="Paragraphedeliste"/>
        <w:numPr>
          <w:ilvl w:val="0"/>
          <w:numId w:val="5"/>
        </w:numPr>
        <w:spacing w:after="80" w:line="276" w:lineRule="auto"/>
      </w:pPr>
      <w:r>
        <w:t xml:space="preserve">Une régression </w:t>
      </w:r>
      <w:r>
        <w:rPr>
          <w:rFonts w:ascii="Consolas" w:eastAsia="Consolas" w:hAnsi="Consolas" w:cs="Consolas"/>
          <w:color w:val="9A5414"/>
          <w:sz w:val="20"/>
          <w:szCs w:val="20"/>
        </w:rPr>
        <w:t>Ridge</w:t>
      </w:r>
      <w:r>
        <w:t xml:space="preserve"> dans un </w:t>
      </w:r>
      <w:r>
        <w:rPr>
          <w:rFonts w:ascii="Consolas" w:eastAsia="Consolas" w:hAnsi="Consolas" w:cs="Consolas"/>
          <w:color w:val="9A5414"/>
          <w:sz w:val="20"/>
          <w:szCs w:val="20"/>
        </w:rPr>
        <w:t>Pipeline</w:t>
      </w:r>
      <w:r>
        <w:t xml:space="preserve"> avec </w:t>
      </w:r>
      <w:proofErr w:type="spellStart"/>
      <w:r>
        <w:rPr>
          <w:rFonts w:ascii="Consolas" w:eastAsia="Consolas" w:hAnsi="Consolas" w:cs="Consolas"/>
          <w:color w:val="9A5414"/>
          <w:sz w:val="20"/>
          <w:szCs w:val="20"/>
        </w:rPr>
        <w:t>ColumnTransformer</w:t>
      </w:r>
      <w:proofErr w:type="spellEnd"/>
      <w:r>
        <w:t xml:space="preserve">, cible transformée en </w:t>
      </w:r>
      <w:r>
        <w:rPr>
          <w:rFonts w:ascii="Consolas" w:eastAsia="Consolas" w:hAnsi="Consolas" w:cs="Consolas"/>
          <w:color w:val="9A5414"/>
          <w:sz w:val="20"/>
          <w:szCs w:val="20"/>
        </w:rPr>
        <w:t>log1p</w:t>
      </w:r>
      <w:r>
        <w:t>.</w:t>
      </w:r>
    </w:p>
    <w:p w14:paraId="731B9691" w14:textId="77777777" w:rsidR="00AB62D6" w:rsidRDefault="00000000">
      <w:pPr>
        <w:pStyle w:val="Paragraphedeliste"/>
        <w:numPr>
          <w:ilvl w:val="0"/>
          <w:numId w:val="5"/>
        </w:numPr>
        <w:spacing w:after="80" w:line="276" w:lineRule="auto"/>
      </w:pPr>
      <w:r>
        <w:t xml:space="preserve">Un </w:t>
      </w:r>
      <w:proofErr w:type="spellStart"/>
      <w:r>
        <w:rPr>
          <w:rFonts w:ascii="Consolas" w:eastAsia="Consolas" w:hAnsi="Consolas" w:cs="Consolas"/>
          <w:color w:val="9A5414"/>
          <w:sz w:val="20"/>
          <w:szCs w:val="20"/>
        </w:rPr>
        <w:t>HistGradientBoostingRegressor</w:t>
      </w:r>
      <w:proofErr w:type="spellEnd"/>
      <w:r>
        <w:t xml:space="preserve"> : choisissez la fonction de perte et les variables sur la </w:t>
      </w:r>
      <w:r>
        <w:rPr>
          <w:b/>
          <w:bCs/>
        </w:rPr>
        <w:t>validation 2024</w:t>
      </w:r>
      <w:r>
        <w:t>, en justifiant.</w:t>
      </w:r>
    </w:p>
    <w:p w14:paraId="046C26D3" w14:textId="77777777" w:rsidR="00AB62D6" w:rsidRDefault="00000000">
      <w:pPr>
        <w:pStyle w:val="Paragraphedeliste"/>
        <w:numPr>
          <w:ilvl w:val="0"/>
          <w:numId w:val="5"/>
        </w:numPr>
        <w:spacing w:after="80" w:line="276" w:lineRule="auto"/>
      </w:pPr>
      <w:r>
        <w:t>Réentraînez sur 2016-2024, évaluez une seule fois sur 2025, puis détaillez le WAPE par fête.</w:t>
      </w:r>
    </w:p>
    <w:p w14:paraId="441A2094" w14:textId="77777777" w:rsidR="00AB62D6" w:rsidRDefault="00000000">
      <w:pPr>
        <w:pStyle w:val="Paragraphedeliste"/>
        <w:numPr>
          <w:ilvl w:val="0"/>
          <w:numId w:val="5"/>
        </w:numPr>
        <w:spacing w:after="80" w:line="276" w:lineRule="auto"/>
      </w:pPr>
      <w:r>
        <w:t>Les modèles sous-estiment-ils les pics ? Comparez les totaux prévus et réels pour trois pics de 2025, et concluez sur le choix de la perte.</w:t>
      </w:r>
    </w:p>
    <w:p w14:paraId="3960A2E3" w14:textId="77777777" w:rsidR="00AB62D6" w:rsidRDefault="00000000">
      <w:pPr>
        <w:pStyle w:val="Titre2"/>
        <w:keepNext/>
      </w:pPr>
      <w:r>
        <w:lastRenderedPageBreak/>
        <w:t>Partie 5 · Qui s'endette après la fête ? (3 points)</w:t>
      </w:r>
    </w:p>
    <w:p w14:paraId="4B559F21" w14:textId="77777777" w:rsidR="00AB62D6" w:rsidRDefault="00000000">
      <w:pPr>
        <w:spacing w:after="120" w:line="288" w:lineRule="auto"/>
      </w:pPr>
      <w:r>
        <w:t xml:space="preserve">Avec </w:t>
      </w:r>
      <w:r>
        <w:rPr>
          <w:rFonts w:ascii="Consolas" w:eastAsia="Consolas" w:hAnsi="Consolas" w:cs="Consolas"/>
          <w:color w:val="9A5414"/>
          <w:sz w:val="20"/>
          <w:szCs w:val="20"/>
        </w:rPr>
        <w:t>enquete_menages.csv</w:t>
      </w:r>
      <w:r>
        <w:t xml:space="preserve"> : décrivez la dépense médiane et le taux d'endettement par fête et par mode de financement. Entraînez une régression logistique et un </w:t>
      </w:r>
      <w:proofErr w:type="spellStart"/>
      <w:r>
        <w:rPr>
          <w:rFonts w:ascii="Consolas" w:eastAsia="Consolas" w:hAnsi="Consolas" w:cs="Consolas"/>
          <w:color w:val="9A5414"/>
          <w:sz w:val="20"/>
          <w:szCs w:val="20"/>
        </w:rPr>
        <w:t>HistGradientBoostingClassifier</w:t>
      </w:r>
      <w:proofErr w:type="spellEnd"/>
      <w:r>
        <w:t xml:space="preserve"> (entraînement 2016-2023, test 2024-2025) et comparez-les avec le ROC AUC, le PR AUC et le score de Brier. Identifiez les variables qui comptent par importance de permutation.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B62D6" w14:paraId="02F78100" w14:textId="77777777">
        <w:tblPrEx>
          <w:tblCellMar>
            <w:top w:w="0" w:type="dxa"/>
            <w:bottom w:w="0" w:type="dxa"/>
          </w:tblCellMar>
        </w:tblPrEx>
        <w:trPr>
          <w:cantSplit/>
        </w:trPr>
        <w:tc>
          <w:tcPr>
            <w:tcW w:w="9638" w:type="dxa"/>
            <w:tcBorders>
              <w:top w:val="none" w:sz="0" w:space="0" w:color="FFFFFF"/>
              <w:left w:val="single" w:sz="36" w:space="0" w:color="B03A2E"/>
              <w:bottom w:val="none" w:sz="0" w:space="0" w:color="FFFFFF"/>
              <w:right w:val="none" w:sz="0" w:space="0" w:color="FFFFFF"/>
            </w:tcBorders>
            <w:shd w:val="clear" w:color="auto" w:fill="F5F0E6"/>
            <w:tcMar>
              <w:top w:w="120" w:type="dxa"/>
              <w:left w:w="200" w:type="dxa"/>
              <w:bottom w:w="120" w:type="dxa"/>
              <w:right w:w="200" w:type="dxa"/>
            </w:tcMar>
          </w:tcPr>
          <w:p w14:paraId="2EC68576" w14:textId="77777777" w:rsidR="00AB62D6" w:rsidRDefault="00000000">
            <w:pPr>
              <w:spacing w:after="80"/>
            </w:pPr>
            <w:r>
              <w:rPr>
                <w:b/>
                <w:bCs/>
                <w:color w:val="4A2F20"/>
              </w:rPr>
              <w:t>Question d'équité obligatoire</w:t>
            </w:r>
          </w:p>
          <w:p w14:paraId="10FADCDB" w14:textId="77777777" w:rsidR="00AB62D6" w:rsidRDefault="00000000">
            <w:pPr>
              <w:spacing w:after="60" w:line="276" w:lineRule="auto"/>
            </w:pPr>
            <w:r>
              <w:rPr>
                <w:sz w:val="20"/>
                <w:szCs w:val="20"/>
              </w:rPr>
              <w:t xml:space="preserve">Réentraînez le meilleur modèle </w:t>
            </w:r>
            <w:r>
              <w:rPr>
                <w:b/>
                <w:bCs/>
                <w:sz w:val="20"/>
                <w:szCs w:val="20"/>
              </w:rPr>
              <w:t>sans</w:t>
            </w:r>
            <w:r>
              <w:rPr>
                <w:sz w:val="20"/>
                <w:szCs w:val="20"/>
              </w:rPr>
              <w:t xml:space="preserve"> la religion ni la confrérie. La performance change-t-elle ? Qu'en concluez-vous pour un organisme de microfinance qui voudrait utiliser ce modèle ? Argumentez en 5 à 10 lignes.</w:t>
            </w:r>
          </w:p>
        </w:tc>
      </w:tr>
    </w:tbl>
    <w:p w14:paraId="6C1C7C65" w14:textId="77777777" w:rsidR="00AB62D6" w:rsidRDefault="00AB62D6">
      <w:pPr>
        <w:spacing w:after="80"/>
      </w:pPr>
    </w:p>
    <w:p w14:paraId="1BDD0CA8" w14:textId="77777777" w:rsidR="00AB62D6" w:rsidRDefault="00000000">
      <w:pPr>
        <w:pStyle w:val="Titre2"/>
        <w:keepNext/>
      </w:pPr>
      <w:r>
        <w:t>Partie 6 · Profils de dépense (1 point)</w:t>
      </w:r>
    </w:p>
    <w:p w14:paraId="0A3B4AE6" w14:textId="77777777" w:rsidR="00AB62D6" w:rsidRDefault="00000000">
      <w:pPr>
        <w:spacing w:after="120" w:line="288" w:lineRule="auto"/>
      </w:pPr>
      <w:r>
        <w:t>Pour l'année 2025, agrégez les dépenses de chaque ménage sur toutes ses fêtes, calculez la part de chaque poste et un indicateur d'effort (log de la dépense annuelle des fêtes rapportée au revenu mensuel). Segmentez par K-</w:t>
      </w:r>
      <w:proofErr w:type="spellStart"/>
      <w:r>
        <w:t>means</w:t>
      </w:r>
      <w:proofErr w:type="spellEnd"/>
      <w:r>
        <w:t xml:space="preserve">, choisissez k avec la silhouette </w:t>
      </w:r>
      <w:r>
        <w:rPr>
          <w:b/>
          <w:bCs/>
        </w:rPr>
        <w:t>et</w:t>
      </w:r>
      <w:r>
        <w:t xml:space="preserve"> l'interprétabilité, puis décrivez chaque groupe.</w:t>
      </w:r>
    </w:p>
    <w:p w14:paraId="1FB50012" w14:textId="77777777" w:rsidR="00AB62D6" w:rsidRDefault="00000000">
      <w:pPr>
        <w:pStyle w:val="Titre2"/>
        <w:keepNext/>
      </w:pPr>
      <w:r>
        <w:t>Partie 7 · Plan 2026 et note de synthèse (1 point)</w:t>
      </w:r>
    </w:p>
    <w:p w14:paraId="7DD073F3" w14:textId="77777777" w:rsidR="00AB62D6" w:rsidRDefault="00000000">
      <w:pPr>
        <w:spacing w:after="120" w:line="288" w:lineRule="auto"/>
      </w:pPr>
      <w:r>
        <w:t xml:space="preserve">Construisez la grille 2026 (365 jours × 10 points de vente × 15 catégories), prévoyez-la avec votre meilleur modèle et comparez au réel 2025 pour la semaine précédant la Tabaski, le Magal à Touba et Noël. Rédigez une </w:t>
      </w:r>
      <w:r>
        <w:rPr>
          <w:b/>
          <w:bCs/>
        </w:rPr>
        <w:t>note d'une page</w:t>
      </w:r>
      <w:r>
        <w:t xml:space="preserve"> pour la direction : quantités recommandées, hypothèses retenues, limites.</w:t>
      </w:r>
    </w:p>
    <w:p w14:paraId="40FD2112" w14:textId="77777777" w:rsidR="00AB62D6" w:rsidRDefault="00000000">
      <w:pPr>
        <w:pStyle w:val="Titre2"/>
        <w:keepNext/>
      </w:pPr>
      <w:r>
        <w:t>Bonus (jusqu'à +2 points)</w:t>
      </w:r>
    </w:p>
    <w:p w14:paraId="49EA89AD" w14:textId="77777777" w:rsidR="00AB62D6" w:rsidRDefault="00000000">
      <w:pPr>
        <w:pStyle w:val="Paragraphedeliste"/>
        <w:numPr>
          <w:ilvl w:val="0"/>
          <w:numId w:val="3"/>
        </w:numPr>
        <w:spacing w:after="60" w:line="276" w:lineRule="auto"/>
      </w:pPr>
      <w:r>
        <w:t>Intervalles de prévision par régression quantile (</w:t>
      </w:r>
      <w:proofErr w:type="spellStart"/>
      <w:r>
        <w:rPr>
          <w:rFonts w:ascii="Consolas" w:eastAsia="Consolas" w:hAnsi="Consolas" w:cs="Consolas"/>
          <w:color w:val="9A5414"/>
          <w:sz w:val="20"/>
          <w:szCs w:val="20"/>
        </w:rPr>
        <w:t>loss</w:t>
      </w:r>
      <w:proofErr w:type="spellEnd"/>
      <w:r>
        <w:rPr>
          <w:rFonts w:ascii="Consolas" w:eastAsia="Consolas" w:hAnsi="Consolas" w:cs="Consolas"/>
          <w:color w:val="9A5414"/>
          <w:sz w:val="20"/>
          <w:szCs w:val="20"/>
        </w:rPr>
        <w:t>="quantile"</w:t>
      </w:r>
      <w:r>
        <w:t>) pour dimensionner un stock de sécurité.</w:t>
      </w:r>
    </w:p>
    <w:p w14:paraId="45B09F65" w14:textId="77777777" w:rsidR="00AB62D6" w:rsidRDefault="00000000">
      <w:pPr>
        <w:pStyle w:val="Paragraphedeliste"/>
        <w:numPr>
          <w:ilvl w:val="0"/>
          <w:numId w:val="3"/>
        </w:numPr>
        <w:spacing w:after="60" w:line="276" w:lineRule="auto"/>
      </w:pPr>
      <w:r>
        <w:t>Mesurer l'effet propre des promotions, sachant qu'elles sont plus fréquentes avant les fêtes : expliquer le biais de confusion.</w:t>
      </w:r>
    </w:p>
    <w:p w14:paraId="23DFAE99" w14:textId="77777777" w:rsidR="00AB62D6" w:rsidRDefault="00000000">
      <w:pPr>
        <w:pStyle w:val="Paragraphedeliste"/>
        <w:numPr>
          <w:ilvl w:val="0"/>
          <w:numId w:val="3"/>
        </w:numPr>
        <w:spacing w:after="60" w:line="276" w:lineRule="auto"/>
      </w:pPr>
      <w:r>
        <w:t xml:space="preserve">Tableau de bord </w:t>
      </w:r>
      <w:proofErr w:type="spellStart"/>
      <w:r>
        <w:t>Streamlit</w:t>
      </w:r>
      <w:proofErr w:type="spellEnd"/>
      <w:r>
        <w:t xml:space="preserve"> (séance 3) : choix d'une fête, d'une ville et d'une catégorie, courbe alignée sur J0.</w:t>
      </w:r>
    </w:p>
    <w:p w14:paraId="5739F34E" w14:textId="77777777" w:rsidR="00AB62D6" w:rsidRDefault="00000000">
      <w:pPr>
        <w:pStyle w:val="Titre1"/>
      </w:pPr>
      <w:r>
        <w:t>6. Livrables et barème</w:t>
      </w:r>
    </w:p>
    <w:p w14:paraId="6537DB5D" w14:textId="77777777" w:rsidR="00AB62D6" w:rsidRDefault="00000000">
      <w:pPr>
        <w:pStyle w:val="Paragraphedeliste"/>
        <w:numPr>
          <w:ilvl w:val="0"/>
          <w:numId w:val="3"/>
        </w:numPr>
        <w:spacing w:after="60" w:line="276" w:lineRule="auto"/>
      </w:pPr>
      <w:r>
        <w:rPr>
          <w:rFonts w:ascii="Consolas" w:eastAsia="Consolas" w:hAnsi="Consolas" w:cs="Consolas"/>
          <w:color w:val="9A5414"/>
          <w:sz w:val="20"/>
          <w:szCs w:val="20"/>
        </w:rPr>
        <w:t>TP4_Nom1_Nom2.ipynb</w:t>
      </w:r>
      <w:r>
        <w:t xml:space="preserve"> exécuté, avec une conclusion en </w:t>
      </w:r>
      <w:proofErr w:type="spellStart"/>
      <w:r>
        <w:t>Markdown</w:t>
      </w:r>
      <w:proofErr w:type="spellEnd"/>
      <w:r>
        <w:t xml:space="preserve"> à la fin de chaque partie.</w:t>
      </w:r>
    </w:p>
    <w:p w14:paraId="2AE76B6F" w14:textId="77777777" w:rsidR="00AB62D6" w:rsidRDefault="00000000">
      <w:pPr>
        <w:pStyle w:val="Paragraphedeliste"/>
        <w:numPr>
          <w:ilvl w:val="0"/>
          <w:numId w:val="3"/>
        </w:numPr>
        <w:spacing w:after="60" w:line="276" w:lineRule="auto"/>
      </w:pPr>
      <w:r>
        <w:t>La note de synthèse de la partie 7, en PDF, une page.</w:t>
      </w:r>
    </w:p>
    <w:p w14:paraId="0B114357" w14:textId="77777777" w:rsidR="00AB62D6" w:rsidRDefault="00000000">
      <w:pPr>
        <w:pStyle w:val="Paragraphedeliste"/>
        <w:numPr>
          <w:ilvl w:val="0"/>
          <w:numId w:val="3"/>
        </w:numPr>
        <w:spacing w:after="60" w:line="276" w:lineRule="auto"/>
      </w:pPr>
      <w:r>
        <w:t>Usage d'un assistant IA autorisé s'il est déclaré ; chaque membre doit pouvoir expliquer chaque ligne à l'oral.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338"/>
        <w:gridCol w:w="1000"/>
      </w:tblGrid>
      <w:tr w:rsidR="00AB62D6" w14:paraId="53A21AA5" w14:textId="77777777">
        <w:tblPrEx>
          <w:tblCellMar>
            <w:top w:w="0" w:type="dxa"/>
            <w:bottom w:w="0" w:type="dxa"/>
          </w:tblCellMar>
        </w:tblPrEx>
        <w:trPr>
          <w:cantSplit/>
          <w:tblHeader/>
        </w:trPr>
        <w:tc>
          <w:tcPr>
            <w:tcW w:w="1300" w:type="dxa"/>
            <w:tcBorders>
              <w:top w:val="single" w:sz="4" w:space="0" w:color="DDD3C0"/>
              <w:left w:val="single" w:sz="4" w:space="0" w:color="DDD3C0"/>
              <w:bottom w:val="single" w:sz="4" w:space="0" w:color="DDD3C0"/>
              <w:right w:val="single" w:sz="4" w:space="0" w:color="DDD3C0"/>
            </w:tcBorders>
            <w:shd w:val="clear" w:color="auto" w:fill="4A2F20"/>
            <w:tcMar>
              <w:top w:w="60" w:type="dxa"/>
              <w:left w:w="100" w:type="dxa"/>
              <w:bottom w:w="60" w:type="dxa"/>
              <w:right w:w="100" w:type="dxa"/>
            </w:tcMar>
          </w:tcPr>
          <w:p w14:paraId="3051150E" w14:textId="77777777" w:rsidR="00AB62D6" w:rsidRDefault="00000000">
            <w:pPr>
              <w:spacing w:line="252" w:lineRule="auto"/>
            </w:pPr>
            <w:r>
              <w:rPr>
                <w:b/>
                <w:bCs/>
                <w:color w:val="FFFFFF"/>
                <w:sz w:val="19"/>
                <w:szCs w:val="19"/>
              </w:rPr>
              <w:t>Partie</w:t>
            </w:r>
          </w:p>
        </w:tc>
        <w:tc>
          <w:tcPr>
            <w:tcW w:w="7338" w:type="dxa"/>
            <w:tcBorders>
              <w:top w:val="single" w:sz="4" w:space="0" w:color="DDD3C0"/>
              <w:left w:val="single" w:sz="4" w:space="0" w:color="DDD3C0"/>
              <w:bottom w:val="single" w:sz="4" w:space="0" w:color="DDD3C0"/>
              <w:right w:val="single" w:sz="4" w:space="0" w:color="DDD3C0"/>
            </w:tcBorders>
            <w:shd w:val="clear" w:color="auto" w:fill="4A2F20"/>
            <w:tcMar>
              <w:top w:w="60" w:type="dxa"/>
              <w:left w:w="100" w:type="dxa"/>
              <w:bottom w:w="60" w:type="dxa"/>
              <w:right w:w="100" w:type="dxa"/>
            </w:tcMar>
          </w:tcPr>
          <w:p w14:paraId="31A1999F" w14:textId="77777777" w:rsidR="00AB62D6" w:rsidRDefault="00000000">
            <w:pPr>
              <w:spacing w:line="252" w:lineRule="auto"/>
            </w:pPr>
            <w:r>
              <w:rPr>
                <w:b/>
                <w:bCs/>
                <w:color w:val="FFFFFF"/>
                <w:sz w:val="19"/>
                <w:szCs w:val="19"/>
              </w:rPr>
              <w:t>Contenu</w:t>
            </w:r>
          </w:p>
        </w:tc>
        <w:tc>
          <w:tcPr>
            <w:tcW w:w="1000" w:type="dxa"/>
            <w:tcBorders>
              <w:top w:val="single" w:sz="4" w:space="0" w:color="DDD3C0"/>
              <w:left w:val="single" w:sz="4" w:space="0" w:color="DDD3C0"/>
              <w:bottom w:val="single" w:sz="4" w:space="0" w:color="DDD3C0"/>
              <w:right w:val="single" w:sz="4" w:space="0" w:color="DDD3C0"/>
            </w:tcBorders>
            <w:shd w:val="clear" w:color="auto" w:fill="4A2F20"/>
            <w:tcMar>
              <w:top w:w="60" w:type="dxa"/>
              <w:left w:w="100" w:type="dxa"/>
              <w:bottom w:w="60" w:type="dxa"/>
              <w:right w:w="100" w:type="dxa"/>
            </w:tcMar>
          </w:tcPr>
          <w:p w14:paraId="1F8F32F1" w14:textId="77777777" w:rsidR="00AB62D6" w:rsidRDefault="00000000">
            <w:pPr>
              <w:spacing w:line="252" w:lineRule="auto"/>
            </w:pPr>
            <w:r>
              <w:rPr>
                <w:b/>
                <w:bCs/>
                <w:color w:val="FFFFFF"/>
                <w:sz w:val="19"/>
                <w:szCs w:val="19"/>
              </w:rPr>
              <w:t>Points</w:t>
            </w:r>
          </w:p>
        </w:tc>
      </w:tr>
      <w:tr w:rsidR="00AB62D6" w14:paraId="0D151622" w14:textId="77777777">
        <w:tblPrEx>
          <w:tblCellMar>
            <w:top w:w="0" w:type="dxa"/>
            <w:bottom w:w="0" w:type="dxa"/>
          </w:tblCellMar>
        </w:tblPrEx>
        <w:trPr>
          <w:cantSplit/>
        </w:trPr>
        <w:tc>
          <w:tcPr>
            <w:tcW w:w="1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0CE516A5" w14:textId="77777777" w:rsidR="00AB62D6" w:rsidRDefault="00000000">
            <w:pPr>
              <w:spacing w:line="252" w:lineRule="auto"/>
            </w:pPr>
            <w:r>
              <w:rPr>
                <w:sz w:val="19"/>
                <w:szCs w:val="19"/>
              </w:rPr>
              <w:t>1</w:t>
            </w:r>
          </w:p>
        </w:tc>
        <w:tc>
          <w:tcPr>
            <w:tcW w:w="7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4BA25E3B" w14:textId="77777777" w:rsidR="00AB62D6" w:rsidRDefault="00000000">
            <w:pPr>
              <w:spacing w:line="252" w:lineRule="auto"/>
            </w:pPr>
            <w:r>
              <w:rPr>
                <w:sz w:val="19"/>
                <w:szCs w:val="19"/>
              </w:rPr>
              <w:t>Audit et nettoyage justifiés</w:t>
            </w:r>
          </w:p>
        </w:tc>
        <w:tc>
          <w:tcPr>
            <w:tcW w:w="1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2F05D04E" w14:textId="77777777" w:rsidR="00AB62D6" w:rsidRDefault="00000000">
            <w:pPr>
              <w:spacing w:line="252" w:lineRule="auto"/>
            </w:pPr>
            <w:r>
              <w:rPr>
                <w:sz w:val="19"/>
                <w:szCs w:val="19"/>
              </w:rPr>
              <w:t>3</w:t>
            </w:r>
          </w:p>
        </w:tc>
      </w:tr>
      <w:tr w:rsidR="00AB62D6" w14:paraId="7A4C3A61" w14:textId="77777777">
        <w:tblPrEx>
          <w:tblCellMar>
            <w:top w:w="0" w:type="dxa"/>
            <w:bottom w:w="0" w:type="dxa"/>
          </w:tblCellMar>
        </w:tblPrEx>
        <w:trPr>
          <w:cantSplit/>
        </w:trPr>
        <w:tc>
          <w:tcPr>
            <w:tcW w:w="1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7CFEC900" w14:textId="77777777" w:rsidR="00AB62D6" w:rsidRDefault="00000000">
            <w:pPr>
              <w:spacing w:line="252" w:lineRule="auto"/>
            </w:pPr>
            <w:r>
              <w:rPr>
                <w:sz w:val="19"/>
                <w:szCs w:val="19"/>
              </w:rPr>
              <w:t>2</w:t>
            </w:r>
          </w:p>
        </w:tc>
        <w:tc>
          <w:tcPr>
            <w:tcW w:w="7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571FD1C" w14:textId="77777777" w:rsidR="00AB62D6" w:rsidRDefault="00000000">
            <w:pPr>
              <w:spacing w:line="252" w:lineRule="auto"/>
            </w:pPr>
            <w:r>
              <w:rPr>
                <w:sz w:val="19"/>
                <w:szCs w:val="19"/>
              </w:rPr>
              <w:t xml:space="preserve">Variables d'événement avec </w:t>
            </w:r>
            <w:proofErr w:type="spellStart"/>
            <w:r>
              <w:rPr>
                <w:sz w:val="19"/>
                <w:szCs w:val="19"/>
              </w:rPr>
              <w:t>merge_asof</w:t>
            </w:r>
            <w:proofErr w:type="spellEnd"/>
          </w:p>
        </w:tc>
        <w:tc>
          <w:tcPr>
            <w:tcW w:w="1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107FB9C" w14:textId="77777777" w:rsidR="00AB62D6" w:rsidRDefault="00000000">
            <w:pPr>
              <w:spacing w:line="252" w:lineRule="auto"/>
            </w:pPr>
            <w:r>
              <w:rPr>
                <w:sz w:val="19"/>
                <w:szCs w:val="19"/>
              </w:rPr>
              <w:t>3</w:t>
            </w:r>
          </w:p>
        </w:tc>
      </w:tr>
      <w:tr w:rsidR="00AB62D6" w14:paraId="161F6671" w14:textId="77777777">
        <w:tblPrEx>
          <w:tblCellMar>
            <w:top w:w="0" w:type="dxa"/>
            <w:bottom w:w="0" w:type="dxa"/>
          </w:tblCellMar>
        </w:tblPrEx>
        <w:trPr>
          <w:cantSplit/>
        </w:trPr>
        <w:tc>
          <w:tcPr>
            <w:tcW w:w="1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968899B" w14:textId="77777777" w:rsidR="00AB62D6" w:rsidRDefault="00000000">
            <w:pPr>
              <w:spacing w:line="252" w:lineRule="auto"/>
            </w:pPr>
            <w:r>
              <w:rPr>
                <w:sz w:val="19"/>
                <w:szCs w:val="19"/>
              </w:rPr>
              <w:t>3</w:t>
            </w:r>
          </w:p>
        </w:tc>
        <w:tc>
          <w:tcPr>
            <w:tcW w:w="7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A73EE94" w14:textId="77777777" w:rsidR="00AB62D6" w:rsidRDefault="00000000">
            <w:pPr>
              <w:spacing w:line="252" w:lineRule="auto"/>
            </w:pPr>
            <w:proofErr w:type="spellStart"/>
            <w:r>
              <w:rPr>
                <w:sz w:val="19"/>
                <w:szCs w:val="19"/>
              </w:rPr>
              <w:t>Uplifts</w:t>
            </w:r>
            <w:proofErr w:type="spellEnd"/>
            <w:r>
              <w:rPr>
                <w:sz w:val="19"/>
                <w:szCs w:val="19"/>
              </w:rPr>
              <w:t>, chevauchements, évolution sur dix ans</w:t>
            </w:r>
          </w:p>
        </w:tc>
        <w:tc>
          <w:tcPr>
            <w:tcW w:w="1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6C94737D" w14:textId="77777777" w:rsidR="00AB62D6" w:rsidRDefault="00000000">
            <w:pPr>
              <w:spacing w:line="252" w:lineRule="auto"/>
            </w:pPr>
            <w:r>
              <w:rPr>
                <w:sz w:val="19"/>
                <w:szCs w:val="19"/>
              </w:rPr>
              <w:t>4</w:t>
            </w:r>
          </w:p>
        </w:tc>
      </w:tr>
      <w:tr w:rsidR="00AB62D6" w14:paraId="7ECB1955" w14:textId="77777777">
        <w:tblPrEx>
          <w:tblCellMar>
            <w:top w:w="0" w:type="dxa"/>
            <w:bottom w:w="0" w:type="dxa"/>
          </w:tblCellMar>
        </w:tblPrEx>
        <w:trPr>
          <w:cantSplit/>
        </w:trPr>
        <w:tc>
          <w:tcPr>
            <w:tcW w:w="1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4DA9C368" w14:textId="77777777" w:rsidR="00AB62D6" w:rsidRDefault="00000000">
            <w:pPr>
              <w:spacing w:line="252" w:lineRule="auto"/>
            </w:pPr>
            <w:r>
              <w:rPr>
                <w:sz w:val="19"/>
                <w:szCs w:val="19"/>
              </w:rPr>
              <w:t>4</w:t>
            </w:r>
          </w:p>
        </w:tc>
        <w:tc>
          <w:tcPr>
            <w:tcW w:w="7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04BA5C21" w14:textId="77777777" w:rsidR="00AB62D6" w:rsidRDefault="00000000">
            <w:pPr>
              <w:spacing w:line="252" w:lineRule="auto"/>
            </w:pPr>
            <w:r>
              <w:rPr>
                <w:sz w:val="19"/>
                <w:szCs w:val="19"/>
              </w:rPr>
              <w:t>Prévision : références, Ridge, HGB, analyse des pics</w:t>
            </w:r>
          </w:p>
        </w:tc>
        <w:tc>
          <w:tcPr>
            <w:tcW w:w="1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7C6D0E50" w14:textId="77777777" w:rsidR="00AB62D6" w:rsidRDefault="00000000">
            <w:pPr>
              <w:spacing w:line="252" w:lineRule="auto"/>
            </w:pPr>
            <w:r>
              <w:rPr>
                <w:sz w:val="19"/>
                <w:szCs w:val="19"/>
              </w:rPr>
              <w:t>5</w:t>
            </w:r>
          </w:p>
        </w:tc>
      </w:tr>
      <w:tr w:rsidR="00AB62D6" w14:paraId="4A89F3FE" w14:textId="77777777">
        <w:tblPrEx>
          <w:tblCellMar>
            <w:top w:w="0" w:type="dxa"/>
            <w:bottom w:w="0" w:type="dxa"/>
          </w:tblCellMar>
        </w:tblPrEx>
        <w:trPr>
          <w:cantSplit/>
        </w:trPr>
        <w:tc>
          <w:tcPr>
            <w:tcW w:w="1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097BEE6" w14:textId="77777777" w:rsidR="00AB62D6" w:rsidRDefault="00000000">
            <w:pPr>
              <w:spacing w:line="252" w:lineRule="auto"/>
            </w:pPr>
            <w:r>
              <w:rPr>
                <w:sz w:val="19"/>
                <w:szCs w:val="19"/>
              </w:rPr>
              <w:lastRenderedPageBreak/>
              <w:t>5</w:t>
            </w:r>
          </w:p>
        </w:tc>
        <w:tc>
          <w:tcPr>
            <w:tcW w:w="7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6883627B" w14:textId="77777777" w:rsidR="00AB62D6" w:rsidRDefault="00000000">
            <w:pPr>
              <w:spacing w:line="252" w:lineRule="auto"/>
            </w:pPr>
            <w:r>
              <w:rPr>
                <w:sz w:val="19"/>
                <w:szCs w:val="19"/>
              </w:rPr>
              <w:t>Endettement : modèles, interprétation, équité</w:t>
            </w:r>
          </w:p>
        </w:tc>
        <w:tc>
          <w:tcPr>
            <w:tcW w:w="1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365FC3A" w14:textId="77777777" w:rsidR="00AB62D6" w:rsidRDefault="00000000">
            <w:pPr>
              <w:spacing w:line="252" w:lineRule="auto"/>
            </w:pPr>
            <w:r>
              <w:rPr>
                <w:sz w:val="19"/>
                <w:szCs w:val="19"/>
              </w:rPr>
              <w:t>3</w:t>
            </w:r>
          </w:p>
        </w:tc>
      </w:tr>
      <w:tr w:rsidR="00AB62D6" w14:paraId="2320B7F8" w14:textId="77777777">
        <w:tblPrEx>
          <w:tblCellMar>
            <w:top w:w="0" w:type="dxa"/>
            <w:bottom w:w="0" w:type="dxa"/>
          </w:tblCellMar>
        </w:tblPrEx>
        <w:trPr>
          <w:cantSplit/>
        </w:trPr>
        <w:tc>
          <w:tcPr>
            <w:tcW w:w="1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29623695" w14:textId="77777777" w:rsidR="00AB62D6" w:rsidRDefault="00000000">
            <w:pPr>
              <w:spacing w:line="252" w:lineRule="auto"/>
            </w:pPr>
            <w:r>
              <w:rPr>
                <w:sz w:val="19"/>
                <w:szCs w:val="19"/>
              </w:rPr>
              <w:t>6</w:t>
            </w:r>
          </w:p>
        </w:tc>
        <w:tc>
          <w:tcPr>
            <w:tcW w:w="7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37D4CDC4" w14:textId="77777777" w:rsidR="00AB62D6" w:rsidRDefault="00000000">
            <w:pPr>
              <w:spacing w:line="252" w:lineRule="auto"/>
            </w:pPr>
            <w:r>
              <w:rPr>
                <w:sz w:val="19"/>
                <w:szCs w:val="19"/>
              </w:rPr>
              <w:t>Segmentation des ménages</w:t>
            </w:r>
          </w:p>
        </w:tc>
        <w:tc>
          <w:tcPr>
            <w:tcW w:w="1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79E6B7A9" w14:textId="77777777" w:rsidR="00AB62D6" w:rsidRDefault="00000000">
            <w:pPr>
              <w:spacing w:line="252" w:lineRule="auto"/>
            </w:pPr>
            <w:r>
              <w:rPr>
                <w:sz w:val="19"/>
                <w:szCs w:val="19"/>
              </w:rPr>
              <w:t>1</w:t>
            </w:r>
          </w:p>
        </w:tc>
      </w:tr>
      <w:tr w:rsidR="00AB62D6" w14:paraId="2A6AC760" w14:textId="77777777">
        <w:tblPrEx>
          <w:tblCellMar>
            <w:top w:w="0" w:type="dxa"/>
            <w:bottom w:w="0" w:type="dxa"/>
          </w:tblCellMar>
        </w:tblPrEx>
        <w:trPr>
          <w:cantSplit/>
        </w:trPr>
        <w:tc>
          <w:tcPr>
            <w:tcW w:w="1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393E7C63" w14:textId="77777777" w:rsidR="00AB62D6" w:rsidRDefault="00000000">
            <w:pPr>
              <w:spacing w:line="252" w:lineRule="auto"/>
            </w:pPr>
            <w:r>
              <w:rPr>
                <w:sz w:val="19"/>
                <w:szCs w:val="19"/>
              </w:rPr>
              <w:t>7</w:t>
            </w:r>
          </w:p>
        </w:tc>
        <w:tc>
          <w:tcPr>
            <w:tcW w:w="7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2D36ACE5" w14:textId="77777777" w:rsidR="00AB62D6" w:rsidRDefault="00000000">
            <w:pPr>
              <w:spacing w:line="252" w:lineRule="auto"/>
            </w:pPr>
            <w:r>
              <w:rPr>
                <w:sz w:val="19"/>
                <w:szCs w:val="19"/>
              </w:rPr>
              <w:t>Plan 2026 et note de synthèse</w:t>
            </w:r>
          </w:p>
        </w:tc>
        <w:tc>
          <w:tcPr>
            <w:tcW w:w="1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2593993F" w14:textId="77777777" w:rsidR="00AB62D6" w:rsidRDefault="00000000">
            <w:pPr>
              <w:spacing w:line="252" w:lineRule="auto"/>
            </w:pPr>
            <w:r>
              <w:rPr>
                <w:sz w:val="19"/>
                <w:szCs w:val="19"/>
              </w:rPr>
              <w:t>1</w:t>
            </w:r>
          </w:p>
        </w:tc>
      </w:tr>
      <w:tr w:rsidR="00AB62D6" w14:paraId="1BA760A1" w14:textId="77777777">
        <w:tblPrEx>
          <w:tblCellMar>
            <w:top w:w="0" w:type="dxa"/>
            <w:bottom w:w="0" w:type="dxa"/>
          </w:tblCellMar>
        </w:tblPrEx>
        <w:trPr>
          <w:cantSplit/>
        </w:trPr>
        <w:tc>
          <w:tcPr>
            <w:tcW w:w="1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D6F7E46" w14:textId="77777777" w:rsidR="00AB62D6" w:rsidRDefault="00000000">
            <w:pPr>
              <w:spacing w:line="252" w:lineRule="auto"/>
            </w:pPr>
            <w:r>
              <w:rPr>
                <w:b/>
                <w:bCs/>
                <w:sz w:val="19"/>
                <w:szCs w:val="19"/>
              </w:rPr>
              <w:t>Total</w:t>
            </w:r>
          </w:p>
        </w:tc>
        <w:tc>
          <w:tcPr>
            <w:tcW w:w="7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94C1973" w14:textId="77777777" w:rsidR="00AB62D6" w:rsidRDefault="00AB62D6">
            <w:pPr>
              <w:spacing w:line="252" w:lineRule="auto"/>
            </w:pPr>
          </w:p>
        </w:tc>
        <w:tc>
          <w:tcPr>
            <w:tcW w:w="1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17791856" w14:textId="77777777" w:rsidR="00AB62D6" w:rsidRDefault="00000000">
            <w:pPr>
              <w:spacing w:line="252" w:lineRule="auto"/>
            </w:pPr>
            <w:r>
              <w:rPr>
                <w:b/>
                <w:bCs/>
                <w:sz w:val="19"/>
                <w:szCs w:val="19"/>
              </w:rPr>
              <w:t>20</w:t>
            </w:r>
          </w:p>
        </w:tc>
      </w:tr>
      <w:tr w:rsidR="00AB62D6" w14:paraId="27C0AC1C" w14:textId="77777777">
        <w:tblPrEx>
          <w:tblCellMar>
            <w:top w:w="0" w:type="dxa"/>
            <w:bottom w:w="0" w:type="dxa"/>
          </w:tblCellMar>
        </w:tblPrEx>
        <w:trPr>
          <w:cantSplit/>
        </w:trPr>
        <w:tc>
          <w:tcPr>
            <w:tcW w:w="13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7F32BB9A" w14:textId="77777777" w:rsidR="00AB62D6" w:rsidRDefault="00000000">
            <w:pPr>
              <w:spacing w:line="252" w:lineRule="auto"/>
            </w:pPr>
            <w:r>
              <w:rPr>
                <w:sz w:val="19"/>
                <w:szCs w:val="19"/>
              </w:rPr>
              <w:t>Bonus</w:t>
            </w:r>
          </w:p>
        </w:tc>
        <w:tc>
          <w:tcPr>
            <w:tcW w:w="7338"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58540F36" w14:textId="77777777" w:rsidR="00AB62D6" w:rsidRDefault="00000000">
            <w:pPr>
              <w:spacing w:line="252" w:lineRule="auto"/>
            </w:pPr>
            <w:r>
              <w:rPr>
                <w:sz w:val="19"/>
                <w:szCs w:val="19"/>
              </w:rPr>
              <w:t>Quantiles, promotions, tableau de bord</w:t>
            </w:r>
          </w:p>
        </w:tc>
        <w:tc>
          <w:tcPr>
            <w:tcW w:w="1000" w:type="dxa"/>
            <w:tcBorders>
              <w:top w:val="single" w:sz="4" w:space="0" w:color="DDD3C0"/>
              <w:left w:val="single" w:sz="4" w:space="0" w:color="DDD3C0"/>
              <w:bottom w:val="single" w:sz="4" w:space="0" w:color="DDD3C0"/>
              <w:right w:val="single" w:sz="4" w:space="0" w:color="DDD3C0"/>
            </w:tcBorders>
            <w:shd w:val="clear" w:color="auto" w:fill="FFFFFF"/>
            <w:tcMar>
              <w:top w:w="60" w:type="dxa"/>
              <w:left w:w="100" w:type="dxa"/>
              <w:bottom w:w="60" w:type="dxa"/>
              <w:right w:w="100" w:type="dxa"/>
            </w:tcMar>
          </w:tcPr>
          <w:p w14:paraId="2BD865A8" w14:textId="77777777" w:rsidR="00AB62D6" w:rsidRDefault="00000000">
            <w:pPr>
              <w:spacing w:line="252" w:lineRule="auto"/>
            </w:pPr>
            <w:r>
              <w:rPr>
                <w:sz w:val="19"/>
                <w:szCs w:val="19"/>
              </w:rPr>
              <w:t>+2</w:t>
            </w:r>
          </w:p>
        </w:tc>
      </w:tr>
    </w:tbl>
    <w:p w14:paraId="25976BFD" w14:textId="77777777" w:rsidR="00AB62D6" w:rsidRDefault="00000000">
      <w:pPr>
        <w:pStyle w:val="Titre1"/>
      </w:pPr>
      <w:r>
        <w:t>Annexe · Formules</w:t>
      </w:r>
    </w:p>
    <w:p w14:paraId="3D169D21" w14:textId="77777777" w:rsidR="00AB62D6" w:rsidRDefault="00000000">
      <w:pPr>
        <w:spacing w:after="120" w:line="288" w:lineRule="auto"/>
      </w:pPr>
      <w:r>
        <w:rPr>
          <w:b/>
          <w:bCs/>
        </w:rPr>
        <w:t>Uplift</w:t>
      </w:r>
      <w:r>
        <w:t xml:space="preserve"> d'une fête pour une catégorie = vente moyenne par jour dans la fenêtre ÷ vente moyenne par jour dans la référence (J-60 à J-31). Un </w:t>
      </w:r>
      <w:proofErr w:type="spellStart"/>
      <w:r>
        <w:t>uplift</w:t>
      </w:r>
      <w:proofErr w:type="spellEnd"/>
      <w:r>
        <w:t xml:space="preserve"> de 3 signifie des ventes trois fois plus élevées que d'habitude.</w:t>
      </w:r>
    </w:p>
    <w:p w14:paraId="2796DB20" w14:textId="77777777" w:rsidR="00AB62D6" w:rsidRDefault="00000000">
      <w:pPr>
        <w:spacing w:after="120" w:line="288" w:lineRule="auto"/>
      </w:pPr>
      <w:r>
        <w:rPr>
          <w:b/>
          <w:bCs/>
        </w:rPr>
        <w:t>WAPE</w:t>
      </w:r>
      <w:r>
        <w:t xml:space="preserve"> = Σ |réel − prévu| ÷ Σ réel. Contrairement au MAPE, il ne diverge pas quand une vente vaut zéro, et il pondère naturellement les catégories par leur volume.</w:t>
      </w:r>
    </w:p>
    <w:p w14:paraId="61610FD3" w14:textId="77777777" w:rsidR="00AB62D6" w:rsidRDefault="00000000">
      <w:pPr>
        <w:spacing w:after="120" w:line="288" w:lineRule="auto"/>
      </w:pPr>
      <w:r>
        <w:rPr>
          <w:b/>
          <w:bCs/>
        </w:rPr>
        <w:t>Indice des prix</w:t>
      </w:r>
      <w:r>
        <w:t xml:space="preserve"> de l'année a = Σ poids2016(c) × prix médian(a, c) ÷ prix médian(2016, c), où le poids d'une catégorie est sa part du chiffre d'affaires de 2016. Chiffre d'affaires réel = nominal ÷ indice.</w:t>
      </w:r>
    </w:p>
    <w:p w14:paraId="63A8EA24" w14:textId="77777777" w:rsidR="00AB62D6" w:rsidRDefault="00000000">
      <w:pPr>
        <w:spacing w:after="120" w:line="288" w:lineRule="auto"/>
      </w:pPr>
      <w:r>
        <w:rPr>
          <w:b/>
          <w:bCs/>
        </w:rPr>
        <w:t>Perte de Poisson</w:t>
      </w:r>
      <w:r>
        <w:t xml:space="preserve"> : adaptée aux comptages positifs ; le modèle prévoit l'espérance du nombre d'unités vendues, si bien que la somme des prévisions approche la somme des ventes.</w:t>
      </w:r>
    </w:p>
    <w:p w14:paraId="622B54C5" w14:textId="77777777" w:rsidR="00AB62D6" w:rsidRDefault="00000000">
      <w:pPr>
        <w:spacing w:after="120" w:line="288" w:lineRule="auto"/>
      </w:pPr>
      <w:r>
        <w:rPr>
          <w:b/>
          <w:bCs/>
        </w:rPr>
        <w:t>Silhouette</w:t>
      </w:r>
      <w:r>
        <w:t xml:space="preserve"> d'un point = (b − a) ÷ max(a, b), avec </w:t>
      </w:r>
      <w:proofErr w:type="spellStart"/>
      <w:r>
        <w:t>a</w:t>
      </w:r>
      <w:proofErr w:type="spellEnd"/>
      <w:r>
        <w:t xml:space="preserve"> la distance moyenne aux points de son groupe et b la distance moyenne au groupe voisin le plus proche. Elle varie de −1 à 1 ; plus elle est élevée, mieux les groupes sont séparés.</w:t>
      </w:r>
    </w:p>
    <w:sectPr w:rsidR="00AB62D6">
      <w:headerReference w:type="default" r:id="rId7"/>
      <w:footerReference w:type="default" r:id="rId8"/>
      <w:pgSz w:w="11906" w:h="16838"/>
      <w:pgMar w:top="1500"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47926C" w14:textId="77777777" w:rsidR="00A968BB" w:rsidRDefault="00A968BB">
      <w:r>
        <w:separator/>
      </w:r>
    </w:p>
  </w:endnote>
  <w:endnote w:type="continuationSeparator" w:id="0">
    <w:p w14:paraId="3A308826" w14:textId="77777777" w:rsidR="00A968BB" w:rsidRDefault="00A96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D4D722" w14:textId="77777777" w:rsidR="00AB62D6" w:rsidRDefault="00000000">
    <w:pPr>
      <w:tabs>
        <w:tab w:val="right" w:pos="9638"/>
      </w:tabs>
    </w:pPr>
    <w:r>
      <w:rPr>
        <w:color w:val="6B6158"/>
        <w:sz w:val="16"/>
        <w:szCs w:val="16"/>
      </w:rPr>
      <w:t>Données fictives à usage pédagogique</w:t>
    </w:r>
    <w:r>
      <w:rPr>
        <w:color w:val="6B6158"/>
        <w:sz w:val="16"/>
        <w:szCs w:val="16"/>
      </w:rPr>
      <w:tab/>
      <w:t xml:space="preserve">Page </w:t>
    </w:r>
    <w:r>
      <w:rPr>
        <w:color w:val="6B6158"/>
        <w:sz w:val="16"/>
        <w:szCs w:val="16"/>
      </w:rPr>
      <w:fldChar w:fldCharType="begin"/>
    </w:r>
    <w:r>
      <w:rPr>
        <w:color w:val="6B6158"/>
        <w:sz w:val="16"/>
        <w:szCs w:val="16"/>
      </w:rPr>
      <w:instrText>PAGE</w:instrText>
    </w:r>
    <w:r>
      <w:rPr>
        <w:color w:val="6B6158"/>
        <w:sz w:val="16"/>
        <w:szCs w:val="16"/>
      </w:rPr>
      <w:fldChar w:fldCharType="separate"/>
    </w:r>
    <w:r w:rsidR="00014709">
      <w:rPr>
        <w:noProof/>
        <w:color w:val="6B6158"/>
        <w:sz w:val="16"/>
        <w:szCs w:val="16"/>
      </w:rPr>
      <w:t>1</w:t>
    </w:r>
    <w:r>
      <w:rPr>
        <w:color w:val="6B6158"/>
        <w:sz w:val="16"/>
        <w:szCs w:val="16"/>
      </w:rPr>
      <w:fldChar w:fldCharType="end"/>
    </w:r>
    <w:r>
      <w:rPr>
        <w:color w:val="6B6158"/>
        <w:sz w:val="16"/>
        <w:szCs w:val="16"/>
      </w:rPr>
      <w:t xml:space="preserve"> / </w:t>
    </w:r>
    <w:r>
      <w:rPr>
        <w:color w:val="6B6158"/>
        <w:sz w:val="16"/>
        <w:szCs w:val="16"/>
      </w:rPr>
      <w:fldChar w:fldCharType="begin"/>
    </w:r>
    <w:r>
      <w:rPr>
        <w:color w:val="6B6158"/>
        <w:sz w:val="16"/>
        <w:szCs w:val="16"/>
      </w:rPr>
      <w:instrText>NUMPAGES</w:instrText>
    </w:r>
    <w:r>
      <w:rPr>
        <w:color w:val="6B6158"/>
        <w:sz w:val="16"/>
        <w:szCs w:val="16"/>
      </w:rPr>
      <w:fldChar w:fldCharType="separate"/>
    </w:r>
    <w:r w:rsidR="00014709">
      <w:rPr>
        <w:noProof/>
        <w:color w:val="6B6158"/>
        <w:sz w:val="16"/>
        <w:szCs w:val="16"/>
      </w:rPr>
      <w:t>2</w:t>
    </w:r>
    <w:r>
      <w:rPr>
        <w:color w:val="6B615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307654" w14:textId="77777777" w:rsidR="00A968BB" w:rsidRDefault="00A968BB">
      <w:r>
        <w:separator/>
      </w:r>
    </w:p>
  </w:footnote>
  <w:footnote w:type="continuationSeparator" w:id="0">
    <w:p w14:paraId="2BDE24DB" w14:textId="77777777" w:rsidR="00A968BB" w:rsidRDefault="00A96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F1EDA" w14:textId="77777777" w:rsidR="00AB62D6" w:rsidRDefault="00000000">
    <w:pPr>
      <w:pBdr>
        <w:bottom w:val="single" w:sz="6" w:space="6" w:color="E3A23B"/>
      </w:pBdr>
      <w:tabs>
        <w:tab w:val="right" w:pos="9638"/>
      </w:tabs>
    </w:pPr>
    <w:r>
      <w:rPr>
        <w:noProof/>
      </w:rPr>
      <w:drawing>
        <wp:inline distT="0" distB="0" distL="0" distR="0" wp14:anchorId="09B58069" wp14:editId="130BFFE2">
          <wp:extent cx="381000" cy="381000"/>
          <wp:effectExtent l="0" t="0" r="0" b="0"/>
          <wp:docPr id="1" name="logo" descr="Logo ISM École d'ingénieurs" title="Logo 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81000" cy="381000"/>
                  </a:xfrm>
                  <a:prstGeom prst="rect">
                    <a:avLst/>
                  </a:prstGeom>
                </pic:spPr>
              </pic:pic>
            </a:graphicData>
          </a:graphic>
        </wp:inline>
      </w:drawing>
    </w:r>
    <w:r>
      <w:rPr>
        <w:b/>
        <w:bCs/>
        <w:color w:val="4A2F20"/>
        <w:sz w:val="18"/>
        <w:szCs w:val="18"/>
      </w:rPr>
      <w:t xml:space="preserve">   ISM École d'ingénieurs · Python avancé · L3 IA</w:t>
    </w:r>
    <w:r>
      <w:rPr>
        <w:color w:val="6B6158"/>
        <w:sz w:val="18"/>
        <w:szCs w:val="18"/>
      </w:rPr>
      <w:tab/>
      <w:t>TP4 · Fêtes et consommation · Elias BADJI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37111"/>
    <w:multiLevelType w:val="hybridMultilevel"/>
    <w:tmpl w:val="BD3632C0"/>
    <w:lvl w:ilvl="0" w:tplc="6DEC7538">
      <w:start w:val="1"/>
      <w:numFmt w:val="decimal"/>
      <w:lvlText w:val="%1."/>
      <w:lvlJc w:val="left"/>
      <w:pPr>
        <w:ind w:left="540" w:hanging="300"/>
      </w:pPr>
    </w:lvl>
    <w:lvl w:ilvl="1" w:tplc="5906C80A">
      <w:numFmt w:val="decimal"/>
      <w:lvlText w:val=""/>
      <w:lvlJc w:val="left"/>
    </w:lvl>
    <w:lvl w:ilvl="2" w:tplc="BCF0DC7E">
      <w:numFmt w:val="decimal"/>
      <w:lvlText w:val=""/>
      <w:lvlJc w:val="left"/>
    </w:lvl>
    <w:lvl w:ilvl="3" w:tplc="52AE5878">
      <w:numFmt w:val="decimal"/>
      <w:lvlText w:val=""/>
      <w:lvlJc w:val="left"/>
    </w:lvl>
    <w:lvl w:ilvl="4" w:tplc="8EC0F7CC">
      <w:numFmt w:val="decimal"/>
      <w:lvlText w:val=""/>
      <w:lvlJc w:val="left"/>
    </w:lvl>
    <w:lvl w:ilvl="5" w:tplc="0540BEEC">
      <w:numFmt w:val="decimal"/>
      <w:lvlText w:val=""/>
      <w:lvlJc w:val="left"/>
    </w:lvl>
    <w:lvl w:ilvl="6" w:tplc="11C03B54">
      <w:numFmt w:val="decimal"/>
      <w:lvlText w:val=""/>
      <w:lvlJc w:val="left"/>
    </w:lvl>
    <w:lvl w:ilvl="7" w:tplc="6A68973E">
      <w:numFmt w:val="decimal"/>
      <w:lvlText w:val=""/>
      <w:lvlJc w:val="left"/>
    </w:lvl>
    <w:lvl w:ilvl="8" w:tplc="CCE61D8E">
      <w:numFmt w:val="decimal"/>
      <w:lvlText w:val=""/>
      <w:lvlJc w:val="left"/>
    </w:lvl>
  </w:abstractNum>
  <w:abstractNum w:abstractNumId="1" w15:restartNumberingAfterBreak="0">
    <w:nsid w:val="1E3B63CE"/>
    <w:multiLevelType w:val="hybridMultilevel"/>
    <w:tmpl w:val="4D2C27EE"/>
    <w:lvl w:ilvl="0" w:tplc="49104A72">
      <w:start w:val="1"/>
      <w:numFmt w:val="bullet"/>
      <w:lvlText w:val="•"/>
      <w:lvlJc w:val="left"/>
      <w:pPr>
        <w:ind w:left="540" w:hanging="270"/>
      </w:pPr>
    </w:lvl>
    <w:lvl w:ilvl="1" w:tplc="7BA4C2A6">
      <w:numFmt w:val="decimal"/>
      <w:lvlText w:val=""/>
      <w:lvlJc w:val="left"/>
    </w:lvl>
    <w:lvl w:ilvl="2" w:tplc="E6608370">
      <w:numFmt w:val="decimal"/>
      <w:lvlText w:val=""/>
      <w:lvlJc w:val="left"/>
    </w:lvl>
    <w:lvl w:ilvl="3" w:tplc="C0646584">
      <w:numFmt w:val="decimal"/>
      <w:lvlText w:val=""/>
      <w:lvlJc w:val="left"/>
    </w:lvl>
    <w:lvl w:ilvl="4" w:tplc="E2902CB0">
      <w:numFmt w:val="decimal"/>
      <w:lvlText w:val=""/>
      <w:lvlJc w:val="left"/>
    </w:lvl>
    <w:lvl w:ilvl="5" w:tplc="CB90D6FA">
      <w:numFmt w:val="decimal"/>
      <w:lvlText w:val=""/>
      <w:lvlJc w:val="left"/>
    </w:lvl>
    <w:lvl w:ilvl="6" w:tplc="D3980082">
      <w:numFmt w:val="decimal"/>
      <w:lvlText w:val=""/>
      <w:lvlJc w:val="left"/>
    </w:lvl>
    <w:lvl w:ilvl="7" w:tplc="D0527CE4">
      <w:numFmt w:val="decimal"/>
      <w:lvlText w:val=""/>
      <w:lvlJc w:val="left"/>
    </w:lvl>
    <w:lvl w:ilvl="8" w:tplc="BA98CF64">
      <w:numFmt w:val="decimal"/>
      <w:lvlText w:val=""/>
      <w:lvlJc w:val="left"/>
    </w:lvl>
  </w:abstractNum>
  <w:abstractNum w:abstractNumId="2" w15:restartNumberingAfterBreak="0">
    <w:nsid w:val="23A6585A"/>
    <w:multiLevelType w:val="hybridMultilevel"/>
    <w:tmpl w:val="76425A3C"/>
    <w:lvl w:ilvl="0" w:tplc="32AC550C">
      <w:start w:val="1"/>
      <w:numFmt w:val="decimal"/>
      <w:lvlText w:val="%1."/>
      <w:lvlJc w:val="left"/>
      <w:pPr>
        <w:ind w:left="540" w:hanging="300"/>
      </w:pPr>
    </w:lvl>
    <w:lvl w:ilvl="1" w:tplc="06E2514E">
      <w:numFmt w:val="decimal"/>
      <w:lvlText w:val=""/>
      <w:lvlJc w:val="left"/>
    </w:lvl>
    <w:lvl w:ilvl="2" w:tplc="8242942E">
      <w:numFmt w:val="decimal"/>
      <w:lvlText w:val=""/>
      <w:lvlJc w:val="left"/>
    </w:lvl>
    <w:lvl w:ilvl="3" w:tplc="2DE626A8">
      <w:numFmt w:val="decimal"/>
      <w:lvlText w:val=""/>
      <w:lvlJc w:val="left"/>
    </w:lvl>
    <w:lvl w:ilvl="4" w:tplc="88C450E6">
      <w:numFmt w:val="decimal"/>
      <w:lvlText w:val=""/>
      <w:lvlJc w:val="left"/>
    </w:lvl>
    <w:lvl w:ilvl="5" w:tplc="E376CE14">
      <w:numFmt w:val="decimal"/>
      <w:lvlText w:val=""/>
      <w:lvlJc w:val="left"/>
    </w:lvl>
    <w:lvl w:ilvl="6" w:tplc="5498B73E">
      <w:numFmt w:val="decimal"/>
      <w:lvlText w:val=""/>
      <w:lvlJc w:val="left"/>
    </w:lvl>
    <w:lvl w:ilvl="7" w:tplc="66B22B08">
      <w:numFmt w:val="decimal"/>
      <w:lvlText w:val=""/>
      <w:lvlJc w:val="left"/>
    </w:lvl>
    <w:lvl w:ilvl="8" w:tplc="578270DE">
      <w:numFmt w:val="decimal"/>
      <w:lvlText w:val=""/>
      <w:lvlJc w:val="left"/>
    </w:lvl>
  </w:abstractNum>
  <w:abstractNum w:abstractNumId="3" w15:restartNumberingAfterBreak="0">
    <w:nsid w:val="6F931EBC"/>
    <w:multiLevelType w:val="hybridMultilevel"/>
    <w:tmpl w:val="ADA05A10"/>
    <w:lvl w:ilvl="0" w:tplc="A29CCD84">
      <w:start w:val="1"/>
      <w:numFmt w:val="decimal"/>
      <w:lvlText w:val="%1."/>
      <w:lvlJc w:val="left"/>
      <w:pPr>
        <w:ind w:left="540" w:hanging="300"/>
      </w:pPr>
    </w:lvl>
    <w:lvl w:ilvl="1" w:tplc="EAFC88C4">
      <w:numFmt w:val="decimal"/>
      <w:lvlText w:val=""/>
      <w:lvlJc w:val="left"/>
    </w:lvl>
    <w:lvl w:ilvl="2" w:tplc="2EB2D040">
      <w:numFmt w:val="decimal"/>
      <w:lvlText w:val=""/>
      <w:lvlJc w:val="left"/>
    </w:lvl>
    <w:lvl w:ilvl="3" w:tplc="D9CC0A1E">
      <w:numFmt w:val="decimal"/>
      <w:lvlText w:val=""/>
      <w:lvlJc w:val="left"/>
    </w:lvl>
    <w:lvl w:ilvl="4" w:tplc="7FEE38AE">
      <w:numFmt w:val="decimal"/>
      <w:lvlText w:val=""/>
      <w:lvlJc w:val="left"/>
    </w:lvl>
    <w:lvl w:ilvl="5" w:tplc="C22EDE2C">
      <w:numFmt w:val="decimal"/>
      <w:lvlText w:val=""/>
      <w:lvlJc w:val="left"/>
    </w:lvl>
    <w:lvl w:ilvl="6" w:tplc="BCFC7F54">
      <w:numFmt w:val="decimal"/>
      <w:lvlText w:val=""/>
      <w:lvlJc w:val="left"/>
    </w:lvl>
    <w:lvl w:ilvl="7" w:tplc="406CBA2C">
      <w:numFmt w:val="decimal"/>
      <w:lvlText w:val=""/>
      <w:lvlJc w:val="left"/>
    </w:lvl>
    <w:lvl w:ilvl="8" w:tplc="C3C623BA">
      <w:numFmt w:val="decimal"/>
      <w:lvlText w:val=""/>
      <w:lvlJc w:val="left"/>
    </w:lvl>
  </w:abstractNum>
  <w:abstractNum w:abstractNumId="4" w15:restartNumberingAfterBreak="0">
    <w:nsid w:val="752A30BA"/>
    <w:multiLevelType w:val="hybridMultilevel"/>
    <w:tmpl w:val="C37AC2B4"/>
    <w:lvl w:ilvl="0" w:tplc="114874A4">
      <w:start w:val="1"/>
      <w:numFmt w:val="bullet"/>
      <w:lvlText w:val="●"/>
      <w:lvlJc w:val="left"/>
      <w:pPr>
        <w:ind w:left="720" w:hanging="360"/>
      </w:pPr>
    </w:lvl>
    <w:lvl w:ilvl="1" w:tplc="469C4388">
      <w:start w:val="1"/>
      <w:numFmt w:val="bullet"/>
      <w:lvlText w:val="○"/>
      <w:lvlJc w:val="left"/>
      <w:pPr>
        <w:ind w:left="1440" w:hanging="360"/>
      </w:pPr>
    </w:lvl>
    <w:lvl w:ilvl="2" w:tplc="371C8496">
      <w:start w:val="1"/>
      <w:numFmt w:val="bullet"/>
      <w:lvlText w:val="■"/>
      <w:lvlJc w:val="left"/>
      <w:pPr>
        <w:ind w:left="2160" w:hanging="360"/>
      </w:pPr>
    </w:lvl>
    <w:lvl w:ilvl="3" w:tplc="D97265EE">
      <w:start w:val="1"/>
      <w:numFmt w:val="bullet"/>
      <w:lvlText w:val="●"/>
      <w:lvlJc w:val="left"/>
      <w:pPr>
        <w:ind w:left="2880" w:hanging="360"/>
      </w:pPr>
    </w:lvl>
    <w:lvl w:ilvl="4" w:tplc="D9E6ED74">
      <w:start w:val="1"/>
      <w:numFmt w:val="bullet"/>
      <w:lvlText w:val="○"/>
      <w:lvlJc w:val="left"/>
      <w:pPr>
        <w:ind w:left="3600" w:hanging="360"/>
      </w:pPr>
    </w:lvl>
    <w:lvl w:ilvl="5" w:tplc="0ED0B344">
      <w:start w:val="1"/>
      <w:numFmt w:val="bullet"/>
      <w:lvlText w:val="■"/>
      <w:lvlJc w:val="left"/>
      <w:pPr>
        <w:ind w:left="4320" w:hanging="360"/>
      </w:pPr>
    </w:lvl>
    <w:lvl w:ilvl="6" w:tplc="A95EF6A4">
      <w:start w:val="1"/>
      <w:numFmt w:val="bullet"/>
      <w:lvlText w:val="●"/>
      <w:lvlJc w:val="left"/>
      <w:pPr>
        <w:ind w:left="5040" w:hanging="360"/>
      </w:pPr>
    </w:lvl>
    <w:lvl w:ilvl="7" w:tplc="BC64C962">
      <w:start w:val="1"/>
      <w:numFmt w:val="bullet"/>
      <w:lvlText w:val="●"/>
      <w:lvlJc w:val="left"/>
      <w:pPr>
        <w:ind w:left="5760" w:hanging="360"/>
      </w:pPr>
    </w:lvl>
    <w:lvl w:ilvl="8" w:tplc="4920D67A">
      <w:start w:val="1"/>
      <w:numFmt w:val="bullet"/>
      <w:lvlText w:val="●"/>
      <w:lvlJc w:val="left"/>
      <w:pPr>
        <w:ind w:left="6480" w:hanging="360"/>
      </w:pPr>
    </w:lvl>
  </w:abstractNum>
  <w:num w:numId="1" w16cid:durableId="111362894">
    <w:abstractNumId w:val="4"/>
    <w:lvlOverride w:ilvl="0">
      <w:startOverride w:val="1"/>
    </w:lvlOverride>
  </w:num>
  <w:num w:numId="2" w16cid:durableId="1735467243">
    <w:abstractNumId w:val="3"/>
    <w:lvlOverride w:ilvl="0">
      <w:startOverride w:val="1"/>
    </w:lvlOverride>
  </w:num>
  <w:num w:numId="3" w16cid:durableId="1194608278">
    <w:abstractNumId w:val="1"/>
    <w:lvlOverride w:ilvl="0">
      <w:startOverride w:val="1"/>
    </w:lvlOverride>
  </w:num>
  <w:num w:numId="4" w16cid:durableId="214237876">
    <w:abstractNumId w:val="0"/>
    <w:lvlOverride w:ilvl="0">
      <w:startOverride w:val="1"/>
    </w:lvlOverride>
  </w:num>
  <w:num w:numId="5" w16cid:durableId="2075931614">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2D6"/>
    <w:rsid w:val="00014709"/>
    <w:rsid w:val="00A968BB"/>
    <w:rsid w:val="00AB62D6"/>
    <w:rsid w:val="00C83A7B"/>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decimalSymbol w:val=","/>
  <w:listSeparator w:val=";"/>
  <w14:docId w14:val="443277A7"/>
  <w15:docId w15:val="{CDB0B403-A74C-3345-B62B-DAE1D9509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B211B"/>
        <w:sz w:val="21"/>
        <w:szCs w:val="21"/>
        <w:lang w:val="fr-SN"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40"/>
      <w:outlineLvl w:val="0"/>
    </w:pPr>
    <w:rPr>
      <w:b/>
      <w:bCs/>
      <w:color w:val="4A2F20"/>
      <w:sz w:val="32"/>
      <w:szCs w:val="32"/>
    </w:rPr>
  </w:style>
  <w:style w:type="paragraph" w:styleId="Titre2">
    <w:name w:val="heading 2"/>
    <w:uiPriority w:val="9"/>
    <w:unhideWhenUsed/>
    <w:qFormat/>
    <w:pPr>
      <w:pBdr>
        <w:bottom w:val="single" w:sz="4" w:space="4" w:color="DDD3C0"/>
      </w:pBdr>
      <w:spacing w:before="280" w:after="120"/>
      <w:outlineLvl w:val="1"/>
    </w:pPr>
    <w:rPr>
      <w:b/>
      <w:bCs/>
      <w:color w:val="9A5414"/>
      <w:sz w:val="26"/>
      <w:szCs w:val="26"/>
    </w:rPr>
  </w:style>
  <w:style w:type="paragraph" w:styleId="Titre3">
    <w:name w:val="heading 3"/>
    <w:uiPriority w:val="9"/>
    <w:unhideWhenUsed/>
    <w:qFormat/>
    <w:pPr>
      <w:spacing w:before="200" w:after="80"/>
      <w:outlineLvl w:val="2"/>
    </w:pPr>
    <w:rPr>
      <w:b/>
      <w:bCs/>
      <w:color w:val="4A2F20"/>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1852</Words>
  <Characters>10189</Characters>
  <Application>Microsoft Office Word</Application>
  <DocSecurity>0</DocSecurity>
  <Lines>84</Lines>
  <Paragraphs>24</Paragraphs>
  <ScaleCrop>false</ScaleCrop>
  <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TP4 — Fêtes et consommation au Sénégal</dc:title>
  <dc:creator>Elias BADJI</dc:creator>
  <cp:lastModifiedBy>ELIAS BADJI</cp:lastModifiedBy>
  <cp:revision>2</cp:revision>
  <dcterms:created xsi:type="dcterms:W3CDTF">2026-10-18T18:48:00Z</dcterms:created>
  <dcterms:modified xsi:type="dcterms:W3CDTF">2026-10-18T19:01:00Z</dcterms:modified>
</cp:coreProperties>
</file>