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ENGINE ASSEMBLY DEFECT INSPECTOR</w:t>
      </w:r>
    </w:p>
    <w:p>
      <w:pPr>
        <w:spacing w:before="400"/>
        <w:jc w:val="center"/>
      </w:pPr>
      <w:r>
        <w:rPr>
          <w:rFonts w:ascii="Noto Sans CJK KR" w:hAnsi="Noto Sans CJK KR"/>
          <w:b/>
          <w:color w:val="17365D"/>
          <w:sz w:val="50"/>
        </w:rPr>
        <w:t>엔진 모형 조립 검사 - 문제정의서</w:t>
      </w:r>
    </w:p>
    <w:p>
      <w:pPr>
        <w:jc w:val="center"/>
      </w:pPr>
      <w:r>
        <w:rPr>
          <w:color w:val="1F4E78"/>
          <w:sz w:val="22"/>
        </w:rPr>
        <w:t>평가영역 1: 현장 문제·시스템 설계</w:t>
      </w:r>
    </w:p>
    <w:p>
      <w:pPr>
        <w:spacing w:before="320"/>
        <w:jc w:val="center"/>
      </w:pPr>
      <w:r>
        <w:rPr>
          <w:color w:val="666666"/>
          <w:sz w:val="18"/>
        </w:rPr>
        <w:t>평가 제출용 | 2026.10.20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1F4E78"/>
                <w:sz w:val="20"/>
              </w:rPr>
              <w:t>핵심 문제 정의</w:t>
              <w:br/>
            </w:r>
            <w:r>
              <w:rPr>
                <w:rFonts w:ascii="Noto Sans CJK KR" w:hAnsi="Noto Sans CJK KR"/>
                <w:sz w:val="18"/>
              </w:rPr>
              <w:t>컨베이어로 이송되는 엔진 모형의 필수 부품 누락을 사람이 반복 확인하는 대신, 현장 카메라와 Jetson에서 새 영상을 처리해 조립 상태를 판정하고 PLC·LED·DB 이력까지 연결하는 소형 Edge AI 검사 흐름을 구현한다.</w:t>
            </w:r>
          </w:p>
        </w:tc>
      </w:tr>
    </w:tbl>
    <w:p>
      <w:pPr>
        <w:pStyle w:val="Heading1"/>
      </w:pPr>
      <w:r>
        <w:t>1. 현장 문제와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83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현장 문제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조립형 제품의 필수 부품 누락을 반복적으로 확인해야 하며, 판정 결과뿐 아니라 어떤 부품이 빠졌는지와 검사 근거를 추적할 필요가 있다.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주 사용자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 설비 운영자와 프로젝트 평가자. 운영자는 제품 투입·설비 운전·결과 확인을 담당하고, 평가자는 데이터·판정·장치 반응·이력의 연결 근거를 확인한다.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검사 대상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엔진 모형의 회색 파이프 2자리, 배기 부품, 문양 부품. 현재 최종 판정은 필수 부품 존재/결품을 기준으로 한다.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현장 구성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PLC, 컨베이어, 포토센서, USB 카메라, Jetson Orin Nano, LED, 조회용 웹 화면.</w:t>
            </w:r>
          </w:p>
        </w:tc>
      </w:tr>
    </w:tbl>
    <w:p>
      <w:pPr>
        <w:pStyle w:val="Heading1"/>
      </w:pPr>
      <w:r>
        <w:t>2. 입력·처리·출력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입력/처리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출력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감지·요청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PLC의 검사 요청과 설비 상태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 트랜잭션 시작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영상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고정 카메라의 새 1280×720 프레임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검사당 새 원본 3장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AI 판정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M2 엔진 전체 검출·자세 정렬 → M1 부품 검출 → 자리 상태 집계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PASS/FAIL 및 결품 사유. 내부 REVIEW/ERROR는 별도 보존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장치 연계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최종 결과를 PLC 계약에 맞게 Result 후 Done으로 전달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PLC OK/NG, LED 및 다음 이송 동작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추적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원본 사진·판정·모델/설정·이벤트를 SQLite에 저장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웹 검색·상세 조회, 검사 ID 기반 추적</w:t>
            </w:r>
          </w:p>
        </w:tc>
      </w:tr>
    </w:tbl>
    <w:p>
      <w:pPr>
        <w:pStyle w:val="Heading1"/>
      </w:pPr>
      <w:r>
        <w:t>3. 정상·이상 판단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입력 상태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최종 판정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대표 사유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PLC 결과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필수 부품 모두 존재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PASS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ALL_REQUIRED_PARTS_PRESENT_3_FRAMES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 / OK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오른쪽 파이프 결품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FAIL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RIGHT_PIPE_MISSING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1 / NG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기타 필수 부품 결품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FAIL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해당 결품 자리 사유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1 / NG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영상·자세·시스템 조건 미충족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REVIEW 또는 ERROR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원인 코드를 원장에 보존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NG 계열로 전달하되 원판정 유지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1F4E78"/>
                <w:sz w:val="20"/>
              </w:rPr>
              <w:t>현재 판정 범위</w:t>
              <w:br/>
            </w:r>
            <w:r>
              <w:rPr>
                <w:rFonts w:ascii="Noto Sans CJK KR" w:hAnsi="Noto Sans CJK KR"/>
                <w:sz w:val="18"/>
              </w:rPr>
              <w:t>오조립 방향/상태 분류(M3-M6)는 참고 분석이다. 현재 제품 PASS/FAIL의 기준은 M1·M2를 이용한 필수 부품 존재·결품 검사이며, 참고 결과가 최종 판정을 바꾸지 않는다.</w:t>
            </w:r>
          </w:p>
        </w:tc>
      </w:tr>
    </w:tbl>
    <w:p>
      <w:pPr>
        <w:pStyle w:val="Heading1"/>
      </w:pPr>
      <w:r>
        <w:t>4. 왜 Edge AI인가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카메라 입력과 AI 추론을 설비 옆 Jetson에서 수행해 인터넷·클라우드 왕복 없이 PLC 요청에 대응한다.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모델·전처리·판정·저장을 같은 장치에 묶어 검사 ID와 원본 사진, 설정, 결과의 추적성을 확보한다.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현장 PC는 조회 화면 역할이며 판정 수행의 필수 연산 장치가 아니다.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현재 운영 모델을 TensorRT로 변환해 Jetson에서 실행하며, 동일 장치 Benchmark에서 프로세스 RSS 관측 최대가 원본 PT 대비 M1 약 49.1%, M2 약 48.6% 낮았다.</w:t>
      </w:r>
    </w:p>
    <w:p>
      <w:pPr>
        <w:pStyle w:val="Heading1"/>
      </w:pPr>
      <w:r>
        <w:t>5. 시스템 경계와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구성요소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PLC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포토센서·컨베이어 운전 시퀀스, 검사 요청, Result/Done 수신, LED/설비 제어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Jetson Orin Nano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카메라 소유, TensorRT 추론, 3프레임 판정, DB 저장, PLC 통신, 웹 API/UI 제공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USB 카메라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 위치의 새 영상 공급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웹 브라우저/노트북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라인 상태·검사 사진·이력 조회. 추론 자체는 Jetson에서 수행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SQLite/파일 자산</w:t>
            </w:r>
          </w:p>
        </w:tc>
        <w:tc>
          <w:tcPr>
            <w:tcW w:type="dxa" w:w="77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 원장, 이벤트, 판정 결과, 원본·표시 이미지 추적</w:t>
            </w:r>
          </w:p>
        </w:tc>
      </w:tr>
    </w:tbl>
    <w:p>
      <w:pPr>
        <w:pStyle w:val="Heading1"/>
      </w:pPr>
      <w:r>
        <w:t>6. 성공 기준과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성공 기준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판정 방법</w:t>
            </w:r>
          </w:p>
        </w:tc>
        <w:tc>
          <w:tcPr>
            <w:tcW w:type="dxa" w:w="46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현재 확보 근거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정상/결품 판정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사전 투입 계획과 실제 최종 판정을 검사 ID별 대조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실물 7건: 정상 4 PASS, 오른쪽 파이프 결품 3 FAIL, 계획과 7/7 일치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새 영상 사용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검사당 서로 다른 새 원본 3장과 프레임 ID 확인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7건 원본 21장 보존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PLC 연계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요청→Result→Done→요청 해제 이벤트 연결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7건 모두 Result/Done·주기 완료 기록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DB 추적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동일 ID로 판정·사진·이벤트·조회 결과 대조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7건 COMPLETE, 상세/검색 GET 14/14 일치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장치 동작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LED·컨베이어 실제 반응 확인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실제 시험 중 운영자 직접 관찰 기록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Edge 최적화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동일 Jetson에서 PT와 TensorRT를 동일 입력으로 비교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E03 72장×4조건×3회, 4,320 지연 기록; RSS 약 49% 감소</w:t>
            </w:r>
          </w:p>
        </w:tc>
      </w:tr>
    </w:tbl>
    <w:p>
      <w:pPr>
        <w:pStyle w:val="Heading1"/>
      </w:pPr>
      <w:r>
        <w:t>7. 이번 프로젝트에서 해결한 범위와 제외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현재 결과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구현 완료 범위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필수 부품 존재/결품 판정, Jetson 추론, PLC Result/Done, LED·컨베이어 연계 관찰, SQLite 저장·웹 조회, ONNX/TensorRT 운영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참고 기능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부품별 오조립 분류는 결과에 표시할 수 있으나 최종 PASS/FAIL 기준에는 미반영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이번 범위 밖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푸셔 기반 자동 분류·배출, 모든 결품 유형의 현장 반복시험, 장시간 신뢰성 인증, 독립 최종 holdout 성능 인증</w:t>
            </w:r>
          </w:p>
        </w:tc>
      </w:tr>
    </w:tbl>
    <w:p>
      <w:pPr>
        <w:pStyle w:val="Heading1"/>
      </w:pPr>
      <w:r>
        <w:t>8. 평가자가 확인할 핵심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1F4E78"/>
                <w:sz w:val="20"/>
              </w:rPr>
              <w:t>구현 성과</w:t>
              <w:br/>
            </w:r>
            <w:r>
              <w:rPr>
                <w:rFonts w:ascii="Noto Sans CJK KR" w:hAnsi="Noto Sans CJK KR"/>
                <w:sz w:val="18"/>
              </w:rPr>
              <w:t>모델을 학습해 Jetson에서 실행하는 데 그치지 않고, 실제 엔진 모형 7건에서 새 영상 → AI 판정 → PLC 응답 → 저장·조회까지 동일 검사 ID로 연결했다. 또한 운영 모델의 TensorRT 변환과 동일 Jetson Benchmark를 통해 엣지 배포 효과를 정량 검증했다.</w:t>
            </w:r>
          </w:p>
        </w:tc>
      </w:tr>
    </w:tbl>
    <w:p>
      <w:pPr>
        <w:pStyle w:val="Heading1"/>
      </w:pPr>
      <w:r>
        <w:t>근거 자료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프로젝트계획서_팀_이승훈_최신화_사람중심.md - 계획 당시 문제·역할 정의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02_엔진모형_데이터셋_설명서_v1.2 - 데이터와 라벨 기준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03_엔진모형_모델_평가서_v1.1 - 모델 성능과 오류 분석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04_엔진모형_최적화전후_Benchmark_보고서_v1.1 - 동일 Jetson 비교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05_엔진모형_통합테스트_결과서_v1.0 - 실물 7건과 PLC·DB 연결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06_엔진모형_DB_구조와_조회방식_v1.0 - 저장·조회 구조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07_엔진모형_Jetson_실행_ONNX_TensorRT_절차서_v1.0 - 실행·변환 구조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통합 프로젝트 평가표 - 평가영역 1 현장 문제·시스템 설계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/>
        <w:color w:val="666666"/>
        <w:sz w:val="16"/>
      </w:rPr>
      <w:t>문제정의서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