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</w:pPr>
      <w:r>
        <w:rPr>
          <w:rFonts w:ascii="NanumGothic" w:hAnsi="NanumGothic" w:eastAsia="NanumGothic"/>
          <w:b/>
          <w:color w:val="17365D"/>
          <w:sz w:val="20"/>
        </w:rPr>
        <w:t>ENGINE ASSEMBLY DEFECT INSPECTOR</w:t>
      </w:r>
    </w:p>
    <w:p>
      <w:pPr>
        <w:spacing w:after="160" w:line="276" w:lineRule="auto"/>
        <w:jc w:val="center"/>
      </w:pPr>
      <w:r>
        <w:rPr>
          <w:rFonts w:ascii="NanumGothic" w:hAnsi="NanumGothic" w:eastAsia="NanumGothic"/>
          <w:b/>
          <w:color w:val="17365D"/>
          <w:sz w:val="48"/>
        </w:rPr>
        <w:t>온디바이스 AI 기반</w:t>
        <w:br/>
        <w:t>엔진 모형 조립 검사 시스템</w:t>
      </w:r>
    </w:p>
    <w:p>
      <w:pPr>
        <w:spacing w:after="440" w:line="276" w:lineRule="auto"/>
        <w:jc w:val="center"/>
      </w:pPr>
      <w:r>
        <w:rPr>
          <w:rFonts w:ascii="NanumGothic" w:hAnsi="NanumGothic" w:eastAsia="NanumGothic"/>
          <w:b/>
          <w:color w:val="2F5597"/>
          <w:sz w:val="36"/>
        </w:rPr>
        <w:t>최종 결과보고서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0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 xml:space="preserve">프로젝트 핵심  </w:t>
            </w:r>
            <w:r>
              <w:rPr>
                <w:rFonts w:ascii="NanumGothic" w:hAnsi="NanumGothic" w:eastAsia="NanumGothic"/>
                <w:b w:val="0"/>
                <w:color w:val="1F1F1F"/>
                <w:sz w:val="18"/>
              </w:rPr>
              <w:t>데이터 수집·라벨링·모델 학습에서 끝나지 않고, Jetson TensorRT 실행 - PLC Result/Done - LED/컨베이어 동작 - SQLite 이력 조회까지 하나의 검사 흐름으로 연결했다.</w:t>
            </w:r>
          </w:p>
        </w:tc>
      </w:tr>
    </w:tbl>
    <w:p>
      <w:pPr>
        <w:spacing w:after="200" w:line="276" w:lineRule="auto"/>
        <w:jc w:val="center"/>
      </w:pPr>
      <w:r>
        <w:rPr>
          <w:rFonts w:ascii="NanumGothic" w:hAnsi="NanumGothic" w:eastAsia="NanumGothic"/>
          <w:b w:val="0"/>
          <w:color w:val="666666"/>
          <w:sz w:val="18"/>
        </w:rPr>
        <w:t>평가 제출용 | 자료 기준 2026.10.20 |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과정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온디바이스 AI 기반 산업용 소프트웨어 개발 1기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프로젝트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온디바이스 AI 기반 엔진 모형 조립 검사 시스템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팀장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이승훈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평가 근거 소스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GitHub master 기준 코드 + 제출 증빙 문서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운영 Release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engine-integrated-32c484ac6aeb07f1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README 반영 커밋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6b8931aa5c6704ee0b2c6c2a120d3e097b9d9e84</w:t>
            </w:r>
          </w:p>
        </w:tc>
      </w:tr>
    </w:tbl>
    <w:p>
      <w:pPr>
        <w:spacing w:after="20"/>
      </w:pPr>
    </w:p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0. 요약 - 평가자가 먼저 확인할 결과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20"/>
        </w:rPr>
        <w:t>이 프로젝트의 핵심은 단일 객체탐지 모델의 정확도를 보여주는 데 있지 않다. 촬영·라벨·학습·최적화·Jetson 런타임·PLC 제어·DB 이력을 하나의 산업용 검사 흐름으로 연결하고, 각 단계의 결과를 원본 파일과 검사 ID로 추적 가능하게 만든 것이 주요 성과다.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04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성과 영역</w:t>
            </w:r>
          </w:p>
        </w:tc>
        <w:tc>
          <w:tcPr>
            <w:tcW w:type="dxa" w:w="742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확인 결과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데이터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고유 원본 216장. M1·M2 각각 train 144 / val 72. 전체 제출 증빙에 사진·라벨 포함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모델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M1·M2 모두 mAP50 0.995. M1 P 0.99770 / R 1.0, M2 P 0.96041 / R 1.0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Edge 최적화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동일 Jetson PT/TRT 12회, 4,320 latency 구간. TensorRT 프로세스 RSS 관측 최대 약 49% 감소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실물 통합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정상 4건 PASS + 오른쪽 파이프 결품 3건 FAIL = 7/7 계획 판정 일치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PLC·DB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Result/Done/주기 완료 각 7건, 원본 21장, 동일 ID 상세·검색 조회 14/14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운영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systemd 기반 단일 통합 서비스, M2→Pose→M1→3프레임 판정→저장→PLC→Web 구조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4F7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 xml:space="preserve">핵심 해석  </w:t>
            </w:r>
            <w:r>
              <w:rPr>
                <w:rFonts w:ascii="NanumGothic" w:hAnsi="NanumGothic" w:eastAsia="NanumGothic"/>
                <w:b w:val="0"/>
                <w:color w:val="1F1F1F"/>
                <w:sz w:val="18"/>
              </w:rPr>
              <w:t>실물 FAIL 3건은 시험 실패가 아니라 오른쪽 파이프 결품을 의도대로 검출한 결과다. 오조립 분류는 참고 기능으로 남기고 필수 부품 존재/결품을 최종 판정 기준으로 고정했다.</w:t>
            </w:r>
          </w:p>
        </w:tc>
      </w:tr>
    </w:tbl>
    <w:p>
      <w:pPr>
        <w:keepNext/>
        <w:spacing w:before="100" w:after="100"/>
      </w:pPr>
      <w:r>
        <w:rPr>
          <w:rFonts w:ascii="NanumGothic" w:hAnsi="NanumGothic" w:eastAsia="NanumGothic"/>
          <w:b/>
          <w:color w:val="2F5597"/>
          <w:sz w:val="22"/>
        </w:rPr>
        <w:t>평가영역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51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평가영역</w:t>
            </w:r>
          </w:p>
        </w:tc>
        <w:tc>
          <w:tcPr>
            <w:tcW w:type="dxa" w:w="595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본 보고서 위치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 현장 문제·시스템 설계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1~2장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2 데이터셋·라벨링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3장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3 Baseline 모델·오류 분석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4장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4 Jetson 실시간 통합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5~6장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5 경량화·Benchmark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7장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6 DB·장치 제어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8장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7 통합 테스트·현장변수 대응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9장</w:t>
            </w:r>
          </w:p>
        </w:tc>
      </w:tr>
      <w:t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8 문서화·시연·발표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10~11장</w:t>
            </w:r>
          </w:p>
        </w:tc>
      </w:tr>
    </w:tbl>
    <w:p>
      <w:pPr>
        <w:spacing w:after="20"/>
      </w:pPr>
    </w:p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1. 현장 문제와 프로젝트 목표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조립형 제품의 외관 검사에서는 필수 부품의 누락을 반복 확인해야 하며, 단순 PASS/FAIL뿐 아니라 어떤 부품이 문제였는지와 당시 영상을 나중에 다시 확인할 수 있어야 한다. 본 프로젝트는 엔진 모형을 이용해 이 문제를 재현하고, 검사 위치에 도착한 제품을 현장 Edge 장치에서 자동 판정하는 소형 검사 시스템을 구현했다.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04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42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주 사용자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검사 설비 운영자. 제품 투입·설비 운전·결과 확인·이력 조회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검사 대상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회색 파이프 2자리, 배기 부품 1개, 문양 부품 1개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입력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PLC 검사 요청·설비 상태 + USB 카메라 새 1280×720 영상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출력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PASS / FAIL / REVIEW / ERROR, 결품 사유, PLC OK/NG, 검사 이력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Edge AI 이유</w:t>
            </w:r>
          </w:p>
        </w:tc>
        <w:tc>
          <w:tcPr>
            <w:tcW w:type="dxa" w:w="742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카메라·추론·판정·저장을 Jetson에서 수행해 외부 클라우드 응답에 의존하지 않는 현장 검사 흐름 구성</w:t>
            </w:r>
          </w:p>
        </w:tc>
      </w:tr>
    </w:tbl>
    <w:p>
      <w:pPr>
        <w:spacing w:after="20"/>
      </w:pPr>
    </w:p>
    <w:p>
      <w:pPr>
        <w:keepNext/>
        <w:spacing w:before="100" w:after="100"/>
      </w:pPr>
      <w:r>
        <w:rPr>
          <w:rFonts w:ascii="NanumGothic" w:hAnsi="NanumGothic" w:eastAsia="NanumGothic"/>
          <w:b/>
          <w:color w:val="2F5597"/>
          <w:sz w:val="22"/>
        </w:rPr>
        <w:t>성공 기준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b w:val="0"/>
          <w:color w:val="1F1F1F"/>
          <w:sz w:val="18"/>
        </w:rPr>
        <w:t>정상과 필수 부품 결품을 자동 판정하고, 3프레임 근거와 reason code를 남긴다.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b w:val="0"/>
          <w:color w:val="1F1F1F"/>
          <w:sz w:val="18"/>
        </w:rPr>
        <w:t>AI 결과가 PLC Result/Done과 연결되고 다음 공정 동작으로 이어진다.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b w:val="0"/>
          <w:color w:val="1F1F1F"/>
          <w:sz w:val="18"/>
        </w:rPr>
        <w:t>원본 사진·판정·모델/설정·PLC 이벤트를 동일 inspection ID로 저장·조회한다.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b w:val="0"/>
          <w:color w:val="1F1F1F"/>
          <w:sz w:val="18"/>
        </w:rPr>
        <w:t>학습 모델을 ONNX/TensorRT로 변환하고 같은 Jetson에서 최적화 전후를 정량 비교한다.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 xml:space="preserve">범위 결정  </w:t>
            </w:r>
            <w:r>
              <w:rPr>
                <w:rFonts w:ascii="NanumGothic" w:hAnsi="NanumGothic" w:eastAsia="NanumGothic"/>
                <w:b w:val="0"/>
                <w:color w:val="1F1F1F"/>
                <w:sz w:val="18"/>
              </w:rPr>
              <w:t>초기 계획의 오조립·다양한 불량 확장보다 실제 장비에서 안정적인 필수 부품 존재/결품 검사를 우선 완성했다. 현재 오조립 분류는 참고 정보이며 최종 PASS/FAIL에는 반영하지 않는다.</w:t>
            </w:r>
          </w:p>
        </w:tc>
      </w:tr>
    </w:tbl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2. 시스템 구조와 전체 처리 흐름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4000" cy="3106986"/>
            <wp:docPr id="1" name="Picture 1" descr="현재 Jetson 운영 흐름. USB 카메라, Camera Worker, M2 엔진 검출, 자세 정렬, M1 부품 검출, 3프레임 판정, SQLite 저장, OpENer 통신, PLC 및 이력 조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106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anumGothic" w:hAnsi="NanumGothic" w:eastAsia="NanumGothic"/>
          <w:b w:val="0"/>
          <w:color w:val="666666"/>
          <w:sz w:val="16"/>
        </w:rPr>
        <w:t>그림 1. PLC·카메라·Jetson·DB·Web으로 이어지는 현재 운영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714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PLC / 포토센서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제품 도착과 검사 요청, Result/Done 소비, 컨베이어·LED 제어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USB 카메라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검사 시점의 새 1280×720 원본 프레임 제공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Jetson Orin Nano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M2 엔진 검출, Pose, M1 부품 검출, 3프레임 판정, 저장·PLC·Web 통합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SQLite / Evidence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검사 원장, 최종판정, 이벤트, 자산 경로·해시 저장</w:t>
            </w:r>
          </w:p>
        </w:tc>
      </w:tr>
      <w:t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Web /line·/history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현재 검사 결과 표시, 이력 검색·상세·CSV 조회</w:t>
            </w:r>
          </w:p>
        </w:tc>
      </w:tr>
    </w:tbl>
    <w:p>
      <w:pPr>
        <w:spacing w:after="20"/>
      </w:pPr>
    </w:p>
    <w:p>
      <w:pPr>
        <w:keepNext/>
        <w:spacing w:before="100" w:after="100"/>
      </w:pPr>
      <w:r>
        <w:rPr>
          <w:rFonts w:ascii="NanumGothic" w:hAnsi="NanumGothic" w:eastAsia="NanumGothic"/>
          <w:b/>
          <w:color w:val="2F5597"/>
          <w:sz w:val="22"/>
        </w:rPr>
        <w:t>운영 판정 흐름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PLC 요청이 들어오면 Jetson은 기존 화면을 재사용하지 않고 새 프레임을 확보한다. M2가 엔진 전체를 찾고 Pose가 신뢰 가능한 경우 canonical 좌표로 정렬한 뒤 M1이 필수 부품을 검출한다. 세 프레임의 자리별 상태를 집계하여 최종 상태를 확정하고, 저장 성공과 동일 요청의 완료 조건을 확인한 뒤 PLC에 Result와 Done을 전달한다.</w:t>
      </w:r>
    </w:p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3. 데이터셋 구축과 라벨링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M1 부품 검출과 M2 엔진 전체 검출은 같은 고유 촬영 원본 216장을 공유하지만 서로 다른 라벨을 사용한다. 개발 분할은 학습 144장과 E03 검증 72장으로 구성했으며, 제출용 증빙에는 두 모델별 전체 사진과 라벨을 포함했다.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모델 / 분할</w:t>
            </w:r>
          </w:p>
        </w:tc>
        <w:tc>
          <w:tcPr>
            <w:tcW w:type="dxa" w:w="15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이미지</w:t>
            </w:r>
          </w:p>
        </w:tc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라벨 TXT</w:t>
            </w:r>
          </w:p>
        </w:tc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정답 box</w:t>
            </w:r>
          </w:p>
        </w:tc>
        <w:tc>
          <w:tcPr>
            <w:tcW w:type="dxa" w:w="16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빈 TXT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M1 학습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384</w:t>
            </w:r>
          </w:p>
        </w:tc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24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M1 검증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192</w:t>
            </w:r>
          </w:p>
        </w:tc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12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M2 학습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144</w:t>
            </w:r>
          </w:p>
        </w:tc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0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M2 검증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72</w:t>
            </w:r>
          </w:p>
        </w:tc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30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141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학습</w:t>
            </w:r>
          </w:p>
        </w:tc>
        <w:tc>
          <w:tcPr>
            <w:tcW w:type="dxa" w:w="141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검증</w:t>
            </w:r>
          </w:p>
        </w:tc>
        <w:tc>
          <w:tcPr>
            <w:tcW w:type="dxa" w:w="357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M1 기대 부품</w:t>
            </w:r>
          </w:p>
        </w:tc>
      </w:tr>
      <w:t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정상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24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pipe 2 + exhaust 1 + symbol 1</w:t>
            </w:r>
          </w:p>
        </w:tc>
      </w:tr>
      <w:t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왼쪽 파이프 결품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24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pipe 1 + exhaust 1 + symbol 1</w:t>
            </w:r>
          </w:p>
        </w:tc>
      </w:tr>
      <w:t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오른쪽 파이프 결품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24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pipe 1 + exhaust 1 + symbol 1</w:t>
            </w:r>
          </w:p>
        </w:tc>
      </w:tr>
      <w:t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배기 결품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24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pipe 2 + symbol 1</w:t>
            </w:r>
          </w:p>
        </w:tc>
      </w:tr>
      <w:t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문양 결품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24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pipe 2 + exhaust 1</w:t>
            </w:r>
          </w:p>
        </w:tc>
      </w:tr>
      <w:t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전체 대상 부품 결품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24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M1 box 0 / M2 body box 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 xml:space="preserve">라벨 설계의 핵심  </w:t>
            </w:r>
            <w:r>
              <w:rPr>
                <w:rFonts w:ascii="NanumGothic" w:hAnsi="NanumGothic" w:eastAsia="NanumGothic"/>
                <w:b w:val="0"/>
                <w:color w:val="1F1F1F"/>
                <w:sz w:val="18"/>
              </w:rPr>
              <w:t>좌·우 파이프는 모두 gray_pipe 클래스다. 실제 어느 쪽이 빠졌는지는 화면 좌우가 아니라 제품 기준 자리와 촬영 상태 기록으로 판단한다. 전체 결품 36장의 M1 빈 TXT는 오류가 아니라 “검출 대상 부품 0개”를 표현한 정상 라벨이다.</w:t>
            </w:r>
          </w:p>
        </w:tc>
      </w:tr>
    </w:tbl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4. 모델 학습·평가와 오류 분석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두 모델 모두 YOLO11n을 기반으로 학습했다. M1은 필수 부품 3클래스, M2는 엔진 전체 1클래스다. 대표 수치는 학습 중 마지막 epoch가 아니라 best.pt를 다시 불러 E03 72장으로 수행한 개발 검증 결과를 사용했다.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88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8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anumGothic" w:hAnsi="NanumGothic" w:eastAsia="NanumGothic"/>
          <w:b w:val="0"/>
          <w:color w:val="666666"/>
          <w:sz w:val="16"/>
        </w:rPr>
        <w:t>그림 2. M1·M2 개발 검증 주요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70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04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실제 학습</w:t>
            </w:r>
          </w:p>
        </w:tc>
        <w:tc>
          <w:tcPr>
            <w:tcW w:type="dxa" w:w="15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3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3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mAP50</w:t>
            </w:r>
          </w:p>
        </w:tc>
        <w:tc>
          <w:tcPr>
            <w:tcW w:type="dxa" w:w="164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mAP50-95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M1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100 epoch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0.99770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1.00000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0.99500</w:t>
            </w:r>
          </w:p>
        </w:tc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0.66473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M2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57 epoch (best 37)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0.96041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1.00000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0.99500</w:t>
            </w:r>
          </w:p>
        </w:tc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0.88427</w:t>
            </w:r>
          </w:p>
        </w:tc>
      </w:tr>
    </w:tbl>
    <w:p>
      <w:pPr>
        <w:spacing w:after="20"/>
      </w:pPr>
    </w:p>
    <w:p>
      <w:pPr>
        <w:keepNext/>
        <w:spacing w:before="100" w:after="100"/>
      </w:pPr>
      <w:r>
        <w:rPr>
          <w:rFonts w:ascii="NanumGothic" w:hAnsi="NanumGothic" w:eastAsia="NanumGothic"/>
          <w:b/>
          <w:color w:val="2F5597"/>
          <w:sz w:val="22"/>
        </w:rPr>
        <w:t>오류·한계에서 얻은 개선 포인트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b w:val="0"/>
          <w:color w:val="1F1F1F"/>
          <w:sz w:val="18"/>
        </w:rPr>
        <w:t>M1 사후 진단(conf 0.25, GT IoU&gt;=0.50)에서는 정답 192개에 TP 192, FP 0, FN 0을 기록했다. 그러나 배기 부품의 박스 경계 IoU가 상대적으로 낮은 사례가 남았다.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b w:val="0"/>
          <w:color w:val="1F1F1F"/>
          <w:sz w:val="18"/>
        </w:rPr>
        <w:t>M2 보존 혼동행렬에는 정답 대응 72개와 배경 쪽 추가 검출 6개가 기록되어 있어 낮은 confidence 후보와 운영 조건을 구분해 해석했다.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b w:val="0"/>
          <w:color w:val="1F1F1F"/>
          <w:sz w:val="18"/>
        </w:rPr>
        <w:t>mAP50이 높아도 mAP50-95 차이가 존재하므로 단순 “정확도 99.5%”가 아니라 위치 정밀도와 제품 판정을 분리했다.</w:t>
      </w:r>
    </w:p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5. Jetson 실행 코드와 운영 Runtime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기준 운영 Release는 engine-integrated-32c484ac6aeb07f1이다. systemd의 engine-inspector.service가 단일 통합 서비스를 감독하고, standalone_service.py가 카메라·검사·PLC·DB·Web 컴포넌트를 하나의 런타임으로 구성한다.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11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핵심 코드</w:t>
            </w:r>
          </w:p>
        </w:tc>
        <w:tc>
          <w:tcPr>
            <w:tcW w:type="dxa" w:w="635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역할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standalone_service.py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설정 검증, ownership lock, camera/inference/PLC/Web 통합 기동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detector_factory.py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manifest backend에 따라 TensorRT 또는 PyTorch adapter 선택. silent fallback 없음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tensorrt_preprocess.py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640x640 letterbox, padding114, BGR→RGB, /255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tensorrt_native.py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TensorRT I/O 검증, pinned host, H2D, execute_async_v3, sync, D2H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tensorrt_postprocess.py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confidence, class-aware NMS, 원본 좌표 복원, 진단 metadata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engine_inspector.py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M2 envelope → Pose → rectify → M1 parts → slot decision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657907"/>
            <wp:docPr id="3" name="Picture 3" descr="학습 best.pt에서 ONNX export, TensorRT plan, Jetson 운영 패키지로 연결되는 모델 변환도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anumGothic" w:hAnsi="NanumGothic" w:eastAsia="NanumGothic"/>
          <w:b w:val="0"/>
          <w:color w:val="666666"/>
          <w:sz w:val="16"/>
        </w:rPr>
        <w:t>그림 3. 학습 PT에서 ONNX·TensorRT 운영 모델로 이어지는 변환 계보</w:t>
      </w:r>
    </w:p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6. PT → ONNX → TensorRT 변환과 운영 모델 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모델</w:t>
            </w:r>
          </w:p>
        </w:tc>
        <w:tc>
          <w:tcPr>
            <w:tcW w:type="dxa" w:w="266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PT SHA-256 (축약)</w:t>
            </w:r>
          </w:p>
        </w:tc>
        <w:tc>
          <w:tcPr>
            <w:tcW w:type="dxa" w:w="266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ONNX SHA-256 (축약)</w:t>
            </w:r>
          </w:p>
        </w:tc>
        <w:tc>
          <w:tcPr>
            <w:tcW w:type="dxa" w:w="283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운영 TensorRT SHA-256 (축약)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M1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42db1830...bf5259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433b16fd...9c296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743ce54b...bf2d6c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M2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cf117def...0f7755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5cb024bb...ca830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c82f2658...cebf83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해시 연결은 파일명 추정이 아니라 export 기록 → build manifest → 제품 manifest → release / Jetson 관측을 따라 대조했다. M1과 M2의 TensorRT plan은 순수 FP16으로 단순화하지 않았으며, 각각 일부 FP32 레이어와 float32 I/O 계약을 포함한다.</w:t>
      </w:r>
    </w:p>
    <w:p>
      <w:pPr>
        <w:keepNext/>
        <w:spacing w:before="100" w:after="100"/>
      </w:pPr>
      <w:r>
        <w:rPr>
          <w:rFonts w:ascii="NanumGothic" w:hAnsi="NanumGothic" w:eastAsia="NanumGothic"/>
          <w:b/>
          <w:color w:val="2F5597"/>
          <w:sz w:val="22"/>
        </w:rPr>
        <w:t>실행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38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08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M1 / M2 공통 원칙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입력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batch1, [1,3,640,640], 고정 shape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전처리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letterbox, padding 114, RGB 변환, /255, contiguous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후처리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class-aware NMS, max_det 300, inverse letterbox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실행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native TensorRT execute_async_v3 + stream synchronize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장치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Jetson Orin Nano, Ubuntu22.04 / L4T36.4.7, CUDA12.6, TensorRT10.3 관측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 xml:space="preserve">운영 안전성  </w:t>
            </w:r>
            <w:r>
              <w:rPr>
                <w:rFonts w:ascii="NanumGothic" w:hAnsi="NanumGothic" w:eastAsia="NanumGothic"/>
                <w:b w:val="0"/>
                <w:color w:val="1F1F1F"/>
                <w:sz w:val="18"/>
              </w:rPr>
              <w:t>manifest와 I/O 계약이 맞지 않으면 실행 전에 거부하도록 만들었다. TensorRT가 실패했을 때 다른 backend로 몰래 전환하지 않으므로, “운영 중인 모델이 무엇인지”를 추적할 수 있다.</w:t>
            </w:r>
          </w:p>
        </w:tc>
      </w:tr>
    </w:tbl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7. 동일 Jetson 최적화 전후 Benchmark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같은 Jetson에서 E03 72장을 사용해 M1/M2의 원본 PyTorch FP32와 운영 TensorRT를 비교했다. 각 조건을 새 프로세스에서 3회 실행하고, 예열 50회 후 72장을 5회 순환해 조건당 1,080개, 총 4,320개 지연시간을 기록했다.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2000" cy="1653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mo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5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52000" cy="1653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nc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65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line="276" w:lineRule="auto"/>
        <w:jc w:val="center"/>
      </w:pPr>
      <w:r>
        <w:rPr>
          <w:rFonts w:ascii="NanumGothic" w:hAnsi="NanumGothic" w:eastAsia="NanumGothic"/>
          <w:b w:val="0"/>
          <w:color w:val="666666"/>
          <w:sz w:val="16"/>
        </w:rPr>
        <w:t>그림 4. 동일 장비 PT/TRT 비교 - 메모리 절감이 가장 분명한 최적화 성과였고, 평균 처리시간은 약 30ms 수준을 유지했다.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51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M1</w:t>
            </w:r>
          </w:p>
        </w:tc>
        <w:tc>
          <w:tcPr>
            <w:tcW w:type="dxa" w:w="351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M2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평균 지연시간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29.313 → 29.022 ms (-0.99%)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29.480 → 30.266 ms (+2.67%)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처리량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34.06 → 34.41 image/s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33.87 → 33.00 image/s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RSS 관측 최대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1,250.5 → 636.9 MiB (-49.1%)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1,263.8 → 649.7 MiB (-48.6%)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고정조건 TP/FP/FN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192/0/0 → 192/0/0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72/0/0 → 72/0/0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mAP50-95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0.639911 → 0.640873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0.836717 → 0.836629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 xml:space="preserve">Benchmark 결론  </w:t>
            </w:r>
            <w:r>
              <w:rPr>
                <w:rFonts w:ascii="NanumGothic" w:hAnsi="NanumGothic" w:eastAsia="NanumGothic"/>
                <w:b w:val="0"/>
                <w:color w:val="1F1F1F"/>
                <w:sz w:val="18"/>
              </w:rPr>
              <w:t>TensorRT 적용 효과를 “몇 배 가속”으로 과장하지 않았다. 이번 구성의 대표 성과는 프로세스 RSS 약 49% 절감이며, E03 고정 조건의 검출 결과는 PT와 TRT가 근접했다.</w:t>
            </w:r>
          </w:p>
        </w:tc>
      </w:tr>
    </w:tbl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8. 실제 라인 통합: AI → PLC → 장치 → DB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2026-10-18 시험에서 정상 모형과 오른쪽 파이프 결품 모형을 번갈아 투입했다. 계획 10회 중 사용자 종료 의사에 따라 실제 7회가 저장됐고, 동일 boot·실행본·카메라 Worker·PLC 연결에서 수행됐다.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0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순번</w:t>
            </w:r>
          </w:p>
        </w:tc>
        <w:tc>
          <w:tcPr>
            <w:tcW w:type="dxa" w:w="249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실제 상태</w:t>
            </w:r>
          </w:p>
        </w:tc>
        <w:tc>
          <w:tcPr>
            <w:tcW w:type="dxa" w:w="147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최종 판정</w:t>
            </w:r>
          </w:p>
        </w:tc>
        <w:tc>
          <w:tcPr>
            <w:tcW w:type="dxa" w:w="32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사유</w:t>
            </w:r>
          </w:p>
        </w:tc>
        <w:tc>
          <w:tcPr>
            <w:tcW w:type="dxa" w:w="119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PLC Result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1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정상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PASS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ALL_REQUIRED_PARTS_PRESENT_3_FRAMES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 / OK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2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오른쪽 파이프 결품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FAIL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RIGHT_PIPE_MISSING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1 / NG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3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정상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PASS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ALL_REQUIRED_PARTS_PRESENT_3_FRAMES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 / OK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4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오른쪽 파이프 결품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FAIL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RIGHT_PIPE_MISSING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1 / NG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5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정상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PASS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ALL_REQUIRED_PARTS_PRESENT_3_FRAMES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 / OK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6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오른쪽 파이프 결품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FAIL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RIGHT_PIPE_MISSING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1 / NG</w:t>
            </w:r>
          </w:p>
        </w:tc>
      </w:tr>
      <w:tr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7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정상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PASS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ALL_REQUIRED_PARTS_PRESENT_3_FRAMES</w:t>
            </w:r>
          </w:p>
        </w:tc>
        <w:tc>
          <w:tcPr>
            <w:tcW w:type="dxa" w:w="11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 / OK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6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dbb66f2fc14e879affbaa63964d2f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7365D"/>
                <w:sz w:val="16"/>
              </w:rPr>
              <w:t>정상 투입 사례</w:t>
            </w:r>
          </w:p>
        </w:tc>
        <w:tc>
          <w:tcPr>
            <w:tcW w:type="dxa" w:w="504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e714cd9de4e6b8672d730cd4cf70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17365D"/>
                <w:sz w:val="16"/>
              </w:rPr>
              <w:t>오른쪽 파이프 결품 사례</w:t>
            </w:r>
          </w:p>
        </w:tc>
      </w:tr>
    </w:tbl>
    <w:p>
      <w:pPr>
        <w:spacing w:after="80" w:line="276" w:lineRule="auto"/>
        <w:jc w:val="center"/>
      </w:pPr>
      <w:r>
        <w:rPr>
          <w:rFonts w:ascii="NanumGothic" w:hAnsi="NanumGothic" w:eastAsia="NanumGothic"/>
          <w:b w:val="0"/>
          <w:color w:val="666666"/>
          <w:sz w:val="16"/>
        </w:rPr>
        <w:t>그림 5. 실제 7회 통합시험에서 회수한 원본 프레임 예시. 검사별 원본 3장을 저장했으며 총 21장의 실파일을 원장 해시와 대조했다.</w:t>
      </w:r>
    </w:p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9. 검사 이력과 추적성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SQLite는 단순 PASS/FAIL 저장소가 아니라 검사 트랜잭션을 추적하는 원장으로 사용했다. 사진은 파일시스템에 보존하고 DB에는 inspection ID, 판정, 이벤트, 파일 경로·크기·SHA-256과 구조화된 결과를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2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연결 키</w:t>
            </w:r>
          </w:p>
        </w:tc>
        <w:tc>
          <w:tcPr>
            <w:tcW w:type="dxa" w:w="61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사용 목적</w:t>
            </w:r>
          </w:p>
        </w:tc>
      </w:tr>
      <w:t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inspection_id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검사 원장·결품·사진·최종판정·이벤트 공통 식별</w:t>
            </w:r>
          </w:p>
        </w:tc>
      </w:tr>
      <w:t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cell_id + plc_session_id + cycle_id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공정 cycle과 검사 원장 연결</w:t>
            </w:r>
          </w:p>
        </w:tc>
      </w:tr>
      <w:t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event_id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events와 outbox 전송 상태 연결</w:t>
            </w:r>
          </w:p>
        </w:tc>
      </w:tr>
      <w:t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상대 경로 + SHA-256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DB 기록과 실제 사진 파일 동일성 대조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현재 스키마 검토에서는 10개 테이블·67개 열을 확인했고, 통합시험 7건에 대해 상세·검색 조회 14회가 기존 원장과 일치했다.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5764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CROP_JET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5764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anumGothic" w:hAnsi="NanumGothic" w:eastAsia="NanumGothic"/>
          <w:b w:val="0"/>
          <w:color w:val="666666"/>
          <w:sz w:val="16"/>
        </w:rPr>
        <w:t>그림 6. Jetson 웹 이력 화면 - 저장된 검사 ID, 결품 사유와 판정 이미지를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 xml:space="preserve">추적성의 의미  </w:t>
            </w:r>
            <w:r>
              <w:rPr>
                <w:rFonts w:ascii="NanumGothic" w:hAnsi="NanumGothic" w:eastAsia="NanumGothic"/>
                <w:b w:val="0"/>
                <w:color w:val="1F1F1F"/>
                <w:sz w:val="18"/>
              </w:rPr>
              <w:t>평가자는 “화면에 FAIL이 떴다”만 보는 것이 아니라, 같은 inspection ID로 실제 원본·결품 사유·PLC 이벤트·DB 저장·조회 결과를 따라갈 수 있다.</w:t>
            </w:r>
          </w:p>
        </w:tc>
      </w:tr>
    </w:tbl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10. 계획 대비 달성 결과와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72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계획 목표</w:t>
            </w:r>
          </w:p>
        </w:tc>
        <w:tc>
          <w:tcPr>
            <w:tcW w:type="dxa" w:w="53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현재 결과</w:t>
            </w:r>
          </w:p>
        </w:tc>
        <w:tc>
          <w:tcPr>
            <w:tcW w:type="dxa" w:w="136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카메라 기반 부품 검사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M1 부품 + M2 엔진 검출, 새 원본 3프레임 기반 판정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달성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Jetson 실시간 실행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운영 release 32c4, native TensorRT, systemd 통합 서비스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달성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PLC·장치 연계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실물 7건 Result/Done 완료, LED·컨베이어 동작 운영자 확인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달성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DB 저장·조회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7건 COMPLETE, 원본21·표시7, 상세/검색 14/14 일치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달성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경량화·성능 비교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동일 Jetson 12회·4,320 latency, RSS 약 49% 감소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달성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오조립 최종 판정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참고 분류 모델과 표시 기능은 있으나 최종 판정 미반영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범위 조정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푸셔 자동 분류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현재 PLC는 푸셔 없는 구성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제외</w:t>
            </w:r>
          </w:p>
        </w:tc>
      </w:tr>
    </w:tbl>
    <w:p>
      <w:pPr>
        <w:spacing w:after="20"/>
      </w:pPr>
    </w:p>
    <w:p>
      <w:pPr>
        <w:keepNext/>
        <w:spacing w:before="100" w:after="100"/>
      </w:pPr>
      <w:r>
        <w:rPr>
          <w:rFonts w:ascii="NanumGothic" w:hAnsi="NanumGothic" w:eastAsia="NanumGothic"/>
          <w:b/>
          <w:color w:val="2F5597"/>
          <w:sz w:val="22"/>
        </w:rPr>
        <w:t>계획 당시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66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담당</w:t>
            </w:r>
          </w:p>
        </w:tc>
        <w:tc>
          <w:tcPr>
            <w:tcW w:type="dxa" w:w="6803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계획서 기준 역할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이승훈 / Vision·AI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검사 대상·라벨 기준, 모델 학습·평가, 검사 규칙, ONNX/TensorRT 최적화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이규헌 / Edge·Automation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Jetson·카메라, PLC 통신, 검사 요청·결과, 컨베이어 이송·복구</w:t>
            </w:r>
          </w:p>
        </w:tc>
      </w:tr>
      <w:t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주현규 / Data·QA·UI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데이터 검수·분할, DB 저장, 검사 화면·이력, 시험·증거 정리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666666"/>
          <w:sz w:val="16"/>
        </w:rPr>
        <w:t>위 역할은 2026-09-11 프로젝트 계획서에 기록된 분담이며, 실제 개인별 코드 기여량을 재산정한 표는 아니다.</w:t>
      </w:r>
    </w:p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11. 한계와 개선 방향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19"/>
        </w:rPr>
        <w:t>현재 결과는 구현 완성도를 보여주지만 모든 산업 환경을 대표하는 인증 시험은 아니다. 평가자가 성과의 범위를 정확히 해석할 수 있도록 확인된 한계와 다음 검증을 분리했다.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17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현재 한계</w:t>
            </w:r>
          </w:p>
        </w:tc>
        <w:tc>
          <w:tcPr>
            <w:tcW w:type="dxa" w:w="3005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32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다음 보완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실물 반복시험이 정상·오른쪽 파이프 결품 7건 중심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다른 결품·복합 불량 일반화 범위 제한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배기·문양·좌측 파이프·복합 결품 실물 반복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조명·거리·각도 체계적 현장시험 미완료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환경 변화 강건성 정량화 부족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변수 하나씩 바꾼 시험표와 실패 사례 저장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장시간 연속운전 미인증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장기 안정성·USB 복구 빈도 미정량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30~60분 반복 운전과 복구 횟수 기록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검사별 실제 장치 동작 영상 미확보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LED·이송을 제3자가 독립적으로 재확인하기 어려움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최신 운영본 정상→결품→정상 5분 시연영상</w:t>
            </w:r>
          </w:p>
        </w:tc>
      </w:tr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E04 독립 최종시험 완료 근거 없음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개발 검증과 독립 최종 성능 구분 필요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6"/>
              </w:rPr>
              <w:t>보호된 holdout을 최종 한 번 평가하고 결과 동결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4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Gothic" w:hAnsi="NanumGothic" w:eastAsia="NanumGothic"/>
                <w:b/>
                <w:color w:val="BF9000"/>
                <w:sz w:val="19"/>
              </w:rPr>
              <w:t xml:space="preserve">개선 방향의 우선순위  </w:t>
            </w:r>
            <w:r>
              <w:rPr>
                <w:rFonts w:ascii="NanumGothic" w:hAnsi="NanumGothic" w:eastAsia="NanumGothic"/>
                <w:b w:val="0"/>
                <w:color w:val="1F1F1F"/>
                <w:sz w:val="18"/>
              </w:rPr>
              <w:t>마감 전 가장 가치가 큰 보완은 최신 운영본의 실제 시연영상이다. 모델을 다시 튜닝하기보다 정상→결품→정상 한 흐름에서 AI 판정, LED/이송, 동일 ID 이력 조회를 영상으로 연결하는 것이 평가표 8번에 직접 대응한다.</w:t>
            </w:r>
          </w:p>
        </w:tc>
      </w:tr>
    </w:tbl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12. 결론</w:t>
      </w: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1F1F1F"/>
          <w:sz w:val="20"/>
        </w:rPr>
        <w:t>본 프로젝트는 엔진 모형을 대상으로 데이터 구축, 객체탐지 학습, TensorRT 변환, Jetson 실행, PLC 통신, 현장 장치 반응, SQLite 저장과 웹 조회를 하나의 검사 시스템으로 연결했다. 특히 모델 성능을 제시하는 데서 멈추지 않고 실제 장비에서 7건의 검사 흐름을 완료하고, 동일 Jetson에서 원본 PyTorch와 TensorRT를 정량 비교했다.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43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최종 성과</w:t>
            </w:r>
          </w:p>
        </w:tc>
        <w:tc>
          <w:tcPr>
            <w:tcW w:type="dxa" w:w="703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대표 근거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AI 모델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M1/M2 mAP50 0.995, 실제 오류·경계 사례 분석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Edge 실행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학습 PT→ONNX→TRT→운영 release 해시 계보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최적화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TensorRT 프로세스 RSS 관측 최대 약 49% 감소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통합 운전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정상 4 PASS + 결품 3 FAIL, 저장·PLC 완료 각 7건</w:t>
            </w:r>
          </w:p>
        </w:tc>
      </w:tr>
      <w:t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추적성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원본21장, 표시7장, 동일 ID 조회14/14, SQLite/Web 구현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0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NanumGothic" w:hAnsi="NanumGothic" w:eastAsia="NanumGothic"/>
                <w:b/>
                <w:color w:val="2F5597"/>
                <w:sz w:val="19"/>
              </w:rPr>
              <w:t xml:space="preserve">프로젝트의 가치  </w:t>
            </w:r>
            <w:r>
              <w:rPr>
                <w:rFonts w:ascii="NanumGothic" w:hAnsi="NanumGothic" w:eastAsia="NanumGothic"/>
                <w:b w:val="0"/>
                <w:color w:val="1F1F1F"/>
                <w:sz w:val="18"/>
              </w:rPr>
              <w:t>단일 YOLO 데모가 아니라 “데이터 → 모델 → Edge → PLC → DB → 시연”의 전 과정을 실제 장비와 근거 파일로 연결한 산업용 소프트웨어 프로젝트라는 점이 핵심 강점이다.</w:t>
            </w:r>
          </w:p>
        </w:tc>
      </w:tr>
    </w:tbl>
    <w:p>
      <w:pPr>
        <w:keepNext/>
        <w:spacing w:before="160" w:after="100"/>
        <w:pBdr>
          <w:bottom w:val="single" w:sz="12" w:space="3" w:color="17365D"/>
        </w:pBdr>
        <w:pageBreakBefore/>
      </w:pPr>
      <w:r>
        <w:rPr>
          <w:rFonts w:ascii="NanumGothic" w:hAnsi="NanumGothic" w:eastAsia="NanumGothic"/>
          <w:b/>
          <w:color w:val="17365D"/>
          <w:sz w:val="28"/>
        </w:rPr>
        <w:t>부록 A. 제출 산출물과 근거 연결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90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ID</w:t>
            </w:r>
          </w:p>
        </w:tc>
        <w:tc>
          <w:tcPr>
            <w:tcW w:type="dxa" w:w="498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산출물</w:t>
            </w:r>
          </w:p>
        </w:tc>
        <w:tc>
          <w:tcPr>
            <w:tcW w:type="dxa" w:w="357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5"/>
              </w:rPr>
              <w:t>역할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R01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01_엔진모형_문제정의서_v1.0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현장 문제·사용자·입출력·성공 기준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R02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02_엔진모형_데이터셋_설명서_v1.2 + 전체 데이터 ZIP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수집·라벨·분할·전체 원본/라벨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R03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03_엔진모형_모델_평가서_v1.1 + 모델 평가 증빙 ZIP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학습·P/R/mAP·오류 사례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R04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04_엔진모형_최적화전후_Benchmark_보고서_v1.1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동일 Jetson PT/TRT 비교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R05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05_엔진모형_통합테스트_결과서_v1.0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실물 7건 AI→PLC→DB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R06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06_엔진모형_DB_구조와_조회방식_v1.0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SQLite/API/조회 구조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R07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07_엔진모형_Jetson_실행_ONNX_TensorRT_절차서_v1.0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실행 코드·변환·설치·운영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R08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08_엔진모형_프로젝트_기획안_v1.0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계획 당시 역할과 목표 대비 결과</w:t>
            </w:r>
          </w:p>
        </w:tc>
      </w:tr>
      <w:t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R09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GitHub README / master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5"/>
              </w:rPr>
              <w:t>현재 구조·성과·실행·제한의 공개 안내</w:t>
            </w:r>
          </w:p>
        </w:tc>
      </w:tr>
    </w:tbl>
    <w:p>
      <w:pPr>
        <w:spacing w:after="20"/>
      </w:pPr>
    </w:p>
    <w:p>
      <w:pPr>
        <w:keepNext/>
        <w:spacing w:before="100" w:after="100"/>
      </w:pPr>
      <w:r>
        <w:rPr>
          <w:rFonts w:ascii="NanumGothic" w:hAnsi="NanumGothic" w:eastAsia="NanumGothic"/>
          <w:b/>
          <w:color w:val="2F5597"/>
          <w:sz w:val="22"/>
        </w:rPr>
        <w:t>부록 B. 기준 버전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11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635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운영 Release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engine-integrated-32c484ac6aeb07f1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통합 실물시험 실행본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engine-integrated-4c4b935f8ab0404a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평가 근거 코드 기준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GitHub master의 운영/학습 소스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README 최신화 커밋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6b8931aa5c6704ee0b2c6c2a120d3e097b9d9e84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M1 TRT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743ce54b...bf2d6c</w:t>
            </w:r>
          </w:p>
        </w:tc>
      </w:tr>
      <w:t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M2 TRT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color w:val="1F1F1F"/>
                <w:sz w:val="17"/>
              </w:rPr>
              <w:t>c82f2658...cebf83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NanumGothic" w:hAnsi="NanumGothic" w:eastAsia="NanumGothic"/>
          <w:b w:val="0"/>
          <w:color w:val="666666"/>
          <w:sz w:val="16"/>
        </w:rPr>
        <w:t>주의: README 최신화 커밋은 문서 업데이트이며 운영 Runtime 바이너리를 다시 배포한 기록이 아니다. 실물 7회 시험은 4c4b에서 수행됐고, 후속 32c4는 UI 변경 범위를 별도 검증했다.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b w:val="0"/>
        <w:color w:val="666666"/>
        <w:sz w:val="14"/>
      </w:rPr>
      <w:t>온디바이스 AI 기반 엔진 모형 조립 검사 - 최종 결과보고서</w:t>
    </w:r>
    <w:r>
      <w:rPr>
        <w:rFonts w:ascii="NanumGothic" w:hAnsi="NanumGothic"/>
        <w:sz w:val="14"/>
      </w:rPr>
      <w:t xml:space="preserve">  |  </w:t>
    </w:r>
    <w:r>
      <w:rPr>
        <w:rFonts w:ascii="NanumGothic" w:hAnsi="NanumGothi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anumGothic" w:hAnsi="NanumGothic"/>
        <w:sz w:val="14"/>
      </w:rPr>
      <w:t xml:space="preserve"> / </w:t>
    </w:r>
    <w:r>
      <w:rPr>
        <w:rFonts w:ascii="NanumGothic" w:hAnsi="NanumGothi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b/>
        <w:color w:val="666666"/>
        <w:sz w:val="15"/>
      </w:rPr>
      <w:t>ENGINE ASSEMBLY DEFECT INSPECTOR  |  FINAL REPORT  |  2026.10.20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