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anumGothic" w:hAnsi="NanumGothic" w:eastAsia="NanumGothic"/>
        </w:rPr>
        <w:t>엔진 모형 검사 데이터셋 설명서</w:t>
      </w:r>
    </w:p>
    <w:p>
      <w:pPr>
        <w:pStyle w:val="Subtitle"/>
      </w:pPr>
      <w:r>
        <w:rPr>
          <w:rFonts w:ascii="NanumGothic" w:hAnsi="NanumGothic" w:eastAsia="NanumGothic"/>
        </w:rPr>
        <w:t>평가 제출용 · M1 부품 검출 / M2 엔진 전체 검출</w:t>
      </w:r>
    </w:p>
    <w:p>
      <w:r>
        <w:rPr>
          <w:rFonts w:ascii="NanumGothic" w:hAnsi="NanumGothic" w:eastAsia="NanumGothic"/>
          <w:sz w:val="19"/>
        </w:rPr>
        <w:t>자료 기준 2026년 10월 19일    문서 버전 1.2</w:t>
      </w:r>
    </w:p>
    <w:p>
      <w:r>
        <w:rPr>
          <w:rFonts w:ascii="NanumGothic" w:hAnsi="NanumGothic" w:eastAsia="NanumGothic"/>
        </w:rPr>
        <w:t>본 문서는 통합 프로젝트 평가표의 2번 “데이터셋·라벨링”(10점)에 대한 근거 자료다. 데이터 수집 방법, 클래스·라벨 기준, 학습·검증·테스트 분할 및 품질 점검 결과를 제시한다. [R1]</w:t>
      </w:r>
    </w:p>
    <w:p>
      <w:pPr>
        <w:pStyle w:val="Heading2"/>
      </w:pPr>
      <w:r>
        <w:t>검토 요약</w:t>
      </w:r>
    </w:p>
    <w:p>
      <w:r>
        <w:rPr>
          <w:rFonts w:ascii="NanumGothic" w:hAnsi="NanumGothic" w:eastAsia="NanumGothic"/>
        </w:rPr>
        <w:t>고유 촬영 원본 216장을 학습 144장과 개발 검증 72장으로 분할하여 두 모델이 공유한다. M1의 부품 라벨은 576개 box, M2의 엔진 전체 라벨은 216개 box다. 파일 대응·라벨 형식·수량·원본 연결의 점검 결과와 별도 검토가 필요한 사항을 함께 제시한다. [S1, S4, S8]</w:t>
      </w:r>
    </w:p>
    <w:p>
      <w:pPr>
        <w:pStyle w:val="Heading2"/>
      </w:pPr>
      <w:r>
        <w:t>평가기준별 근거 위치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5688"/>
        <w:gridCol w:w="2606"/>
      </w:tblGrid>
      <w:tr>
        <w:trPr>
          <w:cantSplit/>
          <w:tblHeader/>
        </w:trPr>
        <w:tc>
          <w:tcPr>
            <w:tcW w:type="dxa" w:w="175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평가표의 확인 항목</w:t>
            </w:r>
          </w:p>
        </w:tc>
        <w:tc>
          <w:tcPr>
            <w:tcW w:type="dxa" w:w="56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제시한 근거와 확인 결과</w:t>
            </w:r>
          </w:p>
        </w:tc>
        <w:tc>
          <w:tcPr>
            <w:tcW w:type="dxa" w:w="260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문서 위치</w:t>
            </w:r>
          </w:p>
        </w:tc>
      </w:tr>
      <w:tr>
        <w:trPr>
          <w:cantSplit/>
        </w:trPr>
        <w:tc>
          <w:tcPr>
            <w:tcW w:type="dxa" w:w="175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수집 방법</w:t>
            </w:r>
          </w:p>
        </w:tc>
        <w:tc>
          <w:tcPr>
            <w:tcW w:type="dxa" w:w="56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E01·E02 학습, E03 검증.</w:t>
              <w:br/>
              <w:t>촬영 해상도·목표 각도·조명 안내 기록</w:t>
            </w:r>
          </w:p>
        </w:tc>
        <w:tc>
          <w:tcPr>
            <w:tcW w:type="dxa" w:w="260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03절 · S5</w:t>
            </w:r>
          </w:p>
        </w:tc>
      </w:tr>
      <w:tr>
        <w:trPr>
          <w:cantSplit/>
        </w:trPr>
        <w:tc>
          <w:tcPr>
            <w:tcW w:type="dxa" w:w="175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클래스·라벨 기준</w:t>
            </w:r>
          </w:p>
        </w:tc>
        <w:tc>
          <w:tcPr>
            <w:tcW w:type="dxa" w:w="56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M1 부품 3클래스 / M2 엔진 1클래스.</w:t>
              <w:br/>
              <w:t>좌우 파이프 공통 클래스와 빈 라벨 기준</w:t>
            </w:r>
          </w:p>
        </w:tc>
        <w:tc>
          <w:tcPr>
            <w:tcW w:type="dxa" w:w="260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01·04·05절</w:t>
              <w:br/>
              <w:t>부록 A · S2·S3·S6·S7</w:t>
            </w:r>
          </w:p>
        </w:tc>
      </w:tr>
      <w:tr>
        <w:trPr>
          <w:cantSplit/>
        </w:trPr>
        <w:tc>
          <w:tcPr>
            <w:tcW w:type="dxa" w:w="175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학습·검증·테스트 분할</w:t>
            </w:r>
          </w:p>
        </w:tc>
        <w:tc>
          <w:tcPr>
            <w:tcW w:type="dxa" w:w="56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학습 144장 / 검증 72장.</w:t>
              <w:br/>
              <w:t>E04 최종시험 예약 기록은 별도 관리</w:t>
            </w:r>
          </w:p>
        </w:tc>
        <w:tc>
          <w:tcPr>
            <w:tcW w:type="dxa" w:w="260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02·03절</w:t>
              <w:br/>
              <w:t>S1·S4·S5</w:t>
            </w:r>
          </w:p>
        </w:tc>
      </w:tr>
      <w:tr>
        <w:trPr>
          <w:cantSplit/>
        </w:trPr>
        <w:tc>
          <w:tcPr>
            <w:tcW w:type="dxa" w:w="175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데이터 품질 점검</w:t>
            </w:r>
          </w:p>
        </w:tc>
        <w:tc>
          <w:tcPr>
            <w:tcW w:type="dxa" w:w="56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구조·수량·원본 SHA·분할 중복 점검.</w:t>
              <w:br/>
              <w:t>M1 사용자 승인과 M2 AI 검토 구분</w:t>
            </w:r>
          </w:p>
        </w:tc>
        <w:tc>
          <w:tcPr>
            <w:tcW w:type="dxa" w:w="260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05·06절</w:t>
              <w:br/>
              <w:t>S4·S6·S7·S8</w:t>
            </w:r>
          </w:p>
        </w:tc>
      </w:tr>
    </w:tbl>
    <w:p>
      <w:pPr>
        <w:spacing w:after="0"/>
      </w:pPr>
    </w:p>
    <w:p>
      <w:pPr>
        <w:pStyle w:val="Heading2"/>
      </w:pPr>
      <w:r>
        <w:t>근거의 범위와 잔여 확인 사항</w:t>
      </w:r>
    </w:p>
    <w:p>
      <w:r>
        <w:rPr>
          <w:rFonts w:ascii="NanumGothic" w:hAnsi="NanumGothic" w:eastAsia="NanumGothic"/>
        </w:rPr>
        <w:t>제출용 증빙에는 학습 144장과 검증 72장 전체를 두 모델별 폴더에 담았다. 고유 사진은 216장, 모델별 이미지 복사본은 총 432개, 라벨 TXT는 총 432개다. 문서의 16장 사례는 이 전체 자료에서 선정했다. [S1, S3, S8, S11]</w:t>
      </w:r>
    </w:p>
    <w:p>
      <w:r>
        <w:rPr>
          <w:rFonts w:ascii="NanumGothic" w:hAnsi="NanumGothic" w:eastAsia="NanumGothic"/>
        </w:rPr>
        <w:t>독립 최종시험 완료 근거, 정밀 촬영 실측값, M2의 사람 검수 기록은 본 자료에서 확인되지 않는다. 또한 촬영 가이드와 D001의 방향 대응에 불일치가 있어 06절에 영향과 추가 확인 자료를 명시했다.</w:t>
      </w:r>
    </w:p>
    <w:p>
      <w:r>
        <w:rPr>
          <w:rFonts w:ascii="NanumGothic" w:hAnsi="NanumGothic" w:eastAsia="NanumGothic"/>
          <w:sz w:val="18"/>
        </w:rPr>
        <w:t>운영 모델 연결 기준  engine-integrated-32c484ac6aeb07f1 [S9]</w:t>
      </w:r>
    </w:p>
    <w:p>
      <w:pPr>
        <w:pStyle w:val="Caption"/>
        <w:keepNext w:val="0"/>
      </w:pPr>
      <w:r>
        <w:rPr>
          <w:rFonts w:ascii="NanumGothic" w:hAnsi="NanumGothic" w:eastAsia="NanumGothic"/>
        </w:rPr>
        <w:t>R1  첨부 「통합 프로젝트 평가표」의 평가영역 2 및 과정별 평가 참고 산출물. 본 문서와 M1_M2_dataset_evidence_v002.zip을 함께 참조한다. 전체 실물 파일 구성은 부록 E에 제시했다.</w:t>
      </w:r>
    </w:p>
    <w:p>
      <w:pPr>
        <w:pStyle w:val="Heading1"/>
        <w:pageBreakBefore/>
      </w:pPr>
      <w:r>
        <w:t>01 검사 대상과 클래스·라벨 기준</w:t>
      </w:r>
    </w:p>
    <w:p>
      <w:r>
        <w:rPr>
          <w:rFonts w:ascii="NanumGothic" w:hAnsi="NanumGothic" w:eastAsia="NanumGothic"/>
        </w:rPr>
        <w:t>M1은 영상에 보이는 필수 부품의 종류와 위치를 학습한다. M2는 부품이 빠진 경우에도 남아 있는 엔진 몸체 전체를 찾는 별도 모델이다. 정상 엔진의 검사 대상은 회색 파이프 2개, 배기 부품 1개, 문양 부품 1개로 총 4개다. [S1, S2, S9]</w:t>
      </w:r>
    </w:p>
    <w:p>
      <w:r>
        <w:rPr>
          <w:rFonts w:ascii="NanumGothic" w:hAnsi="NanumGothic" w:eastAsia="NanumGothic"/>
          <w:sz w:val="20"/>
        </w:rPr>
        <w:t>클래스는 검출할 대상의 종류이고, box는 대상의 위치를 둘러싼 사각형이다. 하나의 물체마다 클래스 번호와 box 좌표를 기록한 것을 라벨이라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648"/>
        <w:gridCol w:w="3139"/>
        <w:gridCol w:w="5400"/>
      </w:tblGrid>
      <w:tr>
        <w:trPr>
          <w:cantSplit/>
          <w:tblHeader/>
        </w:trPr>
        <w:tc>
          <w:tcPr>
            <w:tcW w:type="dxa" w:w="864"/>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모델</w:t>
            </w:r>
          </w:p>
        </w:tc>
        <w:tc>
          <w:tcPr>
            <w:tcW w:type="dxa" w:w="64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ID</w:t>
            </w:r>
          </w:p>
        </w:tc>
        <w:tc>
          <w:tcPr>
            <w:tcW w:type="dxa" w:w="313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클래스 이름</w:t>
            </w:r>
          </w:p>
        </w:tc>
        <w:tc>
          <w:tcPr>
            <w:tcW w:type="dxa" w:w="540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의미와 정상 개수</w:t>
            </w:r>
          </w:p>
        </w:tc>
      </w:tr>
      <w:tr>
        <w:trPr>
          <w:cantSplit/>
        </w:trPr>
        <w:tc>
          <w:tcPr>
            <w:tcW w:type="dxa" w:w="86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M1</w:t>
            </w:r>
          </w:p>
        </w:tc>
        <w:tc>
          <w:tcPr>
            <w:tcW w:type="dxa" w:w="64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w:t>
            </w:r>
          </w:p>
        </w:tc>
        <w:tc>
          <w:tcPr>
            <w:tcW w:type="dxa" w:w="3139"/>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gray_pipe</w:t>
            </w:r>
          </w:p>
        </w:tc>
        <w:tc>
          <w:tcPr>
            <w:tcW w:type="dxa" w:w="540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회색 파이프 2개</w:t>
            </w:r>
          </w:p>
        </w:tc>
      </w:tr>
      <w:tr>
        <w:trPr>
          <w:cantSplit/>
        </w:trPr>
        <w:tc>
          <w:tcPr>
            <w:tcW w:type="dxa" w:w="86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M1</w:t>
            </w:r>
          </w:p>
        </w:tc>
        <w:tc>
          <w:tcPr>
            <w:tcW w:type="dxa" w:w="64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w:t>
            </w:r>
          </w:p>
        </w:tc>
        <w:tc>
          <w:tcPr>
            <w:tcW w:type="dxa" w:w="3139"/>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exhaust_top</w:t>
            </w:r>
          </w:p>
        </w:tc>
        <w:tc>
          <w:tcPr>
            <w:tcW w:type="dxa" w:w="540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배기 부품 1개</w:t>
            </w:r>
          </w:p>
        </w:tc>
      </w:tr>
      <w:tr>
        <w:trPr>
          <w:cantSplit/>
        </w:trPr>
        <w:tc>
          <w:tcPr>
            <w:tcW w:type="dxa" w:w="86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M1</w:t>
            </w:r>
          </w:p>
        </w:tc>
        <w:tc>
          <w:tcPr>
            <w:tcW w:type="dxa" w:w="64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2</w:t>
            </w:r>
          </w:p>
        </w:tc>
        <w:tc>
          <w:tcPr>
            <w:tcW w:type="dxa" w:w="3139"/>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symbol_module</w:t>
            </w:r>
          </w:p>
        </w:tc>
        <w:tc>
          <w:tcPr>
            <w:tcW w:type="dxa" w:w="540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문양 부품 1개</w:t>
            </w:r>
          </w:p>
        </w:tc>
      </w:tr>
      <w:tr>
        <w:trPr>
          <w:cantSplit/>
        </w:trPr>
        <w:tc>
          <w:tcPr>
            <w:tcW w:type="dxa" w:w="86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M2</w:t>
            </w:r>
          </w:p>
        </w:tc>
        <w:tc>
          <w:tcPr>
            <w:tcW w:type="dxa" w:w="64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w:t>
            </w:r>
          </w:p>
        </w:tc>
        <w:tc>
          <w:tcPr>
            <w:tcW w:type="dxa" w:w="3139"/>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product_envelope</w:t>
            </w:r>
          </w:p>
        </w:tc>
        <w:tc>
          <w:tcPr>
            <w:tcW w:type="dxa" w:w="540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엔진 전체 1개</w:t>
            </w:r>
          </w:p>
        </w:tc>
      </w:tr>
    </w:tbl>
    <w:p>
      <w:pPr>
        <w:spacing w:after="0"/>
      </w:pPr>
    </w:p>
    <w:p>
      <w:pPr>
        <w:keepNext/>
        <w:spacing w:after="80"/>
        <w:jc w:val="center"/>
      </w:pPr>
      <w:r>
        <w:drawing>
          <wp:inline xmlns:a="http://schemas.openxmlformats.org/drawingml/2006/main" xmlns:pic="http://schemas.openxmlformats.org/drawingml/2006/picture">
            <wp:extent cx="6382512" cy="2026194"/>
            <wp:docPr id="1" name="Picture 1" descr="그림 1  D001의 M1·M2 라벨 대조. P는 파이프, E는 배기 부품, S는 문양 부품, BODY는 엔진 전체다. 표시 좌표는 정답 라벨이며 모델 예측이 아니다. [S2, S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82512" cy="2026194"/>
                    </a:xfrm>
                    <a:prstGeom prst="rect"/>
                  </pic:spPr>
                </pic:pic>
              </a:graphicData>
            </a:graphic>
          </wp:inline>
        </w:drawing>
      </w:r>
    </w:p>
    <w:p>
      <w:pPr>
        <w:pStyle w:val="Caption"/>
        <w:keepNext w:val="0"/>
      </w:pPr>
      <w:r>
        <w:rPr>
          <w:rFonts w:ascii="NanumGothic" w:hAnsi="NanumGothic" w:eastAsia="NanumGothic"/>
        </w:rPr>
        <w:t>그림 1  D001의 M1·M2 라벨 대조. P는 파이프, E는 배기 부품, S는 문양 부품, BODY는 엔진 전체다. 표시 좌표는 정답 라벨이며 모델 예측이 아니다. [S2, S3]</w:t>
      </w:r>
    </w:p>
    <w:p>
      <w:pPr>
        <w:pStyle w:val="Heading2"/>
      </w:pPr>
      <w:r>
        <w:t>좌우 파이프의 구분</w:t>
      </w:r>
    </w:p>
    <w:p>
      <w:r>
        <w:rPr>
          <w:rFonts w:ascii="NanumGothic" w:hAnsi="NanumGothic" w:eastAsia="NanumGothic"/>
        </w:rPr>
        <w:t>좌우 파이프는 모두 gray_pipe이며 별도 left 또는 right 검출 클래스가 아니다. 어느 쪽 부품이 없는지는 촬영 상태 기록과 제품 기준 자리에 연결해 설명한다. 모형이 회전하므로 화면의 왼쪽·오른쪽만으로 물리적 좌우를 다시 이름 붙이지 않는다. [S1, S5]</w:t>
      </w:r>
    </w:p>
    <w:p>
      <w:pPr>
        <w:pStyle w:val="Heading2"/>
      </w:pPr>
      <w:r>
        <w:t>문양 부품의 범위</w:t>
      </w:r>
    </w:p>
    <w:p>
      <w:r>
        <w:rPr>
          <w:rFonts w:ascii="NanumGothic" w:hAnsi="NanumGothic" w:eastAsia="NanumGothic"/>
        </w:rPr>
        <w:t>symbol_module은 라벨 S로 표시된 탈착 부품이다. 사진에 보이는 V8 스티커와 동일한 대상으로 취급하지 않는다. 전체 대상 결품 사진에도 V8 스티커와 엔진 몸체는 남아 있다. [S3]</w:t>
      </w:r>
    </w:p>
    <w:p>
      <w:pPr>
        <w:pStyle w:val="Heading1"/>
        <w:pageBreakBefore/>
      </w:pPr>
      <w:r>
        <w:t>02 데이터 구성과 상태별 분포</w:t>
      </w:r>
    </w:p>
    <w:p>
      <w:pPr>
        <w:pStyle w:val="Caption"/>
        <w:keepNext w:val="0"/>
      </w:pPr>
      <w:r>
        <w:rPr>
          <w:rFonts w:ascii="NanumGothic" w:hAnsi="NanumGothic" w:eastAsia="NanumGothic"/>
        </w:rPr>
        <w:t>표 1  전체 학습·개발 검증 파일 집계. 이미지 수와 box 수는 서로 다른 단위다. [S1]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152"/>
        <w:gridCol w:w="1728"/>
        <w:gridCol w:w="1944"/>
        <w:gridCol w:w="1728"/>
        <w:gridCol w:w="2635"/>
      </w:tblGrid>
      <w:tr>
        <w:trPr>
          <w:cantSplit/>
          <w:tblHeader/>
        </w:trPr>
        <w:tc>
          <w:tcPr>
            <w:tcW w:type="dxa" w:w="864"/>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모델</w:t>
            </w:r>
          </w:p>
        </w:tc>
        <w:tc>
          <w:tcPr>
            <w:tcW w:type="dxa" w:w="115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분할</w:t>
            </w:r>
          </w:p>
        </w:tc>
        <w:tc>
          <w:tcPr>
            <w:tcW w:type="dxa" w:w="172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이미지</w:t>
            </w:r>
          </w:p>
        </w:tc>
        <w:tc>
          <w:tcPr>
            <w:tcW w:type="dxa" w:w="1944"/>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라벨 TXT</w:t>
            </w:r>
          </w:p>
        </w:tc>
        <w:tc>
          <w:tcPr>
            <w:tcW w:type="dxa" w:w="172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box</w:t>
            </w:r>
          </w:p>
        </w:tc>
        <w:tc>
          <w:tcPr>
            <w:tcW w:type="dxa" w:w="263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빈 TXT</w:t>
            </w:r>
          </w:p>
        </w:tc>
      </w:tr>
      <w:tr>
        <w:trPr>
          <w:cantSplit/>
        </w:trPr>
        <w:tc>
          <w:tcPr>
            <w:tcW w:type="dxa" w:w="86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M1</w:t>
            </w:r>
          </w:p>
        </w:tc>
        <w:tc>
          <w:tcPr>
            <w:tcW w:type="dxa" w:w="115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학습</w:t>
            </w:r>
          </w:p>
        </w:tc>
        <w:tc>
          <w:tcPr>
            <w:tcW w:type="dxa" w:w="172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144</w:t>
            </w:r>
          </w:p>
        </w:tc>
        <w:tc>
          <w:tcPr>
            <w:tcW w:type="dxa" w:w="194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144</w:t>
            </w:r>
          </w:p>
        </w:tc>
        <w:tc>
          <w:tcPr>
            <w:tcW w:type="dxa" w:w="172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384</w:t>
            </w:r>
          </w:p>
        </w:tc>
        <w:tc>
          <w:tcPr>
            <w:tcW w:type="dxa" w:w="2635"/>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24</w:t>
            </w:r>
          </w:p>
        </w:tc>
      </w:tr>
      <w:tr>
        <w:trPr>
          <w:cantSplit/>
        </w:trPr>
        <w:tc>
          <w:tcPr>
            <w:tcW w:type="dxa" w:w="86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M1</w:t>
            </w:r>
          </w:p>
        </w:tc>
        <w:tc>
          <w:tcPr>
            <w:tcW w:type="dxa" w:w="115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검증</w:t>
            </w:r>
          </w:p>
        </w:tc>
        <w:tc>
          <w:tcPr>
            <w:tcW w:type="dxa" w:w="172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72</w:t>
            </w:r>
          </w:p>
        </w:tc>
        <w:tc>
          <w:tcPr>
            <w:tcW w:type="dxa" w:w="1944"/>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72</w:t>
            </w:r>
          </w:p>
        </w:tc>
        <w:tc>
          <w:tcPr>
            <w:tcW w:type="dxa" w:w="172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192</w:t>
            </w:r>
          </w:p>
        </w:tc>
        <w:tc>
          <w:tcPr>
            <w:tcW w:type="dxa" w:w="2635"/>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12</w:t>
            </w:r>
          </w:p>
        </w:tc>
      </w:tr>
      <w:tr>
        <w:trPr>
          <w:cantSplit/>
        </w:trPr>
        <w:tc>
          <w:tcPr>
            <w:tcW w:type="dxa" w:w="86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M2</w:t>
            </w:r>
          </w:p>
        </w:tc>
        <w:tc>
          <w:tcPr>
            <w:tcW w:type="dxa" w:w="115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학습</w:t>
            </w:r>
          </w:p>
        </w:tc>
        <w:tc>
          <w:tcPr>
            <w:tcW w:type="dxa" w:w="172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144</w:t>
            </w:r>
          </w:p>
        </w:tc>
        <w:tc>
          <w:tcPr>
            <w:tcW w:type="dxa" w:w="194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144</w:t>
            </w:r>
          </w:p>
        </w:tc>
        <w:tc>
          <w:tcPr>
            <w:tcW w:type="dxa" w:w="172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144</w:t>
            </w:r>
          </w:p>
        </w:tc>
        <w:tc>
          <w:tcPr>
            <w:tcW w:type="dxa" w:w="2635"/>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w:t>
            </w:r>
          </w:p>
        </w:tc>
      </w:tr>
      <w:tr>
        <w:trPr>
          <w:cantSplit/>
        </w:trPr>
        <w:tc>
          <w:tcPr>
            <w:tcW w:type="dxa" w:w="86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M2</w:t>
            </w:r>
          </w:p>
        </w:tc>
        <w:tc>
          <w:tcPr>
            <w:tcW w:type="dxa" w:w="115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검증</w:t>
            </w:r>
          </w:p>
        </w:tc>
        <w:tc>
          <w:tcPr>
            <w:tcW w:type="dxa" w:w="172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72</w:t>
            </w:r>
          </w:p>
        </w:tc>
        <w:tc>
          <w:tcPr>
            <w:tcW w:type="dxa" w:w="1944"/>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72</w:t>
            </w:r>
          </w:p>
        </w:tc>
        <w:tc>
          <w:tcPr>
            <w:tcW w:type="dxa" w:w="172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72</w:t>
            </w:r>
          </w:p>
        </w:tc>
        <w:tc>
          <w:tcPr>
            <w:tcW w:type="dxa" w:w="2635"/>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w:t>
            </w:r>
          </w:p>
        </w:tc>
      </w:tr>
    </w:tbl>
    <w:p>
      <w:pPr>
        <w:spacing w:after="0"/>
      </w:pPr>
    </w:p>
    <w:p>
      <w:pPr>
        <w:pStyle w:val="Caption"/>
        <w:keepNext w:val="0"/>
      </w:pPr>
      <w:r>
        <w:rPr>
          <w:rFonts w:ascii="NanumGothic" w:hAnsi="NanumGothic" w:eastAsia="NanumGothic"/>
        </w:rPr>
        <w:t>표 2  클래스별 box 수. 파이프는 정상 한 제품에 두 개이므로 다른 부품보다 box가 많다. [S1]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728"/>
        <w:gridCol w:w="1728"/>
        <w:gridCol w:w="1987"/>
      </w:tblGrid>
      <w:tr>
        <w:trPr>
          <w:cantSplit/>
          <w:tblHeader/>
        </w:trPr>
        <w:tc>
          <w:tcPr>
            <w:tcW w:type="dxa" w:w="460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모델과 클래스</w:t>
            </w:r>
          </w:p>
        </w:tc>
        <w:tc>
          <w:tcPr>
            <w:tcW w:type="dxa" w:w="172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학습</w:t>
            </w:r>
          </w:p>
        </w:tc>
        <w:tc>
          <w:tcPr>
            <w:tcW w:type="dxa" w:w="172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검증</w:t>
            </w:r>
          </w:p>
        </w:tc>
        <w:tc>
          <w:tcPr>
            <w:tcW w:type="dxa" w:w="198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합계</w:t>
            </w:r>
          </w:p>
        </w:tc>
      </w:tr>
      <w:tr>
        <w:trPr>
          <w:cantSplit/>
        </w:trPr>
        <w:tc>
          <w:tcPr>
            <w:tcW w:type="dxa" w:w="460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M1 gray_pipe</w:t>
            </w:r>
          </w:p>
        </w:tc>
        <w:tc>
          <w:tcPr>
            <w:tcW w:type="dxa" w:w="172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192</w:t>
            </w:r>
          </w:p>
        </w:tc>
        <w:tc>
          <w:tcPr>
            <w:tcW w:type="dxa" w:w="172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96</w:t>
            </w:r>
          </w:p>
        </w:tc>
        <w:tc>
          <w:tcPr>
            <w:tcW w:type="dxa" w:w="198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288</w:t>
            </w:r>
          </w:p>
        </w:tc>
      </w:tr>
      <w:tr>
        <w:trPr>
          <w:cantSplit/>
        </w:trPr>
        <w:tc>
          <w:tcPr>
            <w:tcW w:type="dxa" w:w="460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M1 exhaust_top</w:t>
            </w:r>
          </w:p>
        </w:tc>
        <w:tc>
          <w:tcPr>
            <w:tcW w:type="dxa" w:w="172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96</w:t>
            </w:r>
          </w:p>
        </w:tc>
        <w:tc>
          <w:tcPr>
            <w:tcW w:type="dxa" w:w="172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48</w:t>
            </w:r>
          </w:p>
        </w:tc>
        <w:tc>
          <w:tcPr>
            <w:tcW w:type="dxa" w:w="198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144</w:t>
            </w:r>
          </w:p>
        </w:tc>
      </w:tr>
      <w:tr>
        <w:trPr>
          <w:cantSplit/>
        </w:trPr>
        <w:tc>
          <w:tcPr>
            <w:tcW w:type="dxa" w:w="460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M1 symbol_module</w:t>
            </w:r>
          </w:p>
        </w:tc>
        <w:tc>
          <w:tcPr>
            <w:tcW w:type="dxa" w:w="172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96</w:t>
            </w:r>
          </w:p>
        </w:tc>
        <w:tc>
          <w:tcPr>
            <w:tcW w:type="dxa" w:w="172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48</w:t>
            </w:r>
          </w:p>
        </w:tc>
        <w:tc>
          <w:tcPr>
            <w:tcW w:type="dxa" w:w="198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144</w:t>
            </w:r>
          </w:p>
        </w:tc>
      </w:tr>
      <w:tr>
        <w:trPr>
          <w:cantSplit/>
        </w:trPr>
        <w:tc>
          <w:tcPr>
            <w:tcW w:type="dxa" w:w="460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M2 product_envelope</w:t>
            </w:r>
          </w:p>
        </w:tc>
        <w:tc>
          <w:tcPr>
            <w:tcW w:type="dxa" w:w="172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144</w:t>
            </w:r>
          </w:p>
        </w:tc>
        <w:tc>
          <w:tcPr>
            <w:tcW w:type="dxa" w:w="172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72</w:t>
            </w:r>
          </w:p>
        </w:tc>
        <w:tc>
          <w:tcPr>
            <w:tcW w:type="dxa" w:w="198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216</w:t>
            </w:r>
          </w:p>
        </w:tc>
      </w:tr>
    </w:tbl>
    <w:p>
      <w:pPr>
        <w:spacing w:after="0"/>
      </w:pPr>
    </w:p>
    <w:p>
      <w:pPr>
        <w:pStyle w:val="Caption"/>
        <w:keepNext w:val="0"/>
      </w:pPr>
      <w:r>
        <w:rPr>
          <w:rFonts w:ascii="NanumGothic" w:hAnsi="NanumGothic" w:eastAsia="NanumGothic"/>
        </w:rPr>
        <w:t>표 3  촬영 상태별 원본 수와 이미지 한 장의 M1 라벨 개수. 각 상태는 학습 24장·검증 12장이다. [S1]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008"/>
        <w:gridCol w:w="1008"/>
        <w:gridCol w:w="1368"/>
        <w:gridCol w:w="1368"/>
        <w:gridCol w:w="1483"/>
      </w:tblGrid>
      <w:tr>
        <w:trPr>
          <w:cantSplit/>
          <w:tblHeader/>
        </w:trPr>
        <w:tc>
          <w:tcPr>
            <w:tcW w:type="dxa" w:w="381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기록된 상태</w:t>
            </w:r>
          </w:p>
        </w:tc>
        <w:tc>
          <w:tcPr>
            <w:tcW w:type="dxa" w:w="100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학습</w:t>
            </w:r>
          </w:p>
        </w:tc>
        <w:tc>
          <w:tcPr>
            <w:tcW w:type="dxa" w:w="100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검증</w:t>
            </w:r>
          </w:p>
        </w:tc>
        <w:tc>
          <w:tcPr>
            <w:tcW w:type="dxa" w:w="136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파이프</w:t>
            </w:r>
          </w:p>
        </w:tc>
        <w:tc>
          <w:tcPr>
            <w:tcW w:type="dxa" w:w="136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배기</w:t>
            </w:r>
          </w:p>
        </w:tc>
        <w:tc>
          <w:tcPr>
            <w:tcW w:type="dxa" w:w="1483"/>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문양</w:t>
            </w:r>
          </w:p>
        </w:tc>
      </w:tr>
      <w:tr>
        <w:trPr>
          <w:cantSplit/>
        </w:trPr>
        <w:tc>
          <w:tcPr>
            <w:tcW w:type="dxa" w:w="381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정상</w:t>
            </w:r>
          </w:p>
        </w:tc>
        <w:tc>
          <w:tcPr>
            <w:tcW w:type="dxa" w:w="100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24</w:t>
            </w:r>
          </w:p>
        </w:tc>
        <w:tc>
          <w:tcPr>
            <w:tcW w:type="dxa" w:w="100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12</w:t>
            </w:r>
          </w:p>
        </w:tc>
        <w:tc>
          <w:tcPr>
            <w:tcW w:type="dxa" w:w="136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2</w:t>
            </w:r>
          </w:p>
        </w:tc>
        <w:tc>
          <w:tcPr>
            <w:tcW w:type="dxa" w:w="136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w:t>
            </w:r>
          </w:p>
        </w:tc>
        <w:tc>
          <w:tcPr>
            <w:tcW w:type="dxa" w:w="1483"/>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w:t>
            </w:r>
          </w:p>
        </w:tc>
      </w:tr>
      <w:tr>
        <w:trPr>
          <w:cantSplit/>
        </w:trPr>
        <w:tc>
          <w:tcPr>
            <w:tcW w:type="dxa" w:w="381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왼쪽 파이프 결품</w:t>
            </w:r>
          </w:p>
        </w:tc>
        <w:tc>
          <w:tcPr>
            <w:tcW w:type="dxa" w:w="100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24</w:t>
            </w:r>
          </w:p>
        </w:tc>
        <w:tc>
          <w:tcPr>
            <w:tcW w:type="dxa" w:w="100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12</w:t>
            </w:r>
          </w:p>
        </w:tc>
        <w:tc>
          <w:tcPr>
            <w:tcW w:type="dxa" w:w="136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w:t>
            </w:r>
          </w:p>
        </w:tc>
        <w:tc>
          <w:tcPr>
            <w:tcW w:type="dxa" w:w="136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w:t>
            </w:r>
          </w:p>
        </w:tc>
        <w:tc>
          <w:tcPr>
            <w:tcW w:type="dxa" w:w="1483"/>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w:t>
            </w:r>
          </w:p>
        </w:tc>
      </w:tr>
      <w:tr>
        <w:trPr>
          <w:cantSplit/>
        </w:trPr>
        <w:tc>
          <w:tcPr>
            <w:tcW w:type="dxa" w:w="381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오른쪽 파이프 결품</w:t>
            </w:r>
          </w:p>
        </w:tc>
        <w:tc>
          <w:tcPr>
            <w:tcW w:type="dxa" w:w="100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24</w:t>
            </w:r>
          </w:p>
        </w:tc>
        <w:tc>
          <w:tcPr>
            <w:tcW w:type="dxa" w:w="100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12</w:t>
            </w:r>
          </w:p>
        </w:tc>
        <w:tc>
          <w:tcPr>
            <w:tcW w:type="dxa" w:w="136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w:t>
            </w:r>
          </w:p>
        </w:tc>
        <w:tc>
          <w:tcPr>
            <w:tcW w:type="dxa" w:w="136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w:t>
            </w:r>
          </w:p>
        </w:tc>
        <w:tc>
          <w:tcPr>
            <w:tcW w:type="dxa" w:w="1483"/>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w:t>
            </w:r>
          </w:p>
        </w:tc>
      </w:tr>
      <w:tr>
        <w:trPr>
          <w:cantSplit/>
        </w:trPr>
        <w:tc>
          <w:tcPr>
            <w:tcW w:type="dxa" w:w="381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배기 부품 결품</w:t>
            </w:r>
          </w:p>
        </w:tc>
        <w:tc>
          <w:tcPr>
            <w:tcW w:type="dxa" w:w="100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24</w:t>
            </w:r>
          </w:p>
        </w:tc>
        <w:tc>
          <w:tcPr>
            <w:tcW w:type="dxa" w:w="100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12</w:t>
            </w:r>
          </w:p>
        </w:tc>
        <w:tc>
          <w:tcPr>
            <w:tcW w:type="dxa" w:w="136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2</w:t>
            </w:r>
          </w:p>
        </w:tc>
        <w:tc>
          <w:tcPr>
            <w:tcW w:type="dxa" w:w="136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w:t>
            </w:r>
          </w:p>
        </w:tc>
        <w:tc>
          <w:tcPr>
            <w:tcW w:type="dxa" w:w="1483"/>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w:t>
            </w:r>
          </w:p>
        </w:tc>
      </w:tr>
      <w:tr>
        <w:trPr>
          <w:cantSplit/>
        </w:trPr>
        <w:tc>
          <w:tcPr>
            <w:tcW w:type="dxa" w:w="381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문양 부품 결품</w:t>
            </w:r>
          </w:p>
        </w:tc>
        <w:tc>
          <w:tcPr>
            <w:tcW w:type="dxa" w:w="100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24</w:t>
            </w:r>
          </w:p>
        </w:tc>
        <w:tc>
          <w:tcPr>
            <w:tcW w:type="dxa" w:w="100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12</w:t>
            </w:r>
          </w:p>
        </w:tc>
        <w:tc>
          <w:tcPr>
            <w:tcW w:type="dxa" w:w="136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2</w:t>
            </w:r>
          </w:p>
        </w:tc>
        <w:tc>
          <w:tcPr>
            <w:tcW w:type="dxa" w:w="136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w:t>
            </w:r>
          </w:p>
        </w:tc>
        <w:tc>
          <w:tcPr>
            <w:tcW w:type="dxa" w:w="1483"/>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w:t>
            </w:r>
          </w:p>
        </w:tc>
      </w:tr>
      <w:tr>
        <w:trPr>
          <w:cantSplit/>
        </w:trPr>
        <w:tc>
          <w:tcPr>
            <w:tcW w:type="dxa" w:w="381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네 대상 부품 전체 결품</w:t>
            </w:r>
          </w:p>
        </w:tc>
        <w:tc>
          <w:tcPr>
            <w:tcW w:type="dxa" w:w="100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24</w:t>
            </w:r>
          </w:p>
        </w:tc>
        <w:tc>
          <w:tcPr>
            <w:tcW w:type="dxa" w:w="100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12</w:t>
            </w:r>
          </w:p>
        </w:tc>
        <w:tc>
          <w:tcPr>
            <w:tcW w:type="dxa" w:w="136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w:t>
            </w:r>
          </w:p>
        </w:tc>
        <w:tc>
          <w:tcPr>
            <w:tcW w:type="dxa" w:w="136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w:t>
            </w:r>
          </w:p>
        </w:tc>
        <w:tc>
          <w:tcPr>
            <w:tcW w:type="dxa" w:w="1483"/>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w:t>
            </w:r>
          </w:p>
        </w:tc>
      </w:tr>
    </w:tbl>
    <w:p>
      <w:pPr>
        <w:spacing w:after="0"/>
      </w:pPr>
    </w:p>
    <w:p>
      <w:r>
        <w:rPr>
          <w:rFonts w:ascii="NanumGothic" w:hAnsi="NanumGothic" w:eastAsia="NanumGothic"/>
        </w:rPr>
        <w:t>여섯 촬영 상태는 이미지 수 기준으로 균등하다. 다만 부품이 없는 장면에서는 해당 클래스 box를 만들지 않으므로 클래스별 box 수는 같지 않다. 예를 들어 전체 결품 36장에는 M1 box가 없지만 M2의 엔진 전체 box는 각 1개씩 존재한다. [S1, S3]</w:t>
      </w:r>
    </w:p>
    <w:p>
      <w:pPr>
        <w:pStyle w:val="Heading1"/>
        <w:pageBreakBefore/>
      </w:pPr>
      <w:r>
        <w:t>03 데이터 수집 방법과 분할 근거</w:t>
      </w:r>
    </w:p>
    <w:p>
      <w:r>
        <w:rPr>
          <w:rFonts w:ascii="NanumGothic" w:hAnsi="NanumGothic" w:eastAsia="NanumGothic"/>
        </w:rPr>
        <w:t>원본 수집 ID는 CFA8507BBBF384292이며, 데이터 이미지의 크기는 1280 × 720 픽셀이다. 촬영 계획은 카메라 한 대를 상부에 고정하고 엔진 모형을 회전시키며 좌우 조명을 사용하는 방식이다. STATION_A와 TOP_CAMERA_01은 수집 기록 식별자이며 제조사·렌즈 사양을 나타내지 않는다. [S5]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440"/>
        <w:gridCol w:w="720"/>
        <w:gridCol w:w="2880"/>
        <w:gridCol w:w="4219"/>
      </w:tblGrid>
      <w:tr>
        <w:trPr>
          <w:cantSplit/>
          <w:tblHeader/>
        </w:trPr>
        <w:tc>
          <w:tcPr>
            <w:tcW w:type="dxa" w:w="79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회차</w:t>
            </w:r>
          </w:p>
        </w:tc>
        <w:tc>
          <w:tcPr>
            <w:tcW w:type="dxa" w:w="144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용도</w:t>
            </w:r>
          </w:p>
        </w:tc>
        <w:tc>
          <w:tcPr>
            <w:tcW w:type="dxa" w:w="72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수량</w:t>
            </w:r>
          </w:p>
        </w:tc>
        <w:tc>
          <w:tcPr>
            <w:tcW w:type="dxa" w:w="288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조명 안내</w:t>
            </w:r>
          </w:p>
        </w:tc>
        <w:tc>
          <w:tcPr>
            <w:tcW w:type="dxa" w:w="421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기록된 목표 각도</w:t>
            </w:r>
          </w:p>
        </w:tc>
      </w:tr>
      <w:tr>
        <w:trPr>
          <w:cantSplit/>
        </w:trPr>
        <w:tc>
          <w:tcPr>
            <w:tcW w:type="dxa" w:w="79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E01</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학습</w:t>
            </w:r>
          </w:p>
        </w:tc>
        <w:tc>
          <w:tcPr>
            <w:tcW w:type="dxa" w:w="72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72</w:t>
            </w:r>
          </w:p>
        </w:tc>
        <w:tc>
          <w:tcPr>
            <w:tcW w:type="dxa" w:w="288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균형</w:t>
              <w:br/>
              <w:t>좌 100 · 우 100</w:t>
            </w:r>
          </w:p>
        </w:tc>
        <w:tc>
          <w:tcPr>
            <w:tcW w:type="dxa" w:w="4219"/>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0도부터 330도</w:t>
              <w:br/>
              <w:t>30도 간격</w:t>
            </w:r>
          </w:p>
        </w:tc>
      </w:tr>
      <w:tr>
        <w:trPr>
          <w:cantSplit/>
        </w:trPr>
        <w:tc>
          <w:tcPr>
            <w:tcW w:type="dxa" w:w="79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E02</w:t>
            </w:r>
          </w:p>
        </w:tc>
        <w:tc>
          <w:tcPr>
            <w:tcW w:type="dxa" w:w="144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학습</w:t>
            </w:r>
          </w:p>
        </w:tc>
        <w:tc>
          <w:tcPr>
            <w:tcW w:type="dxa" w:w="72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72</w:t>
            </w:r>
          </w:p>
        </w:tc>
        <w:tc>
          <w:tcPr>
            <w:tcW w:type="dxa" w:w="288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좌측 우세</w:t>
              <w:br/>
              <w:t>좌 100 · 우 약 70</w:t>
            </w:r>
          </w:p>
        </w:tc>
        <w:tc>
          <w:tcPr>
            <w:tcW w:type="dxa" w:w="4219"/>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0도부터 330도</w:t>
              <w:br/>
              <w:t>30도 간격</w:t>
            </w:r>
          </w:p>
        </w:tc>
      </w:tr>
      <w:tr>
        <w:trPr>
          <w:cantSplit/>
        </w:trPr>
        <w:tc>
          <w:tcPr>
            <w:tcW w:type="dxa" w:w="79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E03</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개발 검증</w:t>
            </w:r>
          </w:p>
        </w:tc>
        <w:tc>
          <w:tcPr>
            <w:tcW w:type="dxa" w:w="72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72</w:t>
            </w:r>
          </w:p>
        </w:tc>
        <w:tc>
          <w:tcPr>
            <w:tcW w:type="dxa" w:w="288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균형</w:t>
              <w:br/>
              <w:t>좌 100 · 우 100</w:t>
            </w:r>
          </w:p>
        </w:tc>
        <w:tc>
          <w:tcPr>
            <w:tcW w:type="dxa" w:w="4219"/>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15도부터 345도</w:t>
              <w:br/>
              <w:t>30도 간격</w:t>
            </w:r>
          </w:p>
        </w:tc>
      </w:tr>
    </w:tbl>
    <w:p>
      <w:pPr>
        <w:spacing w:after="0"/>
      </w:pPr>
    </w:p>
    <w:p>
      <w:pPr>
        <w:pStyle w:val="Heading2"/>
      </w:pPr>
      <w:r>
        <w:t>학습과 검증을 나눈 기준</w:t>
      </w:r>
    </w:p>
    <w:p>
      <w:r>
        <w:rPr>
          <w:rFonts w:ascii="NanumGothic" w:hAnsi="NanumGothic" w:eastAsia="NanumGothic"/>
        </w:rPr>
        <w:t>학습에는 E01과 E02의 144장을 사용하고, 검증에는 E03의 72장을 사용했다. 학습 비중은 2/3, 검증 비중은 1/3이다. M1과 M2는 사진 ID별로 같은 분할을 사용한다. M1 디렉터리 216개와 M2 디렉터리 216개를 합한 432개는 파일 복사본 수이며, 독립적인 새 촬영 원본 432장을 뜻하지 않는다. [S1, S4]</w:t>
      </w:r>
    </w:p>
    <w:p>
      <w:r>
        <w:rPr>
          <w:rFonts w:ascii="NanumGothic" w:hAnsi="NanumGothic" w:eastAsia="NanumGothic"/>
        </w:rPr>
        <w:t>기록된 origin_group_id는 E01·E02가 같은 그룹이고 E03가 다른 그룹이다. 이미지 ID·capture ID·이미지 SHA와 이 그룹 ID의 train/val 교집합은 0으로 보고되어 있다. 그룹 기록의 분리는 확인됐지만 장면 유사성이나 실제 환경 독립성을 전부 입증한 결과는 아니다. [S4, S8]</w:t>
      </w:r>
    </w:p>
    <w:p>
      <w:pPr>
        <w:pStyle w:val="Heading2"/>
      </w:pPr>
      <w:r>
        <w:t>계획값과 실측값의 구분</w:t>
      </w:r>
    </w:p>
    <w:p>
      <w:r>
        <w:rPr>
          <w:rFonts w:ascii="NanumGothic" w:hAnsi="NanumGothic" w:eastAsia="NanumGothic"/>
        </w:rPr>
        <w:t>좌 100·우 약 70은 원문의 상대적인 조명 안내다. 이를 lux, 정확한 광량비 또는 노출값으로 환산하지 않는다. 각도도 target_angle_deg에 기록된 촬영 목표이며 각도계의 실측값이 아니다. [S5]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371"/>
      </w:tblGrid>
      <w:tr>
        <w:trPr>
          <w:cantSplit/>
          <w:tblHeader/>
        </w:trPr>
        <w:tc>
          <w:tcPr>
            <w:tcW w:type="dxa" w:w="468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기록으로 확인되는 정보</w:t>
            </w:r>
          </w:p>
        </w:tc>
        <w:tc>
          <w:tcPr>
            <w:tcW w:type="dxa" w:w="5371"/>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별도 측정 기록이 없는 정보</w:t>
            </w:r>
          </w:p>
        </w:tc>
      </w:tr>
      <w:tr>
        <w:trPr>
          <w:cantSplit/>
        </w:trPr>
        <w:tc>
          <w:tcPr>
            <w:tcW w:type="dxa" w:w="468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1280 × 720 해상도</w:t>
              <w:br/>
              <w:t>회차·분할·촬영 ID</w:t>
              <w:br/>
              <w:t>목표 각도·조명 안내</w:t>
            </w:r>
          </w:p>
        </w:tc>
        <w:tc>
          <w:tcPr>
            <w:tcW w:type="dxa" w:w="5371"/>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카메라 높이와 대상 거리</w:t>
              <w:br/>
              <w:t>조도 lux와 실제 조명 출력</w:t>
              <w:br/>
              <w:t>실측 회전각·프레임별 노출·화이트밸런스</w:t>
            </w:r>
          </w:p>
        </w:tc>
      </w:tr>
    </w:tbl>
    <w:p>
      <w:pPr>
        <w:spacing w:after="0"/>
      </w:pPr>
    </w:p>
    <w:p>
      <w:r>
        <w:rPr>
          <w:rFonts w:ascii="NanumGothic" w:hAnsi="NanumGothic" w:eastAsia="NanumGothic"/>
        </w:rPr>
        <w:t>E04는 기존 기록상 최종시험용 예약 회차다. 보호된 E04·B04의 이미지와 라벨은 이 검토용 묶음에 포함하지 않으며, E03 결과를 독립 최종시험 결과로 표기하지 않는다. [S5, S6]</w:t>
      </w:r>
    </w:p>
    <w:p>
      <w:pPr>
        <w:pStyle w:val="Heading1"/>
        <w:pageBreakBefore/>
      </w:pPr>
      <w:r>
        <w:t>04 전체 결품 상태의 라벨 처리 기준</w:t>
      </w:r>
    </w:p>
    <w:p>
      <w:r>
        <w:rPr>
          <w:rFonts w:ascii="NanumGothic" w:hAnsi="NanumGothic" w:eastAsia="NanumGothic"/>
        </w:rPr>
        <w:t>M1에는 학습 24개와 검증 12개의 빈 TXT가 있다. 이 36장은 기록상 MISSING_ALL_TARGETS이며, 검사 대상 네 부품이 모두 제거된 엔진 모형을 촬영한 장면이다. 빈 TXT는 해당 이미지에 M1 클래스 대상이 0개라는 표현이다. [S1, S3]</w:t>
      </w:r>
    </w:p>
    <w:p>
      <w:pPr>
        <w:keepNext/>
        <w:spacing w:after="80"/>
        <w:jc w:val="center"/>
      </w:pPr>
      <w:r>
        <w:drawing>
          <wp:inline xmlns:a="http://schemas.openxmlformats.org/drawingml/2006/main" xmlns:pic="http://schemas.openxmlformats.org/drawingml/2006/picture">
            <wp:extent cx="6382512" cy="2026194"/>
            <wp:docPr id="2" name="Picture 2" descr="그림 2  전체 대상 결품인 D136과 D215. M1의 부품 box는 없고 M2의 엔진 전체 box만 초록색 점선으로 표시된다. [S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82512" cy="2026194"/>
                    </a:xfrm>
                    <a:prstGeom prst="rect"/>
                  </pic:spPr>
                </pic:pic>
              </a:graphicData>
            </a:graphic>
          </wp:inline>
        </w:drawing>
      </w:r>
    </w:p>
    <w:p>
      <w:pPr>
        <w:pStyle w:val="Caption"/>
        <w:keepNext w:val="0"/>
      </w:pPr>
      <w:r>
        <w:rPr>
          <w:rFonts w:ascii="NanumGothic" w:hAnsi="NanumGothic" w:eastAsia="NanumGothic"/>
        </w:rPr>
        <w:t>그림 2  전체 대상 결품인 D136과 D215. M1의 부품 box는 없고 M2의 엔진 전체 box만 초록색 점선으로 표시된다. [S3]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224"/>
        <w:gridCol w:w="1944"/>
        <w:gridCol w:w="1944"/>
        <w:gridCol w:w="3859"/>
      </w:tblGrid>
      <w:tr>
        <w:trPr>
          <w:cantSplit/>
          <w:tblHeader/>
        </w:trPr>
        <w:tc>
          <w:tcPr>
            <w:tcW w:type="dxa" w:w="108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사진</w:t>
            </w:r>
          </w:p>
        </w:tc>
        <w:tc>
          <w:tcPr>
            <w:tcW w:type="dxa" w:w="1224"/>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분할</w:t>
            </w:r>
          </w:p>
        </w:tc>
        <w:tc>
          <w:tcPr>
            <w:tcW w:type="dxa" w:w="1944"/>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M1 라벨</w:t>
            </w:r>
          </w:p>
        </w:tc>
        <w:tc>
          <w:tcPr>
            <w:tcW w:type="dxa" w:w="1944"/>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M2 라벨</w:t>
            </w:r>
          </w:p>
        </w:tc>
        <w:tc>
          <w:tcPr>
            <w:tcW w:type="dxa" w:w="385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사진에서 남는 대상</w:t>
            </w:r>
          </w:p>
        </w:tc>
      </w:tr>
      <w:tr>
        <w:trPr>
          <w:cantSplit/>
        </w:trPr>
        <w:tc>
          <w:tcPr>
            <w:tcW w:type="dxa" w:w="108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D136</w:t>
            </w:r>
          </w:p>
        </w:tc>
        <w:tc>
          <w:tcPr>
            <w:tcW w:type="dxa" w:w="122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학습</w:t>
            </w:r>
          </w:p>
        </w:tc>
        <w:tc>
          <w:tcPr>
            <w:tcW w:type="dxa" w:w="194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0줄 · 0 B</w:t>
            </w:r>
          </w:p>
        </w:tc>
        <w:tc>
          <w:tcPr>
            <w:tcW w:type="dxa" w:w="194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1줄 · 55 B</w:t>
            </w:r>
          </w:p>
        </w:tc>
        <w:tc>
          <w:tcPr>
            <w:tcW w:type="dxa" w:w="3859"/>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엔진 몸체</w:t>
            </w:r>
          </w:p>
        </w:tc>
      </w:tr>
      <w:tr>
        <w:trPr>
          <w:cantSplit/>
        </w:trPr>
        <w:tc>
          <w:tcPr>
            <w:tcW w:type="dxa" w:w="108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D215</w:t>
            </w:r>
          </w:p>
        </w:tc>
        <w:tc>
          <w:tcPr>
            <w:tcW w:type="dxa" w:w="1224"/>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검증</w:t>
            </w:r>
          </w:p>
        </w:tc>
        <w:tc>
          <w:tcPr>
            <w:tcW w:type="dxa" w:w="1944"/>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0줄 · 0 B</w:t>
            </w:r>
          </w:p>
        </w:tc>
        <w:tc>
          <w:tcPr>
            <w:tcW w:type="dxa" w:w="1944"/>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1줄 · 55 B</w:t>
            </w:r>
          </w:p>
        </w:tc>
        <w:tc>
          <w:tcPr>
            <w:tcW w:type="dxa" w:w="3859"/>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엔진 몸체</w:t>
            </w:r>
          </w:p>
        </w:tc>
      </w:tr>
    </w:tbl>
    <w:p>
      <w:pPr>
        <w:spacing w:after="0"/>
      </w:pPr>
    </w:p>
    <w:p>
      <w:pPr>
        <w:pStyle w:val="Heading2"/>
      </w:pPr>
      <w:r>
        <w:t>빈 라벨의 적정성 근거</w:t>
      </w:r>
    </w:p>
    <w:p>
      <w:r>
        <w:rPr>
          <w:rFonts w:ascii="NanumGothic" w:hAnsi="NanumGothic" w:eastAsia="NanumGothic"/>
        </w:rPr>
        <w:t>이 사례는 파일 저장 오류나 빈 벨트 이미지가 아니다. 동일한 원본 사진에 M1은 부품 없음, M2는 엔진 전체 있음이라는 서로 다른 학습 대상을 부여한다. 따라서 빈 라벨을 제거하면 전체 결품 상태의 학습·검증 구성이 달라진다.</w:t>
      </w:r>
    </w:p>
    <w:p>
      <w:r>
        <w:rPr>
          <w:rFonts w:ascii="NanumGothic" w:hAnsi="NanumGothic" w:eastAsia="NanumGothic"/>
        </w:rPr>
        <w:t>V8 스티커, 몸체, 금속색 축과 주변 구조물이 보이더라도 그것만으로 검사 대상 네 부품이 존재한다고 판단하지 않는다. 대상 정의는 M1 클래스와 실제 라벨 위치를 따른다. [S2, S3]</w:t>
      </w:r>
    </w:p>
    <w:p>
      <w:pPr>
        <w:pStyle w:val="Heading2"/>
      </w:pPr>
      <w:r>
        <w:t>음성 예제의 적용 범위</w:t>
      </w:r>
    </w:p>
    <w:p>
      <w:r>
        <w:rPr>
          <w:rFonts w:ascii="NanumGothic" w:hAnsi="NanumGothic" w:eastAsia="NanumGothic"/>
        </w:rPr>
        <w:t>M2 전체 216장에는 엔진 box가 각 1개씩 있다. 이 데이터 구성에는 엔진이 전혀 없는 빈 벨트의 음성 예제가 포함되어 있지 않다. 빈 벨트 오검출과 엔진 진입·이탈 중의 동작은 별도 운영 시험 자료로 확인해야 한다. [S1]</w:t>
      </w:r>
    </w:p>
    <w:p>
      <w:pPr>
        <w:pStyle w:val="Heading1"/>
        <w:pageBreakBefore/>
      </w:pPr>
      <w:r>
        <w:t>05 라벨 작성·검토·승인 이력</w:t>
      </w:r>
    </w:p>
    <w:p>
      <w:pPr>
        <w:pStyle w:val="Heading2"/>
      </w:pPr>
      <w:r>
        <w:t>M1 부품 라벨</w:t>
      </w:r>
    </w:p>
    <w:p>
      <w:r>
        <w:rPr>
          <w:rFonts w:ascii="NanumGothic" w:hAnsi="NanumGothic" w:eastAsia="NanumGothic"/>
        </w:rPr>
        <w:t>기존 annotation 기록은 학습 12장과 검증 12장, 총 24장의 자세별 기준 이미지에서 부품 박스를 시각적으로 추정하고, 같은 자세·분할 내 이미지 정합으로 나머지 사진의 제안 박스를 작성한 과정을 설명한다. annotation_source, registration, reference_image_id가 이 출처를 보존한다. [S6]</w:t>
      </w:r>
    </w:p>
    <w:p>
      <w:r>
        <w:rPr>
          <w:rFonts w:ascii="NanumGothic" w:hAnsi="NanumGothic" w:eastAsia="NanumGothic"/>
        </w:rPr>
        <w:t>annotations_used.json에는 생성 당시의 DRAFT_REQUIRES_HUMAN_REVIEW 및 개별 미승인 플래그가 남아 있다. 별도 approval.json과 approval_provenance.json에는 동일 annotation SHA에 대한 사용자의 “216장 전체 확인 완료, 학습 승인”이 기록되어 있다. 두 기록을 함께 보존하여 초안 생성 상태와 이후 승인을 구분한다. [S6]</w:t>
      </w:r>
    </w:p>
    <w:p>
      <w:r>
        <w:rPr>
          <w:rFonts w:ascii="NanumGothic" w:hAnsi="NanumGothic" w:eastAsia="NanumGothic"/>
        </w:rPr>
        <w:t>승인 수량 216은 이미지·라벨 세트 수다. 개별 box 수는 576개다. 승인 원문 시각은 2026-09-21 08:27:49 UTC이며 한국 시각으로는 같은 날 17:27:49이다. [S6]</w:t>
      </w:r>
    </w:p>
    <w:p>
      <w:r>
        <w:rPr>
          <w:rFonts w:ascii="NanumGothic" w:hAnsi="NanumGothic" w:eastAsia="NanumGothic"/>
          <w:sz w:val="20"/>
        </w:rPr>
        <w:t>초안에는 이미지 정합 품질에 대한 추가 검토가 필요함을 나타내는 WEAK_REGISTRATION_REVIEW 표시가 42개 이미지에 남아 있다. 이는 생성 단계의 검토 표시이며 이후 승인 기록과 함께 해석한다. 이 수량을 현재 불합격 이미지 수나 이미 해결된 오류 수로 바꾸어 쓰지 않는다. [S6]</w:t>
      </w:r>
    </w:p>
    <w:p>
      <w:pPr>
        <w:pStyle w:val="Heading2"/>
      </w:pPr>
      <w:r>
        <w:t>M2 엔진 전체 라벨</w:t>
      </w:r>
    </w:p>
    <w:p>
      <w:r>
        <w:rPr>
          <w:rFonts w:ascii="NanumGothic" w:hAnsi="NanumGothic" w:eastAsia="NanumGothic"/>
        </w:rPr>
        <w:t>M2는 같은 216장 원본에 엔진 전체 box를 부여했다. dataset_pose_audit_v004.json에는 원본 SHA, 기존·교정 box, 정합 정보와 선택한 제안 버전이 기록된다. 216개 제안의 AI 시각 검토와 109개 box 변경이 기록되어 있으며 D049·D053·D057은 교정된 v003 box를 선택했다. M1의 사용자 승인을 M2에 적용하지 않는다. [S7]</w:t>
      </w:r>
    </w:p>
    <w:p>
      <w:pPr>
        <w:pStyle w:val="Caption"/>
        <w:keepNext w:val="0"/>
      </w:pPr>
      <w:r>
        <w:rPr>
          <w:rFonts w:ascii="NanumGothic" w:hAnsi="NanumGothic" w:eastAsia="NanumGothic"/>
        </w:rPr>
        <w:t>표 4  모델별 검토·승인 근거의 적용 범위. [S6, S7, S10]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4507"/>
      </w:tblGrid>
      <w:tr>
        <w:trPr>
          <w:cantSplit/>
          <w:tblHeader/>
        </w:trPr>
        <w:tc>
          <w:tcPr>
            <w:tcW w:type="dxa" w:w="1944"/>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구분</w:t>
            </w:r>
          </w:p>
        </w:tc>
        <w:tc>
          <w:tcPr>
            <w:tcW w:type="dxa" w:w="360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근거</w:t>
            </w:r>
          </w:p>
        </w:tc>
        <w:tc>
          <w:tcPr>
            <w:tcW w:type="dxa" w:w="450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확인된 검토·승인 범위</w:t>
            </w:r>
          </w:p>
        </w:tc>
      </w:tr>
      <w:tr>
        <w:trPr>
          <w:cantSplit/>
        </w:trPr>
        <w:tc>
          <w:tcPr>
            <w:tcW w:type="dxa" w:w="194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M1 부품 검출</w:t>
            </w:r>
          </w:p>
        </w:tc>
        <w:tc>
          <w:tcPr>
            <w:tcW w:type="dxa" w:w="360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동일 annotation SHA의</w:t>
              <w:br/>
              <w:t>사용자 승인 기록</w:t>
            </w:r>
          </w:p>
        </w:tc>
        <w:tc>
          <w:tcPr>
            <w:tcW w:type="dxa" w:w="450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216개 이미지·라벨 세트의</w:t>
              <w:br/>
              <w:t>학습 승인</w:t>
            </w:r>
          </w:p>
        </w:tc>
      </w:tr>
      <w:tr>
        <w:trPr>
          <w:cantSplit/>
        </w:trPr>
        <w:tc>
          <w:tcPr>
            <w:tcW w:type="dxa" w:w="194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M2 엔진 전체</w:t>
            </w:r>
          </w:p>
        </w:tc>
        <w:tc>
          <w:tcPr>
            <w:tcW w:type="dxa" w:w="360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AI 시각 검토와</w:t>
              <w:br/>
              <w:t>교정 box 선택 기록</w:t>
            </w:r>
          </w:p>
        </w:tc>
        <w:tc>
          <w:tcPr>
            <w:tcW w:type="dxa" w:w="450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AI 검토 사실</w:t>
              <w:br/>
              <w:t>사용자 승인으로 확대하지 않음</w:t>
            </w:r>
          </w:p>
        </w:tc>
      </w:tr>
      <w:tr>
        <w:trPr>
          <w:cantSplit/>
        </w:trPr>
        <w:tc>
          <w:tcPr>
            <w:tcW w:type="dxa" w:w="194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오조립 참고 분류</w:t>
            </w:r>
          </w:p>
        </w:tc>
        <w:tc>
          <w:tcPr>
            <w:tcW w:type="dxa" w:w="360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Codex 시각 검토</w:t>
              <w:br/>
              <w:t>human_reviewed=false</w:t>
            </w:r>
          </w:p>
        </w:tc>
        <w:tc>
          <w:tcPr>
            <w:tcW w:type="dxa" w:w="450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별도 참고 데이터</w:t>
              <w:br/>
              <w:t>M1·M2 승인과 구분</w:t>
            </w:r>
          </w:p>
        </w:tc>
      </w:tr>
    </w:tbl>
    <w:p>
      <w:pPr>
        <w:spacing w:after="0"/>
      </w:pPr>
    </w:p>
    <w:p>
      <w:r>
        <w:rPr>
          <w:rFonts w:ascii="NanumGothic" w:hAnsi="NanumGothic" w:eastAsia="NanumGothic"/>
          <w:sz w:val="20"/>
        </w:rPr>
        <w:t>샘플을 설명서에 싣기 위한 확인과 도식화는 새로운 사용자 승인이나 독립 전문 검수를 뜻하지 않는다. 원문 승인·검토 기록의 범위가 유지된다.</w:t>
      </w:r>
    </w:p>
    <w:p>
      <w:pPr>
        <w:pStyle w:val="Heading1"/>
        <w:pageBreakBefore/>
      </w:pPr>
      <w:r>
        <w:t>06 데이터 품질 점검 결과와 제약</w:t>
      </w:r>
    </w:p>
    <w:p>
      <w:r>
        <w:rPr>
          <w:rFonts w:ascii="NanumGothic" w:hAnsi="NanumGothic" w:eastAsia="NanumGothic"/>
        </w:rPr>
        <w:t>기존 원데이터 집계 기록과 제출용 전체 파일을 대조했다. M1·M2 각각 학습 144장·검증 72장 및 대응 라벨을 포함하며, 이미지 복사본 432개와 TXT 432개의 해시가 기록과 일치한다. [S4, S8, S11]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459"/>
        <w:gridCol w:w="1152"/>
      </w:tblGrid>
      <w:tr>
        <w:trPr>
          <w:cantSplit/>
          <w:tblHeader/>
        </w:trPr>
        <w:tc>
          <w:tcPr>
            <w:tcW w:type="dxa" w:w="144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점검 항목</w:t>
            </w:r>
          </w:p>
        </w:tc>
        <w:tc>
          <w:tcPr>
            <w:tcW w:type="dxa" w:w="745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기록된 점검 결과</w:t>
            </w:r>
          </w:p>
        </w:tc>
        <w:tc>
          <w:tcPr>
            <w:tcW w:type="dxa" w:w="115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근거</w:t>
            </w:r>
          </w:p>
        </w:tc>
      </w:tr>
      <w:tr>
        <w:trPr>
          <w:cantSplit/>
        </w:trPr>
        <w:tc>
          <w:tcPr>
            <w:tcW w:type="dxa" w:w="144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파일 대응</w:t>
            </w:r>
          </w:p>
        </w:tc>
        <w:tc>
          <w:tcPr>
            <w:tcW w:type="dxa" w:w="745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M1·M2 각각 PNG 216개와 TXT 216개 대응, 누락·초과 0</w:t>
            </w:r>
          </w:p>
        </w:tc>
        <w:tc>
          <w:tcPr>
            <w:tcW w:type="dxa" w:w="115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S4·S8</w:t>
            </w:r>
          </w:p>
        </w:tc>
      </w:tr>
      <w:tr>
        <w:trPr>
          <w:cantSplit/>
        </w:trPr>
        <w:tc>
          <w:tcPr>
            <w:tcW w:type="dxa" w:w="144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형식 검사</w:t>
            </w:r>
          </w:p>
        </w:tc>
        <w:tc>
          <w:tcPr>
            <w:tcW w:type="dxa" w:w="745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허용 클래스 ID와 정규화 좌표 형식 오류 0</w:t>
            </w:r>
          </w:p>
        </w:tc>
        <w:tc>
          <w:tcPr>
            <w:tcW w:type="dxa" w:w="115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S4·S8</w:t>
            </w:r>
          </w:p>
        </w:tc>
      </w:tr>
      <w:tr>
        <w:trPr>
          <w:cantSplit/>
        </w:trPr>
        <w:tc>
          <w:tcPr>
            <w:tcW w:type="dxa" w:w="144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원본 연결</w:t>
            </w:r>
          </w:p>
        </w:tc>
        <w:tc>
          <w:tcPr>
            <w:tcW w:type="dxa" w:w="745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M1·M2 이미지 복사본 432개가 source SHA와 일치</w:t>
            </w:r>
          </w:p>
        </w:tc>
        <w:tc>
          <w:tcPr>
            <w:tcW w:type="dxa" w:w="115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S4·S8</w:t>
            </w:r>
          </w:p>
        </w:tc>
      </w:tr>
      <w:tr>
        <w:trPr>
          <w:cantSplit/>
        </w:trPr>
        <w:tc>
          <w:tcPr>
            <w:tcW w:type="dxa" w:w="144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분할 중복</w:t>
            </w:r>
          </w:p>
        </w:tc>
        <w:tc>
          <w:tcPr>
            <w:tcW w:type="dxa" w:w="745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ID·capture ID·이미지 SHA·기록 그룹의 train/val 교집합 0</w:t>
            </w:r>
          </w:p>
        </w:tc>
        <w:tc>
          <w:tcPr>
            <w:tcW w:type="dxa" w:w="115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S4·S8</w:t>
            </w:r>
          </w:p>
        </w:tc>
      </w:tr>
      <w:tr>
        <w:trPr>
          <w:cantSplit/>
        </w:trPr>
        <w:tc>
          <w:tcPr>
            <w:tcW w:type="dxa" w:w="144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수량 일관성</w:t>
            </w:r>
          </w:p>
        </w:tc>
        <w:tc>
          <w:tcPr>
            <w:tcW w:type="dxa" w:w="745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216장의 촬영 상태별 expected_counts와 라벨 개수 일치</w:t>
            </w:r>
          </w:p>
        </w:tc>
        <w:tc>
          <w:tcPr>
            <w:tcW w:type="dxa" w:w="115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S1·S4</w:t>
            </w:r>
          </w:p>
        </w:tc>
      </w:tr>
      <w:tr>
        <w:trPr>
          <w:cantSplit/>
        </w:trPr>
        <w:tc>
          <w:tcPr>
            <w:tcW w:type="dxa" w:w="144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제출 실물</w:t>
            </w:r>
          </w:p>
        </w:tc>
        <w:tc>
          <w:tcPr>
            <w:tcW w:type="dxa" w:w="745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이미지 432개·TXT 432개 전체의 경로·크기·SHA 대조</w:t>
            </w:r>
          </w:p>
        </w:tc>
        <w:tc>
          <w:tcPr>
            <w:tcW w:type="dxa" w:w="115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S8·S11</w:t>
            </w:r>
          </w:p>
        </w:tc>
      </w:tr>
    </w:tbl>
    <w:p>
      <w:pPr>
        <w:spacing w:after="0"/>
      </w:pPr>
    </w:p>
    <w:p>
      <w:r>
        <w:rPr>
          <w:rFonts w:ascii="NanumGothic" w:hAnsi="NanumGothic" w:eastAsia="NanumGothic"/>
          <w:sz w:val="20"/>
        </w:rPr>
        <w:t>위 결과는 파일 구조, 기록 간 일관성 및 원본 추적 가능성을 뒷받침한다. 장면의 실질적 독립성, 전체 라벨 경계의 정확성 또는 최종 검출 성능은 이 점검만으로 확정하지 않는다.</w:t>
      </w:r>
    </w:p>
    <w:p>
      <w:pPr>
        <w:pStyle w:val="Heading2"/>
      </w:pPr>
      <w:r>
        <w:t>잔여 확인 사항과 평가 범위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507"/>
        <w:gridCol w:w="4248"/>
      </w:tblGrid>
      <w:tr>
        <w:trPr>
          <w:cantSplit/>
          <w:tblHeader/>
        </w:trPr>
        <w:tc>
          <w:tcPr>
            <w:tcW w:type="dxa" w:w="129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항목</w:t>
            </w:r>
          </w:p>
        </w:tc>
        <w:tc>
          <w:tcPr>
            <w:tcW w:type="dxa" w:w="450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제공 자료에서 확인한 상태</w:t>
            </w:r>
          </w:p>
        </w:tc>
        <w:tc>
          <w:tcPr>
            <w:tcW w:type="dxa" w:w="424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영향과 필요한 추가 근거</w:t>
            </w:r>
          </w:p>
        </w:tc>
      </w:tr>
      <w:tr>
        <w:trPr>
          <w:cantSplit/>
        </w:trPr>
        <w:tc>
          <w:tcPr>
            <w:tcW w:type="dxa" w:w="129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최종시험</w:t>
            </w:r>
          </w:p>
        </w:tc>
        <w:tc>
          <w:tcPr>
            <w:tcW w:type="dxa" w:w="450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E03는 개발 검증이다.</w:t>
              <w:br/>
              <w:t>E04 최종시험 예약 기록은 별도다. [S5]</w:t>
            </w:r>
          </w:p>
        </w:tc>
        <w:tc>
          <w:tcPr>
            <w:tcW w:type="dxa" w:w="424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독립 최종시험 완료 근거는 미확인.</w:t>
              <w:br/>
              <w:t>최종 성능은 별도 시험 결과가 필요하다.</w:t>
            </w:r>
          </w:p>
        </w:tc>
      </w:tr>
      <w:tr>
        <w:trPr>
          <w:cantSplit/>
        </w:trPr>
        <w:tc>
          <w:tcPr>
            <w:tcW w:type="dxa" w:w="129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촬영 방향</w:t>
            </w:r>
          </w:p>
        </w:tc>
        <w:tc>
          <w:tcPr>
            <w:tcW w:type="dxa" w:w="450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가이드는 0도에서 배기 부품이 위라고 안내하나, 목표 0도 D001의 E는 S 아래에 있다. [S3·S5]</w:t>
            </w:r>
          </w:p>
        </w:tc>
        <w:tc>
          <w:tcPr>
            <w:tcW w:type="dxa" w:w="424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목표 각도를 실측 각도로 사용하지 않는다.</w:t>
              <w:br/>
              <w:t>절대 방향 기준과 측정 기록이 필요하다.</w:t>
            </w:r>
          </w:p>
        </w:tc>
      </w:tr>
      <w:tr>
        <w:trPr>
          <w:cantSplit/>
        </w:trPr>
        <w:tc>
          <w:tcPr>
            <w:tcW w:type="dxa" w:w="129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검토 범위</w:t>
            </w:r>
          </w:p>
        </w:tc>
        <w:tc>
          <w:tcPr>
            <w:tcW w:type="dxa" w:w="450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M1은 사용자 승인 216세트와 초안 정합 검토 표시 42개가 공존한다. M2는 AI 검토 기록이다. [S6·S7]</w:t>
            </w:r>
          </w:p>
        </w:tc>
        <w:tc>
          <w:tcPr>
            <w:tcW w:type="dxa" w:w="424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경고별 처리 이력과 M2 사람 검수 완료를 확대 주장하지 않는다. 적용 범위는 05절에 제시했다.</w:t>
            </w:r>
          </w:p>
        </w:tc>
      </w:tr>
      <w:tr>
        <w:trPr>
          <w:cantSplit/>
        </w:trPr>
        <w:tc>
          <w:tcPr>
            <w:tcW w:type="dxa" w:w="129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상태 범위</w:t>
            </w:r>
          </w:p>
        </w:tc>
        <w:tc>
          <w:tcPr>
            <w:tcW w:type="dxa" w:w="450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정상·단일 결품 4종·전체 결품을 포함한다. 빈 벨트 이미지는 없다. [S1·S3]</w:t>
            </w:r>
          </w:p>
        </w:tc>
        <w:tc>
          <w:tcPr>
            <w:tcW w:type="dxa" w:w="424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2~3개 동시 결품, 가림·블러·설치 환경 변화와 이동 중 장면은 별도 검증이 필요하다.</w:t>
            </w:r>
          </w:p>
        </w:tc>
      </w:tr>
    </w:tbl>
    <w:p>
      <w:pPr>
        <w:spacing w:after="0"/>
      </w:pPr>
    </w:p>
    <w:p>
      <w:r>
        <w:rPr>
          <w:rFonts w:ascii="NanumGothic" w:hAnsi="NanumGothic" w:eastAsia="NanumGothic"/>
          <w:b/>
          <w:sz w:val="20"/>
        </w:rPr>
        <w:t>제출 근거의 범위:</w:t>
      </w:r>
      <w:r>
        <w:rPr>
          <w:rFonts w:ascii="NanumGothic" w:hAnsi="NanumGothic" w:eastAsia="NanumGothic"/>
          <w:sz w:val="20"/>
        </w:rPr>
        <w:t xml:space="preserve"> 수집·라벨 기준·개발 분할과 구조 점검은 본 문서에서 확인한다. 모델 지표·오탐·미탐 분석은 모델 평가서, 현장 변수와 PLC 연속 동작은 통합 테스트 결과서의 증빙으로 판단해야 한다.</w:t>
      </w:r>
    </w:p>
    <w:p>
      <w:pPr>
        <w:pStyle w:val="Heading1"/>
        <w:pageBreakBefore/>
      </w:pPr>
      <w:r>
        <w:t>부록 A YOLO 라벨과 좌표 검산</w:t>
      </w:r>
    </w:p>
    <w:p>
      <w:r>
        <w:rPr>
          <w:rFonts w:ascii="NanumGothic" w:hAnsi="NanumGothic" w:eastAsia="NanumGothic"/>
        </w:rPr>
        <w:t>YOLO TXT의 한 줄은 class_id, center_x, center_y, width, height 순서다. 좌표와 크기는 원본 이미지의 가로·세로로 나눈 0~1 값이다. M1과 M2에서 ID 0의 의미가 다르므로 반드시 해당 모델의 data.yaml과 함께 읽는다. [S2]</w:t>
      </w:r>
    </w:p>
    <w:p>
      <w:pPr>
        <w:pStyle w:val="Caption"/>
        <w:keepNext w:val="0"/>
      </w:pPr>
      <w:r>
        <w:rPr>
          <w:rFonts w:ascii="NanumGothic" w:hAnsi="NanumGothic" w:eastAsia="NanumGothic"/>
        </w:rPr>
        <w:t>예시  D001의 첫 번째 gray_pipe 라벨. 아래 숫자는 실제 TXT 한 줄을 그대로 옮겼다. [S3]</w:t>
      </w:r>
    </w:p>
    <w:p>
      <w:pPr>
        <w:spacing w:after="140" w:line="274" w:lineRule="auto"/>
      </w:pPr>
      <w:r>
        <w:rPr>
          <w:rFonts w:ascii="DejaVu Sans Mono" w:hAnsi="DejaVu Sans Mono" w:eastAsia="DejaVu Sans Mono"/>
          <w:sz w:val="18"/>
        </w:rPr>
        <w:t>0 0.4351562500 0.2833333333 0.0843750000 0.2166666667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104"/>
        <w:gridCol w:w="3715"/>
      </w:tblGrid>
      <w:tr>
        <w:trPr>
          <w:cantSplit/>
          <w:tblHeader/>
        </w:trPr>
        <w:tc>
          <w:tcPr>
            <w:tcW w:type="dxa" w:w="223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항목</w:t>
            </w:r>
          </w:p>
        </w:tc>
        <w:tc>
          <w:tcPr>
            <w:tcW w:type="dxa" w:w="4104"/>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정규화 값</w:t>
            </w:r>
          </w:p>
        </w:tc>
        <w:tc>
          <w:tcPr>
            <w:tcW w:type="dxa" w:w="371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원본 픽셀로 해석</w:t>
            </w:r>
          </w:p>
        </w:tc>
      </w:tr>
      <w:tr>
        <w:trPr>
          <w:cantSplit/>
        </w:trPr>
        <w:tc>
          <w:tcPr>
            <w:tcW w:type="dxa" w:w="223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중심 x / 중심 y</w:t>
            </w:r>
          </w:p>
        </w:tc>
        <w:tc>
          <w:tcPr>
            <w:tcW w:type="dxa" w:w="410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0.43515625 / 0.28333333</w:t>
            </w:r>
          </w:p>
        </w:tc>
        <w:tc>
          <w:tcPr>
            <w:tcW w:type="dxa" w:w="3715"/>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557 / 204 px</w:t>
            </w:r>
          </w:p>
        </w:tc>
      </w:tr>
      <w:tr>
        <w:trPr>
          <w:cantSplit/>
        </w:trPr>
        <w:tc>
          <w:tcPr>
            <w:tcW w:type="dxa" w:w="223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너비 / 높이</w:t>
            </w:r>
          </w:p>
        </w:tc>
        <w:tc>
          <w:tcPr>
            <w:tcW w:type="dxa" w:w="410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0.084375 / 0.21666667</w:t>
            </w:r>
          </w:p>
        </w:tc>
        <w:tc>
          <w:tcPr>
            <w:tcW w:type="dxa" w:w="3715"/>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108 / 156 px</w:t>
            </w:r>
          </w:p>
        </w:tc>
      </w:tr>
      <w:tr>
        <w:trPr>
          <w:cantSplit/>
        </w:trPr>
        <w:tc>
          <w:tcPr>
            <w:tcW w:type="dxa" w:w="223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좌상단 / 우하단</w:t>
            </w:r>
          </w:p>
        </w:tc>
        <w:tc>
          <w:tcPr>
            <w:tcW w:type="dxa" w:w="410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중심과 크기에서 계산</w:t>
            </w:r>
          </w:p>
        </w:tc>
        <w:tc>
          <w:tcPr>
            <w:tcW w:type="dxa" w:w="371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약 (503, 126) / (611, 282)</w:t>
            </w:r>
          </w:p>
        </w:tc>
      </w:tr>
    </w:tbl>
    <w:p>
      <w:pPr>
        <w:spacing w:after="0"/>
      </w:pPr>
    </w:p>
    <w:p>
      <w:pPr>
        <w:keepNext/>
        <w:spacing w:after="80"/>
        <w:jc w:val="center"/>
      </w:pPr>
      <w:r>
        <w:drawing>
          <wp:inline xmlns:a="http://schemas.openxmlformats.org/drawingml/2006/main" xmlns:pic="http://schemas.openxmlformats.org/drawingml/2006/picture">
            <wp:extent cx="5669280" cy="2542177"/>
            <wp:docPr id="3" name="Picture 3" descr="그림 3  D001의 부품 라벨. P 두 개, E 한 개, S 한 개가 표시된다. 첫 번째 P의 좌표 변환 예시는 위 표와 같다. [S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542177"/>
                    </a:xfrm>
                    <a:prstGeom prst="rect"/>
                  </pic:spPr>
                </pic:pic>
              </a:graphicData>
            </a:graphic>
          </wp:inline>
        </w:drawing>
      </w:r>
    </w:p>
    <w:p>
      <w:pPr>
        <w:pStyle w:val="Caption"/>
        <w:keepNext w:val="0"/>
      </w:pPr>
      <w:r>
        <w:rPr>
          <w:rFonts w:ascii="NanumGothic" w:hAnsi="NanumGothic" w:eastAsia="NanumGothic"/>
        </w:rPr>
        <w:t>그림 3  D001의 부품 라벨. P 두 개, E 한 개, S 한 개가 표시된다. 첫 번째 P의 좌표 변환 예시는 위 표와 같다. [S3]</w:t>
      </w:r>
    </w:p>
    <w:p>
      <w:pPr>
        <w:pStyle w:val="Heading2"/>
      </w:pPr>
      <w:r>
        <w:t>픽셀 좌표 변환</w:t>
      </w:r>
    </w:p>
    <w:p>
      <w:pPr>
        <w:spacing w:after="140" w:line="274" w:lineRule="auto"/>
      </w:pPr>
      <w:r>
        <w:rPr>
          <w:rFonts w:ascii="DejaVu Sans Mono" w:hAnsi="DejaVu Sans Mono" w:eastAsia="DejaVu Sans Mono"/>
          <w:sz w:val="18"/>
        </w:rPr>
        <w:t>x_min = (center_x - width / 2) * 1280</w:t>
      </w:r>
      <w:r>
        <w:br/>
      </w:r>
      <w:r>
        <w:rPr>
          <w:rFonts w:ascii="DejaVu Sans Mono" w:hAnsi="DejaVu Sans Mono" w:eastAsia="DejaVu Sans Mono"/>
          <w:sz w:val="18"/>
        </w:rPr>
        <w:t>y_min = (center_y - height / 2) * 720</w:t>
      </w:r>
      <w:r>
        <w:br/>
      </w:r>
      <w:r>
        <w:rPr>
          <w:rFonts w:ascii="DejaVu Sans Mono" w:hAnsi="DejaVu Sans Mono" w:eastAsia="DejaVu Sans Mono"/>
          <w:sz w:val="18"/>
        </w:rPr>
        <w:t>x_max = (center_x + width / 2) * 1280</w:t>
      </w:r>
      <w:r>
        <w:br/>
      </w:r>
      <w:r>
        <w:rPr>
          <w:rFonts w:ascii="DejaVu Sans Mono" w:hAnsi="DejaVu Sans Mono" w:eastAsia="DejaVu Sans Mono"/>
          <w:sz w:val="18"/>
        </w:rPr>
        <w:t>y_max = (center_y + height / 2) * 720</w:t>
      </w:r>
    </w:p>
    <w:p>
      <w:r>
        <w:rPr>
          <w:rFonts w:ascii="NanumGothic" w:hAnsi="NanumGothic" w:eastAsia="NanumGothic"/>
          <w:sz w:val="19"/>
        </w:rPr>
        <w:t>이는 원본 PNG 좌표를 설명하는 계산이다. 모델 추론을 위한 resize·letterbox 좌표와 혼합하지 않는다. 문서의 박스 그림은 제공된 라벨의 시각화이며 새 예측 결과가 아니다.</w:t>
      </w:r>
    </w:p>
    <w:p>
      <w:pPr>
        <w:pStyle w:val="Heading1"/>
        <w:pageBreakBefore/>
      </w:pPr>
      <w:r>
        <w:t>부록 B 검토용 샘플 선정과 목록</w:t>
      </w:r>
    </w:p>
    <w:p>
      <w:r>
        <w:rPr>
          <w:rFonts w:ascii="NanumGothic" w:hAnsi="NanumGothic" w:eastAsia="NanumGothic"/>
        </w:rPr>
        <w:t>샘플은 학습 8장과 검증 8장이다. 학습은 E01 4장·E02 4장, 검증은 E03 8장이며 여섯 촬영 상태가 두 분할에 모두 포함된다. 상태·회차·기록된 목표 각도로 선별했으며 모델 confidence나 예측 성공 여부로 고른 표본은 아니다. [S3]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512"/>
        <w:gridCol w:w="4536"/>
        <w:gridCol w:w="1584"/>
        <w:gridCol w:w="1411"/>
      </w:tblGrid>
      <w:tr>
        <w:trPr>
          <w:cantSplit/>
          <w:tblHeader/>
        </w:trPr>
        <w:tc>
          <w:tcPr>
            <w:tcW w:type="dxa" w:w="100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사진 ID</w:t>
            </w:r>
          </w:p>
        </w:tc>
        <w:tc>
          <w:tcPr>
            <w:tcW w:type="dxa" w:w="151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분할과 회차</w:t>
            </w:r>
          </w:p>
        </w:tc>
        <w:tc>
          <w:tcPr>
            <w:tcW w:type="dxa" w:w="453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기록된 상태</w:t>
            </w:r>
          </w:p>
        </w:tc>
        <w:tc>
          <w:tcPr>
            <w:tcW w:type="dxa" w:w="1584"/>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목표 각도</w:t>
            </w:r>
          </w:p>
        </w:tc>
        <w:tc>
          <w:tcPr>
            <w:tcW w:type="dxa" w:w="1411"/>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M1 box</w:t>
            </w:r>
          </w:p>
        </w:tc>
      </w:tr>
      <w:tr>
        <w:trPr>
          <w:cantSplit/>
        </w:trPr>
        <w:tc>
          <w:tcPr>
            <w:tcW w:type="dxa" w:w="100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D001</w:t>
            </w:r>
          </w:p>
        </w:tc>
        <w:tc>
          <w:tcPr>
            <w:tcW w:type="dxa" w:w="151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train/E01</w:t>
            </w:r>
          </w:p>
        </w:tc>
        <w:tc>
          <w:tcPr>
            <w:tcW w:type="dxa" w:w="453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정상</w:t>
            </w:r>
          </w:p>
        </w:tc>
        <w:tc>
          <w:tcPr>
            <w:tcW w:type="dxa" w:w="158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0도</w:t>
            </w:r>
          </w:p>
        </w:tc>
        <w:tc>
          <w:tcPr>
            <w:tcW w:type="dxa" w:w="141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4</w:t>
            </w:r>
          </w:p>
        </w:tc>
      </w:tr>
      <w:tr>
        <w:trPr>
          <w:cantSplit/>
        </w:trPr>
        <w:tc>
          <w:tcPr>
            <w:tcW w:type="dxa" w:w="100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D016</w:t>
            </w:r>
          </w:p>
        </w:tc>
        <w:tc>
          <w:tcPr>
            <w:tcW w:type="dxa" w:w="151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train/E01</w:t>
            </w:r>
          </w:p>
        </w:tc>
        <w:tc>
          <w:tcPr>
            <w:tcW w:type="dxa" w:w="453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왼쪽 파이프 결품</w:t>
            </w:r>
          </w:p>
        </w:tc>
        <w:tc>
          <w:tcPr>
            <w:tcW w:type="dxa" w:w="1584"/>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90도</w:t>
            </w:r>
          </w:p>
        </w:tc>
        <w:tc>
          <w:tcPr>
            <w:tcW w:type="dxa" w:w="141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3</w:t>
            </w:r>
          </w:p>
        </w:tc>
      </w:tr>
      <w:tr>
        <w:trPr>
          <w:cantSplit/>
        </w:trPr>
        <w:tc>
          <w:tcPr>
            <w:tcW w:type="dxa" w:w="100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D103</w:t>
            </w:r>
          </w:p>
        </w:tc>
        <w:tc>
          <w:tcPr>
            <w:tcW w:type="dxa" w:w="151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train/E02</w:t>
            </w:r>
          </w:p>
        </w:tc>
        <w:tc>
          <w:tcPr>
            <w:tcW w:type="dxa" w:w="453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오른쪽 파이프 결품</w:t>
            </w:r>
          </w:p>
        </w:tc>
        <w:tc>
          <w:tcPr>
            <w:tcW w:type="dxa" w:w="158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180도</w:t>
            </w:r>
          </w:p>
        </w:tc>
        <w:tc>
          <w:tcPr>
            <w:tcW w:type="dxa" w:w="141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3</w:t>
            </w:r>
          </w:p>
        </w:tc>
      </w:tr>
      <w:tr>
        <w:trPr>
          <w:cantSplit/>
        </w:trPr>
        <w:tc>
          <w:tcPr>
            <w:tcW w:type="dxa" w:w="100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D046</w:t>
            </w:r>
          </w:p>
        </w:tc>
        <w:tc>
          <w:tcPr>
            <w:tcW w:type="dxa" w:w="151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train/E01</w:t>
            </w:r>
          </w:p>
        </w:tc>
        <w:tc>
          <w:tcPr>
            <w:tcW w:type="dxa" w:w="453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배기 부품 결품</w:t>
            </w:r>
          </w:p>
        </w:tc>
        <w:tc>
          <w:tcPr>
            <w:tcW w:type="dxa" w:w="1584"/>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270도</w:t>
            </w:r>
          </w:p>
        </w:tc>
        <w:tc>
          <w:tcPr>
            <w:tcW w:type="dxa" w:w="141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3</w:t>
            </w:r>
          </w:p>
        </w:tc>
      </w:tr>
      <w:tr>
        <w:trPr>
          <w:cantSplit/>
        </w:trPr>
        <w:tc>
          <w:tcPr>
            <w:tcW w:type="dxa" w:w="100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D121</w:t>
            </w:r>
          </w:p>
        </w:tc>
        <w:tc>
          <w:tcPr>
            <w:tcW w:type="dxa" w:w="151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train/E02</w:t>
            </w:r>
          </w:p>
        </w:tc>
        <w:tc>
          <w:tcPr>
            <w:tcW w:type="dxa" w:w="453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문양 부품 결품</w:t>
            </w:r>
          </w:p>
        </w:tc>
        <w:tc>
          <w:tcPr>
            <w:tcW w:type="dxa" w:w="158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0도</w:t>
            </w:r>
          </w:p>
        </w:tc>
        <w:tc>
          <w:tcPr>
            <w:tcW w:type="dxa" w:w="141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3</w:t>
            </w:r>
          </w:p>
        </w:tc>
      </w:tr>
      <w:tr>
        <w:trPr>
          <w:cantSplit/>
        </w:trPr>
        <w:tc>
          <w:tcPr>
            <w:tcW w:type="dxa" w:w="100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D136</w:t>
            </w:r>
          </w:p>
        </w:tc>
        <w:tc>
          <w:tcPr>
            <w:tcW w:type="dxa" w:w="151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train/E02</w:t>
            </w:r>
          </w:p>
        </w:tc>
        <w:tc>
          <w:tcPr>
            <w:tcW w:type="dxa" w:w="453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검사 대상 네 부품 전체 결품</w:t>
            </w:r>
          </w:p>
        </w:tc>
        <w:tc>
          <w:tcPr>
            <w:tcW w:type="dxa" w:w="1584"/>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90도</w:t>
            </w:r>
          </w:p>
        </w:tc>
        <w:tc>
          <w:tcPr>
            <w:tcW w:type="dxa" w:w="141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0</w:t>
            </w:r>
          </w:p>
        </w:tc>
      </w:tr>
      <w:tr>
        <w:trPr>
          <w:cantSplit/>
        </w:trPr>
        <w:tc>
          <w:tcPr>
            <w:tcW w:type="dxa" w:w="100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D079</w:t>
            </w:r>
          </w:p>
        </w:tc>
        <w:tc>
          <w:tcPr>
            <w:tcW w:type="dxa" w:w="151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train/E02</w:t>
            </w:r>
          </w:p>
        </w:tc>
        <w:tc>
          <w:tcPr>
            <w:tcW w:type="dxa" w:w="453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정상</w:t>
            </w:r>
          </w:p>
        </w:tc>
        <w:tc>
          <w:tcPr>
            <w:tcW w:type="dxa" w:w="158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180도</w:t>
            </w:r>
          </w:p>
        </w:tc>
        <w:tc>
          <w:tcPr>
            <w:tcW w:type="dxa" w:w="141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4</w:t>
            </w:r>
          </w:p>
        </w:tc>
      </w:tr>
      <w:tr>
        <w:trPr>
          <w:cantSplit/>
        </w:trPr>
        <w:tc>
          <w:tcPr>
            <w:tcW w:type="dxa" w:w="100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D022</w:t>
            </w:r>
          </w:p>
        </w:tc>
        <w:tc>
          <w:tcPr>
            <w:tcW w:type="dxa" w:w="151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train/E01</w:t>
            </w:r>
          </w:p>
        </w:tc>
        <w:tc>
          <w:tcPr>
            <w:tcW w:type="dxa" w:w="453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왼쪽 파이프 결품</w:t>
            </w:r>
          </w:p>
        </w:tc>
        <w:tc>
          <w:tcPr>
            <w:tcW w:type="dxa" w:w="1584"/>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270도</w:t>
            </w:r>
          </w:p>
        </w:tc>
        <w:tc>
          <w:tcPr>
            <w:tcW w:type="dxa" w:w="141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3</w:t>
            </w:r>
          </w:p>
        </w:tc>
      </w:tr>
      <w:tr>
        <w:trPr>
          <w:cantSplit/>
        </w:trPr>
        <w:tc>
          <w:tcPr>
            <w:tcW w:type="dxa" w:w="100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D145</w:t>
            </w:r>
          </w:p>
        </w:tc>
        <w:tc>
          <w:tcPr>
            <w:tcW w:type="dxa" w:w="151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val/E03</w:t>
            </w:r>
          </w:p>
        </w:tc>
        <w:tc>
          <w:tcPr>
            <w:tcW w:type="dxa" w:w="453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정상</w:t>
            </w:r>
          </w:p>
        </w:tc>
        <w:tc>
          <w:tcPr>
            <w:tcW w:type="dxa" w:w="158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15도</w:t>
            </w:r>
          </w:p>
        </w:tc>
        <w:tc>
          <w:tcPr>
            <w:tcW w:type="dxa" w:w="141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4</w:t>
            </w:r>
          </w:p>
        </w:tc>
      </w:tr>
      <w:tr>
        <w:trPr>
          <w:cantSplit/>
        </w:trPr>
        <w:tc>
          <w:tcPr>
            <w:tcW w:type="dxa" w:w="100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D159</w:t>
            </w:r>
          </w:p>
        </w:tc>
        <w:tc>
          <w:tcPr>
            <w:tcW w:type="dxa" w:w="151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val/E03</w:t>
            </w:r>
          </w:p>
        </w:tc>
        <w:tc>
          <w:tcPr>
            <w:tcW w:type="dxa" w:w="453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왼쪽 파이프 결품</w:t>
            </w:r>
          </w:p>
        </w:tc>
        <w:tc>
          <w:tcPr>
            <w:tcW w:type="dxa" w:w="1584"/>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75도</w:t>
            </w:r>
          </w:p>
        </w:tc>
        <w:tc>
          <w:tcPr>
            <w:tcW w:type="dxa" w:w="141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3</w:t>
            </w:r>
          </w:p>
        </w:tc>
      </w:tr>
      <w:tr>
        <w:trPr>
          <w:cantSplit/>
        </w:trPr>
        <w:tc>
          <w:tcPr>
            <w:tcW w:type="dxa" w:w="100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D173</w:t>
            </w:r>
          </w:p>
        </w:tc>
        <w:tc>
          <w:tcPr>
            <w:tcW w:type="dxa" w:w="151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val/E03</w:t>
            </w:r>
          </w:p>
        </w:tc>
        <w:tc>
          <w:tcPr>
            <w:tcW w:type="dxa" w:w="453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오른쪽 파이프 결품</w:t>
            </w:r>
          </w:p>
        </w:tc>
        <w:tc>
          <w:tcPr>
            <w:tcW w:type="dxa" w:w="158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135도</w:t>
            </w:r>
          </w:p>
        </w:tc>
        <w:tc>
          <w:tcPr>
            <w:tcW w:type="dxa" w:w="141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3</w:t>
            </w:r>
          </w:p>
        </w:tc>
      </w:tr>
      <w:tr>
        <w:trPr>
          <w:cantSplit/>
        </w:trPr>
        <w:tc>
          <w:tcPr>
            <w:tcW w:type="dxa" w:w="100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D187</w:t>
            </w:r>
          </w:p>
        </w:tc>
        <w:tc>
          <w:tcPr>
            <w:tcW w:type="dxa" w:w="151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val/E03</w:t>
            </w:r>
          </w:p>
        </w:tc>
        <w:tc>
          <w:tcPr>
            <w:tcW w:type="dxa" w:w="453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배기 부품 결품</w:t>
            </w:r>
          </w:p>
        </w:tc>
        <w:tc>
          <w:tcPr>
            <w:tcW w:type="dxa" w:w="1584"/>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195도</w:t>
            </w:r>
          </w:p>
        </w:tc>
        <w:tc>
          <w:tcPr>
            <w:tcW w:type="dxa" w:w="141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3</w:t>
            </w:r>
          </w:p>
        </w:tc>
      </w:tr>
      <w:tr>
        <w:trPr>
          <w:cantSplit/>
        </w:trPr>
        <w:tc>
          <w:tcPr>
            <w:tcW w:type="dxa" w:w="100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D201</w:t>
            </w:r>
          </w:p>
        </w:tc>
        <w:tc>
          <w:tcPr>
            <w:tcW w:type="dxa" w:w="151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val/E03</w:t>
            </w:r>
          </w:p>
        </w:tc>
        <w:tc>
          <w:tcPr>
            <w:tcW w:type="dxa" w:w="453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문양 부품 결품</w:t>
            </w:r>
          </w:p>
        </w:tc>
        <w:tc>
          <w:tcPr>
            <w:tcW w:type="dxa" w:w="158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255도</w:t>
            </w:r>
          </w:p>
        </w:tc>
        <w:tc>
          <w:tcPr>
            <w:tcW w:type="dxa" w:w="141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3</w:t>
            </w:r>
          </w:p>
        </w:tc>
      </w:tr>
      <w:tr>
        <w:trPr>
          <w:cantSplit/>
        </w:trPr>
        <w:tc>
          <w:tcPr>
            <w:tcW w:type="dxa" w:w="100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D215</w:t>
            </w:r>
          </w:p>
        </w:tc>
        <w:tc>
          <w:tcPr>
            <w:tcW w:type="dxa" w:w="151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val/E03</w:t>
            </w:r>
          </w:p>
        </w:tc>
        <w:tc>
          <w:tcPr>
            <w:tcW w:type="dxa" w:w="453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검사 대상 네 부품 전체 결품</w:t>
            </w:r>
          </w:p>
        </w:tc>
        <w:tc>
          <w:tcPr>
            <w:tcW w:type="dxa" w:w="1584"/>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315도</w:t>
            </w:r>
          </w:p>
        </w:tc>
        <w:tc>
          <w:tcPr>
            <w:tcW w:type="dxa" w:w="141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0</w:t>
            </w:r>
          </w:p>
        </w:tc>
      </w:tr>
      <w:tr>
        <w:trPr>
          <w:cantSplit/>
        </w:trPr>
        <w:tc>
          <w:tcPr>
            <w:tcW w:type="dxa" w:w="100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D152</w:t>
            </w:r>
          </w:p>
        </w:tc>
        <w:tc>
          <w:tcPr>
            <w:tcW w:type="dxa" w:w="151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val/E03</w:t>
            </w:r>
          </w:p>
        </w:tc>
        <w:tc>
          <w:tcPr>
            <w:tcW w:type="dxa" w:w="453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정상</w:t>
            </w:r>
          </w:p>
        </w:tc>
        <w:tc>
          <w:tcPr>
            <w:tcW w:type="dxa" w:w="1584"/>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225도</w:t>
            </w:r>
          </w:p>
        </w:tc>
        <w:tc>
          <w:tcPr>
            <w:tcW w:type="dxa" w:w="141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4</w:t>
            </w:r>
          </w:p>
        </w:tc>
      </w:tr>
      <w:tr>
        <w:trPr>
          <w:cantSplit/>
        </w:trPr>
        <w:tc>
          <w:tcPr>
            <w:tcW w:type="dxa" w:w="100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D180</w:t>
            </w:r>
          </w:p>
        </w:tc>
        <w:tc>
          <w:tcPr>
            <w:tcW w:type="dxa" w:w="151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val/E03</w:t>
            </w:r>
          </w:p>
        </w:tc>
        <w:tc>
          <w:tcPr>
            <w:tcW w:type="dxa" w:w="453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오른쪽 파이프 결품</w:t>
            </w:r>
          </w:p>
        </w:tc>
        <w:tc>
          <w:tcPr>
            <w:tcW w:type="dxa" w:w="1584"/>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345도</w:t>
            </w:r>
          </w:p>
        </w:tc>
        <w:tc>
          <w:tcPr>
            <w:tcW w:type="dxa" w:w="141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3</w:t>
            </w:r>
          </w:p>
        </w:tc>
      </w:tr>
    </w:tbl>
    <w:p>
      <w:pPr>
        <w:spacing w:after="0"/>
      </w:pPr>
    </w:p>
    <w:p>
      <w:r>
        <w:rPr>
          <w:rFonts w:ascii="NanumGothic" w:hAnsi="NanumGothic" w:eastAsia="NanumGothic"/>
        </w:rPr>
        <w:t>정상 4장, 왼쪽 결품 3장, 오른쪽 결품 3장, 배기 결품 2장, 문양 결품 2장, 전체 대상 결품 2장이다. 이 16장은 문서 검토용이며 전체 데이터셋의 무작위 표본 또는 새로운 평가셋으로 취급하지 않는다. [S3]</w:t>
      </w:r>
    </w:p>
    <w:p>
      <w:r>
        <w:rPr>
          <w:rFonts w:ascii="NanumGothic" w:hAnsi="NanumGothic" w:eastAsia="NanumGothic"/>
          <w:sz w:val="19"/>
        </w:rPr>
        <w:t>다음 네 페이지는 16장 전체를 실제 라벨과 함께 보여준다. 하늘색 P는 gray_pipe, 노란색 E는 exhaust_top, 분홍색 S는 symbol_module, 초록색 점선은 product_envelope다. 원본 PNG와 TXT는 수정하지 않고, 문서용 그림에만 좌표를 표시했다.</w:t>
      </w:r>
    </w:p>
    <w:p>
      <w:pPr>
        <w:pStyle w:val="Heading1"/>
        <w:pageBreakBefore/>
      </w:pPr>
      <w:r>
        <w:t>부록 B-1 학습 라벨 증빙 ①</w:t>
      </w:r>
    </w:p>
    <w:p>
      <w:r>
        <w:rPr>
          <w:rFonts w:ascii="NanumGothic" w:hAnsi="NanumGothic" w:eastAsia="NanumGothic"/>
        </w:rPr>
        <w:t>정상과 한 부품 결품을 여러 목표 각도에서 비교한다. 물리적 왼쪽·오른쪽은 촬영 기록의 이름을 사용한다.</w:t>
      </w:r>
    </w:p>
    <w:p>
      <w:pPr>
        <w:keepNext/>
        <w:spacing w:after="80"/>
        <w:jc w:val="center"/>
      </w:pPr>
      <w:r>
        <w:drawing>
          <wp:inline xmlns:a="http://schemas.openxmlformats.org/drawingml/2006/main" xmlns:pic="http://schemas.openxmlformats.org/drawingml/2006/picture">
            <wp:extent cx="6382512" cy="4305663"/>
            <wp:docPr id="4" name="Picture 4" descr="그림 4  실제 샘플과 M1·M2 라벨. 목표 각도는 메타데이터 기록값이며 모델 추정치나 실측 각도가 아니다. [S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382512" cy="4305663"/>
                    </a:xfrm>
                    <a:prstGeom prst="rect"/>
                  </pic:spPr>
                </pic:pic>
              </a:graphicData>
            </a:graphic>
          </wp:inline>
        </w:drawing>
      </w:r>
    </w:p>
    <w:p>
      <w:pPr>
        <w:pStyle w:val="Caption"/>
        <w:keepNext w:val="0"/>
      </w:pPr>
      <w:r>
        <w:rPr>
          <w:rFonts w:ascii="NanumGothic" w:hAnsi="NanumGothic" w:eastAsia="NanumGothic"/>
        </w:rPr>
        <w:t>그림 4  실제 샘플과 M1·M2 라벨. 목표 각도는 메타데이터 기록값이며 모델 추정치나 실측 각도가 아니다. [S3]</w:t>
      </w:r>
    </w:p>
    <w:p>
      <w:r>
        <w:rPr>
          <w:rFonts w:ascii="NanumGothic" w:hAnsi="NanumGothic" w:eastAsia="NanumGothic"/>
          <w:b/>
          <w:sz w:val="20"/>
        </w:rPr>
        <w:t>D001 정상</w:t>
      </w:r>
      <w:r>
        <w:rPr>
          <w:rFonts w:ascii="NanumGothic" w:hAnsi="NanumGothic" w:eastAsia="NanumGothic"/>
          <w:sz w:val="20"/>
        </w:rPr>
        <w:t xml:space="preserve">  P 두 개·E 한 개·S 한 개다. 엔진 전체 라벨은 네 부품의 라벨과 별도로 존재한다.</w:t>
      </w:r>
    </w:p>
    <w:p>
      <w:r>
        <w:rPr>
          <w:rFonts w:ascii="NanumGothic" w:hAnsi="NanumGothic" w:eastAsia="NanumGothic"/>
          <w:b/>
          <w:sz w:val="20"/>
        </w:rPr>
        <w:t>D016 왼쪽 파이프 결품</w:t>
      </w:r>
      <w:r>
        <w:rPr>
          <w:rFonts w:ascii="NanumGothic" w:hAnsi="NanumGothic" w:eastAsia="NanumGothic"/>
          <w:sz w:val="20"/>
        </w:rPr>
        <w:t xml:space="preserve">  gray_pipe 한 개가 남는다. 라벨에는 left라는 별도 클래스가 없다.</w:t>
      </w:r>
    </w:p>
    <w:p>
      <w:r>
        <w:rPr>
          <w:rFonts w:ascii="NanumGothic" w:hAnsi="NanumGothic" w:eastAsia="NanumGothic"/>
          <w:b/>
          <w:sz w:val="20"/>
        </w:rPr>
        <w:t>D103 오른쪽 파이프 결품</w:t>
      </w:r>
      <w:r>
        <w:rPr>
          <w:rFonts w:ascii="NanumGothic" w:hAnsi="NanumGothic" w:eastAsia="NanumGothic"/>
          <w:sz w:val="20"/>
        </w:rPr>
        <w:t xml:space="preserve">  D016과 클래스 개수는 같지만 기록된 물리적 결품 위치가 다르다.</w:t>
      </w:r>
    </w:p>
    <w:p>
      <w:r>
        <w:rPr>
          <w:rFonts w:ascii="NanumGothic" w:hAnsi="NanumGothic" w:eastAsia="NanumGothic"/>
          <w:b/>
          <w:sz w:val="20"/>
        </w:rPr>
        <w:t>D046 배기 부품 결품</w:t>
      </w:r>
      <w:r>
        <w:rPr>
          <w:rFonts w:ascii="NanumGothic" w:hAnsi="NanumGothic" w:eastAsia="NanumGothic"/>
          <w:sz w:val="20"/>
        </w:rPr>
        <w:t xml:space="preserve">  E가 없고 파이프 두 개와 문양 부품이 남는다.</w:t>
      </w:r>
    </w:p>
    <w:p>
      <w:pPr>
        <w:pStyle w:val="Heading1"/>
        <w:pageBreakBefore/>
      </w:pPr>
      <w:r>
        <w:t>부록 B-2 학습 라벨 증빙 ②</w:t>
      </w:r>
    </w:p>
    <w:p>
      <w:r>
        <w:rPr>
          <w:rFonts w:ascii="NanumGothic" w:hAnsi="NanumGothic" w:eastAsia="NanumGothic"/>
        </w:rPr>
        <w:t>부품의 유무와 엔진 전체의 존재를 구분하는 사례를 묶었다.</w:t>
      </w:r>
    </w:p>
    <w:p>
      <w:pPr>
        <w:keepNext/>
        <w:spacing w:after="80"/>
        <w:jc w:val="center"/>
      </w:pPr>
      <w:r>
        <w:drawing>
          <wp:inline xmlns:a="http://schemas.openxmlformats.org/drawingml/2006/main" xmlns:pic="http://schemas.openxmlformats.org/drawingml/2006/picture">
            <wp:extent cx="6382512" cy="4305663"/>
            <wp:docPr id="5" name="Picture 5" descr="그림 5  실제 샘플과 M1·M2 라벨. 목표 각도는 메타데이터 기록값이며 모델 추정치나 실측 각도가 아니다. [S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382512" cy="4305663"/>
                    </a:xfrm>
                    <a:prstGeom prst="rect"/>
                  </pic:spPr>
                </pic:pic>
              </a:graphicData>
            </a:graphic>
          </wp:inline>
        </w:drawing>
      </w:r>
    </w:p>
    <w:p>
      <w:pPr>
        <w:pStyle w:val="Caption"/>
        <w:keepNext w:val="0"/>
      </w:pPr>
      <w:r>
        <w:rPr>
          <w:rFonts w:ascii="NanumGothic" w:hAnsi="NanumGothic" w:eastAsia="NanumGothic"/>
        </w:rPr>
        <w:t>그림 5  실제 샘플과 M1·M2 라벨. 목표 각도는 메타데이터 기록값이며 모델 추정치나 실측 각도가 아니다. [S3]</w:t>
      </w:r>
    </w:p>
    <w:p>
      <w:r>
        <w:rPr>
          <w:rFonts w:ascii="NanumGothic" w:hAnsi="NanumGothic" w:eastAsia="NanumGothic"/>
          <w:b/>
          <w:sz w:val="20"/>
        </w:rPr>
        <w:t>D121 문양 부품 결품</w:t>
      </w:r>
      <w:r>
        <w:rPr>
          <w:rFonts w:ascii="NanumGothic" w:hAnsi="NanumGothic" w:eastAsia="NanumGothic"/>
          <w:sz w:val="20"/>
        </w:rPr>
        <w:t xml:space="preserve">  S가 없고 P 두 개와 E 한 개가 남는다. V8 스티커와 S는 서로 다른 대상이다.</w:t>
      </w:r>
    </w:p>
    <w:p>
      <w:r>
        <w:rPr>
          <w:rFonts w:ascii="NanumGothic" w:hAnsi="NanumGothic" w:eastAsia="NanumGothic"/>
          <w:b/>
          <w:sz w:val="20"/>
        </w:rPr>
        <w:t>D136 전체 대상 결품</w:t>
      </w:r>
      <w:r>
        <w:rPr>
          <w:rFonts w:ascii="NanumGothic" w:hAnsi="NanumGothic" w:eastAsia="NanumGothic"/>
          <w:sz w:val="20"/>
        </w:rPr>
        <w:t xml:space="preserve">  M1 TXT는 빈 파일이다. 엔진 몸체가 있어 초록색 M2 라벨은 존재한다.</w:t>
      </w:r>
    </w:p>
    <w:p>
      <w:r>
        <w:rPr>
          <w:rFonts w:ascii="NanumGothic" w:hAnsi="NanumGothic" w:eastAsia="NanumGothic"/>
          <w:b/>
          <w:sz w:val="20"/>
        </w:rPr>
        <w:t>D079 정상</w:t>
      </w:r>
      <w:r>
        <w:rPr>
          <w:rFonts w:ascii="NanumGothic" w:hAnsi="NanumGothic" w:eastAsia="NanumGothic"/>
          <w:sz w:val="20"/>
        </w:rPr>
        <w:t xml:space="preserve">  기록된 목표 180도에서도 클래스 정의는 변하지 않는다.</w:t>
      </w:r>
    </w:p>
    <w:p>
      <w:r>
        <w:rPr>
          <w:rFonts w:ascii="NanumGothic" w:hAnsi="NanumGothic" w:eastAsia="NanumGothic"/>
          <w:b/>
          <w:sz w:val="20"/>
        </w:rPr>
        <w:t>D022 왼쪽 파이프 결품</w:t>
      </w:r>
      <w:r>
        <w:rPr>
          <w:rFonts w:ascii="NanumGothic" w:hAnsi="NanumGothic" w:eastAsia="NanumGothic"/>
          <w:sz w:val="20"/>
        </w:rPr>
        <w:t xml:space="preserve">  기록된 목표 270도 사례다. 화면 방향과 물리적 좌우를 혼동하지 않는다.</w:t>
      </w:r>
    </w:p>
    <w:p>
      <w:pPr>
        <w:pStyle w:val="Heading1"/>
        <w:pageBreakBefore/>
      </w:pPr>
      <w:r>
        <w:t>부록 B-3 검증 라벨 증빙 ①</w:t>
      </w:r>
    </w:p>
    <w:p>
      <w:r>
        <w:rPr>
          <w:rFonts w:ascii="NanumGothic" w:hAnsi="NanumGothic" w:eastAsia="NanumGothic"/>
        </w:rPr>
        <w:t>E03의 개발 검증 샘플이다. 목표 각도는 학습 회차의 각도에서 15도씩 엇갈리도록 기록되어 있다.</w:t>
      </w:r>
    </w:p>
    <w:p>
      <w:pPr>
        <w:keepNext/>
        <w:spacing w:after="80"/>
        <w:jc w:val="center"/>
      </w:pPr>
      <w:r>
        <w:drawing>
          <wp:inline xmlns:a="http://schemas.openxmlformats.org/drawingml/2006/main" xmlns:pic="http://schemas.openxmlformats.org/drawingml/2006/picture">
            <wp:extent cx="6382512" cy="4305663"/>
            <wp:docPr id="6" name="Picture 6" descr="그림 6  실제 샘플과 M1·M2 라벨. 목표 각도는 메타데이터 기록값이며 모델 추정치나 실측 각도가 아니다. [S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82512" cy="4305663"/>
                    </a:xfrm>
                    <a:prstGeom prst="rect"/>
                  </pic:spPr>
                </pic:pic>
              </a:graphicData>
            </a:graphic>
          </wp:inline>
        </w:drawing>
      </w:r>
    </w:p>
    <w:p>
      <w:pPr>
        <w:pStyle w:val="Caption"/>
        <w:keepNext w:val="0"/>
      </w:pPr>
      <w:r>
        <w:rPr>
          <w:rFonts w:ascii="NanumGothic" w:hAnsi="NanumGothic" w:eastAsia="NanumGothic"/>
        </w:rPr>
        <w:t>그림 6  실제 샘플과 M1·M2 라벨. 목표 각도는 메타데이터 기록값이며 모델 추정치나 실측 각도가 아니다. [S3]</w:t>
      </w:r>
    </w:p>
    <w:p>
      <w:r>
        <w:rPr>
          <w:rFonts w:ascii="NanumGothic" w:hAnsi="NanumGothic" w:eastAsia="NanumGothic"/>
          <w:b/>
          <w:sz w:val="20"/>
        </w:rPr>
        <w:t>D145 정상</w:t>
      </w:r>
      <w:r>
        <w:rPr>
          <w:rFonts w:ascii="NanumGothic" w:hAnsi="NanumGothic" w:eastAsia="NanumGothic"/>
          <w:sz w:val="20"/>
        </w:rPr>
        <w:t xml:space="preserve">  M1 네 부품과 M2 엔진 전체 라벨이 함께 존재한다.</w:t>
      </w:r>
    </w:p>
    <w:p>
      <w:r>
        <w:rPr>
          <w:rFonts w:ascii="NanumGothic" w:hAnsi="NanumGothic" w:eastAsia="NanumGothic"/>
          <w:b/>
          <w:sz w:val="20"/>
        </w:rPr>
        <w:t>D159 왼쪽 파이프 결품</w:t>
      </w:r>
      <w:r>
        <w:rPr>
          <w:rFonts w:ascii="NanumGothic" w:hAnsi="NanumGothic" w:eastAsia="NanumGothic"/>
          <w:sz w:val="20"/>
        </w:rPr>
        <w:t xml:space="preserve">  P 한 개·E 한 개·S 한 개의 라벨 구성이다.</w:t>
      </w:r>
    </w:p>
    <w:p>
      <w:r>
        <w:rPr>
          <w:rFonts w:ascii="NanumGothic" w:hAnsi="NanumGothic" w:eastAsia="NanumGothic"/>
          <w:b/>
          <w:sz w:val="20"/>
        </w:rPr>
        <w:t>D173 오른쪽 파이프 결품</w:t>
      </w:r>
      <w:r>
        <w:rPr>
          <w:rFonts w:ascii="NanumGothic" w:hAnsi="NanumGothic" w:eastAsia="NanumGothic"/>
          <w:sz w:val="20"/>
        </w:rPr>
        <w:t xml:space="preserve">  D159와 클래스 개수는 같고 촬영 상태 기록이 다르다.</w:t>
      </w:r>
    </w:p>
    <w:p>
      <w:r>
        <w:rPr>
          <w:rFonts w:ascii="NanumGothic" w:hAnsi="NanumGothic" w:eastAsia="NanumGothic"/>
          <w:b/>
          <w:sz w:val="20"/>
        </w:rPr>
        <w:t>D187 배기 부품 결품</w:t>
      </w:r>
      <w:r>
        <w:rPr>
          <w:rFonts w:ascii="NanumGothic" w:hAnsi="NanumGothic" w:eastAsia="NanumGothic"/>
          <w:sz w:val="20"/>
        </w:rPr>
        <w:t xml:space="preserve">  E가 없는 상태이며 엔진 전체 라벨은 유지된다.</w:t>
      </w:r>
    </w:p>
    <w:p>
      <w:pPr>
        <w:pStyle w:val="Heading1"/>
        <w:pageBreakBefore/>
      </w:pPr>
      <w:r>
        <w:t>부록 B-4 검증 라벨 증빙 ②</w:t>
      </w:r>
    </w:p>
    <w:p>
      <w:r>
        <w:rPr>
          <w:rFonts w:ascii="NanumGothic" w:hAnsi="NanumGothic" w:eastAsia="NanumGothic"/>
        </w:rPr>
        <w:t>검증에서도 문양 결품과 전체 대상 결품을 포함한다. 이 그림은 정답 라벨 증빙이며 예측 결과가 아니다.</w:t>
      </w:r>
    </w:p>
    <w:p>
      <w:pPr>
        <w:keepNext/>
        <w:spacing w:after="80"/>
        <w:jc w:val="center"/>
      </w:pPr>
      <w:r>
        <w:drawing>
          <wp:inline xmlns:a="http://schemas.openxmlformats.org/drawingml/2006/main" xmlns:pic="http://schemas.openxmlformats.org/drawingml/2006/picture">
            <wp:extent cx="6382512" cy="4305663"/>
            <wp:docPr id="7" name="Picture 7" descr="그림 7  실제 샘플과 M1·M2 라벨. 목표 각도는 메타데이터 기록값이며 모델 추정치나 실측 각도가 아니다. [S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382512" cy="4305663"/>
                    </a:xfrm>
                    <a:prstGeom prst="rect"/>
                  </pic:spPr>
                </pic:pic>
              </a:graphicData>
            </a:graphic>
          </wp:inline>
        </w:drawing>
      </w:r>
    </w:p>
    <w:p>
      <w:pPr>
        <w:pStyle w:val="Caption"/>
        <w:keepNext w:val="0"/>
      </w:pPr>
      <w:r>
        <w:rPr>
          <w:rFonts w:ascii="NanumGothic" w:hAnsi="NanumGothic" w:eastAsia="NanumGothic"/>
        </w:rPr>
        <w:t>그림 7  실제 샘플과 M1·M2 라벨. 목표 각도는 메타데이터 기록값이며 모델 추정치나 실측 각도가 아니다. [S3]</w:t>
      </w:r>
    </w:p>
    <w:p>
      <w:r>
        <w:rPr>
          <w:rFonts w:ascii="NanumGothic" w:hAnsi="NanumGothic" w:eastAsia="NanumGothic"/>
          <w:b/>
          <w:sz w:val="20"/>
        </w:rPr>
        <w:t>D201 문양 부품 결품</w:t>
      </w:r>
      <w:r>
        <w:rPr>
          <w:rFonts w:ascii="NanumGothic" w:hAnsi="NanumGothic" w:eastAsia="NanumGothic"/>
          <w:sz w:val="20"/>
        </w:rPr>
        <w:t xml:space="preserve">  M1 S가 없고 파이프 두 개와 배기 부품이 남는다.</w:t>
      </w:r>
    </w:p>
    <w:p>
      <w:r>
        <w:rPr>
          <w:rFonts w:ascii="NanumGothic" w:hAnsi="NanumGothic" w:eastAsia="NanumGothic"/>
          <w:b/>
          <w:sz w:val="20"/>
        </w:rPr>
        <w:t>D215 전체 대상 결품</w:t>
      </w:r>
      <w:r>
        <w:rPr>
          <w:rFonts w:ascii="NanumGothic" w:hAnsi="NanumGothic" w:eastAsia="NanumGothic"/>
          <w:sz w:val="20"/>
        </w:rPr>
        <w:t xml:space="preserve">  M1 box 0개·M2 box 1개다. 빈 벨트의 음성 예제와 구분한다.</w:t>
      </w:r>
    </w:p>
    <w:p>
      <w:r>
        <w:rPr>
          <w:rFonts w:ascii="NanumGothic" w:hAnsi="NanumGothic" w:eastAsia="NanumGothic"/>
          <w:b/>
          <w:sz w:val="20"/>
        </w:rPr>
        <w:t>D152 정상</w:t>
      </w:r>
      <w:r>
        <w:rPr>
          <w:rFonts w:ascii="NanumGothic" w:hAnsi="NanumGothic" w:eastAsia="NanumGothic"/>
          <w:sz w:val="20"/>
        </w:rPr>
        <w:t xml:space="preserve">  기록된 목표 225도 정상 사례다.</w:t>
      </w:r>
    </w:p>
    <w:p>
      <w:r>
        <w:rPr>
          <w:rFonts w:ascii="NanumGothic" w:hAnsi="NanumGothic" w:eastAsia="NanumGothic"/>
          <w:b/>
          <w:sz w:val="20"/>
        </w:rPr>
        <w:t>D180 오른쪽 파이프 결품</w:t>
      </w:r>
      <w:r>
        <w:rPr>
          <w:rFonts w:ascii="NanumGothic" w:hAnsi="NanumGothic" w:eastAsia="NanumGothic"/>
          <w:sz w:val="20"/>
        </w:rPr>
        <w:t xml:space="preserve">  기록된 목표 345도 사례다. 각도는 촬영 목표이며 실측값이 아니다.</w:t>
      </w:r>
    </w:p>
    <w:p>
      <w:pPr>
        <w:pStyle w:val="Heading1"/>
        <w:pageBreakBefore/>
      </w:pPr>
      <w:r>
        <w:t>부록 C 오조립 참고 분류 데이터</w:t>
      </w:r>
    </w:p>
    <w:p>
      <w:r>
        <w:rPr>
          <w:rFonts w:ascii="NanumGothic" w:hAnsi="NanumGothic" w:eastAsia="NanumGothic"/>
        </w:rPr>
        <w:t>오조립 참고 분류는 M1·M2의 검출 데이터와 다른 학습 자료다. 현재 미결합 최종 판정과 별도로 사용되는 네 분류 모델의 기존 인벤토리 요약을 제시한다. 본 증빙 ZIP에는 참고 데이터의 원본·crop·라벨·모델 파일을 포함하지 않았다. [S10]</w:t>
      </w:r>
    </w:p>
    <w:p>
      <w:r>
        <w:rPr>
          <w:rFonts w:ascii="NanumGothic" w:hAnsi="NanumGothic" w:eastAsia="NanumGothic"/>
        </w:rPr>
        <w:t>기존 원본 후보는 학습 694장과 검증 155장이다. 전처리에서 제외된 항목이 있어 모든 원본이 각 모델의 유효 crop으로 쓰인 것은 아니다. 네 모델의 유효 crop 합계는 학습 2,597개·검증 545개이며 이 수량은 고유 원본 장수가 아니다. [S10]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656"/>
        <w:gridCol w:w="1656"/>
        <w:gridCol w:w="1786"/>
        <w:gridCol w:w="1786"/>
      </w:tblGrid>
      <w:tr>
        <w:trPr>
          <w:cantSplit/>
          <w:tblHeader/>
        </w:trPr>
        <w:tc>
          <w:tcPr>
            <w:tcW w:type="dxa" w:w="316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참고 모델</w:t>
            </w:r>
          </w:p>
        </w:tc>
        <w:tc>
          <w:tcPr>
            <w:tcW w:type="dxa" w:w="165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학습 유효</w:t>
            </w:r>
          </w:p>
        </w:tc>
        <w:tc>
          <w:tcPr>
            <w:tcW w:type="dxa" w:w="165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학습 제외</w:t>
            </w:r>
          </w:p>
        </w:tc>
        <w:tc>
          <w:tcPr>
            <w:tcW w:type="dxa" w:w="178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검증 유효</w:t>
            </w:r>
          </w:p>
        </w:tc>
        <w:tc>
          <w:tcPr>
            <w:tcW w:type="dxa" w:w="178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검증 제외</w:t>
            </w:r>
          </w:p>
        </w:tc>
      </w:tr>
      <w:tr>
        <w:trPr>
          <w:cantSplit/>
        </w:trPr>
        <w:tc>
          <w:tcPr>
            <w:tcW w:type="dxa" w:w="316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왼쪽 파이프</w:t>
            </w:r>
          </w:p>
        </w:tc>
        <w:tc>
          <w:tcPr>
            <w:tcW w:type="dxa" w:w="165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655</w:t>
            </w:r>
          </w:p>
        </w:tc>
        <w:tc>
          <w:tcPr>
            <w:tcW w:type="dxa" w:w="165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39</w:t>
            </w:r>
          </w:p>
        </w:tc>
        <w:tc>
          <w:tcPr>
            <w:tcW w:type="dxa" w:w="178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132</w:t>
            </w:r>
          </w:p>
        </w:tc>
        <w:tc>
          <w:tcPr>
            <w:tcW w:type="dxa" w:w="178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23</w:t>
            </w:r>
          </w:p>
        </w:tc>
      </w:tr>
      <w:tr>
        <w:trPr>
          <w:cantSplit/>
        </w:trPr>
        <w:tc>
          <w:tcPr>
            <w:tcW w:type="dxa" w:w="316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오른쪽 파이프</w:t>
            </w:r>
          </w:p>
        </w:tc>
        <w:tc>
          <w:tcPr>
            <w:tcW w:type="dxa" w:w="165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612</w:t>
            </w:r>
          </w:p>
        </w:tc>
        <w:tc>
          <w:tcPr>
            <w:tcW w:type="dxa" w:w="165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82</w:t>
            </w:r>
          </w:p>
        </w:tc>
        <w:tc>
          <w:tcPr>
            <w:tcW w:type="dxa" w:w="178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123</w:t>
            </w:r>
          </w:p>
        </w:tc>
        <w:tc>
          <w:tcPr>
            <w:tcW w:type="dxa" w:w="178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32</w:t>
            </w:r>
          </w:p>
        </w:tc>
      </w:tr>
      <w:tr>
        <w:trPr>
          <w:cantSplit/>
        </w:trPr>
        <w:tc>
          <w:tcPr>
            <w:tcW w:type="dxa" w:w="316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배기 부품</w:t>
            </w:r>
          </w:p>
        </w:tc>
        <w:tc>
          <w:tcPr>
            <w:tcW w:type="dxa" w:w="165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665</w:t>
            </w:r>
          </w:p>
        </w:tc>
        <w:tc>
          <w:tcPr>
            <w:tcW w:type="dxa" w:w="165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29</w:t>
            </w:r>
          </w:p>
        </w:tc>
        <w:tc>
          <w:tcPr>
            <w:tcW w:type="dxa" w:w="178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145</w:t>
            </w:r>
          </w:p>
        </w:tc>
        <w:tc>
          <w:tcPr>
            <w:tcW w:type="dxa" w:w="178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10</w:t>
            </w:r>
          </w:p>
        </w:tc>
      </w:tr>
      <w:tr>
        <w:trPr>
          <w:cantSplit/>
        </w:trPr>
        <w:tc>
          <w:tcPr>
            <w:tcW w:type="dxa" w:w="316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문양 부품</w:t>
            </w:r>
          </w:p>
        </w:tc>
        <w:tc>
          <w:tcPr>
            <w:tcW w:type="dxa" w:w="165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665</w:t>
            </w:r>
          </w:p>
        </w:tc>
        <w:tc>
          <w:tcPr>
            <w:tcW w:type="dxa" w:w="165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29</w:t>
            </w:r>
          </w:p>
        </w:tc>
        <w:tc>
          <w:tcPr>
            <w:tcW w:type="dxa" w:w="178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145</w:t>
            </w:r>
          </w:p>
        </w:tc>
        <w:tc>
          <w:tcPr>
            <w:tcW w:type="dxa" w:w="178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10</w:t>
            </w:r>
          </w:p>
        </w:tc>
      </w:tr>
      <w:tr>
        <w:trPr>
          <w:cantSplit/>
        </w:trPr>
        <w:tc>
          <w:tcPr>
            <w:tcW w:type="dxa" w:w="316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네 모델 합계</w:t>
            </w:r>
          </w:p>
        </w:tc>
        <w:tc>
          <w:tcPr>
            <w:tcW w:type="dxa" w:w="165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2597</w:t>
            </w:r>
          </w:p>
        </w:tc>
        <w:tc>
          <w:tcPr>
            <w:tcW w:type="dxa" w:w="165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179</w:t>
            </w:r>
          </w:p>
        </w:tc>
        <w:tc>
          <w:tcPr>
            <w:tcW w:type="dxa" w:w="178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545</w:t>
            </w:r>
          </w:p>
        </w:tc>
        <w:tc>
          <w:tcPr>
            <w:tcW w:type="dxa" w:w="178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75</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71"/>
      </w:tblGrid>
      <w:tr>
        <w:trPr>
          <w:cantSplit/>
          <w:tblHeader/>
        </w:trPr>
        <w:tc>
          <w:tcPr>
            <w:tcW w:type="dxa" w:w="288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모델</w:t>
            </w:r>
          </w:p>
        </w:tc>
        <w:tc>
          <w:tcPr>
            <w:tcW w:type="dxa" w:w="7171"/>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기록된 상태 클래스</w:t>
            </w:r>
          </w:p>
        </w:tc>
      </w:tr>
      <w:tr>
        <w:trPr>
          <w:cantSplit/>
        </w:trPr>
        <w:tc>
          <w:tcPr>
            <w:tcW w:type="dxa" w:w="288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왼쪽·오른쪽 파이프</w:t>
            </w:r>
          </w:p>
        </w:tc>
        <w:tc>
          <w:tcPr>
            <w:tcW w:type="dxa" w:w="7171"/>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CORRECT / MISSING /</w:t>
              <w:br/>
              <w:t>UPWARD_ROTATED / OUTWARD_SPLAYED</w:t>
            </w:r>
          </w:p>
        </w:tc>
      </w:tr>
      <w:tr>
        <w:trPr>
          <w:cantSplit/>
        </w:trPr>
        <w:tc>
          <w:tcPr>
            <w:tcW w:type="dxa" w:w="288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배기 부품</w:t>
            </w:r>
          </w:p>
        </w:tc>
        <w:tc>
          <w:tcPr>
            <w:tcW w:type="dxa" w:w="7171"/>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CORRECT / MISSING / REVERSED / SIDEWAYS</w:t>
            </w:r>
          </w:p>
        </w:tc>
      </w:tr>
      <w:tr>
        <w:trPr>
          <w:cantSplit/>
        </w:trPr>
        <w:tc>
          <w:tcPr>
            <w:tcW w:type="dxa" w:w="288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문양 부품</w:t>
            </w:r>
          </w:p>
        </w:tc>
        <w:tc>
          <w:tcPr>
            <w:tcW w:type="dxa" w:w="7171"/>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CORRECT / MISSING / UPSIDE_DOWN</w:t>
            </w:r>
          </w:p>
        </w:tc>
      </w:tr>
    </w:tbl>
    <w:p>
      <w:pPr>
        <w:spacing w:after="0"/>
      </w:pPr>
    </w:p>
    <w:p>
      <w:pPr>
        <w:pStyle w:val="Heading2"/>
      </w:pPr>
      <w:r>
        <w:t>참고 데이터의 평가 적용 범위</w:t>
      </w:r>
    </w:p>
    <w:p>
      <w:r>
        <w:rPr>
          <w:rFonts w:ascii="NanumGothic" w:hAnsi="NanumGothic" w:eastAsia="NanumGothic"/>
        </w:rPr>
        <w:t>M1은 영상 속 부품 box를 찾는 검출 모델이며, 참고 분류는 부품 crop의 상태를 분류하는 모델이다. 본문의 원본 216장, 검토용 16장, 참고 crop 3,142개를 더해 하나의 데이터셋 규모로 제시하지 않는다.</w:t>
      </w:r>
    </w:p>
    <w:p>
      <w:r>
        <w:rPr>
          <w:rFonts w:ascii="NanumGothic" w:hAnsi="NanumGothic" w:eastAsia="NanumGothic"/>
        </w:rPr>
        <w:t>참고 분류 라벨은 기존 기록상 Codex 시각 검토이며 human_reviewed=false다. 이 부록은 참고 데이터의 구조를 설명하는 용도이며, 독립 최종시험이나 실제 오조립 최종 판정 성능을 입증하지 않는다. [S10]</w:t>
      </w:r>
    </w:p>
    <w:p>
      <w:pPr>
        <w:pStyle w:val="Heading1"/>
        <w:pageBreakBefore/>
      </w:pPr>
      <w:r>
        <w:t>부록 D 근거 파일과 추적 방법</w:t>
      </w:r>
    </w:p>
    <w:p>
      <w:r>
        <w:rPr>
          <w:rFonts w:ascii="NanumGothic" w:hAnsi="NanumGothic" w:eastAsia="NanumGothic"/>
          <w:sz w:val="20"/>
        </w:rPr>
        <w:t>R1은 첨부 「통합 프로젝트 평가표」 1~2쪽이다. S1~S11의 경로는 M1_M2_dataset_evidence_v002.zip 압축 해제 폴더 기준이다. v001의 집계·검토 기록과 v002의 전체 실물 대조를 구분했다.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5688"/>
        <w:gridCol w:w="3715"/>
      </w:tblGrid>
      <w:tr>
        <w:trPr>
          <w:cantSplit/>
          <w:tblHeader/>
        </w:trPr>
        <w:tc>
          <w:tcPr>
            <w:tcW w:type="dxa" w:w="64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7"/>
              </w:rPr>
              <w:t>출처</w:t>
            </w:r>
          </w:p>
        </w:tc>
        <w:tc>
          <w:tcPr>
            <w:tcW w:type="dxa" w:w="56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7"/>
              </w:rPr>
              <w:t>근거 파일</w:t>
            </w:r>
          </w:p>
        </w:tc>
        <w:tc>
          <w:tcPr>
            <w:tcW w:type="dxa" w:w="371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7"/>
              </w:rPr>
              <w:t>주요 내용</w:t>
            </w:r>
          </w:p>
        </w:tc>
      </w:tr>
      <w:tr>
        <w:trPr>
          <w:cantSplit/>
        </w:trPr>
        <w:tc>
          <w:tcPr>
            <w:tcW w:type="dxa" w:w="64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S1</w:t>
            </w:r>
          </w:p>
        </w:tc>
        <w:tc>
          <w:tcPr>
            <w:tcW w:type="dxa" w:w="56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tables/dataset_summary.csv</w:t>
              <w:br/>
              <w:t>tables/class_box_counts.csv</w:t>
              <w:br/>
              <w:t>tables/scenario_distribution.csv</w:t>
              <w:br/>
              <w:t>tables/unique_originals_and_copies.csv</w:t>
            </w:r>
          </w:p>
        </w:tc>
        <w:tc>
          <w:tcPr>
            <w:tcW w:type="dxa" w:w="371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전체 수량·상태·box·</w:t>
              <w:br/>
              <w:t>고유 원본과 복사본</w:t>
            </w:r>
          </w:p>
        </w:tc>
      </w:tr>
      <w:tr>
        <w:trPr>
          <w:cantSplit/>
        </w:trPr>
        <w:tc>
          <w:tcPr>
            <w:tcW w:type="dxa" w:w="64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7"/>
              </w:rPr>
              <w:t>S2</w:t>
            </w:r>
          </w:p>
        </w:tc>
        <w:tc>
          <w:tcPr>
            <w:tcW w:type="dxa" w:w="56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7"/>
              </w:rPr>
              <w:t>metadata/M1/data.yaml</w:t>
              <w:br/>
              <w:t>metadata/M2/data.yaml</w:t>
            </w:r>
          </w:p>
        </w:tc>
        <w:tc>
          <w:tcPr>
            <w:tcW w:type="dxa" w:w="3715"/>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7"/>
              </w:rPr>
              <w:t>클래스 ID·데이터 경로</w:t>
            </w:r>
          </w:p>
        </w:tc>
      </w:tr>
      <w:tr>
        <w:trPr>
          <w:cantSplit/>
        </w:trPr>
        <w:tc>
          <w:tcPr>
            <w:tcW w:type="dxa" w:w="64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S3</w:t>
            </w:r>
          </w:p>
        </w:tc>
        <w:tc>
          <w:tcPr>
            <w:tcW w:type="dxa" w:w="56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samples.csv · SAMPLES_KO.md</w:t>
              <w:br/>
              <w:t>samples/images/</w:t>
              <w:br/>
              <w:t>samples/labels/M1/ · M2/</w:t>
            </w:r>
          </w:p>
        </w:tc>
        <w:tc>
          <w:tcPr>
            <w:tcW w:type="dxa" w:w="371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16장 원본·32개 라벨·</w:t>
              <w:br/>
              <w:t>선정 이유와 좌표</w:t>
            </w:r>
          </w:p>
        </w:tc>
      </w:tr>
      <w:tr>
        <w:trPr>
          <w:cantSplit/>
        </w:trPr>
        <w:tc>
          <w:tcPr>
            <w:tcW w:type="dxa" w:w="64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7"/>
              </w:rPr>
              <w:t>S4</w:t>
            </w:r>
          </w:p>
        </w:tc>
        <w:tc>
          <w:tcPr>
            <w:tcW w:type="dxa" w:w="56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7"/>
              </w:rPr>
              <w:t>tables/all_image_label_links.csv</w:t>
              <w:br/>
              <w:t>tables/matching_and_split_checks.csv</w:t>
            </w:r>
          </w:p>
        </w:tc>
        <w:tc>
          <w:tcPr>
            <w:tcW w:type="dxa" w:w="371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7"/>
              </w:rPr>
              <w:t>원본·라벨 대응과</w:t>
              <w:br/>
              <w:t>분할 중복 점검</w:t>
            </w:r>
          </w:p>
        </w:tc>
      </w:tr>
      <w:tr>
        <w:trPr>
          <w:cantSplit/>
        </w:trPr>
        <w:tc>
          <w:tcPr>
            <w:tcW w:type="dxa" w:w="64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S5</w:t>
            </w:r>
          </w:p>
        </w:tc>
        <w:tc>
          <w:tcPr>
            <w:tcW w:type="dxa" w:w="56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CAPTURE_AND_REVIEW_KO.md</w:t>
              <w:br/>
              <w:t>provenance/capture_conditions_train_val.json</w:t>
            </w:r>
          </w:p>
        </w:tc>
        <w:tc>
          <w:tcPr>
            <w:tcW w:type="dxa" w:w="371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촬영 조건과 목표값</w:t>
              <w:br/>
              <w:t>검토·승인 해석</w:t>
            </w:r>
          </w:p>
        </w:tc>
      </w:tr>
      <w:tr>
        <w:trPr>
          <w:cantSplit/>
        </w:trPr>
        <w:tc>
          <w:tcPr>
            <w:tcW w:type="dxa" w:w="64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7"/>
              </w:rPr>
              <w:t>S6</w:t>
            </w:r>
          </w:p>
        </w:tc>
        <w:tc>
          <w:tcPr>
            <w:tcW w:type="dxa" w:w="56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7"/>
              </w:rPr>
              <w:t>metadata/M1/annotations_used.json</w:t>
              <w:br/>
              <w:t>metadata/M1/approval.json</w:t>
              <w:br/>
              <w:t>metadata/M1/approval_provenance.json</w:t>
            </w:r>
          </w:p>
        </w:tc>
        <w:tc>
          <w:tcPr>
            <w:tcW w:type="dxa" w:w="371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7"/>
              </w:rPr>
              <w:t>M1 라벨 생성·</w:t>
              <w:br/>
              <w:t>동일 SHA 사용자 승인</w:t>
            </w:r>
          </w:p>
        </w:tc>
      </w:tr>
      <w:tr>
        <w:trPr>
          <w:cantSplit/>
        </w:trPr>
        <w:tc>
          <w:tcPr>
            <w:tcW w:type="dxa" w:w="64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S7</w:t>
            </w:r>
          </w:p>
        </w:tc>
        <w:tc>
          <w:tcPr>
            <w:tcW w:type="dxa" w:w="56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metadata/M2/dataset_pose_audit_v004.json</w:t>
            </w:r>
          </w:p>
        </w:tc>
        <w:tc>
          <w:tcPr>
            <w:tcW w:type="dxa" w:w="3715"/>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7"/>
              </w:rPr>
              <w:t>M2 검토·교정 기록</w:t>
            </w:r>
          </w:p>
        </w:tc>
      </w:tr>
      <w:tr>
        <w:trPr>
          <w:cantSplit/>
        </w:trPr>
        <w:tc>
          <w:tcPr>
            <w:tcW w:type="dxa" w:w="64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7"/>
              </w:rPr>
              <w:t>S8</w:t>
            </w:r>
          </w:p>
        </w:tc>
        <w:tc>
          <w:tcPr>
            <w:tcW w:type="dxa" w:w="56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7"/>
              </w:rPr>
              <w:t>verification/verification.json</w:t>
              <w:br/>
              <w:t>bundle_manifest.json</w:t>
              <w:br/>
              <w:t>provenance/copied_sources.csv</w:t>
            </w:r>
          </w:p>
        </w:tc>
        <w:tc>
          <w:tcPr>
            <w:tcW w:type="dxa" w:w="371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7"/>
              </w:rPr>
              <w:t>파일 검증 결과·</w:t>
              <w:br/>
              <w:t>복사 출처·SHA</w:t>
            </w:r>
          </w:p>
        </w:tc>
      </w:tr>
      <w:tr>
        <w:trPr>
          <w:cantSplit/>
        </w:trPr>
        <w:tc>
          <w:tcPr>
            <w:tcW w:type="dxa" w:w="64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S9</w:t>
            </w:r>
          </w:p>
        </w:tc>
        <w:tc>
          <w:tcPr>
            <w:tcW w:type="dxa" w:w="56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provenance/current_model_links.json</w:t>
            </w:r>
          </w:p>
        </w:tc>
        <w:tc>
          <w:tcPr>
            <w:tcW w:type="dxa" w:w="3715"/>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7"/>
              </w:rPr>
              <w:t>데이터와 운영 모델 연결</w:t>
            </w:r>
          </w:p>
        </w:tc>
      </w:tr>
      <w:tr>
        <w:trPr>
          <w:cantSplit/>
        </w:trPr>
        <w:tc>
          <w:tcPr>
            <w:tcW w:type="dxa" w:w="64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7"/>
              </w:rPr>
              <w:t>S10</w:t>
            </w:r>
          </w:p>
        </w:tc>
        <w:tc>
          <w:tcPr>
            <w:tcW w:type="dxa" w:w="56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7"/>
              </w:rPr>
              <w:t>appendix/REFERENCE_CLASSIFICATION_KO.md</w:t>
              <w:br/>
              <w:t>appendix/reference_classification_summary.json</w:t>
            </w:r>
          </w:p>
        </w:tc>
        <w:tc>
          <w:tcPr>
            <w:tcW w:type="dxa" w:w="3715"/>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7"/>
              </w:rPr>
              <w:t>오조립 참고 데이터 요약</w:t>
            </w:r>
          </w:p>
        </w:tc>
      </w:tr>
      <w:tr>
        <w:trPr>
          <w:cantSplit/>
        </w:trPr>
        <w:tc>
          <w:tcPr>
            <w:tcW w:type="dxa" w:w="64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S11</w:t>
            </w:r>
          </w:p>
        </w:tc>
        <w:tc>
          <w:tcPr>
            <w:tcW w:type="dxa" w:w="56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tables/full_dataset_files.csv</w:t>
              <w:br/>
              <w:t>provenance/FILE_RECONSTRUCTION_KO.md</w:t>
            </w:r>
          </w:p>
        </w:tc>
        <w:tc>
          <w:tcPr>
            <w:tcW w:type="dxa" w:w="371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7"/>
              </w:rPr>
              <w:t>전체 실물 경로·원본 해시·</w:t>
              <w:br/>
              <w:t>이미지 확보와 TXT 복원</w:t>
            </w:r>
          </w:p>
        </w:tc>
      </w:tr>
    </w:tbl>
    <w:p>
      <w:pPr>
        <w:spacing w:after="0" w:line="40" w:lineRule="exact" w:before="0"/>
      </w:pPr>
      <w:r>
        <w:rPr>
          <w:rFonts w:ascii="NanumGothic" w:hAnsi="NanumGothic" w:eastAsia="NanumGothic"/>
          <w:sz w:val="4"/>
        </w:rPr>
      </w:r>
    </w:p>
    <w:p>
      <w:r>
        <w:rPr>
          <w:rFonts w:ascii="NanumGothic" w:hAnsi="NanumGothic" w:eastAsia="NanumGothic"/>
          <w:sz w:val="19"/>
        </w:rPr>
        <w:t>전체 파일은 datasets/M1 및 datasets/M2에서 열고, full_dataset_files.csv로 기존 경로와 SHA를 대조한다. 문서 사례는 samples.csv로 찾는다. 원래 data.yaml의 학습 PC 절대경로는 metadata에 보존했으며 전체 실물 구성과 복원 절차는 부록 E에 제시했다.</w:t>
      </w:r>
    </w:p>
    <w:p>
      <w:r>
        <w:rPr>
          <w:rFonts w:ascii="NanumGothic" w:hAnsi="NanumGothic" w:eastAsia="NanumGothic"/>
          <w:sz w:val="19"/>
        </w:rPr>
        <w:t>verify_bundle.py는 파일·해시 검증 도구이며 모델 성능 평가 도구가 아니다. 운영 모델 연결 기준은 engine-integrated-32c484ac6aeb07f1이다. [S4, S8, S9]</w:t>
      </w:r>
    </w:p>
    <w:p>
      <w:pPr>
        <w:pStyle w:val="Heading1"/>
        <w:pageBreakBefore/>
      </w:pPr>
      <w:r>
        <w:t>부록 E 전체 데이터 제출 구성과 동일성 검증</w:t>
      </w:r>
    </w:p>
    <w:p>
      <w:r>
        <w:rPr>
          <w:rFonts w:ascii="NanumGothic" w:hAnsi="NanumGothic" w:eastAsia="NanumGothic"/>
        </w:rPr>
        <w:t>v002는 현재 운영 모델과 연결된 E01·E02 학습 및 E03 개발 검증의 전체 파일을 제공한다. 모델별 images와 labels의 같은 분할에서 동일 파일명 Dxxx.png와 Dxxx.txt를 대조한다. M1과 M2의 클래스 정의는 01절 및 각 metadata의 data.yaml을 따른다. [S2, S4, S11]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440"/>
        <w:gridCol w:w="1440"/>
        <w:gridCol w:w="3499"/>
      </w:tblGrid>
      <w:tr>
        <w:trPr>
          <w:cantSplit/>
          <w:tblHeader/>
        </w:trPr>
        <w:tc>
          <w:tcPr>
            <w:tcW w:type="dxa" w:w="367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제출 폴더</w:t>
            </w:r>
          </w:p>
        </w:tc>
        <w:tc>
          <w:tcPr>
            <w:tcW w:type="dxa" w:w="144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학습 파일</w:t>
            </w:r>
          </w:p>
        </w:tc>
        <w:tc>
          <w:tcPr>
            <w:tcW w:type="dxa" w:w="144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검증 파일</w:t>
            </w:r>
          </w:p>
        </w:tc>
        <w:tc>
          <w:tcPr>
            <w:tcW w:type="dxa" w:w="349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내용</w:t>
            </w:r>
          </w:p>
        </w:tc>
      </w:tr>
      <w:tr>
        <w:trPr>
          <w:cantSplit/>
        </w:trPr>
        <w:tc>
          <w:tcPr>
            <w:tcW w:type="dxa" w:w="367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datasets/M1/images</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144</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72</w:t>
            </w:r>
          </w:p>
        </w:tc>
        <w:tc>
          <w:tcPr>
            <w:tcW w:type="dxa" w:w="3499"/>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부품 검출 입력 PNG</w:t>
            </w:r>
          </w:p>
        </w:tc>
      </w:tr>
      <w:tr>
        <w:trPr>
          <w:cantSplit/>
        </w:trPr>
        <w:tc>
          <w:tcPr>
            <w:tcW w:type="dxa" w:w="367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datasets/M1/labels</w:t>
            </w:r>
          </w:p>
        </w:tc>
        <w:tc>
          <w:tcPr>
            <w:tcW w:type="dxa" w:w="144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144</w:t>
            </w:r>
          </w:p>
        </w:tc>
        <w:tc>
          <w:tcPr>
            <w:tcW w:type="dxa" w:w="144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72</w:t>
            </w:r>
          </w:p>
        </w:tc>
        <w:tc>
          <w:tcPr>
            <w:tcW w:type="dxa" w:w="3499"/>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부품 정답 YOLO TXT</w:t>
            </w:r>
          </w:p>
        </w:tc>
      </w:tr>
      <w:tr>
        <w:trPr>
          <w:cantSplit/>
        </w:trPr>
        <w:tc>
          <w:tcPr>
            <w:tcW w:type="dxa" w:w="367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datasets/M2/images</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144</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72</w:t>
            </w:r>
          </w:p>
        </w:tc>
        <w:tc>
          <w:tcPr>
            <w:tcW w:type="dxa" w:w="3499"/>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엔진 전체 검출 입력 PNG</w:t>
            </w:r>
          </w:p>
        </w:tc>
      </w:tr>
      <w:tr>
        <w:trPr>
          <w:cantSplit/>
        </w:trPr>
        <w:tc>
          <w:tcPr>
            <w:tcW w:type="dxa" w:w="367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datasets/M2/labels</w:t>
            </w:r>
          </w:p>
        </w:tc>
        <w:tc>
          <w:tcPr>
            <w:tcW w:type="dxa" w:w="144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144</w:t>
            </w:r>
          </w:p>
        </w:tc>
        <w:tc>
          <w:tcPr>
            <w:tcW w:type="dxa" w:w="144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72</w:t>
            </w:r>
          </w:p>
        </w:tc>
        <w:tc>
          <w:tcPr>
            <w:tcW w:type="dxa" w:w="3499"/>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엔진 전체 정답 YOLO TXT</w:t>
            </w:r>
          </w:p>
        </w:tc>
      </w:tr>
    </w:tbl>
    <w:p>
      <w:pPr>
        <w:spacing w:after="0"/>
      </w:pPr>
    </w:p>
    <w:p>
      <w:r>
        <w:rPr>
          <w:rFonts w:ascii="NanumGothic" w:hAnsi="NanumGothic" w:eastAsia="NanumGothic"/>
        </w:rPr>
        <w:t>두 모델의 이미지가 같아도 각 모델 폴더에 별도 복사하여 대응 라벨을 쉽게 찾도록 했다. 따라서 이미지 파일은 432개지만 서로 다른 촬영 원본은 216장이다. samples의 16장은 본문 사례를 찾기 위한 추가 복사본이며 학습 수량에 더하지 않는다. [S1, S3, S11]</w:t>
      </w:r>
    </w:p>
    <w:p>
      <w:pPr>
        <w:pStyle w:val="Heading2"/>
      </w:pPr>
      <w:r>
        <w:t>기존 자료와 동일한 파일을 확보한 방법</w:t>
      </w:r>
    </w:p>
    <w:p>
      <w:r>
        <w:rPr>
          <w:rFonts w:ascii="NanumGothic" w:hAnsi="NanumGothic" w:eastAsia="NanumGothic"/>
        </w:rPr>
        <w:t>이미지는 source_index에 기록된 216개 ZIP 경로만 선택하여 확보했다. 원본 압축파일의 SHA와 개별 이미지 SHA를 모두 기존 기록과 대조했다. 사진의 크기·픽셀·압축 바이트를 바꾸지 않았다. [S6, S8, S11]</w:t>
      </w:r>
    </w:p>
    <w:p>
      <w:r>
        <w:rPr>
          <w:rFonts w:ascii="NanumGothic" w:hAnsi="NanumGothic" w:eastAsia="NanumGothic"/>
        </w:rPr>
        <w:t>M1의 빈 TXT 36개는 보존된 파일을 그대로 복사했다. 나머지 M1 180개와 M2 216개는 보존된 annotation·v004 box 좌표에서 원래 파일 형식으로 복원했다. 클래스·박스 순서·소수 10자리·CRLF 줄바꿈을 유지했고 TXT 432개 모두 기존 파일 목록의 SHA와 일치한다. 라벨의 재판정이나 좌표 수정은 수행하지 않았다. [S6, S7, S8, S11]</w:t>
      </w:r>
    </w:p>
    <w:p>
      <w:pPr>
        <w:pStyle w:val="Heading2"/>
      </w:pPr>
      <w:r>
        <w:t>검증 결과의 의미</w:t>
      </w:r>
    </w:p>
    <w:p>
      <w:r>
        <w:rPr>
          <w:rFonts w:ascii="NanumGothic" w:hAnsi="NanumGothic" w:eastAsia="NanumGothic"/>
        </w:rPr>
        <w:t>전체 실물 파일 864개는 기존 목록과 크기·해시가 일치한다. 이는 제출된 파일의 동일성을 확인한 결과다. 라벨 경계의 사람 검수 완료, 새로운 모델 성능 평가 또는 모든 학습 단계의 입력 추적 결과를 의미하지 않는다. 모델 성능과 실행 조건은 별도 모델 평가서에서 다룬다. [S8, S11]</w:t>
      </w:r>
    </w:p>
    <w:p>
      <w:r>
        <w:rPr>
          <w:rFonts w:ascii="NanumGothic" w:hAnsi="NanumGothic" w:eastAsia="NanumGothic"/>
          <w:sz w:val="19"/>
        </w:rPr>
        <w:t>기존 v001 자료의 README·manifest·검증 기록은 history/v001에 보존했다. E04·B04 최종시험 자료와 M3~M6 참고 분류 데이터 원본은 이 묶음의 범위에 포함하지 않았다.</w:t>
      </w:r>
    </w:p>
    <w:sectPr w:rsidR="00FC693F" w:rsidRPr="0006063C" w:rsidSect="00034616">
      <w:footerReference w:type="default" r:id="rId9"/>
      <w:pgSz w:w="12240" w:h="15840"/>
      <w:pgMar w:top="979" w:right="1094" w:bottom="979" w:left="1094"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51" w:val="right"/>
      </w:tabs>
    </w:pPr>
    <w:r>
      <w:rPr>
        <w:rFonts w:ascii="NanumGothic" w:hAnsi="NanumGothic" w:eastAsia="NanumGothic"/>
        <w:color w:val="444444"/>
        <w:sz w:val="17"/>
      </w:rPr>
      <w:t>엔진 모형 검사 데이터셋 설명서</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40"/>
    </w:pPr>
    <w:rPr>
      <w:rFonts w:ascii="NanumGothic" w:hAnsi="NanumGothic" w:eastAsia="NanumGothic" w:cs="Nanum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NanumGothic" w:hAnsi="NanumGothic" w:eastAsia="NanumGothic" w:cs="NanumGothi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anumGothic" w:hAnsi="NanumGothic" w:eastAsia="NanumGothic" w:cs="Nanum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cs="Nanum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NanumGothic" w:hAnsi="NanumGothic" w:eastAsia="NanumGothic" w:cs="Nanum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NanumGothic" w:hAnsi="NanumGothic" w:eastAsia="NanumGothic" w:cs="NanumGothic"/>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83" w:lineRule="auto" w:after="160"/>
    </w:pPr>
    <w:rPr>
      <w:rFonts w:ascii="NanumGothic" w:hAnsi="NanumGothic" w:eastAsia="NanumGothic" w:cs="NanumGothi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엔진 모형 검사 데이터셋 설명서</dc:title>
  <dc:subject>평가영역 2 데이터셋·라벨링의 수집·분할·라벨 기준·품질 점검 근거</dc:subject>
  <dc:creator>Engine Assembly Defect Inspector</dc:creator>
  <cp:keywords>엔진 모형, 데이터셋, YOLO, 부품 결품, 라벨, Jetson</cp:keywords>
  <dc:description>generated by python-docx</dc:description>
  <cp:lastModifiedBy/>
  <cp:revision>1</cp:revision>
  <dcterms:created xsi:type="dcterms:W3CDTF">2013-12-23T23:15:00Z</dcterms:created>
  <dcterms:modified xsi:type="dcterms:W3CDTF">2013-12-23T23:15:00Z</dcterms:modified>
  <cp:category/>
</cp:coreProperties>
</file>