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7941C" w14:textId="43AE70BA" w:rsidR="006D4800" w:rsidRDefault="006D4800" w:rsidP="00926A99">
      <w:pPr>
        <w:widowControl/>
        <w:wordWrap/>
        <w:autoSpaceDE/>
        <w:jc w:val="left"/>
        <w:rPr>
          <w:color w:val="000000" w:themeColor="text1"/>
        </w:rPr>
      </w:pPr>
    </w:p>
    <w:p w14:paraId="1DC32303" w14:textId="5265AD66" w:rsidR="00926A99" w:rsidRPr="00D405F1" w:rsidRDefault="00926A99" w:rsidP="00926A99">
      <w:pPr>
        <w:widowControl/>
        <w:wordWrap/>
        <w:autoSpaceDE/>
        <w:jc w:val="left"/>
        <w:rPr>
          <w:rFonts w:ascii="-윤고딕340" w:eastAsia="-윤고딕340" w:hAnsi="대신증권 Medium"/>
          <w:color w:val="000000" w:themeColor="text1"/>
          <w:sz w:val="26"/>
          <w:szCs w:val="26"/>
        </w:rPr>
      </w:pPr>
      <w:r w:rsidRPr="00967379">
        <w:rPr>
          <w:rFonts w:ascii="-윤고딕340" w:eastAsia="-윤고딕340" w:hAnsi="대신증권 Medium" w:hint="eastAsia"/>
          <w:color w:val="000000" w:themeColor="text1"/>
          <w:sz w:val="26"/>
          <w:szCs w:val="26"/>
        </w:rPr>
        <w:t xml:space="preserve">주식시장 </w:t>
      </w:r>
      <w:r>
        <w:rPr>
          <w:rFonts w:ascii="-윤고딕340" w:eastAsia="-윤고딕340" w:hAnsi="대신증권 Medium"/>
          <w:color w:val="000000" w:themeColor="text1"/>
          <w:sz w:val="26"/>
          <w:szCs w:val="26"/>
        </w:rPr>
        <w:t>202</w:t>
      </w:r>
      <w:r w:rsidR="00F757D1">
        <w:rPr>
          <w:rFonts w:ascii="-윤고딕340" w:eastAsia="-윤고딕340" w:hAnsi="대신증권 Medium"/>
          <w:color w:val="000000" w:themeColor="text1"/>
          <w:sz w:val="26"/>
          <w:szCs w:val="26"/>
        </w:rPr>
        <w:t>6</w:t>
      </w:r>
      <w:r>
        <w:rPr>
          <w:rFonts w:ascii="-윤고딕340" w:eastAsia="-윤고딕340" w:hAnsi="대신증권 Medium" w:hint="eastAsia"/>
          <w:color w:val="000000" w:themeColor="text1"/>
          <w:sz w:val="26"/>
          <w:szCs w:val="26"/>
        </w:rPr>
        <w:t xml:space="preserve">년 </w:t>
      </w:r>
      <w:r w:rsidR="002531BC">
        <w:rPr>
          <w:rFonts w:ascii="-윤고딕340" w:eastAsia="-윤고딕340" w:hAnsi="대신증권 Medium"/>
          <w:color w:val="000000" w:themeColor="text1"/>
          <w:sz w:val="26"/>
          <w:szCs w:val="26"/>
        </w:rPr>
        <w:t>1</w:t>
      </w:r>
      <w:r w:rsidRPr="00967379">
        <w:rPr>
          <w:rFonts w:ascii="-윤고딕340" w:eastAsia="-윤고딕340" w:hAnsi="대신증권 Medium" w:hint="eastAsia"/>
          <w:color w:val="000000" w:themeColor="text1"/>
          <w:sz w:val="26"/>
          <w:szCs w:val="26"/>
        </w:rPr>
        <w:t>월 동향 및</w:t>
      </w:r>
      <w:r>
        <w:rPr>
          <w:rFonts w:ascii="-윤고딕340" w:eastAsia="-윤고딕340" w:hAnsi="대신증권 Medium" w:hint="eastAsia"/>
          <w:color w:val="000000" w:themeColor="text1"/>
          <w:sz w:val="26"/>
          <w:szCs w:val="26"/>
        </w:rPr>
        <w:t xml:space="preserve"> </w:t>
      </w:r>
      <w:r w:rsidR="00F757D1">
        <w:rPr>
          <w:rFonts w:ascii="-윤고딕340" w:eastAsia="-윤고딕340" w:hAnsi="대신증권 Medium"/>
          <w:color w:val="000000" w:themeColor="text1"/>
          <w:sz w:val="26"/>
          <w:szCs w:val="26"/>
        </w:rPr>
        <w:t>2</w:t>
      </w:r>
      <w:r w:rsidRPr="00967379">
        <w:rPr>
          <w:rFonts w:ascii="-윤고딕340" w:eastAsia="-윤고딕340" w:hAnsi="대신증권 Medium" w:hint="eastAsia"/>
          <w:color w:val="000000" w:themeColor="text1"/>
          <w:sz w:val="26"/>
          <w:szCs w:val="26"/>
        </w:rPr>
        <w:t>월 전망</w:t>
      </w:r>
    </w:p>
    <w:tbl>
      <w:tblPr>
        <w:tblW w:w="5000" w:type="pct"/>
        <w:tblBorders>
          <w:bottom w:val="dotted" w:sz="4" w:space="0" w:color="auto"/>
        </w:tblBorders>
        <w:tblCellMar>
          <w:left w:w="57" w:type="dxa"/>
          <w:right w:w="57" w:type="dxa"/>
        </w:tblCellMar>
        <w:tblLook w:val="01E0" w:firstRow="1" w:lastRow="1" w:firstColumn="1" w:lastColumn="1" w:noHBand="0" w:noVBand="0"/>
      </w:tblPr>
      <w:tblGrid>
        <w:gridCol w:w="3775"/>
        <w:gridCol w:w="6771"/>
      </w:tblGrid>
      <w:tr w:rsidR="00926A99" w:rsidRPr="00967379" w14:paraId="65E84757" w14:textId="77777777" w:rsidTr="00084BFA">
        <w:trPr>
          <w:trHeight w:val="438"/>
        </w:trPr>
        <w:tc>
          <w:tcPr>
            <w:tcW w:w="1790" w:type="pct"/>
            <w:tcBorders>
              <w:top w:val="nil"/>
              <w:left w:val="nil"/>
              <w:bottom w:val="nil"/>
              <w:right w:val="nil"/>
            </w:tcBorders>
            <w:shd w:val="clear" w:color="auto" w:fill="FFFFFF"/>
            <w:vAlign w:val="center"/>
            <w:hideMark/>
          </w:tcPr>
          <w:p w14:paraId="6222F311" w14:textId="620DC596" w:rsidR="00926A99" w:rsidRPr="00967379" w:rsidRDefault="005F172A" w:rsidP="00F757D1">
            <w:pPr>
              <w:adjustRightInd w:val="0"/>
              <w:snapToGrid w:val="0"/>
              <w:rPr>
                <w:rFonts w:ascii="-윤고딕340" w:eastAsia="-윤고딕340" w:hAnsi="대신증권 Medium"/>
                <w:noProof/>
                <w:color w:val="000000" w:themeColor="text1"/>
                <w:spacing w:val="-10"/>
                <w:w w:val="95"/>
                <w:sz w:val="34"/>
                <w:szCs w:val="34"/>
              </w:rPr>
            </w:pPr>
            <w:r>
              <w:rPr>
                <w:rFonts w:ascii="-윤고딕340" w:eastAsia="-윤고딕340" w:hAnsi="대신증권 Medium"/>
                <w:noProof/>
                <w:color w:val="000000" w:themeColor="text1"/>
                <w:spacing w:val="-10"/>
                <w:w w:val="95"/>
                <w:sz w:val="28"/>
                <w:szCs w:val="28"/>
              </w:rPr>
              <w:t>1</w:t>
            </w:r>
            <w:r w:rsidR="00F757D1">
              <w:rPr>
                <w:rFonts w:ascii="-윤고딕340" w:eastAsia="-윤고딕340" w:hAnsi="대신증권 Medium" w:hint="eastAsia"/>
                <w:noProof/>
                <w:color w:val="000000" w:themeColor="text1"/>
                <w:spacing w:val="-10"/>
                <w:w w:val="95"/>
                <w:sz w:val="28"/>
                <w:szCs w:val="28"/>
              </w:rPr>
              <w:t>월</w:t>
            </w:r>
            <w:r w:rsidR="00926A99" w:rsidRPr="00967379">
              <w:rPr>
                <w:rFonts w:ascii="-윤고딕340" w:eastAsia="-윤고딕340" w:hAnsi="대신증권 Medium" w:hint="eastAsia"/>
                <w:noProof/>
                <w:color w:val="000000" w:themeColor="text1"/>
                <w:spacing w:val="-10"/>
                <w:w w:val="95"/>
                <w:sz w:val="28"/>
                <w:szCs w:val="28"/>
              </w:rPr>
              <w:t xml:space="preserve"> 주식시장 리뷰                                       </w:t>
            </w:r>
          </w:p>
        </w:tc>
        <w:tc>
          <w:tcPr>
            <w:tcW w:w="3210" w:type="pct"/>
            <w:tcBorders>
              <w:top w:val="nil"/>
              <w:left w:val="nil"/>
              <w:bottom w:val="nil"/>
              <w:right w:val="nil"/>
            </w:tcBorders>
            <w:shd w:val="clear" w:color="auto" w:fill="FFFFFF"/>
            <w:vAlign w:val="center"/>
            <w:hideMark/>
          </w:tcPr>
          <w:p w14:paraId="71D3D03A" w14:textId="77777777" w:rsidR="00926A99" w:rsidRPr="00967379" w:rsidRDefault="00926A99" w:rsidP="00084BFA">
            <w:pPr>
              <w:widowControl/>
              <w:wordWrap/>
              <w:autoSpaceDE/>
              <w:ind w:right="208"/>
              <w:jc w:val="right"/>
              <w:rPr>
                <w:rFonts w:ascii="-윤고딕340" w:eastAsia="-윤고딕340"/>
                <w:color w:val="000000" w:themeColor="text1"/>
                <w:sz w:val="16"/>
                <w:szCs w:val="16"/>
              </w:rPr>
            </w:pPr>
            <w:proofErr w:type="spellStart"/>
            <w:r>
              <w:rPr>
                <w:rFonts w:ascii="맑은 고딕" w:eastAsia="맑은 고딕" w:hAnsi="맑은 고딕" w:hint="eastAsia"/>
                <w:color w:val="000000" w:themeColor="text1"/>
                <w:szCs w:val="20"/>
              </w:rPr>
              <w:t>투자전략팀</w:t>
            </w:r>
            <w:proofErr w:type="spellEnd"/>
            <w:r w:rsidRPr="00967379">
              <w:rPr>
                <w:rFonts w:ascii="맑은 고딕" w:eastAsia="맑은 고딕" w:hAnsi="맑은 고딕" w:hint="eastAsia"/>
                <w:color w:val="000000" w:themeColor="text1"/>
                <w:szCs w:val="20"/>
              </w:rPr>
              <w:t xml:space="preserve"> 이경민, 769 </w:t>
            </w:r>
            <w:r w:rsidRPr="00967379">
              <w:rPr>
                <w:rFonts w:ascii="맑은 고딕" w:eastAsia="맑은 고딕" w:hAnsi="맑은 고딕"/>
                <w:color w:val="000000" w:themeColor="text1"/>
                <w:szCs w:val="20"/>
              </w:rPr>
              <w:t>–</w:t>
            </w:r>
            <w:r w:rsidRPr="00967379">
              <w:rPr>
                <w:rFonts w:ascii="맑은 고딕" w:eastAsia="맑은 고딕" w:hAnsi="맑은 고딕" w:hint="eastAsia"/>
                <w:color w:val="000000" w:themeColor="text1"/>
                <w:szCs w:val="20"/>
              </w:rPr>
              <w:t xml:space="preserve"> 3840</w:t>
            </w:r>
          </w:p>
        </w:tc>
      </w:tr>
      <w:tr w:rsidR="00A25645" w:rsidRPr="00A25645" w14:paraId="0D29C943" w14:textId="77777777" w:rsidTr="00F757D1">
        <w:trPr>
          <w:trHeight w:val="10243"/>
        </w:trPr>
        <w:tc>
          <w:tcPr>
            <w:tcW w:w="5000" w:type="pct"/>
            <w:gridSpan w:val="2"/>
            <w:tcBorders>
              <w:top w:val="nil"/>
              <w:left w:val="nil"/>
              <w:bottom w:val="nil"/>
              <w:right w:val="nil"/>
            </w:tcBorders>
            <w:shd w:val="clear" w:color="auto" w:fill="FFFFFF"/>
            <w:hideMark/>
          </w:tcPr>
          <w:p w14:paraId="4CBEEA41" w14:textId="6AB50044" w:rsidR="00F757D1" w:rsidRPr="00F757D1" w:rsidRDefault="00D554ED" w:rsidP="00D554ED">
            <w:pPr>
              <w:pStyle w:val="ac"/>
              <w:numPr>
                <w:ilvl w:val="0"/>
                <w:numId w:val="1"/>
              </w:numPr>
              <w:ind w:leftChars="0"/>
              <w:rPr>
                <w:rFonts w:ascii="맑은 고딕" w:eastAsia="맑은 고딕" w:hAnsi="맑은 고딕" w:cs="Arial"/>
                <w:color w:val="BFBFBF" w:themeColor="background1" w:themeShade="BF"/>
                <w:spacing w:val="-10"/>
                <w:w w:val="95"/>
              </w:rPr>
            </w:pPr>
            <w:r w:rsidRPr="00D554ED">
              <w:rPr>
                <w:rFonts w:ascii="맑은 고딕" w:eastAsia="맑은 고딕" w:hAnsi="맑은 고딕" w:cs="Arial" w:hint="eastAsia"/>
                <w:spacing w:val="-10"/>
                <w:w w:val="95"/>
              </w:rPr>
              <w:t>1월 28일까지 KOSPI는 4.41% 상승, 5,170.81p로 마감</w:t>
            </w:r>
            <w:r w:rsidR="00F757D1" w:rsidRPr="00D554ED">
              <w:rPr>
                <w:rFonts w:ascii="맑은 고딕" w:eastAsia="맑은 고딕" w:hAnsi="맑은 고딕" w:cs="Arial" w:hint="eastAsia"/>
                <w:spacing w:val="-10"/>
                <w:w w:val="95"/>
              </w:rPr>
              <w:t xml:space="preserve">. </w:t>
            </w:r>
            <w:r w:rsidRPr="00D554ED">
              <w:rPr>
                <w:rFonts w:ascii="맑은 고딕" w:eastAsia="맑은 고딕" w:hAnsi="맑은 고딕" w:cs="Arial" w:hint="eastAsia"/>
                <w:spacing w:val="-10"/>
                <w:w w:val="95"/>
              </w:rPr>
              <w:t xml:space="preserve">글로벌 증시의 등락 속에서도 12거래일 연속 상승으로 2026년을 신고가 랠리로 시작. 반도체 슈퍼사이클의 본격화, 반도체 산업을 중심으로 12개월 선행 EPS가 빠르게 증가하면서 코스피 상승을 주도. 현대차그룹은 </w:t>
            </w:r>
            <w:proofErr w:type="spellStart"/>
            <w:r w:rsidRPr="00D554ED">
              <w:rPr>
                <w:rFonts w:ascii="맑은 고딕" w:eastAsia="맑은 고딕" w:hAnsi="맑은 고딕" w:cs="Arial" w:hint="eastAsia"/>
                <w:spacing w:val="-10"/>
                <w:w w:val="95"/>
              </w:rPr>
              <w:t>피지컬</w:t>
            </w:r>
            <w:proofErr w:type="spellEnd"/>
            <w:r w:rsidRPr="00D554ED">
              <w:rPr>
                <w:rFonts w:ascii="맑은 고딕" w:eastAsia="맑은 고딕" w:hAnsi="맑은 고딕" w:cs="Arial" w:hint="eastAsia"/>
                <w:spacing w:val="-10"/>
                <w:w w:val="95"/>
              </w:rPr>
              <w:t xml:space="preserve"> AI 선도 기업으로 재평가, 저평가 업종의 Re-Rating 국면 선도. CES 이후 </w:t>
            </w:r>
            <w:proofErr w:type="spellStart"/>
            <w:r w:rsidRPr="00D554ED">
              <w:rPr>
                <w:rFonts w:ascii="맑은 고딕" w:eastAsia="맑은 고딕" w:hAnsi="맑은 고딕" w:cs="Arial" w:hint="eastAsia"/>
                <w:spacing w:val="-10"/>
                <w:w w:val="95"/>
              </w:rPr>
              <w:t>시클리컬</w:t>
            </w:r>
            <w:proofErr w:type="spellEnd"/>
            <w:r w:rsidRPr="00D554ED">
              <w:rPr>
                <w:rFonts w:ascii="맑은 고딕" w:eastAsia="맑은 고딕" w:hAnsi="맑은 고딕" w:cs="Arial" w:hint="eastAsia"/>
                <w:spacing w:val="-10"/>
                <w:w w:val="95"/>
              </w:rPr>
              <w:t xml:space="preserve"> 산업의 회복과 저평가 업종으로 수급이 확산. 특히 정치권에서 코스피 5000 목표를 달성 이후 코스닥 3000을 목표로 제시. 코스닥과 중소형주로 기대감 확산, 수익률 </w:t>
            </w:r>
            <w:proofErr w:type="spellStart"/>
            <w:r w:rsidRPr="00D554ED">
              <w:rPr>
                <w:rFonts w:ascii="맑은 고딕" w:eastAsia="맑은 고딕" w:hAnsi="맑은 고딕" w:cs="Arial" w:hint="eastAsia"/>
                <w:spacing w:val="-10"/>
                <w:w w:val="95"/>
              </w:rPr>
              <w:t>키맞추기</w:t>
            </w:r>
            <w:proofErr w:type="spellEnd"/>
            <w:r w:rsidRPr="00D554ED">
              <w:rPr>
                <w:rFonts w:ascii="맑은 고딕" w:eastAsia="맑은 고딕" w:hAnsi="맑은 고딕" w:cs="Arial" w:hint="eastAsia"/>
                <w:spacing w:val="-10"/>
                <w:w w:val="95"/>
              </w:rPr>
              <w:t xml:space="preserve"> 조짐</w:t>
            </w:r>
          </w:p>
          <w:p w14:paraId="532DAE48" w14:textId="77777777" w:rsidR="00F757D1" w:rsidRPr="00FB5149" w:rsidRDefault="00F757D1" w:rsidP="00F757D1">
            <w:pPr>
              <w:pStyle w:val="ac"/>
              <w:numPr>
                <w:ilvl w:val="0"/>
                <w:numId w:val="1"/>
              </w:numPr>
              <w:ind w:leftChars="0"/>
              <w:rPr>
                <w:rFonts w:ascii="맑은 고딕" w:eastAsia="맑은 고딕" w:hAnsi="맑은 고딕" w:cs="Arial"/>
                <w:spacing w:val="-10"/>
                <w:w w:val="95"/>
              </w:rPr>
            </w:pPr>
            <w:r w:rsidRPr="00FB5149">
              <w:rPr>
                <w:rFonts w:ascii="맑은 고딕" w:eastAsia="맑은 고딕" w:hAnsi="맑은 고딕" w:cs="Arial" w:hint="eastAsia"/>
                <w:spacing w:val="-10"/>
                <w:w w:val="95"/>
                <w:kern w:val="0"/>
              </w:rPr>
              <w:t>(</w:t>
            </w:r>
            <w:r w:rsidRPr="00FB5149">
              <w:rPr>
                <w:rFonts w:ascii="맑은 고딕" w:eastAsia="맑은 고딕" w:hAnsi="맑은 고딕" w:cs="Arial"/>
                <w:spacing w:val="-10"/>
                <w:w w:val="95"/>
                <w:kern w:val="0"/>
              </w:rPr>
              <w:t xml:space="preserve">2026 CES) </w:t>
            </w:r>
            <w:proofErr w:type="spellStart"/>
            <w:r w:rsidRPr="00FB5149">
              <w:rPr>
                <w:rFonts w:ascii="맑은 고딕" w:eastAsia="맑은 고딕" w:hAnsi="맑은 고딕" w:cs="Arial" w:hint="eastAsia"/>
                <w:spacing w:val="-10"/>
                <w:w w:val="95"/>
                <w:kern w:val="0"/>
              </w:rPr>
              <w:t>젠슨황</w:t>
            </w:r>
            <w:proofErr w:type="spellEnd"/>
            <w:r w:rsidRPr="00FB5149">
              <w:rPr>
                <w:rFonts w:ascii="맑은 고딕" w:eastAsia="맑은 고딕" w:hAnsi="맑은 고딕" w:cs="Arial" w:hint="eastAsia"/>
                <w:spacing w:val="-10"/>
                <w:w w:val="95"/>
                <w:kern w:val="0"/>
              </w:rPr>
              <w:t xml:space="preserve"> </w:t>
            </w:r>
            <w:r w:rsidRPr="00FB5149">
              <w:rPr>
                <w:rFonts w:ascii="맑은 고딕" w:eastAsia="맑은 고딕" w:hAnsi="맑은 고딕" w:cs="Arial"/>
                <w:spacing w:val="-10"/>
                <w:w w:val="95"/>
                <w:kern w:val="0"/>
              </w:rPr>
              <w:t>CEO</w:t>
            </w:r>
            <w:r w:rsidRPr="00FB5149">
              <w:rPr>
                <w:rFonts w:ascii="맑은 고딕" w:eastAsia="맑은 고딕" w:hAnsi="맑은 고딕" w:cs="Arial" w:hint="eastAsia"/>
                <w:spacing w:val="-10"/>
                <w:w w:val="95"/>
                <w:kern w:val="0"/>
              </w:rPr>
              <w:t xml:space="preserve">의 </w:t>
            </w:r>
            <w:proofErr w:type="spellStart"/>
            <w:r w:rsidRPr="00FB5149">
              <w:rPr>
                <w:rFonts w:ascii="맑은 고딕" w:eastAsia="맑은 고딕" w:hAnsi="맑은 고딕" w:cs="Arial" w:hint="eastAsia"/>
                <w:spacing w:val="-10"/>
                <w:w w:val="95"/>
                <w:kern w:val="0"/>
              </w:rPr>
              <w:t>매모리</w:t>
            </w:r>
            <w:proofErr w:type="spellEnd"/>
            <w:r w:rsidRPr="00FB5149">
              <w:rPr>
                <w:rFonts w:ascii="맑은 고딕" w:eastAsia="맑은 고딕" w:hAnsi="맑은 고딕" w:cs="Arial" w:hint="eastAsia"/>
                <w:spacing w:val="-10"/>
                <w:w w:val="95"/>
                <w:kern w:val="0"/>
              </w:rPr>
              <w:t xml:space="preserve"> 중요성 강조 및 </w:t>
            </w:r>
            <w:r w:rsidRPr="00FB5149">
              <w:rPr>
                <w:rFonts w:ascii="맑은 고딕" w:eastAsia="맑은 고딕" w:hAnsi="맑은 고딕" w:cs="Arial"/>
                <w:spacing w:val="-10"/>
                <w:w w:val="95"/>
                <w:kern w:val="0"/>
              </w:rPr>
              <w:t xml:space="preserve">AI </w:t>
            </w:r>
            <w:r w:rsidRPr="00FB5149">
              <w:rPr>
                <w:rFonts w:ascii="맑은 고딕" w:eastAsia="맑은 고딕" w:hAnsi="맑은 고딕" w:cs="Arial" w:hint="eastAsia"/>
                <w:spacing w:val="-10"/>
                <w:w w:val="95"/>
                <w:kern w:val="0"/>
              </w:rPr>
              <w:t>데이터센터 수요 확대 전망 제시.</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베라 루빈</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보드, 자율주행</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기술 공개.</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 xml:space="preserve">보스턴다이내믹스의 </w:t>
            </w:r>
            <w:r w:rsidRPr="00FB5149">
              <w:rPr>
                <w:rFonts w:ascii="맑은 고딕" w:eastAsia="맑은 고딕" w:hAnsi="맑은 고딕" w:cs="Arial"/>
                <w:spacing w:val="-10"/>
                <w:w w:val="95"/>
                <w:kern w:val="0"/>
              </w:rPr>
              <w:t>‘</w:t>
            </w:r>
            <w:r w:rsidRPr="00FB5149">
              <w:rPr>
                <w:rFonts w:ascii="맑은 고딕" w:eastAsia="맑은 고딕" w:hAnsi="맑은 고딕" w:cs="Arial" w:hint="eastAsia"/>
                <w:spacing w:val="-10"/>
                <w:w w:val="95"/>
                <w:kern w:val="0"/>
              </w:rPr>
              <w:t>아틀라스</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시연과 완제품 양산 계획 공개.</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 xml:space="preserve">현대차 그룹의 </w:t>
            </w:r>
            <w:r w:rsidRPr="00FB5149">
              <w:rPr>
                <w:rFonts w:ascii="맑은 고딕" w:eastAsia="맑은 고딕" w:hAnsi="맑은 고딕" w:cs="Arial"/>
                <w:spacing w:val="-10"/>
                <w:w w:val="95"/>
                <w:kern w:val="0"/>
              </w:rPr>
              <w:t xml:space="preserve">AI </w:t>
            </w:r>
            <w:proofErr w:type="spellStart"/>
            <w:r w:rsidRPr="00FB5149">
              <w:rPr>
                <w:rFonts w:ascii="맑은 고딕" w:eastAsia="맑은 고딕" w:hAnsi="맑은 고딕" w:cs="Arial" w:hint="eastAsia"/>
                <w:spacing w:val="-10"/>
                <w:w w:val="95"/>
                <w:kern w:val="0"/>
              </w:rPr>
              <w:t>로보틱스</w:t>
            </w:r>
            <w:proofErr w:type="spellEnd"/>
            <w:r w:rsidRPr="00FB5149">
              <w:rPr>
                <w:rFonts w:ascii="맑은 고딕" w:eastAsia="맑은 고딕" w:hAnsi="맑은 고딕" w:cs="Arial" w:hint="eastAsia"/>
                <w:spacing w:val="-10"/>
                <w:w w:val="95"/>
                <w:kern w:val="0"/>
              </w:rPr>
              <w:t>,</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 xml:space="preserve">자율주행 확장 전략이 구체화되면서 </w:t>
            </w:r>
            <w:proofErr w:type="spellStart"/>
            <w:r w:rsidRPr="00FB5149">
              <w:rPr>
                <w:rFonts w:ascii="맑은 고딕" w:eastAsia="맑은 고딕" w:hAnsi="맑은 고딕" w:cs="Arial" w:hint="eastAsia"/>
                <w:spacing w:val="-10"/>
                <w:w w:val="95"/>
                <w:kern w:val="0"/>
              </w:rPr>
              <w:t>피지컬</w:t>
            </w:r>
            <w:proofErr w:type="spellEnd"/>
            <w:r w:rsidRPr="00FB5149">
              <w:rPr>
                <w:rFonts w:ascii="맑은 고딕" w:eastAsia="맑은 고딕" w:hAnsi="맑은 고딕" w:cs="Arial" w:hint="eastAsia"/>
                <w:spacing w:val="-10"/>
                <w:w w:val="95"/>
                <w:kern w:val="0"/>
              </w:rPr>
              <w:t xml:space="preserve"> </w:t>
            </w:r>
            <w:r w:rsidRPr="00FB5149">
              <w:rPr>
                <w:rFonts w:ascii="맑은 고딕" w:eastAsia="맑은 고딕" w:hAnsi="맑은 고딕" w:cs="Arial"/>
                <w:spacing w:val="-10"/>
                <w:w w:val="95"/>
                <w:kern w:val="0"/>
              </w:rPr>
              <w:t xml:space="preserve">AI </w:t>
            </w:r>
            <w:r w:rsidRPr="00FB5149">
              <w:rPr>
                <w:rFonts w:ascii="맑은 고딕" w:eastAsia="맑은 고딕" w:hAnsi="맑은 고딕" w:cs="Arial" w:hint="eastAsia"/>
                <w:spacing w:val="-10"/>
                <w:w w:val="95"/>
                <w:kern w:val="0"/>
              </w:rPr>
              <w:t>기대감 고조</w:t>
            </w:r>
          </w:p>
          <w:p w14:paraId="1A83E4DD" w14:textId="77777777" w:rsidR="00F757D1" w:rsidRPr="00FB5149" w:rsidRDefault="00F757D1" w:rsidP="00F757D1">
            <w:pPr>
              <w:pStyle w:val="ac"/>
              <w:numPr>
                <w:ilvl w:val="0"/>
                <w:numId w:val="1"/>
              </w:numPr>
              <w:ind w:leftChars="0"/>
              <w:rPr>
                <w:rFonts w:ascii="맑은 고딕" w:eastAsia="맑은 고딕" w:hAnsi="맑은 고딕" w:cs="Arial"/>
                <w:spacing w:val="-10"/>
                <w:w w:val="95"/>
              </w:rPr>
            </w:pPr>
            <w:r w:rsidRPr="00FB5149">
              <w:rPr>
                <w:rFonts w:ascii="맑은 고딕" w:eastAsia="맑은 고딕" w:hAnsi="맑은 고딕" w:cs="Arial"/>
                <w:spacing w:val="-10"/>
                <w:w w:val="95"/>
                <w:kern w:val="0"/>
              </w:rPr>
              <w:t>(</w:t>
            </w:r>
            <w:r w:rsidRPr="00FB5149">
              <w:rPr>
                <w:rFonts w:ascii="맑은 고딕" w:eastAsia="맑은 고딕" w:hAnsi="맑은 고딕" w:cs="Arial" w:hint="eastAsia"/>
                <w:spacing w:val="-10"/>
                <w:w w:val="95"/>
                <w:kern w:val="0"/>
              </w:rPr>
              <w:t>한중 정상회담)</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이재명 대통령,</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 xml:space="preserve">시진핑 주석과 정상회담서 </w:t>
            </w:r>
            <w:r w:rsidRPr="00FB5149">
              <w:rPr>
                <w:rFonts w:ascii="맑은 고딕" w:eastAsia="맑은 고딕" w:hAnsi="맑은 고딕" w:cs="Arial"/>
                <w:spacing w:val="-10"/>
                <w:w w:val="95"/>
                <w:kern w:val="0"/>
              </w:rPr>
              <w:t>2026</w:t>
            </w:r>
            <w:r w:rsidRPr="00FB5149">
              <w:rPr>
                <w:rFonts w:ascii="맑은 고딕" w:eastAsia="맑은 고딕" w:hAnsi="맑은 고딕" w:cs="Arial" w:hint="eastAsia"/>
                <w:spacing w:val="-10"/>
                <w:w w:val="95"/>
                <w:kern w:val="0"/>
              </w:rPr>
              <w:t xml:space="preserve">년을 </w:t>
            </w:r>
            <w:proofErr w:type="spellStart"/>
            <w:r w:rsidRPr="00FB5149">
              <w:rPr>
                <w:rFonts w:ascii="맑은 고딕" w:eastAsia="맑은 고딕" w:hAnsi="맑은 고딕" w:cs="Arial" w:hint="eastAsia"/>
                <w:spacing w:val="-10"/>
                <w:w w:val="95"/>
                <w:kern w:val="0"/>
              </w:rPr>
              <w:t>한중관계</w:t>
            </w:r>
            <w:proofErr w:type="spellEnd"/>
            <w:r w:rsidRPr="00FB5149">
              <w:rPr>
                <w:rFonts w:ascii="맑은 고딕" w:eastAsia="맑은 고딕" w:hAnsi="맑은 고딕" w:cs="Arial" w:hint="eastAsia"/>
                <w:spacing w:val="-10"/>
                <w:w w:val="95"/>
                <w:kern w:val="0"/>
              </w:rPr>
              <w:t xml:space="preserve"> </w:t>
            </w:r>
            <w:proofErr w:type="spellStart"/>
            <w:r w:rsidRPr="00FB5149">
              <w:rPr>
                <w:rFonts w:ascii="맑은 고딕" w:eastAsia="맑은 고딕" w:hAnsi="맑은 고딕" w:cs="Arial" w:hint="eastAsia"/>
                <w:spacing w:val="-10"/>
                <w:w w:val="95"/>
                <w:kern w:val="0"/>
              </w:rPr>
              <w:t>전면복원</w:t>
            </w:r>
            <w:proofErr w:type="spellEnd"/>
            <w:r w:rsidRPr="00FB5149">
              <w:rPr>
                <w:rFonts w:ascii="맑은 고딕" w:eastAsia="맑은 고딕" w:hAnsi="맑은 고딕" w:cs="Arial" w:hint="eastAsia"/>
                <w:spacing w:val="-10"/>
                <w:w w:val="95"/>
                <w:kern w:val="0"/>
              </w:rPr>
              <w:t xml:space="preserve"> 원년으로 선언.</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 xml:space="preserve">교류, 협력 관련 </w:t>
            </w:r>
            <w:r w:rsidRPr="00FB5149">
              <w:rPr>
                <w:rFonts w:ascii="맑은 고딕" w:eastAsia="맑은 고딕" w:hAnsi="맑은 고딕" w:cs="Arial"/>
                <w:spacing w:val="-10"/>
                <w:w w:val="95"/>
                <w:kern w:val="0"/>
              </w:rPr>
              <w:t>MOU 15</w:t>
            </w:r>
            <w:r w:rsidRPr="00FB5149">
              <w:rPr>
                <w:rFonts w:ascii="맑은 고딕" w:eastAsia="맑은 고딕" w:hAnsi="맑은 고딕" w:cs="Arial" w:hint="eastAsia"/>
                <w:spacing w:val="-10"/>
                <w:w w:val="95"/>
                <w:kern w:val="0"/>
              </w:rPr>
              <w:t>건 체결.</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 xml:space="preserve">시장에서 주목하던 </w:t>
            </w:r>
            <w:proofErr w:type="spellStart"/>
            <w:r w:rsidRPr="00FB5149">
              <w:rPr>
                <w:rFonts w:ascii="맑은 고딕" w:eastAsia="맑은 고딕" w:hAnsi="맑은 고딕" w:cs="Arial" w:hint="eastAsia"/>
                <w:spacing w:val="-10"/>
                <w:w w:val="95"/>
                <w:kern w:val="0"/>
              </w:rPr>
              <w:t>한한령</w:t>
            </w:r>
            <w:proofErr w:type="spellEnd"/>
            <w:r w:rsidRPr="00FB5149">
              <w:rPr>
                <w:rFonts w:ascii="맑은 고딕" w:eastAsia="맑은 고딕" w:hAnsi="맑은 고딕" w:cs="Arial" w:hint="eastAsia"/>
                <w:spacing w:val="-10"/>
                <w:w w:val="95"/>
                <w:kern w:val="0"/>
              </w:rPr>
              <w:t xml:space="preserve"> 해제에 대해서는 시진핑 주석의 구체적 지시가 있었다는 이재명 대통령의 발언이 있었으나 구체적인 계획 부재</w:t>
            </w:r>
          </w:p>
          <w:p w14:paraId="50EFAA8E" w14:textId="77777777" w:rsidR="00F757D1" w:rsidRPr="00FB5149" w:rsidRDefault="00F757D1" w:rsidP="00F757D1">
            <w:pPr>
              <w:pStyle w:val="ac"/>
              <w:numPr>
                <w:ilvl w:val="0"/>
                <w:numId w:val="1"/>
              </w:numPr>
              <w:ind w:leftChars="0"/>
              <w:rPr>
                <w:rFonts w:ascii="맑은 고딕" w:eastAsia="맑은 고딕" w:hAnsi="맑은 고딕" w:cs="Arial"/>
                <w:spacing w:val="-10"/>
                <w:w w:val="95"/>
              </w:rPr>
            </w:pPr>
            <w:r w:rsidRPr="00FB5149">
              <w:rPr>
                <w:rFonts w:ascii="맑은 고딕" w:eastAsia="맑은 고딕" w:hAnsi="맑은 고딕" w:cs="Arial" w:hint="eastAsia"/>
                <w:spacing w:val="-10"/>
                <w:w w:val="95"/>
                <w:kern w:val="0"/>
              </w:rPr>
              <w:t xml:space="preserve">(반도체 </w:t>
            </w:r>
            <w:proofErr w:type="spellStart"/>
            <w:r w:rsidRPr="00FB5149">
              <w:rPr>
                <w:rFonts w:ascii="맑은 고딕" w:eastAsia="맑은 고딕" w:hAnsi="맑은 고딕" w:cs="Arial" w:hint="eastAsia"/>
                <w:spacing w:val="-10"/>
                <w:w w:val="95"/>
                <w:kern w:val="0"/>
              </w:rPr>
              <w:t>슈퍼사이클</w:t>
            </w:r>
            <w:proofErr w:type="spellEnd"/>
            <w:r w:rsidRPr="00FB5149">
              <w:rPr>
                <w:rFonts w:ascii="맑은 고딕" w:eastAsia="맑은 고딕" w:hAnsi="맑은 고딕" w:cs="Arial" w:hint="eastAsia"/>
                <w:spacing w:val="-10"/>
                <w:w w:val="95"/>
                <w:kern w:val="0"/>
              </w:rPr>
              <w:t xml:space="preserve">) 엔비디아와 </w:t>
            </w:r>
            <w:r w:rsidRPr="00FB5149">
              <w:rPr>
                <w:rFonts w:ascii="맑은 고딕" w:eastAsia="맑은 고딕" w:hAnsi="맑은 고딕" w:cs="Arial"/>
                <w:spacing w:val="-10"/>
                <w:w w:val="95"/>
                <w:kern w:val="0"/>
              </w:rPr>
              <w:t>AMD</w:t>
            </w:r>
            <w:r w:rsidRPr="00FB5149">
              <w:rPr>
                <w:rFonts w:ascii="맑은 고딕" w:eastAsia="맑은 고딕" w:hAnsi="맑은 고딕" w:cs="Arial" w:hint="eastAsia"/>
                <w:spacing w:val="-10"/>
                <w:w w:val="95"/>
                <w:kern w:val="0"/>
              </w:rPr>
              <w:t xml:space="preserve">의 </w:t>
            </w:r>
            <w:r w:rsidRPr="00FB5149">
              <w:rPr>
                <w:rFonts w:ascii="맑은 고딕" w:eastAsia="맑은 고딕" w:hAnsi="맑은 고딕" w:cs="Arial"/>
                <w:spacing w:val="-10"/>
                <w:w w:val="95"/>
                <w:kern w:val="0"/>
              </w:rPr>
              <w:t>GPU</w:t>
            </w:r>
            <w:r w:rsidRPr="00FB5149">
              <w:rPr>
                <w:rFonts w:ascii="맑은 고딕" w:eastAsia="맑은 고딕" w:hAnsi="맑은 고딕" w:cs="Arial" w:hint="eastAsia"/>
                <w:spacing w:val="-10"/>
                <w:w w:val="95"/>
                <w:kern w:val="0"/>
              </w:rPr>
              <w:t xml:space="preserve">를 시작으로 </w:t>
            </w:r>
            <w:r w:rsidRPr="00FB5149">
              <w:rPr>
                <w:rFonts w:ascii="맑은 고딕" w:eastAsia="맑은 고딕" w:hAnsi="맑은 고딕" w:cs="Arial"/>
                <w:spacing w:val="-10"/>
                <w:w w:val="95"/>
                <w:kern w:val="0"/>
              </w:rPr>
              <w:t>DRAM</w:t>
            </w:r>
            <w:r w:rsidRPr="00FB5149">
              <w:rPr>
                <w:rFonts w:ascii="맑은 고딕" w:eastAsia="맑은 고딕" w:hAnsi="맑은 고딕" w:cs="Arial" w:hint="eastAsia"/>
                <w:spacing w:val="-10"/>
                <w:w w:val="95"/>
                <w:kern w:val="0"/>
              </w:rPr>
              <w:t>까지 글로벌 반도체 가격이 빠르게 급등,</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 xml:space="preserve">글로벌 공급부족 상황이 조성되면서 반도체 </w:t>
            </w:r>
            <w:proofErr w:type="spellStart"/>
            <w:r w:rsidRPr="00FB5149">
              <w:rPr>
                <w:rFonts w:ascii="맑은 고딕" w:eastAsia="맑은 고딕" w:hAnsi="맑은 고딕" w:cs="Arial" w:hint="eastAsia"/>
                <w:spacing w:val="-10"/>
                <w:w w:val="95"/>
                <w:kern w:val="0"/>
              </w:rPr>
              <w:t>슈퍼사이클</w:t>
            </w:r>
            <w:proofErr w:type="spellEnd"/>
            <w:r w:rsidRPr="00FB5149">
              <w:rPr>
                <w:rFonts w:ascii="맑은 고딕" w:eastAsia="맑은 고딕" w:hAnsi="맑은 고딕" w:cs="Arial" w:hint="eastAsia"/>
                <w:spacing w:val="-10"/>
                <w:w w:val="95"/>
                <w:kern w:val="0"/>
              </w:rPr>
              <w:t xml:space="preserve"> 전망 지속. 삼성전자 </w:t>
            </w:r>
            <w:r w:rsidRPr="00FB5149">
              <w:rPr>
                <w:rFonts w:ascii="맑은 고딕" w:eastAsia="맑은 고딕" w:hAnsi="맑은 고딕" w:cs="Arial"/>
                <w:spacing w:val="-10"/>
                <w:w w:val="95"/>
                <w:kern w:val="0"/>
              </w:rPr>
              <w:t>2025</w:t>
            </w:r>
            <w:r w:rsidRPr="00FB5149">
              <w:rPr>
                <w:rFonts w:ascii="맑은 고딕" w:eastAsia="맑은 고딕" w:hAnsi="맑은 고딕" w:cs="Arial" w:hint="eastAsia"/>
                <w:spacing w:val="-10"/>
                <w:w w:val="95"/>
                <w:kern w:val="0"/>
              </w:rPr>
              <w:t xml:space="preserve">년 </w:t>
            </w:r>
            <w:r w:rsidRPr="00FB5149">
              <w:rPr>
                <w:rFonts w:ascii="맑은 고딕" w:eastAsia="맑은 고딕" w:hAnsi="맑은 고딕" w:cs="Arial"/>
                <w:spacing w:val="-10"/>
                <w:w w:val="95"/>
                <w:kern w:val="0"/>
              </w:rPr>
              <w:t>4</w:t>
            </w:r>
            <w:r w:rsidRPr="00FB5149">
              <w:rPr>
                <w:rFonts w:ascii="맑은 고딕" w:eastAsia="맑은 고딕" w:hAnsi="맑은 고딕" w:cs="Arial" w:hint="eastAsia"/>
                <w:spacing w:val="-10"/>
                <w:w w:val="95"/>
                <w:kern w:val="0"/>
              </w:rPr>
              <w:t xml:space="preserve">분기 </w:t>
            </w:r>
            <w:proofErr w:type="spellStart"/>
            <w:r w:rsidRPr="00FB5149">
              <w:rPr>
                <w:rFonts w:ascii="맑은 고딕" w:eastAsia="맑은 고딕" w:hAnsi="맑은 고딕" w:cs="Arial" w:hint="eastAsia"/>
                <w:spacing w:val="-10"/>
                <w:w w:val="95"/>
                <w:kern w:val="0"/>
              </w:rPr>
              <w:t>잠정실적</w:t>
            </w:r>
            <w:proofErr w:type="spellEnd"/>
            <w:r w:rsidRPr="00FB5149">
              <w:rPr>
                <w:rFonts w:ascii="맑은 고딕" w:eastAsia="맑은 고딕" w:hAnsi="맑은 고딕" w:cs="Arial" w:hint="eastAsia"/>
                <w:spacing w:val="-10"/>
                <w:w w:val="95"/>
                <w:kern w:val="0"/>
              </w:rPr>
              <w:t>,</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 xml:space="preserve">매출 </w:t>
            </w:r>
            <w:r w:rsidRPr="00FB5149">
              <w:rPr>
                <w:rFonts w:ascii="맑은 고딕" w:eastAsia="맑은 고딕" w:hAnsi="맑은 고딕" w:cs="Arial"/>
                <w:spacing w:val="-10"/>
                <w:w w:val="95"/>
                <w:kern w:val="0"/>
              </w:rPr>
              <w:t>93</w:t>
            </w:r>
            <w:r w:rsidRPr="00FB5149">
              <w:rPr>
                <w:rFonts w:ascii="맑은 고딕" w:eastAsia="맑은 고딕" w:hAnsi="맑은 고딕" w:cs="Arial" w:hint="eastAsia"/>
                <w:spacing w:val="-10"/>
                <w:w w:val="95"/>
                <w:kern w:val="0"/>
              </w:rPr>
              <w:t>조원,</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 xml:space="preserve">영업이익 </w:t>
            </w:r>
            <w:r w:rsidRPr="00FB5149">
              <w:rPr>
                <w:rFonts w:ascii="맑은 고딕" w:eastAsia="맑은 고딕" w:hAnsi="맑은 고딕" w:cs="Arial"/>
                <w:spacing w:val="-10"/>
                <w:w w:val="95"/>
                <w:kern w:val="0"/>
              </w:rPr>
              <w:t>20</w:t>
            </w:r>
            <w:r w:rsidRPr="00FB5149">
              <w:rPr>
                <w:rFonts w:ascii="맑은 고딕" w:eastAsia="맑은 고딕" w:hAnsi="맑은 고딕" w:cs="Arial" w:hint="eastAsia"/>
                <w:spacing w:val="-10"/>
                <w:w w:val="95"/>
                <w:kern w:val="0"/>
              </w:rPr>
              <w:t xml:space="preserve">조원 기록. 영업이익은 전년동기대비 </w:t>
            </w:r>
            <w:r w:rsidRPr="00FB5149">
              <w:rPr>
                <w:rFonts w:ascii="맑은 고딕" w:eastAsia="맑은 고딕" w:hAnsi="맑은 고딕" w:cs="Arial"/>
                <w:spacing w:val="-10"/>
                <w:w w:val="95"/>
                <w:kern w:val="0"/>
              </w:rPr>
              <w:t xml:space="preserve">+208%, </w:t>
            </w:r>
            <w:r w:rsidRPr="00FB5149">
              <w:rPr>
                <w:rFonts w:ascii="맑은 고딕" w:eastAsia="맑은 고딕" w:hAnsi="맑은 고딕" w:cs="Arial" w:hint="eastAsia"/>
                <w:spacing w:val="-10"/>
                <w:w w:val="95"/>
                <w:kern w:val="0"/>
              </w:rPr>
              <w:t>컨센서스(</w:t>
            </w:r>
            <w:r w:rsidRPr="00FB5149">
              <w:rPr>
                <w:rFonts w:ascii="맑은 고딕" w:eastAsia="맑은 고딕" w:hAnsi="맑은 고딕" w:cs="Arial"/>
                <w:spacing w:val="-10"/>
                <w:w w:val="95"/>
                <w:kern w:val="0"/>
              </w:rPr>
              <w:t>18.5</w:t>
            </w:r>
            <w:r w:rsidRPr="00FB5149">
              <w:rPr>
                <w:rFonts w:ascii="맑은 고딕" w:eastAsia="맑은 고딕" w:hAnsi="맑은 고딕" w:cs="Arial" w:hint="eastAsia"/>
                <w:spacing w:val="-10"/>
                <w:w w:val="95"/>
                <w:kern w:val="0"/>
              </w:rPr>
              <w:t xml:space="preserve">조) 상회. 반도체 </w:t>
            </w:r>
            <w:proofErr w:type="spellStart"/>
            <w:r w:rsidRPr="00FB5149">
              <w:rPr>
                <w:rFonts w:ascii="맑은 고딕" w:eastAsia="맑은 고딕" w:hAnsi="맑은 고딕" w:cs="Arial" w:hint="eastAsia"/>
                <w:spacing w:val="-10"/>
                <w:w w:val="95"/>
                <w:kern w:val="0"/>
              </w:rPr>
              <w:t>슈퍼사이클</w:t>
            </w:r>
            <w:proofErr w:type="spellEnd"/>
            <w:r w:rsidRPr="00FB5149">
              <w:rPr>
                <w:rFonts w:ascii="맑은 고딕" w:eastAsia="맑은 고딕" w:hAnsi="맑은 고딕" w:cs="Arial" w:hint="eastAsia"/>
                <w:spacing w:val="-10"/>
                <w:w w:val="95"/>
                <w:kern w:val="0"/>
              </w:rPr>
              <w:t xml:space="preserve"> 전망을 재확인</w:t>
            </w:r>
          </w:p>
          <w:p w14:paraId="156EF33D" w14:textId="5680688A" w:rsidR="00F757D1" w:rsidRPr="00FB5149" w:rsidRDefault="00F757D1" w:rsidP="00F757D1">
            <w:pPr>
              <w:pStyle w:val="ac"/>
              <w:numPr>
                <w:ilvl w:val="0"/>
                <w:numId w:val="1"/>
              </w:numPr>
              <w:ind w:leftChars="0"/>
              <w:rPr>
                <w:rFonts w:ascii="맑은 고딕" w:eastAsia="맑은 고딕" w:hAnsi="맑은 고딕" w:cs="Arial"/>
                <w:spacing w:val="-10"/>
                <w:w w:val="95"/>
              </w:rPr>
            </w:pPr>
            <w:r w:rsidRPr="00FB5149">
              <w:rPr>
                <w:rFonts w:ascii="맑은 고딕" w:eastAsia="맑은 고딕" w:hAnsi="맑은 고딕" w:cs="Arial" w:hint="eastAsia"/>
                <w:spacing w:val="-10"/>
                <w:w w:val="95"/>
                <w:kern w:val="0"/>
              </w:rPr>
              <w:t>(지정학적 긴장)</w:t>
            </w:r>
            <w:r w:rsidRPr="00FB5149">
              <w:rPr>
                <w:rFonts w:ascii="맑은 고딕" w:eastAsia="맑은 고딕" w:hAnsi="맑은 고딕" w:cs="Arial"/>
                <w:spacing w:val="-10"/>
                <w:w w:val="95"/>
                <w:kern w:val="0"/>
              </w:rPr>
              <w:t xml:space="preserve"> </w:t>
            </w:r>
            <w:r w:rsidRPr="00FB5149">
              <w:rPr>
                <w:rFonts w:ascii="맑은 고딕" w:eastAsia="맑은 고딕" w:hAnsi="맑은 고딕" w:cs="Arial" w:hint="eastAsia"/>
                <w:spacing w:val="-10"/>
                <w:w w:val="95"/>
                <w:kern w:val="0"/>
              </w:rPr>
              <w:t>트럼프 행정부의 베네수엘라 군사개입 이</w:t>
            </w:r>
            <w:r w:rsidRPr="00FB5149">
              <w:rPr>
                <w:rFonts w:ascii="맑은 고딕" w:eastAsia="맑은 고딕" w:hAnsi="맑은 고딕" w:cs="Arial"/>
                <w:spacing w:val="-10"/>
                <w:w w:val="95"/>
                <w:kern w:val="0"/>
              </w:rPr>
              <w:t>후</w:t>
            </w:r>
            <w:r w:rsidRPr="00FB5149">
              <w:rPr>
                <w:rFonts w:ascii="맑은 고딕" w:eastAsia="맑은 고딕" w:hAnsi="맑은 고딕" w:cs="Arial" w:hint="eastAsia"/>
                <w:spacing w:val="-10"/>
                <w:w w:val="95"/>
                <w:kern w:val="0"/>
              </w:rPr>
              <w:t xml:space="preserve"> 트럼프가 경제적 이익을 위해 물리적 충돌을 불사한다는 강력한 신호 발</w:t>
            </w:r>
            <w:r w:rsidRPr="00FB5149">
              <w:rPr>
                <w:rFonts w:ascii="맑은 고딕" w:eastAsia="맑은 고딕" w:hAnsi="맑은 고딕" w:cs="Arial"/>
                <w:spacing w:val="-10"/>
                <w:w w:val="95"/>
                <w:kern w:val="0"/>
              </w:rPr>
              <w:t>산</w:t>
            </w:r>
            <w:r w:rsidRPr="00FB5149">
              <w:rPr>
                <w:rFonts w:ascii="맑은 고딕" w:eastAsia="맑은 고딕" w:hAnsi="맑은 고딕" w:cs="Arial" w:hint="eastAsia"/>
                <w:spacing w:val="-10"/>
                <w:w w:val="95"/>
                <w:kern w:val="0"/>
              </w:rPr>
              <w:t xml:space="preserve">, 그린란드 매입 압박 과정에서 </w:t>
            </w:r>
            <w:r w:rsidRPr="00FB5149">
              <w:rPr>
                <w:rFonts w:ascii="맑은 고딕" w:eastAsia="맑은 고딕" w:hAnsi="맑은 고딕" w:cs="Arial"/>
                <w:spacing w:val="-10"/>
                <w:w w:val="95"/>
                <w:kern w:val="0"/>
              </w:rPr>
              <w:t>EU</w:t>
            </w:r>
            <w:r w:rsidRPr="00FB5149">
              <w:rPr>
                <w:rFonts w:ascii="맑은 고딕" w:eastAsia="맑은 고딕" w:hAnsi="맑은 고딕" w:cs="Arial" w:hint="eastAsia"/>
                <w:spacing w:val="-10"/>
                <w:w w:val="95"/>
                <w:kern w:val="0"/>
              </w:rPr>
              <w:t xml:space="preserve">에 대한 관세전쟁 재개와 군사적 위협을 노골적으로 시사하며 대서방 동맹의 균열 </w:t>
            </w:r>
            <w:r w:rsidR="006C3B26">
              <w:rPr>
                <w:rFonts w:ascii="맑은 고딕" w:eastAsia="맑은 고딕" w:hAnsi="맑은 고딕" w:cs="Arial" w:hint="eastAsia"/>
                <w:spacing w:val="-10"/>
                <w:w w:val="95"/>
                <w:kern w:val="0"/>
              </w:rPr>
              <w:t>우려는</w:t>
            </w:r>
            <w:r w:rsidRPr="00FB5149">
              <w:rPr>
                <w:rFonts w:ascii="맑은 고딕" w:eastAsia="맑은 고딕" w:hAnsi="맑은 고딕" w:cs="Arial" w:hint="eastAsia"/>
                <w:spacing w:val="-10"/>
                <w:w w:val="95"/>
                <w:kern w:val="0"/>
              </w:rPr>
              <w:t xml:space="preserve"> 물론, 금융시장 전반의 리스크를 자극</w:t>
            </w:r>
          </w:p>
          <w:p w14:paraId="5C7622FB" w14:textId="77777777" w:rsidR="00F757D1" w:rsidRPr="00FB5149" w:rsidRDefault="00F757D1" w:rsidP="00F757D1">
            <w:pPr>
              <w:pStyle w:val="ac"/>
              <w:numPr>
                <w:ilvl w:val="0"/>
                <w:numId w:val="1"/>
              </w:numPr>
              <w:ind w:leftChars="0"/>
              <w:rPr>
                <w:rFonts w:ascii="맑은 고딕" w:eastAsia="맑은 고딕" w:hAnsi="맑은 고딕" w:cs="Arial"/>
                <w:spacing w:val="-10"/>
                <w:w w:val="95"/>
              </w:rPr>
            </w:pPr>
            <w:r w:rsidRPr="00BB0DC6">
              <w:rPr>
                <w:rFonts w:ascii="맑은 고딕" w:eastAsia="맑은 고딕" w:hAnsi="맑은 고딕" w:cs="Arial" w:hint="eastAsia"/>
                <w:spacing w:val="-10"/>
                <w:w w:val="95"/>
                <w:kern w:val="0"/>
              </w:rPr>
              <w:t>(</w:t>
            </w:r>
            <w:r>
              <w:rPr>
                <w:rFonts w:ascii="맑은 고딕" w:eastAsia="맑은 고딕" w:hAnsi="맑은 고딕" w:cs="Arial" w:hint="eastAsia"/>
                <w:spacing w:val="-10"/>
                <w:w w:val="95"/>
                <w:kern w:val="0"/>
              </w:rPr>
              <w:t>금리인하 사이클</w:t>
            </w:r>
            <w:r w:rsidRPr="00BB0DC6">
              <w:rPr>
                <w:rFonts w:ascii="맑은 고딕" w:eastAsia="맑은 고딕" w:hAnsi="맑은 고딕" w:cs="Arial"/>
                <w:spacing w:val="-10"/>
                <w:w w:val="95"/>
                <w:kern w:val="0"/>
              </w:rPr>
              <w:t xml:space="preserve">) </w:t>
            </w:r>
            <w:r>
              <w:rPr>
                <w:rFonts w:ascii="맑은 고딕" w:eastAsia="맑은 고딕" w:hAnsi="맑은 고딕" w:cs="Arial"/>
                <w:spacing w:val="-10"/>
                <w:w w:val="95"/>
                <w:kern w:val="0"/>
              </w:rPr>
              <w:t>12</w:t>
            </w:r>
            <w:r>
              <w:rPr>
                <w:rFonts w:ascii="맑은 고딕" w:eastAsia="맑은 고딕" w:hAnsi="맑은 고딕" w:cs="Arial" w:hint="eastAsia"/>
                <w:spacing w:val="-10"/>
                <w:w w:val="95"/>
                <w:kern w:val="0"/>
              </w:rPr>
              <w:t xml:space="preserve">월 근원 </w:t>
            </w:r>
            <w:r>
              <w:rPr>
                <w:rFonts w:ascii="맑은 고딕" w:eastAsia="맑은 고딕" w:hAnsi="맑은 고딕" w:cs="Arial"/>
                <w:spacing w:val="-10"/>
                <w:w w:val="95"/>
                <w:kern w:val="0"/>
              </w:rPr>
              <w:t>CPI</w:t>
            </w:r>
            <w:r>
              <w:rPr>
                <w:rFonts w:ascii="맑은 고딕" w:eastAsia="맑은 고딕" w:hAnsi="맑은 고딕" w:cs="Arial" w:hint="eastAsia"/>
                <w:spacing w:val="-10"/>
                <w:w w:val="95"/>
                <w:kern w:val="0"/>
              </w:rPr>
              <w:t xml:space="preserve">는 </w:t>
            </w:r>
            <w:r>
              <w:rPr>
                <w:rFonts w:ascii="맑은 고딕" w:eastAsia="맑은 고딕" w:hAnsi="맑은 고딕" w:cs="Arial"/>
                <w:spacing w:val="-10"/>
                <w:w w:val="95"/>
                <w:kern w:val="0"/>
              </w:rPr>
              <w:t>YoY +2.6%</w:t>
            </w:r>
            <w:r>
              <w:rPr>
                <w:rFonts w:ascii="맑은 고딕" w:eastAsia="맑은 고딕" w:hAnsi="맑은 고딕" w:cs="Arial" w:hint="eastAsia"/>
                <w:spacing w:val="-10"/>
                <w:w w:val="95"/>
                <w:kern w:val="0"/>
              </w:rPr>
              <w:t xml:space="preserve">로 11월에 이어 </w:t>
            </w:r>
            <w:r>
              <w:rPr>
                <w:rFonts w:ascii="맑은 고딕" w:eastAsia="맑은 고딕" w:hAnsi="맑은 고딕" w:cs="Arial"/>
                <w:spacing w:val="-10"/>
                <w:w w:val="95"/>
                <w:kern w:val="0"/>
              </w:rPr>
              <w:t>4</w:t>
            </w:r>
            <w:r>
              <w:rPr>
                <w:rFonts w:ascii="맑은 고딕" w:eastAsia="맑은 고딕" w:hAnsi="맑은 고딕" w:cs="Arial" w:hint="eastAsia"/>
                <w:spacing w:val="-10"/>
                <w:w w:val="95"/>
                <w:kern w:val="0"/>
              </w:rPr>
              <w:t>년만에 최저 수준을 기록.</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경기 둔화 국면 속 인플레 둔화 흐름이 재확인,</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 xml:space="preserve">금리인하 사이클 자체에 대한 신뢰는 유지. 다만 </w:t>
            </w:r>
            <w:r w:rsidRPr="00FB5149">
              <w:rPr>
                <w:rFonts w:ascii="맑은 고딕" w:eastAsia="맑은 고딕" w:hAnsi="맑은 고딕" w:cs="Arial" w:hint="eastAsia"/>
                <w:spacing w:val="-10"/>
                <w:w w:val="95"/>
                <w:kern w:val="0"/>
              </w:rPr>
              <w:t xml:space="preserve">파월 </w:t>
            </w:r>
            <w:proofErr w:type="spellStart"/>
            <w:r w:rsidRPr="00FB5149">
              <w:rPr>
                <w:rFonts w:ascii="맑은 고딕" w:eastAsia="맑은 고딕" w:hAnsi="맑은 고딕" w:cs="Arial" w:hint="eastAsia"/>
                <w:spacing w:val="-10"/>
                <w:w w:val="95"/>
                <w:kern w:val="0"/>
              </w:rPr>
              <w:t>연준의장</w:t>
            </w:r>
            <w:proofErr w:type="spellEnd"/>
            <w:r w:rsidRPr="00FB5149">
              <w:rPr>
                <w:rFonts w:ascii="맑은 고딕" w:eastAsia="맑은 고딕" w:hAnsi="맑은 고딕" w:cs="Arial" w:hint="eastAsia"/>
                <w:spacing w:val="-10"/>
                <w:w w:val="95"/>
                <w:kern w:val="0"/>
              </w:rPr>
              <w:t xml:space="preserve"> 수사</w:t>
            </w:r>
            <w:r>
              <w:rPr>
                <w:rFonts w:ascii="맑은 고딕" w:eastAsia="맑은 고딕" w:hAnsi="맑은 고딕" w:cs="Arial" w:hint="eastAsia"/>
                <w:spacing w:val="-10"/>
                <w:w w:val="95"/>
                <w:kern w:val="0"/>
              </w:rPr>
              <w:t xml:space="preserve"> 이슈로</w:t>
            </w:r>
            <w:r w:rsidRPr="00FB5149">
              <w:rPr>
                <w:rFonts w:ascii="맑은 고딕" w:eastAsia="맑은 고딕" w:hAnsi="맑은 고딕" w:cs="Arial" w:hint="eastAsia"/>
                <w:spacing w:val="-10"/>
                <w:w w:val="95"/>
                <w:kern w:val="0"/>
              </w:rPr>
              <w:t xml:space="preserve"> “정치적 보복” 반발 및 연준 독립성 강조.</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파월 임기 내 추가 금리인하는 없을 것이라는 전망.</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차기 연준 의장 근시일 내 지명 예정</w:t>
            </w:r>
          </w:p>
          <w:p w14:paraId="3B28DD63" w14:textId="25E0B2A1" w:rsidR="00F757D1" w:rsidRPr="006E5FDE" w:rsidRDefault="00F757D1" w:rsidP="00D554ED">
            <w:pPr>
              <w:pStyle w:val="ac"/>
              <w:numPr>
                <w:ilvl w:val="0"/>
                <w:numId w:val="1"/>
              </w:numPr>
              <w:ind w:leftChars="0"/>
              <w:rPr>
                <w:rFonts w:ascii="맑은 고딕" w:eastAsia="맑은 고딕" w:hAnsi="맑은 고딕" w:cs="Arial"/>
                <w:spacing w:val="-10"/>
                <w:w w:val="95"/>
              </w:rPr>
            </w:pPr>
            <w:r w:rsidRPr="006E5FDE">
              <w:rPr>
                <w:rFonts w:ascii="맑은 고딕" w:eastAsia="맑은 고딕" w:hAnsi="맑은 고딕" w:cs="Arial" w:hint="eastAsia"/>
                <w:spacing w:val="-10"/>
                <w:w w:val="95"/>
              </w:rPr>
              <w:t xml:space="preserve">업종별로는 </w:t>
            </w:r>
            <w:r w:rsidR="00D554ED" w:rsidRPr="006E5FDE">
              <w:rPr>
                <w:rFonts w:ascii="맑은 고딕" w:eastAsia="맑은 고딕" w:hAnsi="맑은 고딕" w:cs="Arial" w:hint="eastAsia"/>
                <w:spacing w:val="-10"/>
                <w:w w:val="95"/>
              </w:rPr>
              <w:t xml:space="preserve">현대차그룹의 </w:t>
            </w:r>
            <w:r w:rsidR="00D554ED" w:rsidRPr="006E5FDE">
              <w:rPr>
                <w:rFonts w:ascii="맑은 고딕" w:eastAsia="맑은 고딕" w:hAnsi="맑은 고딕" w:cs="Arial"/>
                <w:spacing w:val="-10"/>
                <w:w w:val="95"/>
              </w:rPr>
              <w:t xml:space="preserve">CES </w:t>
            </w:r>
            <w:r w:rsidR="00D554ED" w:rsidRPr="006E5FDE">
              <w:rPr>
                <w:rFonts w:ascii="맑은 고딕" w:eastAsia="맑은 고딕" w:hAnsi="맑은 고딕" w:cs="Arial" w:hint="eastAsia"/>
                <w:spacing w:val="-10"/>
                <w:w w:val="95"/>
              </w:rPr>
              <w:t xml:space="preserve">이후 </w:t>
            </w:r>
            <w:proofErr w:type="spellStart"/>
            <w:r w:rsidR="00D554ED" w:rsidRPr="006E5FDE">
              <w:rPr>
                <w:rFonts w:ascii="맑은 고딕" w:eastAsia="맑은 고딕" w:hAnsi="맑은 고딕" w:cs="Arial" w:hint="eastAsia"/>
                <w:spacing w:val="-10"/>
                <w:w w:val="95"/>
              </w:rPr>
              <w:t>피지컬</w:t>
            </w:r>
            <w:proofErr w:type="spellEnd"/>
            <w:r w:rsidR="00D554ED" w:rsidRPr="006E5FDE">
              <w:rPr>
                <w:rFonts w:ascii="맑은 고딕" w:eastAsia="맑은 고딕" w:hAnsi="맑은 고딕" w:cs="Arial" w:hint="eastAsia"/>
                <w:spacing w:val="-10"/>
                <w:w w:val="95"/>
              </w:rPr>
              <w:t>A</w:t>
            </w:r>
            <w:r w:rsidR="00D554ED" w:rsidRPr="006E5FDE">
              <w:rPr>
                <w:rFonts w:ascii="맑은 고딕" w:eastAsia="맑은 고딕" w:hAnsi="맑은 고딕" w:cs="Arial"/>
                <w:spacing w:val="-10"/>
                <w:w w:val="95"/>
              </w:rPr>
              <w:t xml:space="preserve">I </w:t>
            </w:r>
            <w:r w:rsidR="00D554ED" w:rsidRPr="006E5FDE">
              <w:rPr>
                <w:rFonts w:ascii="맑은 고딕" w:eastAsia="맑은 고딕" w:hAnsi="맑은 고딕" w:cs="Arial" w:hint="eastAsia"/>
                <w:spacing w:val="-10"/>
                <w:w w:val="95"/>
              </w:rPr>
              <w:t xml:space="preserve">기업으로 </w:t>
            </w:r>
            <w:proofErr w:type="spellStart"/>
            <w:r w:rsidR="00D554ED" w:rsidRPr="006E5FDE">
              <w:rPr>
                <w:rFonts w:ascii="맑은 고딕" w:eastAsia="맑은 고딕" w:hAnsi="맑은 고딕" w:cs="Arial" w:hint="eastAsia"/>
                <w:spacing w:val="-10"/>
                <w:w w:val="95"/>
              </w:rPr>
              <w:t>리레이팅과</w:t>
            </w:r>
            <w:proofErr w:type="spellEnd"/>
            <w:r w:rsidR="00D554ED" w:rsidRPr="006E5FDE">
              <w:rPr>
                <w:rFonts w:ascii="맑은 고딕" w:eastAsia="맑은 고딕" w:hAnsi="맑은 고딕" w:cs="Arial" w:hint="eastAsia"/>
                <w:spacing w:val="-10"/>
                <w:w w:val="95"/>
              </w:rPr>
              <w:t xml:space="preserve"> 조선,</w:t>
            </w:r>
            <w:r w:rsidR="00D554ED" w:rsidRPr="006E5FDE">
              <w:rPr>
                <w:rFonts w:ascii="맑은 고딕" w:eastAsia="맑은 고딕" w:hAnsi="맑은 고딕" w:cs="Arial"/>
                <w:spacing w:val="-10"/>
                <w:w w:val="95"/>
              </w:rPr>
              <w:t xml:space="preserve"> </w:t>
            </w:r>
            <w:r w:rsidR="00D554ED" w:rsidRPr="006E5FDE">
              <w:rPr>
                <w:rFonts w:ascii="맑은 고딕" w:eastAsia="맑은 고딕" w:hAnsi="맑은 고딕" w:cs="Arial" w:hint="eastAsia"/>
                <w:spacing w:val="-10"/>
                <w:w w:val="95"/>
              </w:rPr>
              <w:t xml:space="preserve">방산 등 </w:t>
            </w:r>
            <w:proofErr w:type="spellStart"/>
            <w:r w:rsidR="00D554ED" w:rsidRPr="006E5FDE">
              <w:rPr>
                <w:rFonts w:ascii="맑은 고딕" w:eastAsia="맑은 고딕" w:hAnsi="맑은 고딕" w:cs="Arial" w:hint="eastAsia"/>
                <w:spacing w:val="-10"/>
                <w:w w:val="95"/>
              </w:rPr>
              <w:t>주도업종의</w:t>
            </w:r>
            <w:proofErr w:type="spellEnd"/>
            <w:r w:rsidR="006E5FDE" w:rsidRPr="006E5FDE">
              <w:rPr>
                <w:rFonts w:ascii="맑은 고딕" w:eastAsia="맑은 고딕" w:hAnsi="맑은 고딕" w:cs="Arial" w:hint="eastAsia"/>
                <w:spacing w:val="-10"/>
                <w:w w:val="95"/>
              </w:rPr>
              <w:t xml:space="preserve"> 약</w:t>
            </w:r>
            <w:r w:rsidR="006E5FDE" w:rsidRPr="006E5FDE">
              <w:rPr>
                <w:rFonts w:ascii="맑은 고딕" w:eastAsia="맑은 고딕" w:hAnsi="맑은 고딕" w:cs="Arial"/>
                <w:spacing w:val="-10"/>
                <w:w w:val="95"/>
              </w:rPr>
              <w:t>진</w:t>
            </w:r>
            <w:r w:rsidR="006E5FDE">
              <w:rPr>
                <w:rFonts w:ascii="맑은 고딕" w:eastAsia="맑은 고딕" w:hAnsi="맑은 고딕" w:cs="Arial" w:hint="eastAsia"/>
                <w:spacing w:val="-10"/>
                <w:w w:val="95"/>
              </w:rPr>
              <w:t>,</w:t>
            </w:r>
            <w:r w:rsidR="00D554ED" w:rsidRPr="006E5FDE">
              <w:rPr>
                <w:rFonts w:ascii="맑은 고딕" w:eastAsia="맑은 고딕" w:hAnsi="맑은 고딕" w:cs="Arial" w:hint="eastAsia"/>
                <w:spacing w:val="-10"/>
                <w:w w:val="95"/>
              </w:rPr>
              <w:t xml:space="preserve"> </w:t>
            </w:r>
            <w:proofErr w:type="spellStart"/>
            <w:r w:rsidR="00D554ED" w:rsidRPr="006E5FDE">
              <w:rPr>
                <w:rFonts w:ascii="맑은 고딕" w:eastAsia="맑은 고딕" w:hAnsi="맑은 고딕" w:cs="Arial" w:hint="eastAsia"/>
                <w:spacing w:val="-10"/>
                <w:w w:val="95"/>
              </w:rPr>
              <w:t>운송장비·부품</w:t>
            </w:r>
            <w:proofErr w:type="spellEnd"/>
            <w:r w:rsidR="00D554ED" w:rsidRPr="006E5FDE">
              <w:rPr>
                <w:rFonts w:ascii="맑은 고딕" w:eastAsia="맑은 고딕" w:hAnsi="맑은 고딕" w:cs="Arial" w:hint="eastAsia"/>
                <w:spacing w:val="-10"/>
                <w:w w:val="95"/>
              </w:rPr>
              <w:t>(+31.1%)</w:t>
            </w:r>
            <w:r w:rsidR="00D554ED" w:rsidRPr="006E5FDE">
              <w:rPr>
                <w:rFonts w:ascii="맑은 고딕" w:eastAsia="맑은 고딕" w:hAnsi="맑은 고딕" w:cs="Arial"/>
                <w:spacing w:val="-10"/>
                <w:w w:val="95"/>
              </w:rPr>
              <w:t xml:space="preserve"> </w:t>
            </w:r>
            <w:r w:rsidR="00D554ED" w:rsidRPr="006E5FDE">
              <w:rPr>
                <w:rFonts w:ascii="맑은 고딕" w:eastAsia="맑은 고딕" w:hAnsi="맑은 고딕" w:cs="Arial" w:hint="eastAsia"/>
                <w:spacing w:val="-10"/>
                <w:w w:val="95"/>
              </w:rPr>
              <w:t xml:space="preserve">업종 강세. </w:t>
            </w:r>
            <w:r w:rsidR="006E5FDE" w:rsidRPr="006E5FDE">
              <w:rPr>
                <w:rFonts w:ascii="맑은 고딕" w:eastAsia="맑은 고딕" w:hAnsi="맑은 고딕" w:cs="Arial" w:hint="eastAsia"/>
                <w:spacing w:val="-10"/>
                <w:w w:val="95"/>
              </w:rPr>
              <w:t>반</w:t>
            </w:r>
            <w:r w:rsidR="006E5FDE" w:rsidRPr="006E5FDE">
              <w:rPr>
                <w:rFonts w:ascii="맑은 고딕" w:eastAsia="맑은 고딕" w:hAnsi="맑은 고딕" w:cs="Arial"/>
                <w:spacing w:val="-10"/>
                <w:w w:val="95"/>
              </w:rPr>
              <w:t>도체</w:t>
            </w:r>
            <w:r w:rsidR="006E5FDE" w:rsidRPr="006E5FDE">
              <w:rPr>
                <w:rFonts w:ascii="맑은 고딕" w:eastAsia="맑은 고딕" w:hAnsi="맑은 고딕" w:cs="Arial" w:hint="eastAsia"/>
                <w:spacing w:val="-10"/>
                <w:w w:val="95"/>
              </w:rPr>
              <w:t xml:space="preserve"> Top2의 실</w:t>
            </w:r>
            <w:r w:rsidR="006E5FDE" w:rsidRPr="006E5FDE">
              <w:rPr>
                <w:rFonts w:ascii="맑은 고딕" w:eastAsia="맑은 고딕" w:hAnsi="맑은 고딕" w:cs="Arial"/>
                <w:spacing w:val="-10"/>
                <w:w w:val="95"/>
              </w:rPr>
              <w:t>적</w:t>
            </w:r>
            <w:r w:rsidR="006E5FDE" w:rsidRPr="006E5FDE">
              <w:rPr>
                <w:rFonts w:ascii="맑은 고딕" w:eastAsia="맑은 고딕" w:hAnsi="맑은 고딕" w:cs="Arial" w:hint="eastAsia"/>
                <w:spacing w:val="-10"/>
                <w:w w:val="95"/>
              </w:rPr>
              <w:t xml:space="preserve"> 기</w:t>
            </w:r>
            <w:r w:rsidR="006E5FDE" w:rsidRPr="006E5FDE">
              <w:rPr>
                <w:rFonts w:ascii="맑은 고딕" w:eastAsia="맑은 고딕" w:hAnsi="맑은 고딕" w:cs="Arial"/>
                <w:spacing w:val="-10"/>
                <w:w w:val="95"/>
              </w:rPr>
              <w:t>대감</w:t>
            </w:r>
            <w:r w:rsidR="006E5FDE">
              <w:rPr>
                <w:rFonts w:ascii="맑은 고딕" w:eastAsia="맑은 고딕" w:hAnsi="맑은 고딕" w:cs="Arial" w:hint="eastAsia"/>
                <w:spacing w:val="-10"/>
                <w:w w:val="95"/>
              </w:rPr>
              <w:t>에</w:t>
            </w:r>
            <w:r w:rsidR="006E5FDE" w:rsidRPr="006E5FDE">
              <w:rPr>
                <w:rFonts w:ascii="맑은 고딕" w:eastAsia="맑은 고딕" w:hAnsi="맑은 고딕" w:cs="Arial" w:hint="eastAsia"/>
                <w:spacing w:val="-10"/>
                <w:w w:val="95"/>
              </w:rPr>
              <w:t xml:space="preserve"> </w:t>
            </w:r>
            <w:proofErr w:type="spellStart"/>
            <w:r w:rsidR="00D554ED" w:rsidRPr="006E5FDE">
              <w:rPr>
                <w:rFonts w:ascii="맑은 고딕" w:eastAsia="맑은 고딕" w:hAnsi="맑은 고딕" w:cs="Arial" w:hint="eastAsia"/>
                <w:spacing w:val="-10"/>
                <w:w w:val="95"/>
              </w:rPr>
              <w:t>전기·전자</w:t>
            </w:r>
            <w:proofErr w:type="spellEnd"/>
            <w:r w:rsidR="006E5FDE" w:rsidRPr="006E5FDE">
              <w:rPr>
                <w:rFonts w:ascii="맑은 고딕" w:eastAsia="맑은 고딕" w:hAnsi="맑은 고딕" w:cs="Arial" w:hint="eastAsia"/>
                <w:spacing w:val="-10"/>
                <w:w w:val="95"/>
              </w:rPr>
              <w:t>(+30.7%)</w:t>
            </w:r>
            <w:r w:rsidR="006E5FDE" w:rsidRPr="006E5FDE">
              <w:rPr>
                <w:rFonts w:ascii="맑은 고딕" w:eastAsia="맑은 고딕" w:hAnsi="맑은 고딕" w:cs="Arial"/>
                <w:spacing w:val="-10"/>
                <w:w w:val="95"/>
              </w:rPr>
              <w:t xml:space="preserve"> </w:t>
            </w:r>
            <w:r w:rsidR="006E5FDE" w:rsidRPr="006E5FDE">
              <w:rPr>
                <w:rFonts w:ascii="맑은 고딕" w:eastAsia="맑은 고딕" w:hAnsi="맑은 고딕" w:cs="Arial" w:hint="eastAsia"/>
                <w:spacing w:val="-10"/>
                <w:w w:val="95"/>
              </w:rPr>
              <w:t>업</w:t>
            </w:r>
            <w:r w:rsidR="006E5FDE" w:rsidRPr="006E5FDE">
              <w:rPr>
                <w:rFonts w:ascii="맑은 고딕" w:eastAsia="맑은 고딕" w:hAnsi="맑은 고딕" w:cs="Arial"/>
                <w:spacing w:val="-10"/>
                <w:w w:val="95"/>
              </w:rPr>
              <w:t>종</w:t>
            </w:r>
            <w:r w:rsidR="006E5FDE" w:rsidRPr="006E5FDE">
              <w:rPr>
                <w:rFonts w:ascii="맑은 고딕" w:eastAsia="맑은 고딕" w:hAnsi="맑은 고딕" w:cs="Arial" w:hint="eastAsia"/>
                <w:spacing w:val="-10"/>
                <w:w w:val="95"/>
              </w:rPr>
              <w:t xml:space="preserve"> 강</w:t>
            </w:r>
            <w:r w:rsidR="006E5FDE" w:rsidRPr="006E5FDE">
              <w:rPr>
                <w:rFonts w:ascii="맑은 고딕" w:eastAsia="맑은 고딕" w:hAnsi="맑은 고딕" w:cs="Arial"/>
                <w:spacing w:val="-10"/>
                <w:w w:val="95"/>
              </w:rPr>
              <w:t>세</w:t>
            </w:r>
            <w:r w:rsidR="006E5FDE" w:rsidRPr="006E5FDE">
              <w:rPr>
                <w:rFonts w:ascii="맑은 고딕" w:eastAsia="맑은 고딕" w:hAnsi="맑은 고딕" w:cs="Arial" w:hint="eastAsia"/>
                <w:spacing w:val="-10"/>
                <w:w w:val="95"/>
              </w:rPr>
              <w:t>. 코</w:t>
            </w:r>
            <w:r w:rsidR="006E5FDE" w:rsidRPr="006E5FDE">
              <w:rPr>
                <w:rFonts w:ascii="맑은 고딕" w:eastAsia="맑은 고딕" w:hAnsi="맑은 고딕" w:cs="Arial"/>
                <w:spacing w:val="-10"/>
                <w:w w:val="95"/>
              </w:rPr>
              <w:t>스피</w:t>
            </w:r>
            <w:r w:rsidR="006E5FDE" w:rsidRPr="006E5FDE">
              <w:rPr>
                <w:rFonts w:ascii="맑은 고딕" w:eastAsia="맑은 고딕" w:hAnsi="맑은 고딕" w:cs="Arial" w:hint="eastAsia"/>
                <w:spacing w:val="-10"/>
                <w:w w:val="95"/>
              </w:rPr>
              <w:t>, 코</w:t>
            </w:r>
            <w:r w:rsidR="006E5FDE" w:rsidRPr="006E5FDE">
              <w:rPr>
                <w:rFonts w:ascii="맑은 고딕" w:eastAsia="맑은 고딕" w:hAnsi="맑은 고딕" w:cs="Arial"/>
                <w:spacing w:val="-10"/>
                <w:w w:val="95"/>
              </w:rPr>
              <w:t>스닥</w:t>
            </w:r>
            <w:r w:rsidR="006E5FDE" w:rsidRPr="006E5FDE">
              <w:rPr>
                <w:rFonts w:ascii="맑은 고딕" w:eastAsia="맑은 고딕" w:hAnsi="맑은 고딕" w:cs="Arial" w:hint="eastAsia"/>
                <w:spacing w:val="-10"/>
                <w:w w:val="95"/>
              </w:rPr>
              <w:t xml:space="preserve"> 랠</w:t>
            </w:r>
            <w:r w:rsidR="006E5FDE" w:rsidRPr="006E5FDE">
              <w:rPr>
                <w:rFonts w:ascii="맑은 고딕" w:eastAsia="맑은 고딕" w:hAnsi="맑은 고딕" w:cs="Arial"/>
                <w:spacing w:val="-10"/>
                <w:w w:val="95"/>
              </w:rPr>
              <w:t>리</w:t>
            </w:r>
            <w:r w:rsidR="006E5FDE" w:rsidRPr="006E5FDE">
              <w:rPr>
                <w:rFonts w:ascii="맑은 고딕" w:eastAsia="맑은 고딕" w:hAnsi="맑은 고딕" w:cs="Arial" w:hint="eastAsia"/>
                <w:spacing w:val="-10"/>
                <w:w w:val="95"/>
              </w:rPr>
              <w:t xml:space="preserve"> 지</w:t>
            </w:r>
            <w:r w:rsidR="006E5FDE" w:rsidRPr="006E5FDE">
              <w:rPr>
                <w:rFonts w:ascii="맑은 고딕" w:eastAsia="맑은 고딕" w:hAnsi="맑은 고딕" w:cs="Arial"/>
                <w:spacing w:val="-10"/>
                <w:w w:val="95"/>
              </w:rPr>
              <w:t>속되며</w:t>
            </w:r>
            <w:r w:rsidR="00D554ED" w:rsidRPr="006E5FDE">
              <w:rPr>
                <w:rFonts w:ascii="맑은 고딕" w:eastAsia="맑은 고딕" w:hAnsi="맑은 고딕" w:cs="Arial" w:hint="eastAsia"/>
                <w:spacing w:val="-10"/>
                <w:w w:val="95"/>
              </w:rPr>
              <w:t xml:space="preserve"> 증권</w:t>
            </w:r>
            <w:r w:rsidR="006E5FDE" w:rsidRPr="006E5FDE">
              <w:rPr>
                <w:rFonts w:ascii="맑은 고딕" w:eastAsia="맑은 고딕" w:hAnsi="맑은 고딕" w:cs="Arial" w:hint="eastAsia"/>
                <w:spacing w:val="-10"/>
                <w:w w:val="95"/>
              </w:rPr>
              <w:t>(+30.3%) 업</w:t>
            </w:r>
            <w:r w:rsidR="006E5FDE" w:rsidRPr="006E5FDE">
              <w:rPr>
                <w:rFonts w:ascii="맑은 고딕" w:eastAsia="맑은 고딕" w:hAnsi="맑은 고딕" w:cs="Arial"/>
                <w:spacing w:val="-10"/>
                <w:w w:val="95"/>
              </w:rPr>
              <w:t>종</w:t>
            </w:r>
            <w:r w:rsidR="006E5FDE" w:rsidRPr="006E5FDE">
              <w:rPr>
                <w:rFonts w:ascii="맑은 고딕" w:eastAsia="맑은 고딕" w:hAnsi="맑은 고딕" w:cs="Arial" w:hint="eastAsia"/>
                <w:spacing w:val="-10"/>
                <w:w w:val="95"/>
              </w:rPr>
              <w:t xml:space="preserve"> 상</w:t>
            </w:r>
            <w:r w:rsidR="006E5FDE" w:rsidRPr="006E5FDE">
              <w:rPr>
                <w:rFonts w:ascii="맑은 고딕" w:eastAsia="맑은 고딕" w:hAnsi="맑은 고딕" w:cs="Arial"/>
                <w:spacing w:val="-10"/>
                <w:w w:val="95"/>
              </w:rPr>
              <w:t>승</w:t>
            </w:r>
            <w:r w:rsidR="006E5FDE" w:rsidRPr="006E5FDE">
              <w:rPr>
                <w:rFonts w:ascii="맑은 고딕" w:eastAsia="맑은 고딕" w:hAnsi="맑은 고딕" w:cs="Arial" w:hint="eastAsia"/>
                <w:spacing w:val="-10"/>
                <w:w w:val="95"/>
              </w:rPr>
              <w:t>.</w:t>
            </w:r>
            <w:r w:rsidR="00D554ED" w:rsidRPr="006E5FDE">
              <w:rPr>
                <w:rFonts w:ascii="맑은 고딕" w:eastAsia="맑은 고딕" w:hAnsi="맑은 고딕" w:cs="Arial" w:hint="eastAsia"/>
                <w:spacing w:val="-10"/>
                <w:w w:val="95"/>
              </w:rPr>
              <w:t xml:space="preserve"> </w:t>
            </w:r>
            <w:r w:rsidR="006E5FDE" w:rsidRPr="006E5FDE">
              <w:rPr>
                <w:rFonts w:ascii="맑은 고딕" w:eastAsia="맑은 고딕" w:hAnsi="맑은 고딕" w:cs="Arial" w:hint="eastAsia"/>
                <w:spacing w:val="-10"/>
                <w:w w:val="95"/>
              </w:rPr>
              <w:t>사</w:t>
            </w:r>
            <w:r w:rsidR="006E5FDE" w:rsidRPr="006E5FDE">
              <w:rPr>
                <w:rFonts w:ascii="맑은 고딕" w:eastAsia="맑은 고딕" w:hAnsi="맑은 고딕" w:cs="Arial"/>
                <w:spacing w:val="-10"/>
                <w:w w:val="95"/>
              </w:rPr>
              <w:t>실상</w:t>
            </w:r>
            <w:r w:rsidR="006E5FDE" w:rsidRPr="006E5FDE">
              <w:rPr>
                <w:rFonts w:ascii="맑은 고딕" w:eastAsia="맑은 고딕" w:hAnsi="맑은 고딕" w:cs="Arial" w:hint="eastAsia"/>
                <w:spacing w:val="-10"/>
                <w:w w:val="95"/>
              </w:rPr>
              <w:t xml:space="preserve"> </w:t>
            </w:r>
            <w:proofErr w:type="spellStart"/>
            <w:r w:rsidR="006E5FDE" w:rsidRPr="006E5FDE">
              <w:rPr>
                <w:rFonts w:ascii="맑은 고딕" w:eastAsia="맑은 고딕" w:hAnsi="맑은 고딕" w:cs="Arial" w:hint="eastAsia"/>
                <w:spacing w:val="-10"/>
                <w:w w:val="95"/>
              </w:rPr>
              <w:t>탈</w:t>
            </w:r>
            <w:r w:rsidR="006E5FDE" w:rsidRPr="006E5FDE">
              <w:rPr>
                <w:rFonts w:ascii="맑은 고딕" w:eastAsia="맑은 고딕" w:hAnsi="맑은 고딕" w:cs="Arial"/>
                <w:spacing w:val="-10"/>
                <w:w w:val="95"/>
              </w:rPr>
              <w:t>워전</w:t>
            </w:r>
            <w:proofErr w:type="spellEnd"/>
            <w:r w:rsidR="006E5FDE" w:rsidRPr="006E5FDE">
              <w:rPr>
                <w:rFonts w:ascii="맑은 고딕" w:eastAsia="맑은 고딕" w:hAnsi="맑은 고딕" w:cs="Arial" w:hint="eastAsia"/>
                <w:spacing w:val="-10"/>
                <w:w w:val="95"/>
              </w:rPr>
              <w:t xml:space="preserve"> 기</w:t>
            </w:r>
            <w:r w:rsidR="006E5FDE" w:rsidRPr="006E5FDE">
              <w:rPr>
                <w:rFonts w:ascii="맑은 고딕" w:eastAsia="맑은 고딕" w:hAnsi="맑은 고딕" w:cs="Arial"/>
                <w:spacing w:val="-10"/>
                <w:w w:val="95"/>
              </w:rPr>
              <w:t>조</w:t>
            </w:r>
            <w:r w:rsidR="006E5FDE" w:rsidRPr="006E5FDE">
              <w:rPr>
                <w:rFonts w:ascii="맑은 고딕" w:eastAsia="맑은 고딕" w:hAnsi="맑은 고딕" w:cs="Arial" w:hint="eastAsia"/>
                <w:spacing w:val="-10"/>
                <w:w w:val="95"/>
              </w:rPr>
              <w:t xml:space="preserve"> 해</w:t>
            </w:r>
            <w:r w:rsidR="006E5FDE" w:rsidRPr="006E5FDE">
              <w:rPr>
                <w:rFonts w:ascii="맑은 고딕" w:eastAsia="맑은 고딕" w:hAnsi="맑은 고딕" w:cs="Arial"/>
                <w:spacing w:val="-10"/>
                <w:w w:val="95"/>
              </w:rPr>
              <w:t>제</w:t>
            </w:r>
            <w:r w:rsidR="006E5FDE" w:rsidRPr="006E5FDE">
              <w:rPr>
                <w:rFonts w:ascii="맑은 고딕" w:eastAsia="맑은 고딕" w:hAnsi="맑은 고딕" w:cs="Arial" w:hint="eastAsia"/>
                <w:spacing w:val="-10"/>
                <w:w w:val="95"/>
              </w:rPr>
              <w:t xml:space="preserve"> 및 한</w:t>
            </w:r>
            <w:r w:rsidR="006E5FDE" w:rsidRPr="006E5FDE">
              <w:rPr>
                <w:rFonts w:ascii="맑은 고딕" w:eastAsia="맑은 고딕" w:hAnsi="맑은 고딕" w:cs="Arial"/>
                <w:spacing w:val="-10"/>
                <w:w w:val="95"/>
              </w:rPr>
              <w:t>미원자력협정</w:t>
            </w:r>
            <w:r w:rsidR="006E5FDE" w:rsidRPr="006E5FDE">
              <w:rPr>
                <w:rFonts w:ascii="맑은 고딕" w:eastAsia="맑은 고딕" w:hAnsi="맑은 고딕" w:cs="Arial" w:hint="eastAsia"/>
                <w:spacing w:val="-10"/>
                <w:w w:val="95"/>
              </w:rPr>
              <w:t xml:space="preserve"> 기</w:t>
            </w:r>
            <w:r w:rsidR="006E5FDE" w:rsidRPr="006E5FDE">
              <w:rPr>
                <w:rFonts w:ascii="맑은 고딕" w:eastAsia="맑은 고딕" w:hAnsi="맑은 고딕" w:cs="Arial"/>
                <w:spacing w:val="-10"/>
                <w:w w:val="95"/>
              </w:rPr>
              <w:t>대감</w:t>
            </w:r>
            <w:r w:rsidR="006E5FDE" w:rsidRPr="006E5FDE">
              <w:rPr>
                <w:rFonts w:ascii="맑은 고딕" w:eastAsia="맑은 고딕" w:hAnsi="맑은 고딕" w:cs="Arial" w:hint="eastAsia"/>
                <w:spacing w:val="-10"/>
                <w:w w:val="95"/>
              </w:rPr>
              <w:t xml:space="preserve"> 지</w:t>
            </w:r>
            <w:r w:rsidR="006E5FDE" w:rsidRPr="006E5FDE">
              <w:rPr>
                <w:rFonts w:ascii="맑은 고딕" w:eastAsia="맑은 고딕" w:hAnsi="맑은 고딕" w:cs="Arial"/>
                <w:spacing w:val="-10"/>
                <w:w w:val="95"/>
              </w:rPr>
              <w:t>속되며</w:t>
            </w:r>
            <w:r w:rsidR="006E5FDE" w:rsidRPr="006E5FDE">
              <w:rPr>
                <w:rFonts w:ascii="맑은 고딕" w:eastAsia="맑은 고딕" w:hAnsi="맑은 고딕" w:cs="Arial" w:hint="eastAsia"/>
                <w:spacing w:val="-10"/>
                <w:w w:val="95"/>
              </w:rPr>
              <w:t xml:space="preserve"> </w:t>
            </w:r>
            <w:r w:rsidR="00D554ED" w:rsidRPr="006E5FDE">
              <w:rPr>
                <w:rFonts w:ascii="맑은 고딕" w:eastAsia="맑은 고딕" w:hAnsi="맑은 고딕" w:cs="Arial" w:hint="eastAsia"/>
                <w:spacing w:val="-10"/>
                <w:w w:val="95"/>
              </w:rPr>
              <w:t>건설(+24.7%)</w:t>
            </w:r>
            <w:r w:rsidR="006E5FDE" w:rsidRPr="006E5FDE">
              <w:rPr>
                <w:rFonts w:ascii="맑은 고딕" w:eastAsia="맑은 고딕" w:hAnsi="맑은 고딕" w:cs="Arial"/>
                <w:spacing w:val="-10"/>
                <w:w w:val="95"/>
              </w:rPr>
              <w:t xml:space="preserve"> </w:t>
            </w:r>
            <w:r w:rsidR="006E5FDE" w:rsidRPr="006E5FDE">
              <w:rPr>
                <w:rFonts w:ascii="맑은 고딕" w:eastAsia="맑은 고딕" w:hAnsi="맑은 고딕" w:cs="Arial" w:hint="eastAsia"/>
                <w:spacing w:val="-10"/>
                <w:w w:val="95"/>
              </w:rPr>
              <w:t>업</w:t>
            </w:r>
            <w:r w:rsidR="006E5FDE" w:rsidRPr="006E5FDE">
              <w:rPr>
                <w:rFonts w:ascii="맑은 고딕" w:eastAsia="맑은 고딕" w:hAnsi="맑은 고딕" w:cs="Arial"/>
                <w:spacing w:val="-10"/>
                <w:w w:val="95"/>
              </w:rPr>
              <w:t>종</w:t>
            </w:r>
            <w:r w:rsidR="006E5FDE" w:rsidRPr="006E5FDE">
              <w:rPr>
                <w:rFonts w:ascii="맑은 고딕" w:eastAsia="맑은 고딕" w:hAnsi="맑은 고딕" w:cs="Arial" w:hint="eastAsia"/>
                <w:spacing w:val="-10"/>
                <w:w w:val="95"/>
              </w:rPr>
              <w:t xml:space="preserve"> 강</w:t>
            </w:r>
            <w:r w:rsidR="006E5FDE" w:rsidRPr="006E5FDE">
              <w:rPr>
                <w:rFonts w:ascii="맑은 고딕" w:eastAsia="맑은 고딕" w:hAnsi="맑은 고딕" w:cs="Arial"/>
                <w:spacing w:val="-10"/>
                <w:w w:val="95"/>
              </w:rPr>
              <w:t>세</w:t>
            </w:r>
            <w:r w:rsidR="006E5FDE" w:rsidRPr="006E5FDE">
              <w:rPr>
                <w:rFonts w:ascii="맑은 고딕" w:eastAsia="맑은 고딕" w:hAnsi="맑은 고딕" w:cs="Arial" w:hint="eastAsia"/>
                <w:spacing w:val="-10"/>
                <w:w w:val="95"/>
              </w:rPr>
              <w:t>.</w:t>
            </w:r>
            <w:r w:rsidR="00D554ED" w:rsidRPr="006E5FDE">
              <w:rPr>
                <w:rFonts w:ascii="맑은 고딕" w:eastAsia="맑은 고딕" w:hAnsi="맑은 고딕" w:cs="Arial" w:hint="eastAsia"/>
                <w:spacing w:val="-10"/>
                <w:w w:val="95"/>
              </w:rPr>
              <w:t xml:space="preserve"> 반면,</w:t>
            </w:r>
            <w:r w:rsidR="00D554ED" w:rsidRPr="006E5FDE">
              <w:rPr>
                <w:rFonts w:ascii="맑은 고딕" w:eastAsia="맑은 고딕" w:hAnsi="맑은 고딕" w:cs="Arial"/>
                <w:spacing w:val="-10"/>
                <w:w w:val="95"/>
              </w:rPr>
              <w:t xml:space="preserve"> </w:t>
            </w:r>
            <w:proofErr w:type="spellStart"/>
            <w:r w:rsidR="00D554ED" w:rsidRPr="006E5FDE">
              <w:rPr>
                <w:rFonts w:ascii="맑은 고딕" w:eastAsia="맑은 고딕" w:hAnsi="맑은 고딕" w:cs="Arial" w:hint="eastAsia"/>
                <w:spacing w:val="-10"/>
                <w:w w:val="95"/>
              </w:rPr>
              <w:t>종이·목재</w:t>
            </w:r>
            <w:proofErr w:type="spellEnd"/>
            <w:r w:rsidR="00D554ED" w:rsidRPr="006E5FDE">
              <w:rPr>
                <w:rFonts w:ascii="맑은 고딕" w:eastAsia="맑은 고딕" w:hAnsi="맑은 고딕" w:cs="Arial" w:hint="eastAsia"/>
                <w:spacing w:val="-10"/>
                <w:w w:val="95"/>
              </w:rPr>
              <w:t xml:space="preserve">(-3.1%), 비금속(-1.9%) 업종은 상대적 이슈 부재 및 </w:t>
            </w:r>
            <w:proofErr w:type="spellStart"/>
            <w:r w:rsidR="00D554ED" w:rsidRPr="006E5FDE">
              <w:rPr>
                <w:rFonts w:ascii="맑은 고딕" w:eastAsia="맑은 고딕" w:hAnsi="맑은 고딕" w:cs="Arial" w:hint="eastAsia"/>
                <w:spacing w:val="-10"/>
                <w:w w:val="95"/>
              </w:rPr>
              <w:t>주도주</w:t>
            </w:r>
            <w:proofErr w:type="spellEnd"/>
            <w:r w:rsidR="00D554ED" w:rsidRPr="006E5FDE">
              <w:rPr>
                <w:rFonts w:ascii="맑은 고딕" w:eastAsia="맑은 고딕" w:hAnsi="맑은 고딕" w:cs="Arial" w:hint="eastAsia"/>
                <w:spacing w:val="-10"/>
                <w:w w:val="95"/>
              </w:rPr>
              <w:t xml:space="preserve"> </w:t>
            </w:r>
            <w:proofErr w:type="spellStart"/>
            <w:r w:rsidR="00D554ED" w:rsidRPr="006E5FDE">
              <w:rPr>
                <w:rFonts w:ascii="맑은 고딕" w:eastAsia="맑은 고딕" w:hAnsi="맑은 고딕" w:cs="Arial" w:hint="eastAsia"/>
                <w:spacing w:val="-10"/>
                <w:w w:val="95"/>
              </w:rPr>
              <w:t>쏠림현상으로</w:t>
            </w:r>
            <w:proofErr w:type="spellEnd"/>
            <w:r w:rsidR="00D554ED" w:rsidRPr="006E5FDE">
              <w:rPr>
                <w:rFonts w:ascii="맑은 고딕" w:eastAsia="맑은 고딕" w:hAnsi="맑은 고딕" w:cs="Arial" w:hint="eastAsia"/>
                <w:spacing w:val="-10"/>
                <w:w w:val="95"/>
              </w:rPr>
              <w:t xml:space="preserve"> 약세.</w:t>
            </w:r>
          </w:p>
          <w:p w14:paraId="29C1EF84" w14:textId="60592980" w:rsidR="00F757D1" w:rsidRPr="00D554ED" w:rsidRDefault="00F757D1" w:rsidP="00D554ED">
            <w:pPr>
              <w:pStyle w:val="ac"/>
              <w:numPr>
                <w:ilvl w:val="0"/>
                <w:numId w:val="1"/>
              </w:numPr>
              <w:ind w:leftChars="0"/>
              <w:rPr>
                <w:rFonts w:ascii="맑은 고딕" w:eastAsia="맑은 고딕" w:hAnsi="맑은 고딕" w:cs="Arial"/>
                <w:spacing w:val="-10"/>
                <w:w w:val="95"/>
              </w:rPr>
            </w:pPr>
            <w:r w:rsidRPr="00D554ED">
              <w:rPr>
                <w:rFonts w:ascii="맑은 고딕" w:eastAsia="맑은 고딕" w:hAnsi="맑은 고딕" w:cs="Arial" w:hint="eastAsia"/>
                <w:spacing w:val="-10"/>
                <w:w w:val="95"/>
              </w:rPr>
              <w:t xml:space="preserve">KOSDAQ은 </w:t>
            </w:r>
            <w:r w:rsidR="00D554ED" w:rsidRPr="00D554ED">
              <w:rPr>
                <w:rFonts w:ascii="맑은 고딕" w:eastAsia="맑은 고딕" w:hAnsi="맑은 고딕" w:cs="Arial" w:hint="eastAsia"/>
                <w:spacing w:val="-10"/>
                <w:w w:val="95"/>
              </w:rPr>
              <w:t>28일 기준 22.48% 상승한 1133.52p에 마감</w:t>
            </w:r>
            <w:r w:rsidRPr="00D554ED">
              <w:rPr>
                <w:rFonts w:ascii="맑은 고딕" w:eastAsia="맑은 고딕" w:hAnsi="맑은 고딕" w:cs="Arial" w:hint="eastAsia"/>
                <w:spacing w:val="-10"/>
                <w:w w:val="95"/>
              </w:rPr>
              <w:t xml:space="preserve">. </w:t>
            </w:r>
            <w:r w:rsidR="00D554ED" w:rsidRPr="00D554ED">
              <w:rPr>
                <w:rFonts w:ascii="맑은 고딕" w:eastAsia="맑은 고딕" w:hAnsi="맑은 고딕" w:cs="Arial" w:hint="eastAsia"/>
                <w:spacing w:val="-10"/>
                <w:w w:val="95"/>
              </w:rPr>
              <w:t xml:space="preserve">금융(+56.4%), 비금속(+36.3%), </w:t>
            </w:r>
            <w:proofErr w:type="spellStart"/>
            <w:r w:rsidR="00D554ED" w:rsidRPr="00D554ED">
              <w:rPr>
                <w:rFonts w:ascii="맑은 고딕" w:eastAsia="맑은 고딕" w:hAnsi="맑은 고딕" w:cs="Arial" w:hint="eastAsia"/>
                <w:spacing w:val="-10"/>
                <w:w w:val="95"/>
              </w:rPr>
              <w:t>기계·장비</w:t>
            </w:r>
            <w:proofErr w:type="spellEnd"/>
            <w:r w:rsidR="00D554ED" w:rsidRPr="00D554ED">
              <w:rPr>
                <w:rFonts w:ascii="맑은 고딕" w:eastAsia="맑은 고딕" w:hAnsi="맑은 고딕" w:cs="Arial" w:hint="eastAsia"/>
                <w:spacing w:val="-10"/>
                <w:w w:val="95"/>
              </w:rPr>
              <w:t>(+34.8%)</w:t>
            </w:r>
            <w:r w:rsidRPr="00D554ED">
              <w:rPr>
                <w:rFonts w:ascii="맑은 고딕" w:eastAsia="맑은 고딕" w:hAnsi="맑은 고딕" w:cs="Arial" w:hint="eastAsia"/>
                <w:spacing w:val="-10"/>
                <w:w w:val="95"/>
              </w:rPr>
              <w:t xml:space="preserve"> 상승 </w:t>
            </w:r>
            <w:proofErr w:type="spellStart"/>
            <w:r w:rsidR="00D554ED" w:rsidRPr="00D554ED">
              <w:rPr>
                <w:rFonts w:ascii="맑은 고딕" w:eastAsia="맑은 고딕" w:hAnsi="맑은 고딕" w:cs="Arial" w:hint="eastAsia"/>
                <w:spacing w:val="-10"/>
                <w:w w:val="95"/>
              </w:rPr>
              <w:t>출판·매체복제</w:t>
            </w:r>
            <w:proofErr w:type="spellEnd"/>
            <w:r w:rsidR="00D554ED" w:rsidRPr="00D554ED">
              <w:rPr>
                <w:rFonts w:ascii="맑은 고딕" w:eastAsia="맑은 고딕" w:hAnsi="맑은 고딕" w:cs="Arial" w:hint="eastAsia"/>
                <w:spacing w:val="-10"/>
                <w:w w:val="95"/>
              </w:rPr>
              <w:t xml:space="preserve">(-2.4%), </w:t>
            </w:r>
            <w:proofErr w:type="spellStart"/>
            <w:r w:rsidR="00D554ED" w:rsidRPr="00D554ED">
              <w:rPr>
                <w:rFonts w:ascii="맑은 고딕" w:eastAsia="맑은 고딕" w:hAnsi="맑은 고딕" w:cs="Arial" w:hint="eastAsia"/>
                <w:spacing w:val="-10"/>
                <w:w w:val="95"/>
              </w:rPr>
              <w:t>오락·문화</w:t>
            </w:r>
            <w:proofErr w:type="spellEnd"/>
            <w:r w:rsidR="00D554ED" w:rsidRPr="00D554ED">
              <w:rPr>
                <w:rFonts w:ascii="맑은 고딕" w:eastAsia="맑은 고딕" w:hAnsi="맑은 고딕" w:cs="Arial" w:hint="eastAsia"/>
                <w:spacing w:val="-10"/>
                <w:w w:val="95"/>
              </w:rPr>
              <w:t xml:space="preserve">(-0.1%), </w:t>
            </w:r>
            <w:proofErr w:type="spellStart"/>
            <w:r w:rsidR="00D554ED" w:rsidRPr="00D554ED">
              <w:rPr>
                <w:rFonts w:ascii="맑은 고딕" w:eastAsia="맑은 고딕" w:hAnsi="맑은 고딕" w:cs="Arial" w:hint="eastAsia"/>
                <w:spacing w:val="-10"/>
                <w:w w:val="95"/>
              </w:rPr>
              <w:t>음식료·담배</w:t>
            </w:r>
            <w:proofErr w:type="spellEnd"/>
            <w:r w:rsidR="00D554ED" w:rsidRPr="00D554ED">
              <w:rPr>
                <w:rFonts w:ascii="맑은 고딕" w:eastAsia="맑은 고딕" w:hAnsi="맑은 고딕" w:cs="Arial" w:hint="eastAsia"/>
                <w:spacing w:val="-10"/>
                <w:w w:val="95"/>
              </w:rPr>
              <w:t>(+0.7%)</w:t>
            </w:r>
            <w:r w:rsidRPr="00D554ED">
              <w:rPr>
                <w:rFonts w:ascii="맑은 고딕" w:eastAsia="맑은 고딕" w:hAnsi="맑은 고딕" w:cs="Arial" w:hint="eastAsia"/>
                <w:spacing w:val="-10"/>
                <w:w w:val="95"/>
              </w:rPr>
              <w:t xml:space="preserve"> 하락</w:t>
            </w:r>
          </w:p>
          <w:p w14:paraId="100E588C" w14:textId="6B0A5B81" w:rsidR="00F757D1" w:rsidRPr="00D554ED" w:rsidRDefault="00F757D1" w:rsidP="00D554ED">
            <w:pPr>
              <w:pStyle w:val="ac"/>
              <w:numPr>
                <w:ilvl w:val="0"/>
                <w:numId w:val="1"/>
              </w:numPr>
              <w:ind w:leftChars="0"/>
              <w:rPr>
                <w:rFonts w:ascii="맑은 고딕" w:eastAsia="맑은 고딕" w:hAnsi="맑은 고딕" w:cs="Arial"/>
                <w:spacing w:val="-10"/>
                <w:w w:val="95"/>
              </w:rPr>
            </w:pPr>
            <w:r w:rsidRPr="00D554ED">
              <w:rPr>
                <w:rFonts w:ascii="맑은 고딕" w:eastAsia="맑은 고딕" w:hAnsi="맑은 고딕" w:cs="Arial" w:hint="eastAsia"/>
                <w:spacing w:val="-10"/>
                <w:w w:val="95"/>
              </w:rPr>
              <w:t xml:space="preserve">(KOSPI 수급) </w:t>
            </w:r>
            <w:r w:rsidR="00D554ED" w:rsidRPr="00D554ED">
              <w:rPr>
                <w:rFonts w:ascii="맑은 고딕" w:eastAsia="맑은 고딕" w:hAnsi="맑은 고딕" w:cs="Arial" w:hint="eastAsia"/>
                <w:spacing w:val="-10"/>
                <w:w w:val="95"/>
              </w:rPr>
              <w:t>외국인: 3조 760 억원 순매수, 기관: -1조 3,349 억원 순매도, 개인: -4조 3,178 억원 순매도</w:t>
            </w:r>
          </w:p>
          <w:p w14:paraId="3FF3F5CE" w14:textId="356AD0EF" w:rsidR="00BD2C13" w:rsidRPr="00A25645" w:rsidRDefault="00F757D1" w:rsidP="00D554ED">
            <w:pPr>
              <w:pStyle w:val="ac"/>
              <w:numPr>
                <w:ilvl w:val="0"/>
                <w:numId w:val="1"/>
              </w:numPr>
              <w:ind w:leftChars="0"/>
              <w:rPr>
                <w:rFonts w:ascii="맑은 고딕" w:eastAsia="맑은 고딕" w:hAnsi="맑은 고딕" w:cs="Arial"/>
                <w:color w:val="BFBFBF" w:themeColor="background1" w:themeShade="BF"/>
                <w:spacing w:val="-10"/>
                <w:w w:val="95"/>
              </w:rPr>
            </w:pPr>
            <w:r w:rsidRPr="00D554ED">
              <w:rPr>
                <w:rFonts w:ascii="맑은 고딕" w:eastAsia="맑은 고딕" w:hAnsi="맑은 고딕" w:cs="Arial" w:hint="eastAsia"/>
                <w:spacing w:val="-10"/>
                <w:w w:val="95"/>
              </w:rPr>
              <w:t xml:space="preserve">(KOSPI 업종 수익률), </w:t>
            </w:r>
            <w:proofErr w:type="spellStart"/>
            <w:r w:rsidR="00D554ED" w:rsidRPr="00D554ED">
              <w:rPr>
                <w:rFonts w:ascii="맑은 고딕" w:eastAsia="맑은 고딕" w:hAnsi="맑은 고딕" w:cs="Arial" w:hint="eastAsia"/>
                <w:spacing w:val="-10"/>
                <w:w w:val="95"/>
              </w:rPr>
              <w:t>운송장비·부품</w:t>
            </w:r>
            <w:proofErr w:type="spellEnd"/>
            <w:r w:rsidR="00D554ED" w:rsidRPr="00D554ED">
              <w:rPr>
                <w:rFonts w:ascii="맑은 고딕" w:eastAsia="맑은 고딕" w:hAnsi="맑은 고딕" w:cs="Arial" w:hint="eastAsia"/>
                <w:spacing w:val="-10"/>
                <w:w w:val="95"/>
              </w:rPr>
              <w:t xml:space="preserve">(+31.1%), </w:t>
            </w:r>
            <w:proofErr w:type="spellStart"/>
            <w:r w:rsidR="00D554ED" w:rsidRPr="00D554ED">
              <w:rPr>
                <w:rFonts w:ascii="맑은 고딕" w:eastAsia="맑은 고딕" w:hAnsi="맑은 고딕" w:cs="Arial" w:hint="eastAsia"/>
                <w:spacing w:val="-10"/>
                <w:w w:val="95"/>
              </w:rPr>
              <w:t>전기·전자</w:t>
            </w:r>
            <w:proofErr w:type="spellEnd"/>
            <w:r w:rsidR="00D554ED" w:rsidRPr="00D554ED">
              <w:rPr>
                <w:rFonts w:ascii="맑은 고딕" w:eastAsia="맑은 고딕" w:hAnsi="맑은 고딕" w:cs="Arial" w:hint="eastAsia"/>
                <w:spacing w:val="-10"/>
                <w:w w:val="95"/>
              </w:rPr>
              <w:t xml:space="preserve">(+30.7%), 증권(+30.3%), 건설(+24.7%), 금속(+24.3%), </w:t>
            </w:r>
            <w:proofErr w:type="spellStart"/>
            <w:r w:rsidR="00D554ED" w:rsidRPr="00D554ED">
              <w:rPr>
                <w:rFonts w:ascii="맑은 고딕" w:eastAsia="맑은 고딕" w:hAnsi="맑은 고딕" w:cs="Arial" w:hint="eastAsia"/>
                <w:spacing w:val="-10"/>
                <w:w w:val="95"/>
              </w:rPr>
              <w:t>기계·장비</w:t>
            </w:r>
            <w:proofErr w:type="spellEnd"/>
            <w:r w:rsidR="00D554ED" w:rsidRPr="00D554ED">
              <w:rPr>
                <w:rFonts w:ascii="맑은 고딕" w:eastAsia="맑은 고딕" w:hAnsi="맑은 고딕" w:cs="Arial" w:hint="eastAsia"/>
                <w:spacing w:val="-10"/>
                <w:w w:val="95"/>
              </w:rPr>
              <w:t xml:space="preserve">(+22.6%), </w:t>
            </w:r>
            <w:proofErr w:type="spellStart"/>
            <w:r w:rsidR="00D554ED" w:rsidRPr="00D554ED">
              <w:rPr>
                <w:rFonts w:ascii="맑은 고딕" w:eastAsia="맑은 고딕" w:hAnsi="맑은 고딕" w:cs="Arial" w:hint="eastAsia"/>
                <w:spacing w:val="-10"/>
                <w:w w:val="95"/>
              </w:rPr>
              <w:t>전기·가스</w:t>
            </w:r>
            <w:proofErr w:type="spellEnd"/>
            <w:r w:rsidR="00D554ED" w:rsidRPr="00D554ED">
              <w:rPr>
                <w:rFonts w:ascii="맑은 고딕" w:eastAsia="맑은 고딕" w:hAnsi="맑은 고딕" w:cs="Arial" w:hint="eastAsia"/>
                <w:spacing w:val="-10"/>
                <w:w w:val="95"/>
              </w:rPr>
              <w:t xml:space="preserve">(+21.7%), </w:t>
            </w:r>
            <w:proofErr w:type="spellStart"/>
            <w:r w:rsidR="00D554ED" w:rsidRPr="00D554ED">
              <w:rPr>
                <w:rFonts w:ascii="맑은 고딕" w:eastAsia="맑은 고딕" w:hAnsi="맑은 고딕" w:cs="Arial" w:hint="eastAsia"/>
                <w:spacing w:val="-10"/>
                <w:w w:val="95"/>
              </w:rPr>
              <w:t>의료·정밀기기</w:t>
            </w:r>
            <w:proofErr w:type="spellEnd"/>
            <w:r w:rsidR="00D554ED" w:rsidRPr="00D554ED">
              <w:rPr>
                <w:rFonts w:ascii="맑은 고딕" w:eastAsia="맑은 고딕" w:hAnsi="맑은 고딕" w:cs="Arial" w:hint="eastAsia"/>
                <w:spacing w:val="-10"/>
                <w:w w:val="95"/>
              </w:rPr>
              <w:t xml:space="preserve">(+20.6%), 유통(+16.9%), 통신(+15.1%), 화학(+13%), 금융(+12.4%), IT 서비스(+10.5%), </w:t>
            </w:r>
            <w:proofErr w:type="spellStart"/>
            <w:r w:rsidR="00D554ED" w:rsidRPr="00D554ED">
              <w:rPr>
                <w:rFonts w:ascii="맑은 고딕" w:eastAsia="맑은 고딕" w:hAnsi="맑은 고딕" w:cs="Arial" w:hint="eastAsia"/>
                <w:spacing w:val="-10"/>
                <w:w w:val="95"/>
              </w:rPr>
              <w:t>운송·창고</w:t>
            </w:r>
            <w:proofErr w:type="spellEnd"/>
            <w:r w:rsidR="00D554ED" w:rsidRPr="00D554ED">
              <w:rPr>
                <w:rFonts w:ascii="맑은 고딕" w:eastAsia="맑은 고딕" w:hAnsi="맑은 고딕" w:cs="Arial" w:hint="eastAsia"/>
                <w:spacing w:val="-10"/>
                <w:w w:val="95"/>
              </w:rPr>
              <w:t xml:space="preserve">(+9.6%), 제약(+9.6%), 보험(+8.6%), </w:t>
            </w:r>
            <w:proofErr w:type="spellStart"/>
            <w:r w:rsidR="00D554ED" w:rsidRPr="00D554ED">
              <w:rPr>
                <w:rFonts w:ascii="맑은 고딕" w:eastAsia="맑은 고딕" w:hAnsi="맑은 고딕" w:cs="Arial" w:hint="eastAsia"/>
                <w:spacing w:val="-10"/>
                <w:w w:val="95"/>
              </w:rPr>
              <w:t>오락·문화</w:t>
            </w:r>
            <w:proofErr w:type="spellEnd"/>
            <w:r w:rsidR="00D554ED" w:rsidRPr="00D554ED">
              <w:rPr>
                <w:rFonts w:ascii="맑은 고딕" w:eastAsia="맑은 고딕" w:hAnsi="맑은 고딕" w:cs="Arial" w:hint="eastAsia"/>
                <w:spacing w:val="-10"/>
                <w:w w:val="95"/>
              </w:rPr>
              <w:t xml:space="preserve">(+7.3%), </w:t>
            </w:r>
            <w:proofErr w:type="spellStart"/>
            <w:r w:rsidR="00D554ED" w:rsidRPr="00D554ED">
              <w:rPr>
                <w:rFonts w:ascii="맑은 고딕" w:eastAsia="맑은 고딕" w:hAnsi="맑은 고딕" w:cs="Arial" w:hint="eastAsia"/>
                <w:spacing w:val="-10"/>
                <w:w w:val="95"/>
              </w:rPr>
              <w:t>일반서비스</w:t>
            </w:r>
            <w:proofErr w:type="spellEnd"/>
            <w:r w:rsidR="00D554ED" w:rsidRPr="00D554ED">
              <w:rPr>
                <w:rFonts w:ascii="맑은 고딕" w:eastAsia="맑은 고딕" w:hAnsi="맑은 고딕" w:cs="Arial" w:hint="eastAsia"/>
                <w:spacing w:val="-10"/>
                <w:w w:val="95"/>
              </w:rPr>
              <w:t xml:space="preserve">(+7.3%), 부동산(+1.6%), </w:t>
            </w:r>
            <w:proofErr w:type="spellStart"/>
            <w:r w:rsidR="00D554ED" w:rsidRPr="00D554ED">
              <w:rPr>
                <w:rFonts w:ascii="맑은 고딕" w:eastAsia="맑은 고딕" w:hAnsi="맑은 고딕" w:cs="Arial" w:hint="eastAsia"/>
                <w:spacing w:val="-10"/>
                <w:w w:val="95"/>
              </w:rPr>
              <w:t>섬유·의류</w:t>
            </w:r>
            <w:proofErr w:type="spellEnd"/>
            <w:r w:rsidR="00D554ED" w:rsidRPr="00D554ED">
              <w:rPr>
                <w:rFonts w:ascii="맑은 고딕" w:eastAsia="맑은 고딕" w:hAnsi="맑은 고딕" w:cs="Arial" w:hint="eastAsia"/>
                <w:spacing w:val="-10"/>
                <w:w w:val="95"/>
              </w:rPr>
              <w:t xml:space="preserve">(+0.8%), </w:t>
            </w:r>
            <w:proofErr w:type="spellStart"/>
            <w:r w:rsidR="00D554ED" w:rsidRPr="00D554ED">
              <w:rPr>
                <w:rFonts w:ascii="맑은 고딕" w:eastAsia="맑은 고딕" w:hAnsi="맑은 고딕" w:cs="Arial" w:hint="eastAsia"/>
                <w:spacing w:val="-10"/>
                <w:w w:val="95"/>
              </w:rPr>
              <w:t>음식료·담배</w:t>
            </w:r>
            <w:proofErr w:type="spellEnd"/>
            <w:r w:rsidR="00D554ED" w:rsidRPr="00D554ED">
              <w:rPr>
                <w:rFonts w:ascii="맑은 고딕" w:eastAsia="맑은 고딕" w:hAnsi="맑은 고딕" w:cs="Arial" w:hint="eastAsia"/>
                <w:spacing w:val="-10"/>
                <w:w w:val="95"/>
              </w:rPr>
              <w:t xml:space="preserve">(+0.5%), 비금속(-1.9%), </w:t>
            </w:r>
            <w:proofErr w:type="spellStart"/>
            <w:r w:rsidR="00D554ED" w:rsidRPr="00D554ED">
              <w:rPr>
                <w:rFonts w:ascii="맑은 고딕" w:eastAsia="맑은 고딕" w:hAnsi="맑은 고딕" w:cs="Arial" w:hint="eastAsia"/>
                <w:spacing w:val="-10"/>
                <w:w w:val="95"/>
              </w:rPr>
              <w:t>종이·목재</w:t>
            </w:r>
            <w:proofErr w:type="spellEnd"/>
            <w:r w:rsidR="00D554ED" w:rsidRPr="00D554ED">
              <w:rPr>
                <w:rFonts w:ascii="맑은 고딕" w:eastAsia="맑은 고딕" w:hAnsi="맑은 고딕" w:cs="Arial" w:hint="eastAsia"/>
                <w:spacing w:val="-10"/>
                <w:w w:val="95"/>
              </w:rPr>
              <w:t>(-3.1%)</w:t>
            </w:r>
          </w:p>
        </w:tc>
      </w:tr>
    </w:tbl>
    <w:p w14:paraId="30C4F6B9" w14:textId="2EB09879" w:rsidR="006D122B" w:rsidRPr="00A25645" w:rsidRDefault="00B87887" w:rsidP="006D122B">
      <w:pPr>
        <w:tabs>
          <w:tab w:val="left" w:pos="1290"/>
        </w:tabs>
        <w:rPr>
          <w:rFonts w:ascii="-윤고딕340" w:eastAsia="-윤고딕340" w:hAnsi="대신증권 Medium" w:cs="굴림"/>
          <w:noProof/>
          <w:color w:val="BFBFBF" w:themeColor="background1" w:themeShade="BF"/>
          <w:spacing w:val="-10"/>
          <w:w w:val="95"/>
          <w:kern w:val="0"/>
          <w:sz w:val="28"/>
          <w:szCs w:val="28"/>
        </w:rPr>
      </w:pPr>
      <w:r w:rsidRPr="00A25645">
        <w:rPr>
          <w:rFonts w:ascii="-윤고딕340" w:eastAsia="-윤고딕340" w:hAnsi="대신증권 Medium" w:cs="굴림"/>
          <w:noProof/>
          <w:color w:val="BFBFBF" w:themeColor="background1" w:themeShade="BF"/>
          <w:spacing w:val="-10"/>
          <w:w w:val="95"/>
          <w:kern w:val="0"/>
          <w:sz w:val="28"/>
          <w:szCs w:val="28"/>
        </w:rPr>
        <w:br w:type="page"/>
      </w:r>
    </w:p>
    <w:p w14:paraId="0C6E3FB8" w14:textId="084ACC16" w:rsidR="007C34C0" w:rsidRPr="0065241D" w:rsidRDefault="00F757D1" w:rsidP="007C34C0">
      <w:pPr>
        <w:tabs>
          <w:tab w:val="left" w:pos="1290"/>
        </w:tabs>
        <w:rPr>
          <w:rFonts w:ascii="-윤고딕340" w:eastAsia="-윤고딕340" w:hAnsi="대신증권 Medium" w:cs="굴림"/>
          <w:noProof/>
          <w:spacing w:val="-10"/>
          <w:w w:val="95"/>
          <w:kern w:val="0"/>
          <w:sz w:val="28"/>
          <w:szCs w:val="28"/>
        </w:rPr>
      </w:pPr>
      <w:r>
        <w:rPr>
          <w:rFonts w:ascii="-윤고딕340" w:eastAsia="-윤고딕340" w:hAnsi="대신증권 Medium" w:cs="굴림"/>
          <w:noProof/>
          <w:spacing w:val="-10"/>
          <w:w w:val="95"/>
          <w:kern w:val="0"/>
          <w:sz w:val="28"/>
          <w:szCs w:val="28"/>
        </w:rPr>
        <w:lastRenderedPageBreak/>
        <w:t>2</w:t>
      </w:r>
      <w:r w:rsidR="007C34C0" w:rsidRPr="0065241D">
        <w:rPr>
          <w:rFonts w:ascii="-윤고딕340" w:eastAsia="-윤고딕340" w:hAnsi="대신증권 Medium" w:cs="굴림" w:hint="eastAsia"/>
          <w:noProof/>
          <w:spacing w:val="-10"/>
          <w:w w:val="95"/>
          <w:kern w:val="0"/>
          <w:sz w:val="28"/>
          <w:szCs w:val="28"/>
        </w:rPr>
        <w:t xml:space="preserve">월 KOSPI 전망. </w:t>
      </w:r>
    </w:p>
    <w:p w14:paraId="367653E5" w14:textId="77777777" w:rsidR="00F757D1" w:rsidRPr="00685148" w:rsidRDefault="00F757D1" w:rsidP="00F757D1">
      <w:pPr>
        <w:tabs>
          <w:tab w:val="left" w:pos="1290"/>
        </w:tabs>
        <w:rPr>
          <w:rFonts w:ascii="-윤고딕340" w:eastAsia="-윤고딕340" w:hAnsi="대신증권 Medium" w:cs="굴림"/>
          <w:noProof/>
          <w:spacing w:val="-10"/>
          <w:w w:val="95"/>
          <w:kern w:val="0"/>
          <w:sz w:val="28"/>
          <w:szCs w:val="28"/>
        </w:rPr>
      </w:pPr>
      <w:r w:rsidRPr="00685148">
        <w:rPr>
          <w:rFonts w:ascii="-윤고딕340" w:eastAsia="-윤고딕340" w:hAnsi="대신증권 Medium" w:cs="굴림" w:hint="eastAsia"/>
          <w:noProof/>
          <w:spacing w:val="-10"/>
          <w:w w:val="95"/>
          <w:kern w:val="0"/>
          <w:sz w:val="28"/>
          <w:szCs w:val="28"/>
        </w:rPr>
        <w:t>4분기 실적 시즌,</w:t>
      </w:r>
      <w:r w:rsidRPr="00685148">
        <w:rPr>
          <w:rFonts w:ascii="-윤고딕340" w:eastAsia="-윤고딕340" w:hAnsi="대신증권 Medium" w:cs="굴림"/>
          <w:noProof/>
          <w:spacing w:val="-10"/>
          <w:w w:val="95"/>
          <w:kern w:val="0"/>
          <w:sz w:val="28"/>
          <w:szCs w:val="28"/>
        </w:rPr>
        <w:t xml:space="preserve"> </w:t>
      </w:r>
      <w:r w:rsidRPr="00685148">
        <w:rPr>
          <w:rFonts w:ascii="-윤고딕340" w:eastAsia="-윤고딕340" w:hAnsi="대신증권 Medium" w:cs="굴림" w:hint="eastAsia"/>
          <w:noProof/>
          <w:spacing w:val="-10"/>
          <w:w w:val="95"/>
          <w:kern w:val="0"/>
          <w:sz w:val="28"/>
          <w:szCs w:val="28"/>
        </w:rPr>
        <w:t>KOSPI</w:t>
      </w:r>
      <w:r w:rsidRPr="00685148">
        <w:rPr>
          <w:rFonts w:ascii="-윤고딕340" w:eastAsia="-윤고딕340" w:hAnsi="대신증권 Medium" w:cs="굴림"/>
          <w:noProof/>
          <w:spacing w:val="-10"/>
          <w:w w:val="95"/>
          <w:kern w:val="0"/>
          <w:sz w:val="28"/>
          <w:szCs w:val="28"/>
        </w:rPr>
        <w:t xml:space="preserve"> </w:t>
      </w:r>
      <w:r w:rsidRPr="00685148">
        <w:rPr>
          <w:rFonts w:ascii="-윤고딕340" w:eastAsia="-윤고딕340" w:hAnsi="대신증권 Medium" w:cs="굴림" w:hint="eastAsia"/>
          <w:noProof/>
          <w:spacing w:val="-10"/>
          <w:w w:val="95"/>
          <w:kern w:val="0"/>
          <w:sz w:val="28"/>
          <w:szCs w:val="28"/>
        </w:rPr>
        <w:t>밸류에이션 매력 재평가.</w:t>
      </w:r>
      <w:r w:rsidRPr="00685148">
        <w:rPr>
          <w:rFonts w:ascii="-윤고딕340" w:eastAsia="-윤고딕340" w:hAnsi="대신증권 Medium" w:cs="굴림"/>
          <w:noProof/>
          <w:spacing w:val="-10"/>
          <w:w w:val="95"/>
          <w:kern w:val="0"/>
          <w:sz w:val="28"/>
          <w:szCs w:val="28"/>
        </w:rPr>
        <w:t xml:space="preserve"> </w:t>
      </w:r>
      <w:r>
        <w:rPr>
          <w:rFonts w:ascii="-윤고딕340" w:eastAsia="-윤고딕340" w:hAnsi="대신증권 Medium" w:cs="굴림" w:hint="eastAsia"/>
          <w:noProof/>
          <w:spacing w:val="-10"/>
          <w:w w:val="95"/>
          <w:kern w:val="0"/>
          <w:sz w:val="28"/>
          <w:szCs w:val="28"/>
        </w:rPr>
        <w:t>순환매 대응에 집중</w:t>
      </w:r>
    </w:p>
    <w:p w14:paraId="1B1A0180" w14:textId="77777777" w:rsidR="007C34C0" w:rsidRPr="00186545" w:rsidRDefault="007C34C0" w:rsidP="007C34C0">
      <w:pPr>
        <w:jc w:val="right"/>
      </w:pPr>
      <w:r w:rsidRPr="00186545">
        <w:rPr>
          <w:rFonts w:ascii="-윤고딕320" w:eastAsia="-윤고딕320" w:hAnsi="Rix고딕 L" w:cs="굴림"/>
          <w:spacing w:val="-6"/>
          <w:w w:val="97"/>
          <w:kern w:val="0"/>
          <w:szCs w:val="20"/>
        </w:rPr>
        <w:t>FICC</w:t>
      </w:r>
      <w:r w:rsidRPr="00186545">
        <w:rPr>
          <w:rFonts w:ascii="-윤고딕320" w:eastAsia="-윤고딕320" w:hAnsi="Rix고딕 L" w:cs="굴림" w:hint="eastAsia"/>
          <w:spacing w:val="-6"/>
          <w:w w:val="97"/>
          <w:kern w:val="0"/>
          <w:szCs w:val="20"/>
        </w:rPr>
        <w:t>리서치부 이경민 769.3840</w:t>
      </w:r>
    </w:p>
    <w:p w14:paraId="4FB83948" w14:textId="77777777" w:rsidR="007C34C0" w:rsidRPr="00186545" w:rsidRDefault="007C34C0" w:rsidP="007C34C0"/>
    <w:p w14:paraId="7DA319C8" w14:textId="2AB522F8"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spacing w:val="-10"/>
          <w:w w:val="95"/>
          <w:kern w:val="0"/>
          <w:szCs w:val="20"/>
        </w:rPr>
        <w:t>2</w:t>
      </w:r>
      <w:r w:rsidRPr="00BD393A">
        <w:rPr>
          <w:rFonts w:ascii="맑은 고딕" w:eastAsia="맑은 고딕" w:hAnsi="맑은 고딕" w:cs="Arial" w:hint="eastAsia"/>
          <w:spacing w:val="-10"/>
          <w:w w:val="95"/>
          <w:kern w:val="0"/>
          <w:szCs w:val="20"/>
        </w:rPr>
        <w:t>월 KOSPI Band 2월 KOSPI Band 4,600 ~ 5,</w:t>
      </w:r>
      <w:r w:rsidR="00CA0311">
        <w:rPr>
          <w:rFonts w:ascii="맑은 고딕" w:eastAsia="맑은 고딕" w:hAnsi="맑은 고딕" w:cs="Arial"/>
          <w:spacing w:val="-10"/>
          <w:w w:val="95"/>
          <w:kern w:val="0"/>
          <w:szCs w:val="20"/>
        </w:rPr>
        <w:t>3</w:t>
      </w:r>
      <w:r w:rsidRPr="00BD393A">
        <w:rPr>
          <w:rFonts w:ascii="맑은 고딕" w:eastAsia="맑은 고딕" w:hAnsi="맑은 고딕" w:cs="Arial" w:hint="eastAsia"/>
          <w:spacing w:val="-10"/>
          <w:w w:val="95"/>
          <w:kern w:val="0"/>
          <w:szCs w:val="20"/>
        </w:rPr>
        <w:t xml:space="preserve">00p. 단기 </w:t>
      </w:r>
      <w:proofErr w:type="spellStart"/>
      <w:r w:rsidRPr="00BD393A">
        <w:rPr>
          <w:rFonts w:ascii="맑은 고딕" w:eastAsia="맑은 고딕" w:hAnsi="맑은 고딕" w:cs="Arial" w:hint="eastAsia"/>
          <w:spacing w:val="-10"/>
          <w:w w:val="95"/>
          <w:kern w:val="0"/>
          <w:szCs w:val="20"/>
        </w:rPr>
        <w:t>과열해소</w:t>
      </w:r>
      <w:proofErr w:type="spellEnd"/>
      <w:r w:rsidRPr="00BD393A">
        <w:rPr>
          <w:rFonts w:ascii="맑은 고딕" w:eastAsia="맑은 고딕" w:hAnsi="맑은 고딕" w:cs="Arial" w:hint="eastAsia"/>
          <w:spacing w:val="-10"/>
          <w:w w:val="95"/>
          <w:kern w:val="0"/>
          <w:szCs w:val="20"/>
        </w:rPr>
        <w:t xml:space="preserve"> 국면 + </w:t>
      </w:r>
      <w:proofErr w:type="spellStart"/>
      <w:proofErr w:type="gramStart"/>
      <w:r w:rsidRPr="00BD393A">
        <w:rPr>
          <w:rFonts w:ascii="맑은 고딕" w:eastAsia="맑은 고딕" w:hAnsi="맑은 고딕" w:cs="Arial" w:hint="eastAsia"/>
          <w:spacing w:val="-10"/>
          <w:w w:val="95"/>
          <w:kern w:val="0"/>
          <w:szCs w:val="20"/>
        </w:rPr>
        <w:t>순환매</w:t>
      </w:r>
      <w:proofErr w:type="spellEnd"/>
      <w:r w:rsidRPr="00BD393A">
        <w:rPr>
          <w:rFonts w:ascii="맑은 고딕" w:eastAsia="맑은 고딕" w:hAnsi="맑은 고딕" w:cs="Arial" w:hint="eastAsia"/>
          <w:spacing w:val="-10"/>
          <w:w w:val="95"/>
          <w:kern w:val="0"/>
          <w:szCs w:val="20"/>
        </w:rPr>
        <w:t xml:space="preserve">  지속</w:t>
      </w:r>
      <w:proofErr w:type="gramEnd"/>
      <w:r w:rsidRPr="00BD393A">
        <w:rPr>
          <w:rFonts w:ascii="맑은 고딕" w:eastAsia="맑은 고딕" w:hAnsi="맑은 고딕" w:cs="Arial" w:hint="eastAsia"/>
          <w:spacing w:val="-10"/>
          <w:w w:val="95"/>
          <w:kern w:val="0"/>
          <w:szCs w:val="20"/>
        </w:rPr>
        <w:br/>
        <w:t>하단 4,600p : 선행 PER 9.87배(25년 이후 평균). 선행/</w:t>
      </w:r>
      <w:proofErr w:type="spellStart"/>
      <w:r w:rsidRPr="00BD393A">
        <w:rPr>
          <w:rFonts w:ascii="맑은 고딕" w:eastAsia="맑은 고딕" w:hAnsi="맑은 고딕" w:cs="Arial" w:hint="eastAsia"/>
          <w:spacing w:val="-10"/>
          <w:w w:val="95"/>
          <w:kern w:val="0"/>
          <w:szCs w:val="20"/>
        </w:rPr>
        <w:t>확정실적</w:t>
      </w:r>
      <w:proofErr w:type="spellEnd"/>
      <w:r w:rsidRPr="00BD393A">
        <w:rPr>
          <w:rFonts w:ascii="맑은 고딕" w:eastAsia="맑은 고딕" w:hAnsi="맑은 고딕" w:cs="Arial" w:hint="eastAsia"/>
          <w:spacing w:val="-10"/>
          <w:w w:val="95"/>
          <w:kern w:val="0"/>
          <w:szCs w:val="20"/>
        </w:rPr>
        <w:t xml:space="preserve"> 기준 PBR 25년 이후 평균의 +2Std 수준, 40일, 50일 이동평균선 수준</w:t>
      </w:r>
      <w:r w:rsidRPr="00BD393A">
        <w:rPr>
          <w:rFonts w:ascii="맑은 고딕" w:eastAsia="맑은 고딕" w:hAnsi="맑은 고딕" w:cs="Arial" w:hint="eastAsia"/>
          <w:spacing w:val="-10"/>
          <w:w w:val="95"/>
          <w:kern w:val="0"/>
          <w:szCs w:val="20"/>
        </w:rPr>
        <w:br/>
        <w:t>상단</w:t>
      </w:r>
      <w:r w:rsidR="00CA0311">
        <w:rPr>
          <w:rFonts w:ascii="맑은 고딕" w:eastAsia="맑은 고딕" w:hAnsi="맑은 고딕" w:cs="Arial" w:hint="eastAsia"/>
          <w:spacing w:val="-10"/>
          <w:w w:val="95"/>
          <w:kern w:val="0"/>
          <w:szCs w:val="20"/>
        </w:rPr>
        <w:t xml:space="preserve"> </w:t>
      </w:r>
      <w:proofErr w:type="gramStart"/>
      <w:r w:rsidR="00CA0311">
        <w:rPr>
          <w:rFonts w:ascii="맑은 고딕" w:eastAsia="맑은 고딕" w:hAnsi="맑은 고딕" w:cs="Arial" w:hint="eastAsia"/>
          <w:spacing w:val="-10"/>
          <w:w w:val="95"/>
          <w:kern w:val="0"/>
          <w:szCs w:val="20"/>
        </w:rPr>
        <w:t>5,</w:t>
      </w:r>
      <w:r w:rsidR="00CA0311">
        <w:rPr>
          <w:rFonts w:ascii="맑은 고딕" w:eastAsia="맑은 고딕" w:hAnsi="맑은 고딕" w:cs="Arial"/>
          <w:spacing w:val="-10"/>
          <w:w w:val="95"/>
          <w:kern w:val="0"/>
          <w:szCs w:val="20"/>
        </w:rPr>
        <w:t>3</w:t>
      </w:r>
      <w:r w:rsidRPr="00BD393A">
        <w:rPr>
          <w:rFonts w:ascii="맑은 고딕" w:eastAsia="맑은 고딕" w:hAnsi="맑은 고딕" w:cs="Arial" w:hint="eastAsia"/>
          <w:spacing w:val="-10"/>
          <w:w w:val="95"/>
          <w:kern w:val="0"/>
          <w:szCs w:val="20"/>
        </w:rPr>
        <w:t>00p :</w:t>
      </w:r>
      <w:proofErr w:type="gramEnd"/>
      <w:r w:rsidRPr="00BD393A">
        <w:rPr>
          <w:rFonts w:ascii="맑은 고딕" w:eastAsia="맑은 고딕" w:hAnsi="맑은 고딕" w:cs="Arial" w:hint="eastAsia"/>
          <w:spacing w:val="-10"/>
          <w:w w:val="95"/>
          <w:kern w:val="0"/>
          <w:szCs w:val="20"/>
        </w:rPr>
        <w:t xml:space="preserve"> 선행 PER 10.84배로 25년  이후 평균의 +1표준편차 수준. 선행/</w:t>
      </w:r>
      <w:proofErr w:type="spellStart"/>
      <w:r w:rsidRPr="00BD393A">
        <w:rPr>
          <w:rFonts w:ascii="맑은 고딕" w:eastAsia="맑은 고딕" w:hAnsi="맑은 고딕" w:cs="Arial" w:hint="eastAsia"/>
          <w:spacing w:val="-10"/>
          <w:w w:val="95"/>
          <w:kern w:val="0"/>
          <w:szCs w:val="20"/>
        </w:rPr>
        <w:t>확정실적</w:t>
      </w:r>
      <w:proofErr w:type="spellEnd"/>
      <w:r w:rsidRPr="00BD393A">
        <w:rPr>
          <w:rFonts w:ascii="맑은 고딕" w:eastAsia="맑은 고딕" w:hAnsi="맑은 고딕" w:cs="Arial" w:hint="eastAsia"/>
          <w:spacing w:val="-10"/>
          <w:w w:val="95"/>
          <w:kern w:val="0"/>
          <w:szCs w:val="20"/>
        </w:rPr>
        <w:t xml:space="preserve"> 기준 PBR 25년 이후 평균의 +3Std 수준</w:t>
      </w:r>
      <w:r w:rsidRPr="00BD393A">
        <w:rPr>
          <w:rFonts w:ascii="맑은 고딕" w:eastAsia="맑은 고딕" w:hAnsi="맑은 고딕" w:cs="Arial" w:hint="eastAsia"/>
          <w:spacing w:val="-10"/>
          <w:w w:val="95"/>
          <w:kern w:val="0"/>
          <w:szCs w:val="20"/>
        </w:rPr>
        <w:br/>
      </w:r>
    </w:p>
    <w:p w14:paraId="75210C6F" w14:textId="03637B90" w:rsidR="00F757D1"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반도체 업종 쏠림으로 KOSPI </w:t>
      </w:r>
      <w:proofErr w:type="spellStart"/>
      <w:r w:rsidRPr="00BD393A">
        <w:rPr>
          <w:rFonts w:ascii="맑은 고딕" w:eastAsia="맑은 고딕" w:hAnsi="맑은 고딕" w:cs="Arial" w:hint="eastAsia"/>
          <w:spacing w:val="-10"/>
          <w:w w:val="95"/>
          <w:kern w:val="0"/>
          <w:szCs w:val="20"/>
        </w:rPr>
        <w:t>레벨업</w:t>
      </w:r>
      <w:proofErr w:type="spellEnd"/>
      <w:r w:rsidRPr="00BD393A">
        <w:rPr>
          <w:rFonts w:ascii="맑은 고딕" w:eastAsia="맑은 고딕" w:hAnsi="맑은 고딕" w:cs="Arial" w:hint="eastAsia"/>
          <w:spacing w:val="-10"/>
          <w:w w:val="95"/>
          <w:kern w:val="0"/>
          <w:szCs w:val="20"/>
        </w:rPr>
        <w:t xml:space="preserve"> 이후에는 </w:t>
      </w:r>
      <w:proofErr w:type="spellStart"/>
      <w:r w:rsidRPr="00BD393A">
        <w:rPr>
          <w:rFonts w:ascii="맑은 고딕" w:eastAsia="맑은 고딕" w:hAnsi="맑은 고딕" w:cs="Arial" w:hint="eastAsia"/>
          <w:spacing w:val="-10"/>
          <w:w w:val="95"/>
          <w:kern w:val="0"/>
          <w:szCs w:val="20"/>
        </w:rPr>
        <w:t>순환매로</w:t>
      </w:r>
      <w:proofErr w:type="spellEnd"/>
      <w:r w:rsidRPr="00BD393A">
        <w:rPr>
          <w:rFonts w:ascii="맑은 고딕" w:eastAsia="맑은 고딕" w:hAnsi="맑은 고딕" w:cs="Arial" w:hint="eastAsia"/>
          <w:spacing w:val="-10"/>
          <w:w w:val="95"/>
          <w:kern w:val="0"/>
          <w:szCs w:val="20"/>
        </w:rPr>
        <w:t xml:space="preserve"> 사상 최고치 행진 지속. 2026년 시작과 함께</w:t>
      </w:r>
      <w:r w:rsidR="00CA0311">
        <w:rPr>
          <w:rFonts w:ascii="맑은 고딕" w:eastAsia="맑은 고딕" w:hAnsi="맑은 고딕" w:cs="Arial" w:hint="eastAsia"/>
          <w:spacing w:val="-10"/>
          <w:w w:val="95"/>
          <w:kern w:val="0"/>
          <w:szCs w:val="20"/>
        </w:rPr>
        <w:t xml:space="preserve"> </w:t>
      </w:r>
      <w:r w:rsidRPr="00BD393A">
        <w:rPr>
          <w:rFonts w:ascii="맑은 고딕" w:eastAsia="맑은 고딕" w:hAnsi="맑은 고딕" w:cs="Arial" w:hint="eastAsia"/>
          <w:spacing w:val="-10"/>
          <w:w w:val="95"/>
          <w:kern w:val="0"/>
          <w:szCs w:val="20"/>
        </w:rPr>
        <w:t>1</w:t>
      </w:r>
      <w:r w:rsidR="00CA0311">
        <w:rPr>
          <w:rFonts w:ascii="맑은 고딕" w:eastAsia="맑은 고딕" w:hAnsi="맑은 고딕" w:cs="Arial"/>
          <w:spacing w:val="-10"/>
          <w:w w:val="95"/>
          <w:kern w:val="0"/>
          <w:szCs w:val="20"/>
        </w:rPr>
        <w:t>2</w:t>
      </w:r>
      <w:r w:rsidRPr="00BD393A">
        <w:rPr>
          <w:rFonts w:ascii="맑은 고딕" w:eastAsia="맑은 고딕" w:hAnsi="맑은 고딕" w:cs="Arial" w:hint="eastAsia"/>
          <w:spacing w:val="-10"/>
          <w:w w:val="95"/>
          <w:kern w:val="0"/>
          <w:szCs w:val="20"/>
        </w:rPr>
        <w:t>거래일 연속 상승은 강력한 상승추세를 시사</w:t>
      </w:r>
      <w:r w:rsidRPr="00BD393A">
        <w:rPr>
          <w:rFonts w:ascii="맑은 고딕" w:eastAsia="맑은 고딕" w:hAnsi="맑은 고딕" w:cs="Arial" w:hint="eastAsia"/>
          <w:spacing w:val="-10"/>
          <w:w w:val="95"/>
          <w:kern w:val="0"/>
          <w:szCs w:val="20"/>
        </w:rPr>
        <w:br/>
        <w:t xml:space="preserve">예상보다 강하고 빠른 실적 전망 상향조정으로 12개월 선행 EPS는 12월 15일 403.8p에서 463.7p로 </w:t>
      </w:r>
      <w:proofErr w:type="spellStart"/>
      <w:r w:rsidRPr="00BD393A">
        <w:rPr>
          <w:rFonts w:ascii="맑은 고딕" w:eastAsia="맑은 고딕" w:hAnsi="맑은 고딕" w:cs="Arial" w:hint="eastAsia"/>
          <w:spacing w:val="-10"/>
          <w:w w:val="95"/>
          <w:kern w:val="0"/>
          <w:szCs w:val="20"/>
        </w:rPr>
        <w:t>레벨업</w:t>
      </w:r>
      <w:proofErr w:type="spellEnd"/>
      <w:r w:rsidRPr="00BD393A">
        <w:rPr>
          <w:rFonts w:ascii="맑은 고딕" w:eastAsia="맑은 고딕" w:hAnsi="맑은 고딕" w:cs="Arial" w:hint="eastAsia"/>
          <w:spacing w:val="-10"/>
          <w:w w:val="95"/>
          <w:kern w:val="0"/>
          <w:szCs w:val="20"/>
        </w:rPr>
        <w:t>. KOSPI 5,000시대 진입</w:t>
      </w:r>
      <w:r w:rsidRPr="00BD393A">
        <w:rPr>
          <w:rFonts w:ascii="맑은 고딕" w:eastAsia="맑은 고딕" w:hAnsi="맑은 고딕" w:cs="Arial" w:hint="eastAsia"/>
          <w:spacing w:val="-10"/>
          <w:w w:val="95"/>
          <w:kern w:val="0"/>
          <w:szCs w:val="20"/>
        </w:rPr>
        <w:br/>
        <w:t>12월 1일 연간 전망 발간 당시 26년 상반기/연말 추정 EPS는 407p, 428p. 현재는 488p, 521p. 선행 PER 10배 반영만으로도 5,200선까지 상승 가능</w:t>
      </w:r>
      <w:r w:rsidRPr="00BD393A">
        <w:rPr>
          <w:rFonts w:ascii="맑은 고딕" w:eastAsia="맑은 고딕" w:hAnsi="맑은 고딕" w:cs="Arial" w:hint="eastAsia"/>
          <w:spacing w:val="-10"/>
          <w:w w:val="95"/>
          <w:kern w:val="0"/>
          <w:szCs w:val="20"/>
        </w:rPr>
        <w:br/>
        <w:t>상반기 선행 EPS 추정치 만으로도 선행 PER 11배는 5,368p에 달함. 4분기 실적 시즌 중 26년, 27년 이익 전망 상향조정만큼 추가적인 상승 여력 확대 예상</w:t>
      </w:r>
    </w:p>
    <w:p w14:paraId="0FE6E50E"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p>
    <w:p w14:paraId="27EDFEC3"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다만, 삼성전자 실적 </w:t>
      </w:r>
      <w:proofErr w:type="spellStart"/>
      <w:r w:rsidRPr="00BD393A">
        <w:rPr>
          <w:rFonts w:ascii="맑은 고딕" w:eastAsia="맑은 고딕" w:hAnsi="맑은 고딕" w:cs="Arial" w:hint="eastAsia"/>
          <w:spacing w:val="-10"/>
          <w:w w:val="95"/>
          <w:kern w:val="0"/>
          <w:szCs w:val="20"/>
        </w:rPr>
        <w:t>가이던스</w:t>
      </w:r>
      <w:proofErr w:type="spellEnd"/>
      <w:r w:rsidRPr="00BD393A">
        <w:rPr>
          <w:rFonts w:ascii="맑은 고딕" w:eastAsia="맑은 고딕" w:hAnsi="맑은 고딕" w:cs="Arial" w:hint="eastAsia"/>
          <w:spacing w:val="-10"/>
          <w:w w:val="95"/>
          <w:kern w:val="0"/>
          <w:szCs w:val="20"/>
        </w:rPr>
        <w:t xml:space="preserve"> 공개 이후 반도체 및 KOSPI 12개월 선행 EPS 상승세 주춤. 1차적으로는 </w:t>
      </w:r>
      <w:proofErr w:type="spellStart"/>
      <w:r w:rsidRPr="00BD393A">
        <w:rPr>
          <w:rFonts w:ascii="맑은 고딕" w:eastAsia="맑은 고딕" w:hAnsi="맑은 고딕" w:cs="Arial" w:hint="eastAsia"/>
          <w:spacing w:val="-10"/>
          <w:w w:val="95"/>
          <w:kern w:val="0"/>
          <w:szCs w:val="20"/>
        </w:rPr>
        <w:t>순환매의</w:t>
      </w:r>
      <w:proofErr w:type="spellEnd"/>
      <w:r w:rsidRPr="00BD393A">
        <w:rPr>
          <w:rFonts w:ascii="맑은 고딕" w:eastAsia="맑은 고딕" w:hAnsi="맑은 고딕" w:cs="Arial" w:hint="eastAsia"/>
          <w:spacing w:val="-10"/>
          <w:w w:val="95"/>
          <w:kern w:val="0"/>
          <w:szCs w:val="20"/>
        </w:rPr>
        <w:t xml:space="preserve"> 트리거였지만, </w:t>
      </w:r>
      <w:r w:rsidRPr="00BD393A">
        <w:rPr>
          <w:rFonts w:ascii="맑은 고딕" w:eastAsia="맑은 고딕" w:hAnsi="맑은 고딕" w:cs="Arial" w:hint="eastAsia"/>
          <w:spacing w:val="-10"/>
          <w:w w:val="95"/>
          <w:kern w:val="0"/>
          <w:szCs w:val="20"/>
        </w:rPr>
        <w:br/>
        <w:t xml:space="preserve">연이은 급등세 이후에는 단기 </w:t>
      </w:r>
      <w:proofErr w:type="spellStart"/>
      <w:r w:rsidRPr="00BD393A">
        <w:rPr>
          <w:rFonts w:ascii="맑은 고딕" w:eastAsia="맑은 고딕" w:hAnsi="맑은 고딕" w:cs="Arial" w:hint="eastAsia"/>
          <w:spacing w:val="-10"/>
          <w:w w:val="95"/>
          <w:kern w:val="0"/>
          <w:szCs w:val="20"/>
        </w:rPr>
        <w:t>과열해소</w:t>
      </w:r>
      <w:proofErr w:type="spellEnd"/>
      <w:r w:rsidRPr="00BD393A">
        <w:rPr>
          <w:rFonts w:ascii="맑은 고딕" w:eastAsia="맑은 고딕" w:hAnsi="맑은 고딕" w:cs="Arial" w:hint="eastAsia"/>
          <w:spacing w:val="-10"/>
          <w:w w:val="95"/>
          <w:kern w:val="0"/>
          <w:szCs w:val="20"/>
        </w:rPr>
        <w:t xml:space="preserve">, 매물소화 국면 진입 가능성 시사. 9월 ~ 10월 상승국면에서도 선행 EPS 상승세 둔화가 단기 조정의 </w:t>
      </w:r>
      <w:proofErr w:type="spellStart"/>
      <w:r w:rsidRPr="00BD393A">
        <w:rPr>
          <w:rFonts w:ascii="맑은 고딕" w:eastAsia="맑은 고딕" w:hAnsi="맑은 고딕" w:cs="Arial" w:hint="eastAsia"/>
          <w:spacing w:val="-10"/>
          <w:w w:val="95"/>
          <w:kern w:val="0"/>
          <w:szCs w:val="20"/>
        </w:rPr>
        <w:t>시작이었음</w:t>
      </w:r>
      <w:proofErr w:type="spellEnd"/>
      <w:r w:rsidRPr="00BD393A">
        <w:rPr>
          <w:rFonts w:ascii="맑은 고딕" w:eastAsia="맑은 고딕" w:hAnsi="맑은 고딕" w:cs="Arial" w:hint="eastAsia"/>
          <w:spacing w:val="-10"/>
          <w:w w:val="95"/>
          <w:kern w:val="0"/>
          <w:szCs w:val="20"/>
        </w:rPr>
        <w:br/>
        <w:t xml:space="preserve">이와 함께 1) 매크로 리스크 인덱스 Risk On 시그널 정점 통과 &amp; 반등. VIX도 역사적 </w:t>
      </w:r>
      <w:proofErr w:type="spellStart"/>
      <w:r w:rsidRPr="00BD393A">
        <w:rPr>
          <w:rFonts w:ascii="맑은 고딕" w:eastAsia="맑은 고딕" w:hAnsi="맑은 고딕" w:cs="Arial" w:hint="eastAsia"/>
          <w:spacing w:val="-10"/>
          <w:w w:val="95"/>
          <w:kern w:val="0"/>
          <w:szCs w:val="20"/>
        </w:rPr>
        <w:t>저점권에서</w:t>
      </w:r>
      <w:proofErr w:type="spellEnd"/>
      <w:r w:rsidRPr="00BD393A">
        <w:rPr>
          <w:rFonts w:ascii="맑은 고딕" w:eastAsia="맑은 고딕" w:hAnsi="맑은 고딕" w:cs="Arial" w:hint="eastAsia"/>
          <w:spacing w:val="-10"/>
          <w:w w:val="95"/>
          <w:kern w:val="0"/>
          <w:szCs w:val="20"/>
        </w:rPr>
        <w:t xml:space="preserve"> 반등. 조만간 Risk Off, 변동성 확대 국면 전개 가능성 시사</w:t>
      </w:r>
      <w:r w:rsidRPr="00BD393A">
        <w:rPr>
          <w:rFonts w:ascii="맑은 고딕" w:eastAsia="맑은 고딕" w:hAnsi="맑은 고딕" w:cs="Arial" w:hint="eastAsia"/>
          <w:spacing w:val="-10"/>
          <w:w w:val="95"/>
          <w:kern w:val="0"/>
          <w:szCs w:val="20"/>
        </w:rPr>
        <w:br/>
        <w:t xml:space="preserve">2) KOSPI 4,600선 돌파 이후 외국인 </w:t>
      </w:r>
      <w:proofErr w:type="spellStart"/>
      <w:r w:rsidRPr="00BD393A">
        <w:rPr>
          <w:rFonts w:ascii="맑은 고딕" w:eastAsia="맑은 고딕" w:hAnsi="맑은 고딕" w:cs="Arial" w:hint="eastAsia"/>
          <w:spacing w:val="-10"/>
          <w:w w:val="95"/>
          <w:kern w:val="0"/>
          <w:szCs w:val="20"/>
        </w:rPr>
        <w:t>현선물</w:t>
      </w:r>
      <w:proofErr w:type="spellEnd"/>
      <w:r w:rsidRPr="00BD393A">
        <w:rPr>
          <w:rFonts w:ascii="맑은 고딕" w:eastAsia="맑은 고딕" w:hAnsi="맑은 고딕" w:cs="Arial" w:hint="eastAsia"/>
          <w:spacing w:val="-10"/>
          <w:w w:val="95"/>
          <w:kern w:val="0"/>
          <w:szCs w:val="20"/>
        </w:rPr>
        <w:t xml:space="preserve"> 매도 전환, 연기금 현물 매도 강화. 사상 최고치 행진의 중심에 있는 반도체, 자동차 중심으로 차익 매물 출회</w:t>
      </w:r>
      <w:r w:rsidRPr="00BD393A">
        <w:rPr>
          <w:rFonts w:ascii="맑은 고딕" w:eastAsia="맑은 고딕" w:hAnsi="맑은 고딕" w:cs="Arial" w:hint="eastAsia"/>
          <w:spacing w:val="-10"/>
          <w:w w:val="95"/>
          <w:kern w:val="0"/>
          <w:szCs w:val="20"/>
        </w:rPr>
        <w:br/>
        <w:t xml:space="preserve">3) 미국 증시도 KOSPI 추가 상승을 제어할 가능성 높음. MACD OSC 하락 </w:t>
      </w:r>
      <w:proofErr w:type="spellStart"/>
      <w:r w:rsidRPr="00BD393A">
        <w:rPr>
          <w:rFonts w:ascii="맑은 고딕" w:eastAsia="맑은 고딕" w:hAnsi="맑은 고딕" w:cs="Arial" w:hint="eastAsia"/>
          <w:spacing w:val="-10"/>
          <w:w w:val="95"/>
          <w:kern w:val="0"/>
          <w:szCs w:val="20"/>
        </w:rPr>
        <w:t>다이버전스가</w:t>
      </w:r>
      <w:proofErr w:type="spellEnd"/>
      <w:r w:rsidRPr="00BD393A">
        <w:rPr>
          <w:rFonts w:ascii="맑은 고딕" w:eastAsia="맑은 고딕" w:hAnsi="맑은 고딕" w:cs="Arial" w:hint="eastAsia"/>
          <w:spacing w:val="-10"/>
          <w:w w:val="95"/>
          <w:kern w:val="0"/>
          <w:szCs w:val="20"/>
        </w:rPr>
        <w:t xml:space="preserve"> 진행 중인 가운데 Stochastics 매도 시그널 발생</w:t>
      </w:r>
    </w:p>
    <w:p w14:paraId="70534CEA"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p>
    <w:p w14:paraId="46BA9130"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본격적인 4분기 실적 시즌 돌입함에 따라 주요 업종과 </w:t>
      </w:r>
      <w:proofErr w:type="spellStart"/>
      <w:r w:rsidRPr="00BD393A">
        <w:rPr>
          <w:rFonts w:ascii="맑은 고딕" w:eastAsia="맑은 고딕" w:hAnsi="맑은 고딕" w:cs="Arial" w:hint="eastAsia"/>
          <w:spacing w:val="-10"/>
          <w:w w:val="95"/>
          <w:kern w:val="0"/>
          <w:szCs w:val="20"/>
        </w:rPr>
        <w:t>대표주들의</w:t>
      </w:r>
      <w:proofErr w:type="spellEnd"/>
      <w:r w:rsidRPr="00BD393A">
        <w:rPr>
          <w:rFonts w:ascii="맑은 고딕" w:eastAsia="맑은 고딕" w:hAnsi="맑은 고딕" w:cs="Arial" w:hint="eastAsia"/>
          <w:spacing w:val="-10"/>
          <w:w w:val="95"/>
          <w:kern w:val="0"/>
          <w:szCs w:val="20"/>
        </w:rPr>
        <w:t xml:space="preserve"> 실적과 현실 간의 괴리 조정 불가피. KOSPI 1개월 실적 대비 주가 변화율 </w:t>
      </w:r>
      <w:proofErr w:type="spellStart"/>
      <w:r w:rsidRPr="00BD393A">
        <w:rPr>
          <w:rFonts w:ascii="맑은 고딕" w:eastAsia="맑은 고딕" w:hAnsi="맑은 고딕" w:cs="Arial" w:hint="eastAsia"/>
          <w:spacing w:val="-10"/>
          <w:w w:val="95"/>
          <w:kern w:val="0"/>
          <w:szCs w:val="20"/>
        </w:rPr>
        <w:t>고평가</w:t>
      </w:r>
      <w:proofErr w:type="spellEnd"/>
      <w:r w:rsidRPr="00BD393A">
        <w:rPr>
          <w:rFonts w:ascii="맑은 고딕" w:eastAsia="맑은 고딕" w:hAnsi="맑은 고딕" w:cs="Arial" w:hint="eastAsia"/>
          <w:spacing w:val="-10"/>
          <w:w w:val="95"/>
          <w:kern w:val="0"/>
          <w:szCs w:val="20"/>
        </w:rPr>
        <w:t xml:space="preserve"> 심화</w:t>
      </w:r>
      <w:r w:rsidRPr="00BD393A">
        <w:rPr>
          <w:rFonts w:ascii="맑은 고딕" w:eastAsia="맑은 고딕" w:hAnsi="맑은 고딕" w:cs="Arial" w:hint="eastAsia"/>
          <w:spacing w:val="-10"/>
          <w:w w:val="95"/>
          <w:kern w:val="0"/>
          <w:szCs w:val="20"/>
        </w:rPr>
        <w:br/>
        <w:t>25년 4분기 실적 기준으로는 +7.7%p, 26년 연간 실적 기준 14.5%p 코스피 상승이 앞서있는 상황. 저평가 업종은 호텔/레저, 화장품/의류, 필수소비재 뿐</w:t>
      </w:r>
      <w:r w:rsidRPr="00BD393A">
        <w:rPr>
          <w:rFonts w:ascii="맑은 고딕" w:eastAsia="맑은 고딕" w:hAnsi="맑은 고딕" w:cs="Arial" w:hint="eastAsia"/>
          <w:spacing w:val="-10"/>
          <w:w w:val="95"/>
          <w:kern w:val="0"/>
          <w:szCs w:val="20"/>
        </w:rPr>
        <w:br/>
        <w:t xml:space="preserve">최근 KOSPI 사상최고치 행진을 이끌었던 상사/자본재, 자동차, 기계, 건설, 조선, 철강, 반도체 등은 극심한 </w:t>
      </w:r>
      <w:proofErr w:type="spellStart"/>
      <w:r w:rsidRPr="00BD393A">
        <w:rPr>
          <w:rFonts w:ascii="맑은 고딕" w:eastAsia="맑은 고딕" w:hAnsi="맑은 고딕" w:cs="Arial" w:hint="eastAsia"/>
          <w:spacing w:val="-10"/>
          <w:w w:val="95"/>
          <w:kern w:val="0"/>
          <w:szCs w:val="20"/>
        </w:rPr>
        <w:t>고평가</w:t>
      </w:r>
      <w:proofErr w:type="spellEnd"/>
      <w:r w:rsidRPr="00BD393A">
        <w:rPr>
          <w:rFonts w:ascii="맑은 고딕" w:eastAsia="맑은 고딕" w:hAnsi="맑은 고딕" w:cs="Arial" w:hint="eastAsia"/>
          <w:spacing w:val="-10"/>
          <w:w w:val="95"/>
          <w:kern w:val="0"/>
          <w:szCs w:val="20"/>
        </w:rPr>
        <w:t xml:space="preserve"> 영역에 위치</w:t>
      </w:r>
      <w:r w:rsidRPr="00BD393A">
        <w:rPr>
          <w:rFonts w:ascii="맑은 고딕" w:eastAsia="맑은 고딕" w:hAnsi="맑은 고딕" w:cs="Arial" w:hint="eastAsia"/>
          <w:spacing w:val="-10"/>
          <w:w w:val="95"/>
          <w:kern w:val="0"/>
          <w:szCs w:val="20"/>
        </w:rPr>
        <w:br/>
        <w:t xml:space="preserve">저평가 업종에 내수주가 다수 </w:t>
      </w:r>
      <w:proofErr w:type="spellStart"/>
      <w:r w:rsidRPr="00BD393A">
        <w:rPr>
          <w:rFonts w:ascii="맑은 고딕" w:eastAsia="맑은 고딕" w:hAnsi="맑은 고딕" w:cs="Arial" w:hint="eastAsia"/>
          <w:spacing w:val="-10"/>
          <w:w w:val="95"/>
          <w:kern w:val="0"/>
          <w:szCs w:val="20"/>
        </w:rPr>
        <w:t>포진해있어</w:t>
      </w:r>
      <w:proofErr w:type="spellEnd"/>
      <w:r w:rsidRPr="00BD393A">
        <w:rPr>
          <w:rFonts w:ascii="맑은 고딕" w:eastAsia="맑은 고딕" w:hAnsi="맑은 고딕" w:cs="Arial" w:hint="eastAsia"/>
          <w:spacing w:val="-10"/>
          <w:w w:val="95"/>
          <w:kern w:val="0"/>
          <w:szCs w:val="20"/>
        </w:rPr>
        <w:t xml:space="preserve"> 순환매가 지속되더라도 상승 탄력은 둔화되거나 단기 </w:t>
      </w:r>
      <w:proofErr w:type="spellStart"/>
      <w:r w:rsidRPr="00BD393A">
        <w:rPr>
          <w:rFonts w:ascii="맑은 고딕" w:eastAsia="맑은 고딕" w:hAnsi="맑은 고딕" w:cs="Arial" w:hint="eastAsia"/>
          <w:spacing w:val="-10"/>
          <w:w w:val="95"/>
          <w:kern w:val="0"/>
          <w:szCs w:val="20"/>
        </w:rPr>
        <w:t>과열해소</w:t>
      </w:r>
      <w:proofErr w:type="spellEnd"/>
      <w:r w:rsidRPr="00BD393A">
        <w:rPr>
          <w:rFonts w:ascii="맑은 고딕" w:eastAsia="맑은 고딕" w:hAnsi="맑은 고딕" w:cs="Arial" w:hint="eastAsia"/>
          <w:spacing w:val="-10"/>
          <w:w w:val="95"/>
          <w:kern w:val="0"/>
          <w:szCs w:val="20"/>
        </w:rPr>
        <w:t>, 매물소화 국면으로 진입할 가능성 높다고 판단</w:t>
      </w:r>
    </w:p>
    <w:p w14:paraId="7E60B2BA"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p w14:paraId="5EB59709"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차기 연준 의장 지명에 대한 논란으로 금리인하 기대 후퇴. 글로벌 금융시장 전반에 상승 동력이었던 유동성 모멘텀 둔화 우려 유입 가능</w:t>
      </w:r>
      <w:r w:rsidRPr="00BD393A">
        <w:rPr>
          <w:rFonts w:ascii="맑은 고딕" w:eastAsia="맑은 고딕" w:hAnsi="맑은 고딕" w:cs="Arial" w:hint="eastAsia"/>
          <w:spacing w:val="-10"/>
          <w:w w:val="95"/>
          <w:kern w:val="0"/>
          <w:szCs w:val="20"/>
        </w:rPr>
        <w:br/>
        <w:t xml:space="preserve">미국, 중국, 한국 등 주요국 </w:t>
      </w:r>
      <w:proofErr w:type="spellStart"/>
      <w:r w:rsidRPr="00BD393A">
        <w:rPr>
          <w:rFonts w:ascii="맑은 고딕" w:eastAsia="맑은 고딕" w:hAnsi="맑은 고딕" w:cs="Arial" w:hint="eastAsia"/>
          <w:spacing w:val="-10"/>
          <w:w w:val="95"/>
          <w:kern w:val="0"/>
          <w:szCs w:val="20"/>
        </w:rPr>
        <w:t>실물지표</w:t>
      </w:r>
      <w:proofErr w:type="spellEnd"/>
      <w:r w:rsidRPr="00BD393A">
        <w:rPr>
          <w:rFonts w:ascii="맑은 고딕" w:eastAsia="맑은 고딕" w:hAnsi="맑은 고딕" w:cs="Arial" w:hint="eastAsia"/>
          <w:spacing w:val="-10"/>
          <w:w w:val="95"/>
          <w:kern w:val="0"/>
          <w:szCs w:val="20"/>
        </w:rPr>
        <w:t xml:space="preserve"> 확인 과정에서 견고함이 확인될 경우 금리인하 기대 후퇴 우려 속에 </w:t>
      </w:r>
      <w:proofErr w:type="spellStart"/>
      <w:r w:rsidRPr="00BD393A">
        <w:rPr>
          <w:rFonts w:ascii="맑은 고딕" w:eastAsia="맑은 고딕" w:hAnsi="맑은 고딕" w:cs="Arial" w:hint="eastAsia"/>
          <w:spacing w:val="-10"/>
          <w:w w:val="95"/>
          <w:kern w:val="0"/>
          <w:szCs w:val="20"/>
        </w:rPr>
        <w:t>내수주</w:t>
      </w:r>
      <w:proofErr w:type="spellEnd"/>
      <w:r w:rsidRPr="00BD393A">
        <w:rPr>
          <w:rFonts w:ascii="맑은 고딕" w:eastAsia="맑은 고딕" w:hAnsi="맑은 고딕" w:cs="Arial" w:hint="eastAsia"/>
          <w:spacing w:val="-10"/>
          <w:w w:val="95"/>
          <w:kern w:val="0"/>
          <w:szCs w:val="20"/>
        </w:rPr>
        <w:t xml:space="preserve"> 중심의 </w:t>
      </w:r>
      <w:r w:rsidRPr="00BD393A">
        <w:rPr>
          <w:rFonts w:ascii="맑은 고딕" w:eastAsia="맑은 고딕" w:hAnsi="맑은 고딕" w:cs="Arial" w:hint="eastAsia"/>
          <w:spacing w:val="-10"/>
          <w:w w:val="95"/>
          <w:kern w:val="0"/>
          <w:szCs w:val="20"/>
        </w:rPr>
        <w:lastRenderedPageBreak/>
        <w:t>반등시도가 가능할 전망</w:t>
      </w:r>
      <w:r w:rsidRPr="00BD393A">
        <w:rPr>
          <w:rFonts w:ascii="맑은 고딕" w:eastAsia="맑은 고딕" w:hAnsi="맑은 고딕" w:cs="Arial" w:hint="eastAsia"/>
          <w:spacing w:val="-10"/>
          <w:w w:val="95"/>
          <w:kern w:val="0"/>
          <w:szCs w:val="20"/>
        </w:rPr>
        <w:br/>
        <w:t>한편, 트럼프의 반도체 관세부과, 관세 협상 이슈와 대법원 판결을 대기 중인 “</w:t>
      </w:r>
      <w:proofErr w:type="spellStart"/>
      <w:r w:rsidRPr="00BD393A">
        <w:rPr>
          <w:rFonts w:ascii="맑은 고딕" w:eastAsia="맑은 고딕" w:hAnsi="맑은 고딕" w:cs="Arial" w:hint="eastAsia"/>
          <w:spacing w:val="-10"/>
          <w:w w:val="95"/>
          <w:kern w:val="0"/>
          <w:szCs w:val="20"/>
        </w:rPr>
        <w:t>국제비상경제권한법</w:t>
      </w:r>
      <w:proofErr w:type="spellEnd"/>
      <w:r w:rsidRPr="00BD393A">
        <w:rPr>
          <w:rFonts w:ascii="맑은 고딕" w:eastAsia="맑은 고딕" w:hAnsi="맑은 고딕" w:cs="Arial" w:hint="eastAsia"/>
          <w:spacing w:val="-10"/>
          <w:w w:val="95"/>
          <w:kern w:val="0"/>
          <w:szCs w:val="20"/>
        </w:rPr>
        <w:t>-IEEPA“ 관세 결과도 중요</w:t>
      </w:r>
      <w:r w:rsidRPr="00BD393A">
        <w:rPr>
          <w:rFonts w:ascii="맑은 고딕" w:eastAsia="맑은 고딕" w:hAnsi="맑은 고딕" w:cs="Arial" w:hint="eastAsia"/>
          <w:spacing w:val="-10"/>
          <w:w w:val="95"/>
          <w:kern w:val="0"/>
          <w:szCs w:val="20"/>
        </w:rPr>
        <w:br/>
        <w:t>현재 여론은 위헌 판결이 70% 수준. 합헌일 경우 중립 변수가 될 수 있지만, 위헌일 경우 기존 납부 관세의 합헌 여부가 쟁점</w:t>
      </w:r>
      <w:r w:rsidRPr="00BD393A">
        <w:rPr>
          <w:rFonts w:ascii="맑은 고딕" w:eastAsia="맑은 고딕" w:hAnsi="맑은 고딕" w:cs="Arial" w:hint="eastAsia"/>
          <w:spacing w:val="-10"/>
          <w:w w:val="95"/>
          <w:kern w:val="0"/>
          <w:szCs w:val="20"/>
        </w:rPr>
        <w:br/>
        <w:t>관세 정책은 위헌, 기존 관세 합헌 시 불확실성 완화, 채권금리 안정의 트리거가 될 수 있을 것. 미국 연방대법원의 다음 Opinion day인 1월 20일 주목</w:t>
      </w:r>
    </w:p>
    <w:p w14:paraId="77700BB5"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p w14:paraId="207E1DFC" w14:textId="77777777" w:rsidR="00F757D1" w:rsidRDefault="00F757D1" w:rsidP="00F757D1">
      <w:pPr>
        <w:widowControl/>
        <w:wordWrap/>
        <w:autoSpaceDE/>
        <w:autoSpaceDN/>
        <w:jc w:val="left"/>
        <w:rPr>
          <w:rFonts w:ascii="맑은 고딕" w:eastAsia="맑은 고딕" w:hAnsi="맑은 고딕" w:cs="Arial"/>
          <w:b/>
          <w:spacing w:val="-10"/>
          <w:w w:val="95"/>
          <w:kern w:val="0"/>
          <w:szCs w:val="20"/>
        </w:rPr>
      </w:pPr>
      <w:r>
        <w:rPr>
          <w:rFonts w:ascii="맑은 고딕" w:eastAsia="맑은 고딕" w:hAnsi="맑은 고딕" w:cs="Arial" w:hint="eastAsia"/>
          <w:b/>
          <w:spacing w:val="-10"/>
          <w:w w:val="95"/>
          <w:kern w:val="0"/>
          <w:szCs w:val="20"/>
        </w:rPr>
        <w:t xml:space="preserve">이슈 </w:t>
      </w:r>
      <w:r>
        <w:rPr>
          <w:rFonts w:ascii="맑은 고딕" w:eastAsia="맑은 고딕" w:hAnsi="맑은 고딕" w:cs="Arial"/>
          <w:b/>
          <w:spacing w:val="-10"/>
          <w:w w:val="95"/>
          <w:kern w:val="0"/>
          <w:szCs w:val="20"/>
        </w:rPr>
        <w:t>1</w:t>
      </w:r>
      <w:r>
        <w:rPr>
          <w:rFonts w:ascii="맑은 고딕" w:eastAsia="맑은 고딕" w:hAnsi="맑은 고딕" w:cs="Arial" w:hint="eastAsia"/>
          <w:b/>
          <w:spacing w:val="-10"/>
          <w:w w:val="95"/>
          <w:kern w:val="0"/>
          <w:szCs w:val="20"/>
        </w:rPr>
        <w:t xml:space="preserve">) </w:t>
      </w:r>
      <w:r w:rsidRPr="00BD393A">
        <w:rPr>
          <w:rFonts w:ascii="맑은 고딕" w:eastAsia="맑은 고딕" w:hAnsi="맑은 고딕" w:cs="Arial" w:hint="eastAsia"/>
          <w:b/>
          <w:spacing w:val="-10"/>
          <w:w w:val="95"/>
          <w:kern w:val="0"/>
          <w:szCs w:val="20"/>
        </w:rPr>
        <w:t xml:space="preserve">본격적인 25년 4분기 실적시즌 시작. 기대와 현실 간의 괴리를 확인할 때 </w:t>
      </w:r>
    </w:p>
    <w:p w14:paraId="21511082"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1월 </w:t>
      </w:r>
      <w:proofErr w:type="spellStart"/>
      <w:r w:rsidRPr="00BD393A">
        <w:rPr>
          <w:rFonts w:ascii="맑은 고딕" w:eastAsia="맑은 고딕" w:hAnsi="맑은 고딕" w:cs="Arial" w:hint="eastAsia"/>
          <w:spacing w:val="-10"/>
          <w:w w:val="95"/>
          <w:kern w:val="0"/>
          <w:szCs w:val="20"/>
        </w:rPr>
        <w:t>셋째주를</w:t>
      </w:r>
      <w:proofErr w:type="spellEnd"/>
      <w:r w:rsidRPr="00BD393A">
        <w:rPr>
          <w:rFonts w:ascii="맑은 고딕" w:eastAsia="맑은 고딕" w:hAnsi="맑은 고딕" w:cs="Arial" w:hint="eastAsia"/>
          <w:spacing w:val="-10"/>
          <w:w w:val="95"/>
          <w:kern w:val="0"/>
          <w:szCs w:val="20"/>
        </w:rPr>
        <w:t xml:space="preserve"> 시작으로 본격적인 실적 시즌 돌입. 20일 HD현대일렉트릭, LS, 21일 </w:t>
      </w:r>
      <w:proofErr w:type="spellStart"/>
      <w:r w:rsidRPr="00BD393A">
        <w:rPr>
          <w:rFonts w:ascii="맑은 고딕" w:eastAsia="맑은 고딕" w:hAnsi="맑은 고딕" w:cs="Arial" w:hint="eastAsia"/>
          <w:spacing w:val="-10"/>
          <w:w w:val="95"/>
          <w:kern w:val="0"/>
          <w:szCs w:val="20"/>
        </w:rPr>
        <w:t>삼성바이오로직스</w:t>
      </w:r>
      <w:proofErr w:type="spellEnd"/>
      <w:r w:rsidRPr="00BD393A">
        <w:rPr>
          <w:rFonts w:ascii="맑은 고딕" w:eastAsia="맑은 고딕" w:hAnsi="맑은 고딕" w:cs="Arial" w:hint="eastAsia"/>
          <w:spacing w:val="-10"/>
          <w:w w:val="95"/>
          <w:kern w:val="0"/>
          <w:szCs w:val="20"/>
        </w:rPr>
        <w:t xml:space="preserve">, </w:t>
      </w:r>
      <w:proofErr w:type="spellStart"/>
      <w:r w:rsidRPr="00BD393A">
        <w:rPr>
          <w:rFonts w:ascii="맑은 고딕" w:eastAsia="맑은 고딕" w:hAnsi="맑은 고딕" w:cs="Arial" w:hint="eastAsia"/>
          <w:spacing w:val="-10"/>
          <w:w w:val="95"/>
          <w:kern w:val="0"/>
          <w:szCs w:val="20"/>
        </w:rPr>
        <w:t>엘앤에프</w:t>
      </w:r>
      <w:proofErr w:type="spellEnd"/>
      <w:r w:rsidRPr="00BD393A">
        <w:rPr>
          <w:rFonts w:ascii="맑은 고딕" w:eastAsia="맑은 고딕" w:hAnsi="맑은 고딕" w:cs="Arial" w:hint="eastAsia"/>
          <w:spacing w:val="-10"/>
          <w:w w:val="95"/>
          <w:kern w:val="0"/>
          <w:szCs w:val="20"/>
        </w:rPr>
        <w:t xml:space="preserve">, 22일 SK하이닉스, 삼성물산, </w:t>
      </w:r>
      <w:proofErr w:type="spellStart"/>
      <w:r w:rsidRPr="00BD393A">
        <w:rPr>
          <w:rFonts w:ascii="맑은 고딕" w:eastAsia="맑은 고딕" w:hAnsi="맑은 고딕" w:cs="Arial" w:hint="eastAsia"/>
          <w:spacing w:val="-10"/>
          <w:w w:val="95"/>
          <w:kern w:val="0"/>
          <w:szCs w:val="20"/>
        </w:rPr>
        <w:t>삼성에스디에스</w:t>
      </w:r>
      <w:proofErr w:type="spellEnd"/>
      <w:r w:rsidRPr="00BD393A">
        <w:rPr>
          <w:rFonts w:ascii="맑은 고딕" w:eastAsia="맑은 고딕" w:hAnsi="맑은 고딕" w:cs="Arial" w:hint="eastAsia"/>
          <w:spacing w:val="-10"/>
          <w:w w:val="95"/>
          <w:kern w:val="0"/>
          <w:szCs w:val="20"/>
        </w:rPr>
        <w:t xml:space="preserve">, 현대건설, LG이노텍, 현대제철, </w:t>
      </w:r>
      <w:proofErr w:type="spellStart"/>
      <w:r w:rsidRPr="00BD393A">
        <w:rPr>
          <w:rFonts w:ascii="맑은 고딕" w:eastAsia="맑은 고딕" w:hAnsi="맑은 고딕" w:cs="Arial" w:hint="eastAsia"/>
          <w:spacing w:val="-10"/>
          <w:w w:val="95"/>
          <w:kern w:val="0"/>
          <w:szCs w:val="20"/>
        </w:rPr>
        <w:t>한올바이오파마</w:t>
      </w:r>
      <w:proofErr w:type="spellEnd"/>
      <w:r w:rsidRPr="00BD393A">
        <w:rPr>
          <w:rFonts w:ascii="맑은 고딕" w:eastAsia="맑은 고딕" w:hAnsi="맑은 고딕" w:cs="Arial" w:hint="eastAsia"/>
          <w:spacing w:val="-10"/>
          <w:w w:val="95"/>
          <w:kern w:val="0"/>
          <w:szCs w:val="20"/>
        </w:rPr>
        <w:t xml:space="preserve">, 한진, 22일 현대차, </w:t>
      </w:r>
      <w:proofErr w:type="spellStart"/>
      <w:r w:rsidRPr="00BD393A">
        <w:rPr>
          <w:rFonts w:ascii="맑은 고딕" w:eastAsia="맑은 고딕" w:hAnsi="맑은 고딕" w:cs="Arial" w:hint="eastAsia"/>
          <w:spacing w:val="-10"/>
          <w:w w:val="95"/>
          <w:kern w:val="0"/>
          <w:szCs w:val="20"/>
        </w:rPr>
        <w:t>삼성전지</w:t>
      </w:r>
      <w:proofErr w:type="spellEnd"/>
      <w:r w:rsidRPr="00BD393A">
        <w:rPr>
          <w:rFonts w:ascii="맑은 고딕" w:eastAsia="맑은 고딕" w:hAnsi="맑은 고딕" w:cs="Arial" w:hint="eastAsia"/>
          <w:spacing w:val="-10"/>
          <w:w w:val="95"/>
          <w:kern w:val="0"/>
          <w:szCs w:val="20"/>
        </w:rPr>
        <w:t>, LS ELECTRIC 등의 기업 실적 발표 예정</w:t>
      </w:r>
    </w:p>
    <w:p w14:paraId="3DF31B66"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본격적인 </w:t>
      </w:r>
      <w:proofErr w:type="spellStart"/>
      <w:r w:rsidRPr="00BD393A">
        <w:rPr>
          <w:rFonts w:ascii="맑은 고딕" w:eastAsia="맑은 고딕" w:hAnsi="맑은 고딕" w:cs="Arial" w:hint="eastAsia"/>
          <w:spacing w:val="-10"/>
          <w:w w:val="95"/>
          <w:kern w:val="0"/>
          <w:szCs w:val="20"/>
        </w:rPr>
        <w:t>프리어닝</w:t>
      </w:r>
      <w:proofErr w:type="spellEnd"/>
      <w:r w:rsidRPr="00BD393A">
        <w:rPr>
          <w:rFonts w:ascii="맑은 고딕" w:eastAsia="맑은 고딕" w:hAnsi="맑은 고딕" w:cs="Arial" w:hint="eastAsia"/>
          <w:spacing w:val="-10"/>
          <w:w w:val="95"/>
          <w:kern w:val="0"/>
          <w:szCs w:val="20"/>
        </w:rPr>
        <w:t xml:space="preserve"> 시즌이 진행되며 4분기 실적 전망 하향조정. 삼성전자 실적 </w:t>
      </w:r>
      <w:proofErr w:type="spellStart"/>
      <w:r w:rsidRPr="00BD393A">
        <w:rPr>
          <w:rFonts w:ascii="맑은 고딕" w:eastAsia="맑은 고딕" w:hAnsi="맑은 고딕" w:cs="Arial" w:hint="eastAsia"/>
          <w:spacing w:val="-10"/>
          <w:w w:val="95"/>
          <w:kern w:val="0"/>
          <w:szCs w:val="20"/>
        </w:rPr>
        <w:t>가이던스</w:t>
      </w:r>
      <w:proofErr w:type="spellEnd"/>
      <w:r w:rsidRPr="00BD393A">
        <w:rPr>
          <w:rFonts w:ascii="맑은 고딕" w:eastAsia="맑은 고딕" w:hAnsi="맑은 고딕" w:cs="Arial" w:hint="eastAsia"/>
          <w:spacing w:val="-10"/>
          <w:w w:val="95"/>
          <w:kern w:val="0"/>
          <w:szCs w:val="20"/>
        </w:rPr>
        <w:t xml:space="preserve"> 호조 이후 반도체 업종 실적 전망 상향조정도 멈추면서 Non-반도체 실적 전망 하향 조정 영향. 반도체, 증권, 에너지, 조선, IT하드웨어, 건강관리, 유틸리티, </w:t>
      </w:r>
      <w:proofErr w:type="spellStart"/>
      <w:r w:rsidRPr="00BD393A">
        <w:rPr>
          <w:rFonts w:ascii="맑은 고딕" w:eastAsia="맑은 고딕" w:hAnsi="맑은 고딕" w:cs="Arial" w:hint="eastAsia"/>
          <w:spacing w:val="-10"/>
          <w:w w:val="95"/>
          <w:kern w:val="0"/>
          <w:szCs w:val="20"/>
        </w:rPr>
        <w:t>비철</w:t>
      </w:r>
      <w:proofErr w:type="spellEnd"/>
      <w:r w:rsidRPr="00BD393A">
        <w:rPr>
          <w:rFonts w:ascii="맑은 고딕" w:eastAsia="맑은 고딕" w:hAnsi="맑은 고딕" w:cs="Arial" w:hint="eastAsia"/>
          <w:spacing w:val="-10"/>
          <w:w w:val="95"/>
          <w:kern w:val="0"/>
          <w:szCs w:val="20"/>
        </w:rPr>
        <w:t>/목재, 소매(유통)등 9개 업종의 실적 전망 상향 조정</w:t>
      </w:r>
    </w:p>
    <w:p w14:paraId="326EFF88"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26년 영업이익 전망은 반도체 실적 전망 상향조정에 힘입어 상승세를 이어가고 있지만, 상승 탄력은 둔화. 반도체, 조선, 증권, 건강관리, IT하드웨어, 유틸리티, 미디어/교육, 소매(유통), </w:t>
      </w:r>
      <w:proofErr w:type="spellStart"/>
      <w:r w:rsidRPr="00BD393A">
        <w:rPr>
          <w:rFonts w:ascii="맑은 고딕" w:eastAsia="맑은 고딕" w:hAnsi="맑은 고딕" w:cs="Arial" w:hint="eastAsia"/>
          <w:spacing w:val="-10"/>
          <w:w w:val="95"/>
          <w:kern w:val="0"/>
          <w:szCs w:val="20"/>
        </w:rPr>
        <w:t>비철</w:t>
      </w:r>
      <w:proofErr w:type="spellEnd"/>
      <w:r w:rsidRPr="00BD393A">
        <w:rPr>
          <w:rFonts w:ascii="맑은 고딕" w:eastAsia="맑은 고딕" w:hAnsi="맑은 고딕" w:cs="Arial" w:hint="eastAsia"/>
          <w:spacing w:val="-10"/>
          <w:w w:val="95"/>
          <w:kern w:val="0"/>
          <w:szCs w:val="20"/>
        </w:rPr>
        <w:t>/목재, 은행, 자동차 등 11개 업종 실적 전망 상향 조정 중</w:t>
      </w:r>
    </w:p>
    <w:p w14:paraId="674DD853"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25년 4분기, 26년 연간 영업이익 전망이 모두 상향조정 중인 업종은 반도체, 증권, 조선, IT하드웨어, 건강관리, 유틸리티, </w:t>
      </w:r>
      <w:proofErr w:type="spellStart"/>
      <w:r w:rsidRPr="00BD393A">
        <w:rPr>
          <w:rFonts w:ascii="맑은 고딕" w:eastAsia="맑은 고딕" w:hAnsi="맑은 고딕" w:cs="Arial" w:hint="eastAsia"/>
          <w:spacing w:val="-10"/>
          <w:w w:val="95"/>
          <w:kern w:val="0"/>
          <w:szCs w:val="20"/>
        </w:rPr>
        <w:t>비철</w:t>
      </w:r>
      <w:proofErr w:type="spellEnd"/>
      <w:r w:rsidRPr="00BD393A">
        <w:rPr>
          <w:rFonts w:ascii="맑은 고딕" w:eastAsia="맑은 고딕" w:hAnsi="맑은 고딕" w:cs="Arial" w:hint="eastAsia"/>
          <w:spacing w:val="-10"/>
          <w:w w:val="95"/>
          <w:kern w:val="0"/>
          <w:szCs w:val="20"/>
        </w:rPr>
        <w:t>/목재, 소매(유통)</w:t>
      </w:r>
    </w:p>
    <w:p w14:paraId="3070D2C7"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실적 시즌 동안 컨센서스대비 실적 결과 간의 괴리가 중요. 실적 기대보다 주가 수준이 높은 종목은 피하고, 주가 수준이 낮은 종목 중심의 매매 전략 유효</w:t>
      </w:r>
    </w:p>
    <w:p w14:paraId="7352E1F9"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t>25</w:t>
      </w:r>
      <w:r>
        <w:rPr>
          <w:rFonts w:ascii="맑은 고딕" w:eastAsia="맑은 고딕" w:hAnsi="맑은 고딕" w:cs="Arial" w:hint="eastAsia"/>
          <w:spacing w:val="-10"/>
          <w:w w:val="95"/>
          <w:kern w:val="0"/>
          <w:szCs w:val="20"/>
        </w:rPr>
        <w:t>년 4분기,</w:t>
      </w:r>
      <w:r>
        <w:rPr>
          <w:rFonts w:ascii="맑은 고딕" w:eastAsia="맑은 고딕" w:hAnsi="맑은 고딕" w:cs="Arial"/>
          <w:spacing w:val="-10"/>
          <w:w w:val="95"/>
          <w:kern w:val="0"/>
          <w:szCs w:val="20"/>
        </w:rPr>
        <w:t xml:space="preserve"> 26</w:t>
      </w:r>
      <w:r>
        <w:rPr>
          <w:rFonts w:ascii="맑은 고딕" w:eastAsia="맑은 고딕" w:hAnsi="맑은 고딕" w:cs="Arial" w:hint="eastAsia"/>
          <w:spacing w:val="-10"/>
          <w:w w:val="95"/>
          <w:kern w:val="0"/>
          <w:szCs w:val="20"/>
        </w:rPr>
        <w:t xml:space="preserve">년 연간 영업이익 기준 </w:t>
      </w:r>
      <w:r>
        <w:rPr>
          <w:rFonts w:ascii="맑은 고딕" w:eastAsia="맑은 고딕" w:hAnsi="맑은 고딕" w:cs="Arial"/>
          <w:spacing w:val="-10"/>
          <w:w w:val="95"/>
          <w:kern w:val="0"/>
          <w:szCs w:val="20"/>
        </w:rPr>
        <w:t>1</w:t>
      </w:r>
      <w:r>
        <w:rPr>
          <w:rFonts w:ascii="맑은 고딕" w:eastAsia="맑은 고딕" w:hAnsi="맑은 고딕" w:cs="Arial" w:hint="eastAsia"/>
          <w:spacing w:val="-10"/>
          <w:w w:val="95"/>
          <w:kern w:val="0"/>
          <w:szCs w:val="20"/>
        </w:rPr>
        <w:t>개월,</w:t>
      </w:r>
      <w:r>
        <w:rPr>
          <w:rFonts w:ascii="맑은 고딕" w:eastAsia="맑은 고딕" w:hAnsi="맑은 고딕" w:cs="Arial"/>
          <w:spacing w:val="-10"/>
          <w:w w:val="95"/>
          <w:kern w:val="0"/>
          <w:szCs w:val="20"/>
        </w:rPr>
        <w:t xml:space="preserve"> 3</w:t>
      </w:r>
      <w:r>
        <w:rPr>
          <w:rFonts w:ascii="맑은 고딕" w:eastAsia="맑은 고딕" w:hAnsi="맑은 고딕" w:cs="Arial" w:hint="eastAsia"/>
          <w:spacing w:val="-10"/>
          <w:w w:val="95"/>
          <w:kern w:val="0"/>
          <w:szCs w:val="20"/>
        </w:rPr>
        <w:t xml:space="preserve">개월 </w:t>
      </w:r>
      <w:proofErr w:type="spellStart"/>
      <w:r>
        <w:rPr>
          <w:rFonts w:ascii="맑은 고딕" w:eastAsia="맑은 고딕" w:hAnsi="맑은 고딕" w:cs="Arial" w:hint="eastAsia"/>
          <w:spacing w:val="-10"/>
          <w:w w:val="95"/>
          <w:kern w:val="0"/>
          <w:szCs w:val="20"/>
        </w:rPr>
        <w:t>변화율대비</w:t>
      </w:r>
      <w:proofErr w:type="spellEnd"/>
      <w:r>
        <w:rPr>
          <w:rFonts w:ascii="맑은 고딕" w:eastAsia="맑은 고딕" w:hAnsi="맑은 고딕" w:cs="Arial" w:hint="eastAsia"/>
          <w:spacing w:val="-10"/>
          <w:w w:val="95"/>
          <w:kern w:val="0"/>
          <w:szCs w:val="20"/>
        </w:rPr>
        <w:t xml:space="preserve"> 실적대비 저평가 업종에 호텔/레저,</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화장품/의류,</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필수소비재만이 존재</w:t>
      </w:r>
    </w:p>
    <w:p w14:paraId="4DB40AD0"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3개월 변화율 기준으로 반도체, 디스플레이,</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소프트웨어,</w:t>
      </w:r>
      <w:r>
        <w:rPr>
          <w:rFonts w:ascii="맑은 고딕" w:eastAsia="맑은 고딕" w:hAnsi="맑은 고딕" w:cs="Arial"/>
          <w:spacing w:val="-10"/>
          <w:w w:val="95"/>
          <w:kern w:val="0"/>
          <w:szCs w:val="20"/>
        </w:rPr>
        <w:t xml:space="preserve"> </w:t>
      </w:r>
      <w:r>
        <w:rPr>
          <w:rFonts w:ascii="맑은 고딕" w:eastAsia="맑은 고딕" w:hAnsi="맑은 고딕" w:cs="Arial" w:hint="eastAsia"/>
          <w:spacing w:val="-10"/>
          <w:w w:val="95"/>
          <w:kern w:val="0"/>
          <w:szCs w:val="20"/>
        </w:rPr>
        <w:t>조선 등이 포진</w:t>
      </w:r>
    </w:p>
    <w:p w14:paraId="0F0FA30F"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hint="eastAsia"/>
          <w:spacing w:val="-10"/>
          <w:w w:val="95"/>
          <w:kern w:val="0"/>
          <w:szCs w:val="20"/>
        </w:rPr>
        <w:t xml:space="preserve">단기적으로는 내수중심의 </w:t>
      </w:r>
      <w:proofErr w:type="spellStart"/>
      <w:r>
        <w:rPr>
          <w:rFonts w:ascii="맑은 고딕" w:eastAsia="맑은 고딕" w:hAnsi="맑은 고딕" w:cs="Arial" w:hint="eastAsia"/>
          <w:spacing w:val="-10"/>
          <w:w w:val="95"/>
          <w:kern w:val="0"/>
          <w:szCs w:val="20"/>
        </w:rPr>
        <w:t>순환매</w:t>
      </w:r>
      <w:proofErr w:type="spellEnd"/>
      <w:r>
        <w:rPr>
          <w:rFonts w:ascii="맑은 고딕" w:eastAsia="맑은 고딕" w:hAnsi="맑은 고딕" w:cs="Arial" w:hint="eastAsia"/>
          <w:spacing w:val="-10"/>
          <w:w w:val="95"/>
          <w:kern w:val="0"/>
          <w:szCs w:val="20"/>
        </w:rPr>
        <w:t xml:space="preserve"> 대응에 집중하고,</w:t>
      </w:r>
      <w:r>
        <w:rPr>
          <w:rFonts w:ascii="맑은 고딕" w:eastAsia="맑은 고딕" w:hAnsi="맑은 고딕" w:cs="Arial"/>
          <w:spacing w:val="-10"/>
          <w:w w:val="95"/>
          <w:kern w:val="0"/>
          <w:szCs w:val="20"/>
        </w:rPr>
        <w:t xml:space="preserve"> </w:t>
      </w:r>
      <w:proofErr w:type="spellStart"/>
      <w:r>
        <w:rPr>
          <w:rFonts w:ascii="맑은 고딕" w:eastAsia="맑은 고딕" w:hAnsi="맑은 고딕" w:cs="Arial" w:hint="eastAsia"/>
          <w:spacing w:val="-10"/>
          <w:w w:val="95"/>
          <w:kern w:val="0"/>
          <w:szCs w:val="20"/>
        </w:rPr>
        <w:t>주도주는</w:t>
      </w:r>
      <w:proofErr w:type="spellEnd"/>
      <w:r>
        <w:rPr>
          <w:rFonts w:ascii="맑은 고딕" w:eastAsia="맑은 고딕" w:hAnsi="맑은 고딕" w:cs="Arial" w:hint="eastAsia"/>
          <w:spacing w:val="-10"/>
          <w:w w:val="95"/>
          <w:kern w:val="0"/>
          <w:szCs w:val="20"/>
        </w:rPr>
        <w:t xml:space="preserve"> 단기 </w:t>
      </w:r>
      <w:proofErr w:type="spellStart"/>
      <w:r>
        <w:rPr>
          <w:rFonts w:ascii="맑은 고딕" w:eastAsia="맑은 고딕" w:hAnsi="맑은 고딕" w:cs="Arial" w:hint="eastAsia"/>
          <w:spacing w:val="-10"/>
          <w:w w:val="95"/>
          <w:kern w:val="0"/>
          <w:szCs w:val="20"/>
        </w:rPr>
        <w:t>과열해소</w:t>
      </w:r>
      <w:proofErr w:type="spellEnd"/>
      <w:r>
        <w:rPr>
          <w:rFonts w:ascii="맑은 고딕" w:eastAsia="맑은 고딕" w:hAnsi="맑은 고딕" w:cs="Arial" w:hint="eastAsia"/>
          <w:spacing w:val="-10"/>
          <w:w w:val="95"/>
          <w:kern w:val="0"/>
          <w:szCs w:val="20"/>
        </w:rPr>
        <w:t xml:space="preserve"> 이후 접근이 유효하다는 판단</w:t>
      </w:r>
    </w:p>
    <w:p w14:paraId="65EF3397"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p w14:paraId="249B0A17" w14:textId="77777777" w:rsidR="00F757D1" w:rsidRDefault="00F757D1" w:rsidP="00F757D1">
      <w:pPr>
        <w:widowControl/>
        <w:wordWrap/>
        <w:autoSpaceDE/>
        <w:autoSpaceDN/>
        <w:jc w:val="left"/>
        <w:rPr>
          <w:rFonts w:ascii="맑은 고딕" w:eastAsia="맑은 고딕" w:hAnsi="맑은 고딕" w:cs="Arial"/>
          <w:b/>
          <w:spacing w:val="-10"/>
          <w:w w:val="95"/>
          <w:kern w:val="0"/>
          <w:szCs w:val="20"/>
        </w:rPr>
      </w:pPr>
      <w:r>
        <w:rPr>
          <w:rFonts w:ascii="맑은 고딕" w:eastAsia="맑은 고딕" w:hAnsi="맑은 고딕" w:cs="Arial" w:hint="eastAsia"/>
          <w:b/>
          <w:spacing w:val="-10"/>
          <w:w w:val="95"/>
          <w:kern w:val="0"/>
          <w:szCs w:val="20"/>
        </w:rPr>
        <w:t xml:space="preserve">이슈 </w:t>
      </w:r>
      <w:r>
        <w:rPr>
          <w:rFonts w:ascii="맑은 고딕" w:eastAsia="맑은 고딕" w:hAnsi="맑은 고딕" w:cs="Arial"/>
          <w:b/>
          <w:spacing w:val="-10"/>
          <w:w w:val="95"/>
          <w:kern w:val="0"/>
          <w:szCs w:val="20"/>
        </w:rPr>
        <w:t>2</w:t>
      </w:r>
      <w:r>
        <w:rPr>
          <w:rFonts w:ascii="맑은 고딕" w:eastAsia="맑은 고딕" w:hAnsi="맑은 고딕" w:cs="Arial" w:hint="eastAsia"/>
          <w:b/>
          <w:spacing w:val="-10"/>
          <w:w w:val="95"/>
          <w:kern w:val="0"/>
          <w:szCs w:val="20"/>
        </w:rPr>
        <w:t xml:space="preserve">) </w:t>
      </w:r>
      <w:r w:rsidRPr="00BD393A">
        <w:rPr>
          <w:rFonts w:ascii="맑은 고딕" w:eastAsia="맑은 고딕" w:hAnsi="맑은 고딕" w:cs="Arial" w:hint="eastAsia"/>
          <w:b/>
          <w:spacing w:val="-10"/>
          <w:w w:val="95"/>
          <w:kern w:val="0"/>
          <w:szCs w:val="20"/>
        </w:rPr>
        <w:t>정치화된 통화정책 우려가 물가 둔화 안도보다 더 커. 금리 인하 전망 후퇴</w:t>
      </w:r>
    </w:p>
    <w:p w14:paraId="6ADECCD9"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미국의 12월 근원 CPI와 PPI 물가지수가 예상치를 하회하면서 인플레이션 우려 완화. 미국의 경기가 냉각되는 국면에서 관세 영향은 일시적이라는 연준의 금리인하 논리를 </w:t>
      </w:r>
      <w:proofErr w:type="spellStart"/>
      <w:r w:rsidRPr="00BD393A">
        <w:rPr>
          <w:rFonts w:ascii="맑은 고딕" w:eastAsia="맑은 고딕" w:hAnsi="맑은 고딕" w:cs="Arial" w:hint="eastAsia"/>
          <w:spacing w:val="-10"/>
          <w:w w:val="95"/>
          <w:kern w:val="0"/>
          <w:szCs w:val="20"/>
        </w:rPr>
        <w:t>강화시켰음</w:t>
      </w:r>
      <w:proofErr w:type="spellEnd"/>
      <w:r w:rsidRPr="00BD393A">
        <w:rPr>
          <w:rFonts w:ascii="맑은 고딕" w:eastAsia="맑은 고딕" w:hAnsi="맑은 고딕" w:cs="Arial" w:hint="eastAsia"/>
          <w:spacing w:val="-10"/>
          <w:w w:val="95"/>
          <w:kern w:val="0"/>
          <w:szCs w:val="20"/>
        </w:rPr>
        <w:t>. 그럼에도 불구하고, 연준의 통화정책 기대는 오히려 후퇴. 4월 FOMC까지 금리가 동결될 것이라는 전망이 더욱 강화</w:t>
      </w:r>
    </w:p>
    <w:p w14:paraId="00659F64"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파월과 트럼프의 대립 수위가 높아지면서 금리 인하가 정치적으로 해석되기 시작. </w:t>
      </w:r>
      <w:proofErr w:type="spellStart"/>
      <w:r w:rsidRPr="00BD393A">
        <w:rPr>
          <w:rFonts w:ascii="맑은 고딕" w:eastAsia="맑은 고딕" w:hAnsi="맑은 고딕" w:cs="Arial" w:hint="eastAsia"/>
          <w:spacing w:val="-10"/>
          <w:w w:val="95"/>
          <w:kern w:val="0"/>
          <w:szCs w:val="20"/>
        </w:rPr>
        <w:t>파월의장은</w:t>
      </w:r>
      <w:proofErr w:type="spellEnd"/>
      <w:r w:rsidRPr="00BD393A">
        <w:rPr>
          <w:rFonts w:ascii="맑은 고딕" w:eastAsia="맑은 고딕" w:hAnsi="맑은 고딕" w:cs="Arial" w:hint="eastAsia"/>
          <w:spacing w:val="-10"/>
          <w:w w:val="95"/>
          <w:kern w:val="0"/>
          <w:szCs w:val="20"/>
        </w:rPr>
        <w:t xml:space="preserve"> 법무부로부터 대배심 소환장을 받은 사실을 공식적으로 밝히며 트럼프에 굴복하지 않을 것임을 선언, 파월의 잔여 </w:t>
      </w:r>
      <w:proofErr w:type="spellStart"/>
      <w:r w:rsidRPr="00BD393A">
        <w:rPr>
          <w:rFonts w:ascii="맑은 고딕" w:eastAsia="맑은 고딕" w:hAnsi="맑은 고딕" w:cs="Arial" w:hint="eastAsia"/>
          <w:spacing w:val="-10"/>
          <w:w w:val="95"/>
          <w:kern w:val="0"/>
          <w:szCs w:val="20"/>
        </w:rPr>
        <w:t>임기동안</w:t>
      </w:r>
      <w:proofErr w:type="spellEnd"/>
      <w:r w:rsidRPr="00BD393A">
        <w:rPr>
          <w:rFonts w:ascii="맑은 고딕" w:eastAsia="맑은 고딕" w:hAnsi="맑은 고딕" w:cs="Arial" w:hint="eastAsia"/>
          <w:spacing w:val="-10"/>
          <w:w w:val="95"/>
          <w:kern w:val="0"/>
          <w:szCs w:val="20"/>
        </w:rPr>
        <w:t xml:space="preserve"> 추가 금리인하는 없을 것이라는 관측 우세</w:t>
      </w:r>
    </w:p>
    <w:p w14:paraId="55A06ADC"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파월 의장을 지지하는 여론이 공화당 내에서도 확산되면서 </w:t>
      </w:r>
      <w:proofErr w:type="gramStart"/>
      <w:r w:rsidRPr="00BD393A">
        <w:rPr>
          <w:rFonts w:ascii="맑은 고딕" w:eastAsia="맑은 고딕" w:hAnsi="맑은 고딕" w:cs="Arial" w:hint="eastAsia"/>
          <w:spacing w:val="-10"/>
          <w:w w:val="95"/>
          <w:kern w:val="0"/>
          <w:szCs w:val="20"/>
        </w:rPr>
        <w:t>트럼프의  연준</w:t>
      </w:r>
      <w:proofErr w:type="gramEnd"/>
      <w:r w:rsidRPr="00BD393A">
        <w:rPr>
          <w:rFonts w:ascii="맑은 고딕" w:eastAsia="맑은 고딕" w:hAnsi="맑은 고딕" w:cs="Arial" w:hint="eastAsia"/>
          <w:spacing w:val="-10"/>
          <w:w w:val="95"/>
          <w:kern w:val="0"/>
          <w:szCs w:val="20"/>
        </w:rPr>
        <w:t xml:space="preserve"> 장악 시도에 변화가 생기는 모습. 기존에 트럼프의 최측근으로 분류되는 케빈 </w:t>
      </w:r>
      <w:proofErr w:type="spellStart"/>
      <w:r w:rsidRPr="00BD393A">
        <w:rPr>
          <w:rFonts w:ascii="맑은 고딕" w:eastAsia="맑은 고딕" w:hAnsi="맑은 고딕" w:cs="Arial" w:hint="eastAsia"/>
          <w:spacing w:val="-10"/>
          <w:w w:val="95"/>
          <w:kern w:val="0"/>
          <w:szCs w:val="20"/>
        </w:rPr>
        <w:t>헤셋이</w:t>
      </w:r>
      <w:proofErr w:type="spellEnd"/>
      <w:r w:rsidRPr="00BD393A">
        <w:rPr>
          <w:rFonts w:ascii="맑은 고딕" w:eastAsia="맑은 고딕" w:hAnsi="맑은 고딕" w:cs="Arial" w:hint="eastAsia"/>
          <w:spacing w:val="-10"/>
          <w:w w:val="95"/>
          <w:kern w:val="0"/>
          <w:szCs w:val="20"/>
        </w:rPr>
        <w:t xml:space="preserve"> 차기 연준의장으로 지명될 것으로 예상되었으나, 최근 </w:t>
      </w:r>
      <w:proofErr w:type="spellStart"/>
      <w:r w:rsidRPr="00BD393A">
        <w:rPr>
          <w:rFonts w:ascii="맑은 고딕" w:eastAsia="맑은 고딕" w:hAnsi="맑은 고딕" w:cs="Arial" w:hint="eastAsia"/>
          <w:spacing w:val="-10"/>
          <w:w w:val="95"/>
          <w:kern w:val="0"/>
          <w:szCs w:val="20"/>
        </w:rPr>
        <w:t>헤셋을</w:t>
      </w:r>
      <w:proofErr w:type="spellEnd"/>
      <w:r w:rsidRPr="00BD393A">
        <w:rPr>
          <w:rFonts w:ascii="맑은 고딕" w:eastAsia="맑은 고딕" w:hAnsi="맑은 고딕" w:cs="Arial" w:hint="eastAsia"/>
          <w:spacing w:val="-10"/>
          <w:w w:val="95"/>
          <w:kern w:val="0"/>
          <w:szCs w:val="20"/>
        </w:rPr>
        <w:t xml:space="preserve"> “계속 현재 위치에 두고 </w:t>
      </w:r>
      <w:proofErr w:type="spellStart"/>
      <w:r w:rsidRPr="00BD393A">
        <w:rPr>
          <w:rFonts w:ascii="맑은 고딕" w:eastAsia="맑은 고딕" w:hAnsi="맑은 고딕" w:cs="Arial" w:hint="eastAsia"/>
          <w:spacing w:val="-10"/>
          <w:w w:val="95"/>
          <w:kern w:val="0"/>
          <w:szCs w:val="20"/>
        </w:rPr>
        <w:t>싶다”고</w:t>
      </w:r>
      <w:proofErr w:type="spellEnd"/>
      <w:r w:rsidRPr="00BD393A">
        <w:rPr>
          <w:rFonts w:ascii="맑은 고딕" w:eastAsia="맑은 고딕" w:hAnsi="맑은 고딕" w:cs="Arial" w:hint="eastAsia"/>
          <w:spacing w:val="-10"/>
          <w:w w:val="95"/>
          <w:kern w:val="0"/>
          <w:szCs w:val="20"/>
        </w:rPr>
        <w:t xml:space="preserve"> 언급하며 케빈 </w:t>
      </w:r>
      <w:proofErr w:type="spellStart"/>
      <w:r w:rsidRPr="00BD393A">
        <w:rPr>
          <w:rFonts w:ascii="맑은 고딕" w:eastAsia="맑은 고딕" w:hAnsi="맑은 고딕" w:cs="Arial" w:hint="eastAsia"/>
          <w:spacing w:val="-10"/>
          <w:w w:val="95"/>
          <w:kern w:val="0"/>
          <w:szCs w:val="20"/>
        </w:rPr>
        <w:t>워시의</w:t>
      </w:r>
      <w:proofErr w:type="spellEnd"/>
      <w:r w:rsidRPr="00BD393A">
        <w:rPr>
          <w:rFonts w:ascii="맑은 고딕" w:eastAsia="맑은 고딕" w:hAnsi="맑은 고딕" w:cs="Arial" w:hint="eastAsia"/>
          <w:spacing w:val="-10"/>
          <w:w w:val="95"/>
          <w:kern w:val="0"/>
          <w:szCs w:val="20"/>
        </w:rPr>
        <w:t xml:space="preserve"> 차기 의장 전망이 힘을 얻는 중</w:t>
      </w:r>
    </w:p>
    <w:p w14:paraId="06306839"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케빈 </w:t>
      </w:r>
      <w:proofErr w:type="spellStart"/>
      <w:r w:rsidRPr="00BD393A">
        <w:rPr>
          <w:rFonts w:ascii="맑은 고딕" w:eastAsia="맑은 고딕" w:hAnsi="맑은 고딕" w:cs="Arial" w:hint="eastAsia"/>
          <w:spacing w:val="-10"/>
          <w:w w:val="95"/>
          <w:kern w:val="0"/>
          <w:szCs w:val="20"/>
        </w:rPr>
        <w:t>워시</w:t>
      </w:r>
      <w:proofErr w:type="spellEnd"/>
      <w:r w:rsidRPr="00BD393A">
        <w:rPr>
          <w:rFonts w:ascii="맑은 고딕" w:eastAsia="맑은 고딕" w:hAnsi="맑은 고딕" w:cs="Arial" w:hint="eastAsia"/>
          <w:spacing w:val="-10"/>
          <w:w w:val="95"/>
          <w:kern w:val="0"/>
          <w:szCs w:val="20"/>
        </w:rPr>
        <w:t xml:space="preserve"> 후보는 전 연준 이사 출신으로 최근 완화적 통화정책을 지지함과 동시에 </w:t>
      </w:r>
      <w:proofErr w:type="spellStart"/>
      <w:r w:rsidRPr="00BD393A">
        <w:rPr>
          <w:rFonts w:ascii="맑은 고딕" w:eastAsia="맑은 고딕" w:hAnsi="맑은 고딕" w:cs="Arial" w:hint="eastAsia"/>
          <w:spacing w:val="-10"/>
          <w:w w:val="95"/>
          <w:kern w:val="0"/>
          <w:szCs w:val="20"/>
        </w:rPr>
        <w:t>헤셋에</w:t>
      </w:r>
      <w:proofErr w:type="spellEnd"/>
      <w:r w:rsidRPr="00BD393A">
        <w:rPr>
          <w:rFonts w:ascii="맑은 고딕" w:eastAsia="맑은 고딕" w:hAnsi="맑은 고딕" w:cs="Arial" w:hint="eastAsia"/>
          <w:spacing w:val="-10"/>
          <w:w w:val="95"/>
          <w:kern w:val="0"/>
          <w:szCs w:val="20"/>
        </w:rPr>
        <w:t xml:space="preserve"> 비해 연준의 독립성을 유지할 수 있는 인물로 평가. 다만 연준 이사로 재직하던 시절 금리 정책에서 매파적인 스탠스를 보였던 바 있기에 </w:t>
      </w:r>
      <w:proofErr w:type="spellStart"/>
      <w:r w:rsidRPr="00BD393A">
        <w:rPr>
          <w:rFonts w:ascii="맑은 고딕" w:eastAsia="맑은 고딕" w:hAnsi="맑은 고딕" w:cs="Arial" w:hint="eastAsia"/>
          <w:spacing w:val="-10"/>
          <w:w w:val="95"/>
          <w:kern w:val="0"/>
          <w:szCs w:val="20"/>
        </w:rPr>
        <w:t>워시가</w:t>
      </w:r>
      <w:proofErr w:type="spellEnd"/>
      <w:r w:rsidRPr="00BD393A">
        <w:rPr>
          <w:rFonts w:ascii="맑은 고딕" w:eastAsia="맑은 고딕" w:hAnsi="맑은 고딕" w:cs="Arial" w:hint="eastAsia"/>
          <w:spacing w:val="-10"/>
          <w:w w:val="95"/>
          <w:kern w:val="0"/>
          <w:szCs w:val="20"/>
        </w:rPr>
        <w:t xml:space="preserve"> 차기 의장으로 지목될 경우 장기 금리 경로에 대한 기대감은 후퇴할 수 있음</w:t>
      </w:r>
    </w:p>
    <w:p w14:paraId="0A1AFC98"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그러나 최근 10년물 국채금리는 정치적 불확실성으로 인한 기간프리미엄 상승이 상방압력으로 작용. 케빈 </w:t>
      </w:r>
      <w:proofErr w:type="spellStart"/>
      <w:r w:rsidRPr="00BD393A">
        <w:rPr>
          <w:rFonts w:ascii="맑은 고딕" w:eastAsia="맑은 고딕" w:hAnsi="맑은 고딕" w:cs="Arial" w:hint="eastAsia"/>
          <w:spacing w:val="-10"/>
          <w:w w:val="95"/>
          <w:kern w:val="0"/>
          <w:szCs w:val="20"/>
        </w:rPr>
        <w:t>워시</w:t>
      </w:r>
      <w:proofErr w:type="spellEnd"/>
      <w:r w:rsidRPr="00BD393A">
        <w:rPr>
          <w:rFonts w:ascii="맑은 고딕" w:eastAsia="맑은 고딕" w:hAnsi="맑은 고딕" w:cs="Arial" w:hint="eastAsia"/>
          <w:spacing w:val="-10"/>
          <w:w w:val="95"/>
          <w:kern w:val="0"/>
          <w:szCs w:val="20"/>
        </w:rPr>
        <w:t xml:space="preserve"> 후보 지명으로 정치적 독립성 리스크가 낮아질 경우 실제 금융시장에 영향을 주는 국채금리와 리스크 프리미엄은 오히려 낮아질 가능성도 고려 해야할 것</w:t>
      </w:r>
    </w:p>
    <w:p w14:paraId="48591B4D" w14:textId="77777777" w:rsidR="00F757D1" w:rsidRDefault="00F757D1" w:rsidP="00F757D1">
      <w:pPr>
        <w:widowControl/>
        <w:wordWrap/>
        <w:autoSpaceDE/>
        <w:autoSpaceDN/>
        <w:jc w:val="left"/>
        <w:rPr>
          <w:rFonts w:ascii="맑은 고딕" w:eastAsia="맑은 고딕" w:hAnsi="맑은 고딕" w:cs="Arial"/>
          <w:b/>
          <w:spacing w:val="-10"/>
          <w:w w:val="95"/>
          <w:kern w:val="0"/>
          <w:szCs w:val="20"/>
        </w:rPr>
      </w:pPr>
    </w:p>
    <w:p w14:paraId="1D7928C6" w14:textId="77777777" w:rsidR="00F757D1" w:rsidRDefault="00F757D1" w:rsidP="00F757D1">
      <w:pPr>
        <w:widowControl/>
        <w:wordWrap/>
        <w:autoSpaceDE/>
        <w:autoSpaceDN/>
        <w:jc w:val="left"/>
        <w:rPr>
          <w:rFonts w:ascii="맑은 고딕" w:eastAsia="맑은 고딕" w:hAnsi="맑은 고딕" w:cs="Arial"/>
          <w:b/>
          <w:spacing w:val="-10"/>
          <w:w w:val="95"/>
          <w:kern w:val="0"/>
          <w:szCs w:val="20"/>
        </w:rPr>
      </w:pPr>
      <w:r>
        <w:rPr>
          <w:rFonts w:ascii="맑은 고딕" w:eastAsia="맑은 고딕" w:hAnsi="맑은 고딕" w:cs="Arial" w:hint="eastAsia"/>
          <w:b/>
          <w:spacing w:val="-10"/>
          <w:w w:val="95"/>
          <w:kern w:val="0"/>
          <w:szCs w:val="20"/>
        </w:rPr>
        <w:t xml:space="preserve">이슈 </w:t>
      </w:r>
      <w:r>
        <w:rPr>
          <w:rFonts w:ascii="맑은 고딕" w:eastAsia="맑은 고딕" w:hAnsi="맑은 고딕" w:cs="Arial"/>
          <w:b/>
          <w:spacing w:val="-10"/>
          <w:w w:val="95"/>
          <w:kern w:val="0"/>
          <w:szCs w:val="20"/>
        </w:rPr>
        <w:t>3</w:t>
      </w:r>
      <w:r>
        <w:rPr>
          <w:rFonts w:ascii="맑은 고딕" w:eastAsia="맑은 고딕" w:hAnsi="맑은 고딕" w:cs="Arial" w:hint="eastAsia"/>
          <w:b/>
          <w:spacing w:val="-10"/>
          <w:w w:val="95"/>
          <w:kern w:val="0"/>
          <w:szCs w:val="20"/>
        </w:rPr>
        <w:t xml:space="preserve">) </w:t>
      </w:r>
      <w:r w:rsidRPr="00BD393A">
        <w:rPr>
          <w:rFonts w:ascii="맑은 고딕" w:eastAsia="맑은 고딕" w:hAnsi="맑은 고딕" w:cs="Arial" w:hint="eastAsia"/>
          <w:b/>
          <w:spacing w:val="-10"/>
          <w:w w:val="95"/>
          <w:kern w:val="0"/>
          <w:szCs w:val="20"/>
        </w:rPr>
        <w:t>늦어지는 미국 연방대법원의 관세 판결, 시기와 영향은?</w:t>
      </w:r>
    </w:p>
    <w:p w14:paraId="4C1DF890"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lastRenderedPageBreak/>
        <w:t xml:space="preserve">시장에서는 </w:t>
      </w:r>
      <w:proofErr w:type="spellStart"/>
      <w:r w:rsidRPr="00BD393A">
        <w:rPr>
          <w:rFonts w:ascii="맑은 고딕" w:eastAsia="맑은 고딕" w:hAnsi="맑은 고딕" w:cs="Arial" w:hint="eastAsia"/>
          <w:spacing w:val="-10"/>
          <w:w w:val="95"/>
          <w:kern w:val="0"/>
          <w:szCs w:val="20"/>
        </w:rPr>
        <w:t>국제비상경제권한법</w:t>
      </w:r>
      <w:proofErr w:type="spellEnd"/>
      <w:r w:rsidRPr="00BD393A">
        <w:rPr>
          <w:rFonts w:ascii="맑은 고딕" w:eastAsia="맑은 고딕" w:hAnsi="맑은 고딕" w:cs="Arial" w:hint="eastAsia"/>
          <w:spacing w:val="-10"/>
          <w:w w:val="95"/>
          <w:kern w:val="0"/>
          <w:szCs w:val="20"/>
        </w:rPr>
        <w:t>-IEEPA“ 관세에 대해 위헌이 나올 가능성이 높은 것으로 전망, 행정부 패소 시 평균 관세 수준이 낮아질 것이며 IEEPA 관세를 바탕으로 체결된 한국, 일본, EU 등 국가별 패키지 딜의 법적 근거 또한 약화될 수 있다는 법리적 해석이 다수</w:t>
      </w:r>
    </w:p>
    <w:p w14:paraId="34D594D7"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대법원이 “위헌 판결을 내린다면 트럼프 행정부는 Section 122조, 301조 등 대체 수단을 통해 국가별, 품목별 관세를 같은 수준으로 재설계할 것을 공언</w:t>
      </w:r>
    </w:p>
    <w:p w14:paraId="00BBBE7F" w14:textId="77777777" w:rsidR="00F757D1" w:rsidRPr="00BD393A" w:rsidRDefault="00F757D1" w:rsidP="00F757D1">
      <w:pPr>
        <w:widowControl/>
        <w:wordWrap/>
        <w:autoSpaceDE/>
        <w:autoSpaceDN/>
        <w:jc w:val="left"/>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그러나 11월 중간선거를 앞두고 경제와 물가 부담, 정책 지지율을 고려해 관제 </w:t>
      </w:r>
      <w:proofErr w:type="spellStart"/>
      <w:r w:rsidRPr="00BD393A">
        <w:rPr>
          <w:rFonts w:ascii="맑은 고딕" w:eastAsia="맑은 고딕" w:hAnsi="맑은 고딕" w:cs="Arial" w:hint="eastAsia"/>
          <w:spacing w:val="-10"/>
          <w:w w:val="95"/>
          <w:kern w:val="0"/>
          <w:szCs w:val="20"/>
        </w:rPr>
        <w:t>재부과</w:t>
      </w:r>
      <w:proofErr w:type="spellEnd"/>
      <w:r w:rsidRPr="00BD393A">
        <w:rPr>
          <w:rFonts w:ascii="맑은 고딕" w:eastAsia="맑은 고딕" w:hAnsi="맑은 고딕" w:cs="Arial" w:hint="eastAsia"/>
          <w:spacing w:val="-10"/>
          <w:w w:val="95"/>
          <w:kern w:val="0"/>
          <w:szCs w:val="20"/>
        </w:rPr>
        <w:t xml:space="preserve"> 시점을 조절할 것으로 전망되며, 일시적 관세 공백이 발생할 경우 지난해 관세부과 이전에 나타났던 선 주문 효과가 재 유입되며 </w:t>
      </w:r>
      <w:proofErr w:type="spellStart"/>
      <w:r w:rsidRPr="00BD393A">
        <w:rPr>
          <w:rFonts w:ascii="맑은 고딕" w:eastAsia="맑은 고딕" w:hAnsi="맑은 고딕" w:cs="Arial" w:hint="eastAsia"/>
          <w:spacing w:val="-10"/>
          <w:w w:val="95"/>
          <w:kern w:val="0"/>
          <w:szCs w:val="20"/>
        </w:rPr>
        <w:t>미국향</w:t>
      </w:r>
      <w:proofErr w:type="spellEnd"/>
      <w:r w:rsidRPr="00BD393A">
        <w:rPr>
          <w:rFonts w:ascii="맑은 고딕" w:eastAsia="맑은 고딕" w:hAnsi="맑은 고딕" w:cs="Arial" w:hint="eastAsia"/>
          <w:spacing w:val="-10"/>
          <w:w w:val="95"/>
          <w:kern w:val="0"/>
          <w:szCs w:val="20"/>
        </w:rPr>
        <w:t xml:space="preserve"> 물동량의 급증과 단기 실적 </w:t>
      </w:r>
      <w:proofErr w:type="spellStart"/>
      <w:r w:rsidRPr="00BD393A">
        <w:rPr>
          <w:rFonts w:ascii="맑은 고딕" w:eastAsia="맑은 고딕" w:hAnsi="맑은 고딕" w:cs="Arial" w:hint="eastAsia"/>
          <w:spacing w:val="-10"/>
          <w:w w:val="95"/>
          <w:kern w:val="0"/>
          <w:szCs w:val="20"/>
        </w:rPr>
        <w:t>부스팅</w:t>
      </w:r>
      <w:proofErr w:type="spellEnd"/>
      <w:r w:rsidRPr="00BD393A">
        <w:rPr>
          <w:rFonts w:ascii="맑은 고딕" w:eastAsia="맑은 고딕" w:hAnsi="맑은 고딕" w:cs="Arial" w:hint="eastAsia"/>
          <w:spacing w:val="-10"/>
          <w:w w:val="95"/>
          <w:kern w:val="0"/>
          <w:szCs w:val="20"/>
        </w:rPr>
        <w:t xml:space="preserve"> 효과가 나타날 수 있을 것으로 기대</w:t>
      </w:r>
    </w:p>
    <w:p w14:paraId="3D87BF11" w14:textId="77777777" w:rsidR="00F757D1" w:rsidRPr="00BD393A" w:rsidRDefault="00F757D1" w:rsidP="00F757D1">
      <w:pPr>
        <w:widowControl/>
        <w:wordWrap/>
        <w:autoSpaceDE/>
        <w:autoSpaceDN/>
        <w:jc w:val="left"/>
        <w:rPr>
          <w:rFonts w:ascii="맑은 고딕" w:eastAsia="맑은 고딕" w:hAnsi="맑은 고딕" w:cs="Arial"/>
          <w:b/>
          <w:spacing w:val="-10"/>
          <w:w w:val="95"/>
          <w:kern w:val="0"/>
          <w:szCs w:val="20"/>
        </w:rPr>
      </w:pPr>
      <w:r w:rsidRPr="00BD393A">
        <w:rPr>
          <w:rFonts w:ascii="맑은 고딕" w:eastAsia="맑은 고딕" w:hAnsi="맑은 고딕" w:cs="Arial" w:hint="eastAsia"/>
          <w:spacing w:val="-10"/>
          <w:w w:val="95"/>
          <w:kern w:val="0"/>
          <w:szCs w:val="20"/>
        </w:rPr>
        <w:t>다만, 판결 결과 기존 관세의 환급 명령이 나올 경우 행정부의 자금 계획에 차질 발생이 불가피. 기존 납부 관세의 합헌 여부가 쟁점, 재정 부담 증가로 인한 국채 금리 상승 등의 리스크 또한 존재하며 관세 구조를 재설계하는 과정에서의 품목 지정에 대한 불확실성이 증가할 가능성 또한 고려</w:t>
      </w:r>
    </w:p>
    <w:p w14:paraId="1BB9BA1C" w14:textId="77777777" w:rsidR="00F757D1" w:rsidRDefault="00F757D1" w:rsidP="00F757D1">
      <w:pPr>
        <w:widowControl/>
        <w:wordWrap/>
        <w:autoSpaceDE/>
        <w:autoSpaceDN/>
        <w:jc w:val="left"/>
        <w:rPr>
          <w:rFonts w:ascii="맑은 고딕" w:eastAsia="맑은 고딕" w:hAnsi="맑은 고딕" w:cs="Arial"/>
          <w:b/>
          <w:spacing w:val="-10"/>
          <w:w w:val="95"/>
          <w:kern w:val="0"/>
          <w:szCs w:val="20"/>
        </w:rPr>
      </w:pPr>
    </w:p>
    <w:p w14:paraId="3F257553" w14:textId="77777777" w:rsidR="00F757D1" w:rsidRPr="00BD393A" w:rsidRDefault="00F757D1" w:rsidP="00F757D1">
      <w:pPr>
        <w:widowControl/>
        <w:wordWrap/>
        <w:autoSpaceDE/>
        <w:autoSpaceDN/>
        <w:jc w:val="left"/>
        <w:rPr>
          <w:rFonts w:ascii="맑은 고딕" w:eastAsia="맑은 고딕" w:hAnsi="맑은 고딕" w:cs="Arial"/>
          <w:b/>
          <w:spacing w:val="-10"/>
          <w:w w:val="95"/>
          <w:kern w:val="0"/>
          <w:szCs w:val="20"/>
        </w:rPr>
      </w:pPr>
    </w:p>
    <w:p w14:paraId="1B12D0FD" w14:textId="77777777" w:rsidR="00F757D1" w:rsidRDefault="00F757D1" w:rsidP="00F757D1">
      <w:pPr>
        <w:widowControl/>
        <w:wordWrap/>
        <w:autoSpaceDE/>
        <w:autoSpaceDN/>
        <w:jc w:val="left"/>
        <w:rPr>
          <w:rFonts w:ascii="맑은 고딕" w:eastAsia="맑은 고딕" w:hAnsi="맑은 고딕" w:cs="Arial"/>
          <w:b/>
          <w:spacing w:val="-10"/>
          <w:w w:val="95"/>
          <w:kern w:val="0"/>
          <w:szCs w:val="20"/>
        </w:rPr>
      </w:pPr>
      <w:r w:rsidRPr="00BD393A">
        <w:rPr>
          <w:rFonts w:ascii="맑은 고딕" w:eastAsia="맑은 고딕" w:hAnsi="맑은 고딕" w:cs="Arial" w:hint="eastAsia"/>
          <w:b/>
          <w:spacing w:val="-10"/>
          <w:w w:val="95"/>
          <w:kern w:val="0"/>
          <w:szCs w:val="20"/>
        </w:rPr>
        <w:t xml:space="preserve">투자전략 </w:t>
      </w:r>
    </w:p>
    <w:p w14:paraId="3BE8399A" w14:textId="77777777" w:rsidR="00F757D1" w:rsidRPr="00BD393A" w:rsidRDefault="00F757D1" w:rsidP="00F757D1">
      <w:pPr>
        <w:widowControl/>
        <w:wordWrap/>
        <w:autoSpaceDE/>
        <w:autoSpaceDN/>
        <w:jc w:val="left"/>
        <w:rPr>
          <w:rFonts w:ascii="맑은 고딕" w:eastAsia="맑은 고딕" w:hAnsi="맑은 고딕" w:cs="Arial"/>
          <w:b/>
          <w:spacing w:val="-10"/>
          <w:w w:val="95"/>
          <w:kern w:val="0"/>
          <w:szCs w:val="20"/>
        </w:rPr>
      </w:pPr>
    </w:p>
    <w:p w14:paraId="56F68B8E" w14:textId="77777777" w:rsidR="00F757D1" w:rsidRPr="00BD393A" w:rsidRDefault="00F757D1" w:rsidP="00F757D1">
      <w:pPr>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2월에는 KOSPI 등락에 연연하기보다는 여유를 갖고 지수 레벨에 따른 매수 기회 포착. 2월 ~ 3월 중 다음 상승추세를 대비한 비중확대 기회 올 것</w:t>
      </w:r>
    </w:p>
    <w:p w14:paraId="4B54B2C8" w14:textId="77777777" w:rsidR="00F757D1" w:rsidRPr="00BD393A" w:rsidRDefault="00F757D1" w:rsidP="00F757D1">
      <w:pPr>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KOSPI 5,000선 전후에서는 </w:t>
      </w:r>
      <w:proofErr w:type="spellStart"/>
      <w:r w:rsidRPr="00BD393A">
        <w:rPr>
          <w:rFonts w:ascii="맑은 고딕" w:eastAsia="맑은 고딕" w:hAnsi="맑은 고딕" w:cs="Arial" w:hint="eastAsia"/>
          <w:spacing w:val="-10"/>
          <w:w w:val="95"/>
          <w:kern w:val="0"/>
          <w:szCs w:val="20"/>
        </w:rPr>
        <w:t>주도주</w:t>
      </w:r>
      <w:proofErr w:type="spellEnd"/>
      <w:r w:rsidRPr="00BD393A">
        <w:rPr>
          <w:rFonts w:ascii="맑은 고딕" w:eastAsia="맑은 고딕" w:hAnsi="맑은 고딕" w:cs="Arial" w:hint="eastAsia"/>
          <w:spacing w:val="-10"/>
          <w:w w:val="95"/>
          <w:kern w:val="0"/>
          <w:szCs w:val="20"/>
        </w:rPr>
        <w:t xml:space="preserve"> 추격 매수 자제하는 가운데 </w:t>
      </w:r>
      <w:proofErr w:type="spellStart"/>
      <w:r w:rsidRPr="00BD393A">
        <w:rPr>
          <w:rFonts w:ascii="맑은 고딕" w:eastAsia="맑은 고딕" w:hAnsi="맑은 고딕" w:cs="Arial" w:hint="eastAsia"/>
          <w:spacing w:val="-10"/>
          <w:w w:val="95"/>
          <w:kern w:val="0"/>
          <w:szCs w:val="20"/>
        </w:rPr>
        <w:t>내수주</w:t>
      </w:r>
      <w:proofErr w:type="spellEnd"/>
      <w:r w:rsidRPr="00BD393A">
        <w:rPr>
          <w:rFonts w:ascii="맑은 고딕" w:eastAsia="맑은 고딕" w:hAnsi="맑은 고딕" w:cs="Arial" w:hint="eastAsia"/>
          <w:spacing w:val="-10"/>
          <w:w w:val="95"/>
          <w:kern w:val="0"/>
          <w:szCs w:val="20"/>
        </w:rPr>
        <w:t xml:space="preserve"> + 성장주 중심의 </w:t>
      </w:r>
      <w:proofErr w:type="spellStart"/>
      <w:r w:rsidRPr="00BD393A">
        <w:rPr>
          <w:rFonts w:ascii="맑은 고딕" w:eastAsia="맑은 고딕" w:hAnsi="맑은 고딕" w:cs="Arial" w:hint="eastAsia"/>
          <w:spacing w:val="-10"/>
          <w:w w:val="95"/>
          <w:kern w:val="0"/>
          <w:szCs w:val="20"/>
        </w:rPr>
        <w:t>순환매</w:t>
      </w:r>
      <w:proofErr w:type="spellEnd"/>
      <w:r w:rsidRPr="00BD393A">
        <w:rPr>
          <w:rFonts w:ascii="맑은 고딕" w:eastAsia="맑은 고딕" w:hAnsi="맑은 고딕" w:cs="Arial" w:hint="eastAsia"/>
          <w:spacing w:val="-10"/>
          <w:w w:val="95"/>
          <w:kern w:val="0"/>
          <w:szCs w:val="20"/>
        </w:rPr>
        <w:t xml:space="preserve"> 대응에 집중. 저평가 매력 높고, 외국인, 연기금 순매수 유입</w:t>
      </w:r>
      <w:r w:rsidRPr="00BD393A">
        <w:rPr>
          <w:rFonts w:ascii="맑은 고딕" w:eastAsia="맑은 고딕" w:hAnsi="맑은 고딕" w:cs="Arial" w:hint="eastAsia"/>
          <w:spacing w:val="-10"/>
          <w:w w:val="95"/>
          <w:kern w:val="0"/>
          <w:szCs w:val="20"/>
        </w:rPr>
        <w:br/>
        <w:t xml:space="preserve">한편, KOSPI 4,600선대부터는 기존 </w:t>
      </w:r>
      <w:proofErr w:type="spellStart"/>
      <w:r w:rsidRPr="00BD393A">
        <w:rPr>
          <w:rFonts w:ascii="맑은 고딕" w:eastAsia="맑은 고딕" w:hAnsi="맑은 고딕" w:cs="Arial" w:hint="eastAsia"/>
          <w:spacing w:val="-10"/>
          <w:w w:val="95"/>
          <w:kern w:val="0"/>
          <w:szCs w:val="20"/>
        </w:rPr>
        <w:t>주도주</w:t>
      </w:r>
      <w:proofErr w:type="spellEnd"/>
      <w:r w:rsidRPr="00BD393A">
        <w:rPr>
          <w:rFonts w:ascii="맑은 고딕" w:eastAsia="맑은 고딕" w:hAnsi="맑은 고딕" w:cs="Arial" w:hint="eastAsia"/>
          <w:spacing w:val="-10"/>
          <w:w w:val="95"/>
          <w:kern w:val="0"/>
          <w:szCs w:val="20"/>
        </w:rPr>
        <w:t xml:space="preserve">(반도체, 조선, 방산, 기계 등) </w:t>
      </w:r>
      <w:proofErr w:type="spellStart"/>
      <w:r w:rsidRPr="00BD393A">
        <w:rPr>
          <w:rFonts w:ascii="맑은 고딕" w:eastAsia="맑은 고딕" w:hAnsi="맑은 고딕" w:cs="Arial" w:hint="eastAsia"/>
          <w:spacing w:val="-10"/>
          <w:w w:val="95"/>
          <w:kern w:val="0"/>
          <w:szCs w:val="20"/>
        </w:rPr>
        <w:t>매집</w:t>
      </w:r>
      <w:proofErr w:type="spellEnd"/>
      <w:r w:rsidRPr="00BD393A">
        <w:rPr>
          <w:rFonts w:ascii="맑은 고딕" w:eastAsia="맑은 고딕" w:hAnsi="맑은 고딕" w:cs="Arial" w:hint="eastAsia"/>
          <w:spacing w:val="-10"/>
          <w:w w:val="95"/>
          <w:kern w:val="0"/>
          <w:szCs w:val="20"/>
        </w:rPr>
        <w:t xml:space="preserve"> 전략으로 전환. 다만, 변동성을 활용한 분할매수 전략이 유리할 것</w:t>
      </w:r>
    </w:p>
    <w:p w14:paraId="0B5B8797" w14:textId="77777777" w:rsidR="00F757D1" w:rsidRPr="00BD393A" w:rsidRDefault="00F757D1" w:rsidP="00F757D1">
      <w:pPr>
        <w:rPr>
          <w:rFonts w:ascii="맑은 고딕" w:eastAsia="맑은 고딕" w:hAnsi="맑은 고딕" w:cs="Arial"/>
          <w:spacing w:val="-10"/>
          <w:w w:val="95"/>
          <w:kern w:val="0"/>
          <w:szCs w:val="20"/>
        </w:rPr>
      </w:pPr>
      <w:proofErr w:type="spellStart"/>
      <w:r w:rsidRPr="00BD393A">
        <w:rPr>
          <w:rFonts w:ascii="맑은 고딕" w:eastAsia="맑은 고딕" w:hAnsi="맑은 고딕" w:cs="Arial" w:hint="eastAsia"/>
          <w:spacing w:val="-10"/>
          <w:w w:val="95"/>
          <w:kern w:val="0"/>
          <w:szCs w:val="20"/>
        </w:rPr>
        <w:t>순환매</w:t>
      </w:r>
      <w:proofErr w:type="spellEnd"/>
      <w:r w:rsidRPr="00BD393A">
        <w:rPr>
          <w:rFonts w:ascii="맑은 고딕" w:eastAsia="맑은 고딕" w:hAnsi="맑은 고딕" w:cs="Arial" w:hint="eastAsia"/>
          <w:spacing w:val="-10"/>
          <w:w w:val="95"/>
          <w:kern w:val="0"/>
          <w:szCs w:val="20"/>
        </w:rPr>
        <w:t xml:space="preserve"> 대응으로 인터넷, 제약/바이오, 화장품/의류, 호텔/레저, 필수소비재, 소매(유통) 업종 주목</w:t>
      </w:r>
      <w:r w:rsidRPr="00BD393A">
        <w:rPr>
          <w:rFonts w:ascii="맑은 고딕" w:eastAsia="맑은 고딕" w:hAnsi="맑은 고딕" w:cs="Arial" w:hint="eastAsia"/>
          <w:spacing w:val="-10"/>
          <w:w w:val="95"/>
          <w:kern w:val="0"/>
          <w:szCs w:val="20"/>
        </w:rPr>
        <w:br/>
        <w:t xml:space="preserve">낙폭과대 업종으로 화장품/의류, 호텔/레저, 필수소비재, 소매(유통) 주목. 실제 </w:t>
      </w:r>
      <w:proofErr w:type="spellStart"/>
      <w:r w:rsidRPr="00BD393A">
        <w:rPr>
          <w:rFonts w:ascii="맑은 고딕" w:eastAsia="맑은 고딕" w:hAnsi="맑은 고딕" w:cs="Arial" w:hint="eastAsia"/>
          <w:spacing w:val="-10"/>
          <w:w w:val="95"/>
          <w:kern w:val="0"/>
          <w:szCs w:val="20"/>
        </w:rPr>
        <w:t>한중관계의</w:t>
      </w:r>
      <w:proofErr w:type="spellEnd"/>
      <w:r w:rsidRPr="00BD393A">
        <w:rPr>
          <w:rFonts w:ascii="맑은 고딕" w:eastAsia="맑은 고딕" w:hAnsi="맑은 고딕" w:cs="Arial" w:hint="eastAsia"/>
          <w:spacing w:val="-10"/>
          <w:w w:val="95"/>
          <w:kern w:val="0"/>
          <w:szCs w:val="20"/>
        </w:rPr>
        <w:t xml:space="preserve"> </w:t>
      </w:r>
      <w:proofErr w:type="spellStart"/>
      <w:r w:rsidRPr="00BD393A">
        <w:rPr>
          <w:rFonts w:ascii="맑은 고딕" w:eastAsia="맑은 고딕" w:hAnsi="맑은 고딕" w:cs="Arial" w:hint="eastAsia"/>
          <w:spacing w:val="-10"/>
          <w:w w:val="95"/>
          <w:kern w:val="0"/>
          <w:szCs w:val="20"/>
        </w:rPr>
        <w:t>온도변화와</w:t>
      </w:r>
      <w:proofErr w:type="spellEnd"/>
      <w:r w:rsidRPr="00BD393A">
        <w:rPr>
          <w:rFonts w:ascii="맑은 고딕" w:eastAsia="맑은 고딕" w:hAnsi="맑은 고딕" w:cs="Arial" w:hint="eastAsia"/>
          <w:spacing w:val="-10"/>
          <w:w w:val="95"/>
          <w:kern w:val="0"/>
          <w:szCs w:val="20"/>
        </w:rPr>
        <w:t xml:space="preserve"> 실질적인 교류 확대 가능성 대비 낙폭 과대한 것으로 판단</w:t>
      </w:r>
      <w:r w:rsidRPr="00BD393A">
        <w:rPr>
          <w:rFonts w:ascii="맑은 고딕" w:eastAsia="맑은 고딕" w:hAnsi="맑은 고딕" w:cs="Arial" w:hint="eastAsia"/>
          <w:spacing w:val="-10"/>
          <w:w w:val="95"/>
          <w:kern w:val="0"/>
          <w:szCs w:val="20"/>
        </w:rPr>
        <w:br/>
        <w:t xml:space="preserve">인터넷, 제약/바이오 업종은 금리 반등으로 주가 및 밸류에이션 저평가 영역에서 등락 중. 한국, 미국 채권금리 하향 </w:t>
      </w:r>
      <w:proofErr w:type="spellStart"/>
      <w:r w:rsidRPr="00BD393A">
        <w:rPr>
          <w:rFonts w:ascii="맑은 고딕" w:eastAsia="맑은 고딕" w:hAnsi="맑은 고딕" w:cs="Arial" w:hint="eastAsia"/>
          <w:spacing w:val="-10"/>
          <w:w w:val="95"/>
          <w:kern w:val="0"/>
          <w:szCs w:val="20"/>
        </w:rPr>
        <w:t>안정시</w:t>
      </w:r>
      <w:proofErr w:type="spellEnd"/>
      <w:r w:rsidRPr="00BD393A">
        <w:rPr>
          <w:rFonts w:ascii="맑은 고딕" w:eastAsia="맑은 고딕" w:hAnsi="맑은 고딕" w:cs="Arial" w:hint="eastAsia"/>
          <w:spacing w:val="-10"/>
          <w:w w:val="95"/>
          <w:kern w:val="0"/>
          <w:szCs w:val="20"/>
        </w:rPr>
        <w:t xml:space="preserve"> 저평가 매력 부각 예상</w:t>
      </w:r>
    </w:p>
    <w:p w14:paraId="516D52AB" w14:textId="77777777" w:rsidR="00F757D1" w:rsidRDefault="00F757D1" w:rsidP="00F757D1">
      <w:pPr>
        <w:rPr>
          <w:rFonts w:ascii="맑은 고딕" w:eastAsia="맑은 고딕" w:hAnsi="맑은 고딕" w:cs="Arial"/>
          <w:spacing w:val="-10"/>
          <w:w w:val="95"/>
          <w:kern w:val="0"/>
          <w:szCs w:val="20"/>
        </w:rPr>
      </w:pPr>
      <w:r w:rsidRPr="00BD393A">
        <w:rPr>
          <w:rFonts w:ascii="맑은 고딕" w:eastAsia="맑은 고딕" w:hAnsi="맑은 고딕" w:cs="Arial" w:hint="eastAsia"/>
          <w:spacing w:val="-10"/>
          <w:w w:val="95"/>
          <w:kern w:val="0"/>
          <w:szCs w:val="20"/>
        </w:rPr>
        <w:t xml:space="preserve">26년 이익 기여도 개선, 이익 모멘텀 견고 + 유망 업종  = 반도체, 2차전지, 제약/바이오, 인터넷, 자동차, 방산, 조선, 기계, 화장품/의류, </w:t>
      </w:r>
      <w:proofErr w:type="spellStart"/>
      <w:r w:rsidRPr="00BD393A">
        <w:rPr>
          <w:rFonts w:ascii="맑은 고딕" w:eastAsia="맑은 고딕" w:hAnsi="맑은 고딕" w:cs="Arial" w:hint="eastAsia"/>
          <w:spacing w:val="-10"/>
          <w:w w:val="95"/>
          <w:kern w:val="0"/>
          <w:szCs w:val="20"/>
        </w:rPr>
        <w:t>엔터</w:t>
      </w:r>
      <w:proofErr w:type="spellEnd"/>
      <w:r w:rsidRPr="00BD393A">
        <w:rPr>
          <w:rFonts w:ascii="맑은 고딕" w:eastAsia="맑은 고딕" w:hAnsi="맑은 고딕" w:cs="Arial" w:hint="eastAsia"/>
          <w:spacing w:val="-10"/>
          <w:w w:val="95"/>
          <w:kern w:val="0"/>
          <w:szCs w:val="20"/>
        </w:rPr>
        <w:br/>
      </w:r>
      <w:r w:rsidRPr="00BD393A">
        <w:rPr>
          <w:rFonts w:ascii="맑은 고딕" w:eastAsia="맑은 고딕" w:hAnsi="맑은 고딕" w:cs="Arial" w:hint="eastAsia"/>
          <w:spacing w:val="-10"/>
          <w:w w:val="95"/>
          <w:kern w:val="0"/>
          <w:szCs w:val="20"/>
        </w:rPr>
        <w:br/>
        <w:t xml:space="preserve">KOSPI 4,600선대 진입 또는 그 이하에서 점진적인 분할매수 가능. 1) 미국 채권금리/달러화 안정과 2) Non-US에 이은 미국의 경기부양 드라이브, </w:t>
      </w:r>
      <w:r w:rsidRPr="00BD393A">
        <w:rPr>
          <w:rFonts w:ascii="맑은 고딕" w:eastAsia="맑은 고딕" w:hAnsi="맑은 고딕" w:cs="Arial" w:hint="eastAsia"/>
          <w:spacing w:val="-10"/>
          <w:w w:val="95"/>
          <w:kern w:val="0"/>
          <w:szCs w:val="20"/>
        </w:rPr>
        <w:br/>
        <w:t>3) 업황/실적 불안심리 진정, 4) 산업 정책 기대 유입, 4) 외국인 수급 개선 = 실적 개선이 예상되는 저평가 대형주 분위기 반전, 상승 동력</w:t>
      </w:r>
      <w:r w:rsidRPr="00BD393A">
        <w:rPr>
          <w:rFonts w:ascii="맑은 고딕" w:eastAsia="맑은 고딕" w:hAnsi="맑은 고딕" w:cs="Arial" w:hint="eastAsia"/>
          <w:spacing w:val="-10"/>
          <w:w w:val="95"/>
          <w:kern w:val="0"/>
          <w:szCs w:val="20"/>
        </w:rPr>
        <w:br/>
        <w:t xml:space="preserve">대표적으로 2차전지, 제약/바이오, 인터넷, 중국 </w:t>
      </w:r>
      <w:proofErr w:type="spellStart"/>
      <w:r w:rsidRPr="00BD393A">
        <w:rPr>
          <w:rFonts w:ascii="맑은 고딕" w:eastAsia="맑은 고딕" w:hAnsi="맑은 고딕" w:cs="Arial" w:hint="eastAsia"/>
          <w:spacing w:val="-10"/>
          <w:w w:val="95"/>
          <w:kern w:val="0"/>
          <w:szCs w:val="20"/>
        </w:rPr>
        <w:t>소비주는</w:t>
      </w:r>
      <w:proofErr w:type="spellEnd"/>
      <w:r w:rsidRPr="00BD393A">
        <w:rPr>
          <w:rFonts w:ascii="맑은 고딕" w:eastAsia="맑은 고딕" w:hAnsi="맑은 고딕" w:cs="Arial" w:hint="eastAsia"/>
          <w:spacing w:val="-10"/>
          <w:w w:val="95"/>
          <w:kern w:val="0"/>
          <w:szCs w:val="20"/>
        </w:rPr>
        <w:t xml:space="preserve"> 현재 가격/</w:t>
      </w:r>
      <w:proofErr w:type="spellStart"/>
      <w:r w:rsidRPr="00BD393A">
        <w:rPr>
          <w:rFonts w:ascii="맑은 고딕" w:eastAsia="맑은 고딕" w:hAnsi="맑은 고딕" w:cs="Arial" w:hint="eastAsia"/>
          <w:spacing w:val="-10"/>
          <w:w w:val="95"/>
          <w:kern w:val="0"/>
          <w:szCs w:val="20"/>
        </w:rPr>
        <w:t>지수대부터</w:t>
      </w:r>
      <w:proofErr w:type="spellEnd"/>
      <w:r w:rsidRPr="00BD393A">
        <w:rPr>
          <w:rFonts w:ascii="맑은 고딕" w:eastAsia="맑은 고딕" w:hAnsi="맑은 고딕" w:cs="Arial" w:hint="eastAsia"/>
          <w:spacing w:val="-10"/>
          <w:w w:val="95"/>
          <w:kern w:val="0"/>
          <w:szCs w:val="20"/>
        </w:rPr>
        <w:t xml:space="preserve"> 단기 등락을 활용한 비중확대 가능. 가격, 밸류에이션 매력 충분</w:t>
      </w:r>
      <w:r w:rsidRPr="00BD393A">
        <w:rPr>
          <w:rFonts w:ascii="맑은 고딕" w:eastAsia="맑은 고딕" w:hAnsi="맑은 고딕" w:cs="Arial" w:hint="eastAsia"/>
          <w:spacing w:val="-10"/>
          <w:w w:val="95"/>
          <w:kern w:val="0"/>
          <w:szCs w:val="20"/>
        </w:rPr>
        <w:br/>
        <w:t xml:space="preserve">반도체, 조선, 기계, 방산은 </w:t>
      </w:r>
      <w:proofErr w:type="spellStart"/>
      <w:r w:rsidRPr="00BD393A">
        <w:rPr>
          <w:rFonts w:ascii="맑은 고딕" w:eastAsia="맑은 고딕" w:hAnsi="맑은 고딕" w:cs="Arial" w:hint="eastAsia"/>
          <w:spacing w:val="-10"/>
          <w:w w:val="95"/>
          <w:kern w:val="0"/>
          <w:szCs w:val="20"/>
        </w:rPr>
        <w:t>중단기</w:t>
      </w:r>
      <w:proofErr w:type="spellEnd"/>
      <w:r w:rsidRPr="00BD393A">
        <w:rPr>
          <w:rFonts w:ascii="맑은 고딕" w:eastAsia="맑은 고딕" w:hAnsi="맑은 고딕" w:cs="Arial" w:hint="eastAsia"/>
          <w:spacing w:val="-10"/>
          <w:w w:val="95"/>
          <w:kern w:val="0"/>
          <w:szCs w:val="20"/>
        </w:rPr>
        <w:t xml:space="preserve"> 과열 해소, 매물소화 국면 진행 중. 단기 변동성 </w:t>
      </w:r>
      <w:proofErr w:type="spellStart"/>
      <w:r w:rsidRPr="00BD393A">
        <w:rPr>
          <w:rFonts w:ascii="맑은 고딕" w:eastAsia="맑은 고딕" w:hAnsi="맑은 고딕" w:cs="Arial" w:hint="eastAsia"/>
          <w:spacing w:val="-10"/>
          <w:w w:val="95"/>
          <w:kern w:val="0"/>
          <w:szCs w:val="20"/>
        </w:rPr>
        <w:t>확대시</w:t>
      </w:r>
      <w:proofErr w:type="spellEnd"/>
      <w:r w:rsidRPr="00BD393A">
        <w:rPr>
          <w:rFonts w:ascii="맑은 고딕" w:eastAsia="맑은 고딕" w:hAnsi="맑은 고딕" w:cs="Arial" w:hint="eastAsia"/>
          <w:spacing w:val="-10"/>
          <w:w w:val="95"/>
          <w:kern w:val="0"/>
          <w:szCs w:val="20"/>
        </w:rPr>
        <w:t xml:space="preserve"> 분할매수 관점에서 접근 유효</w:t>
      </w:r>
    </w:p>
    <w:p w14:paraId="6A094768"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p w14:paraId="01054018"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br w:type="page"/>
      </w:r>
    </w:p>
    <w:tbl>
      <w:tblPr>
        <w:tblW w:w="10348" w:type="dxa"/>
        <w:jc w:val="center"/>
        <w:tblLayout w:type="fixed"/>
        <w:tblLook w:val="04A0" w:firstRow="1" w:lastRow="0" w:firstColumn="1" w:lastColumn="0" w:noHBand="0" w:noVBand="1"/>
      </w:tblPr>
      <w:tblGrid>
        <w:gridCol w:w="10348"/>
      </w:tblGrid>
      <w:tr w:rsidR="00F757D1" w14:paraId="48EC28BC"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41788DFE"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A327F1">
              <w:rPr>
                <w:rFonts w:ascii="-윤고딕340" w:eastAsia="-윤고딕340" w:hint="eastAsia"/>
                <w:color w:val="0D0D0D"/>
                <w:spacing w:val="-6"/>
                <w:w w:val="90"/>
                <w:szCs w:val="18"/>
              </w:rPr>
              <w:lastRenderedPageBreak/>
              <w:t>KOSPI와 12개월 선행 PER 간 상관관계 0.93. 12개월 선행 EPS 상승세가 정체되거나 꺾이기 전까지 KOSPI 상승추세는 지속</w:t>
            </w:r>
          </w:p>
        </w:tc>
      </w:tr>
      <w:tr w:rsidR="00F757D1" w:rsidRPr="00A327F1" w14:paraId="012459A9"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6E382F9" w14:textId="77777777" w:rsidR="00F757D1" w:rsidRDefault="00F757D1" w:rsidP="00D554ED">
            <w:pPr>
              <w:spacing w:line="384" w:lineRule="auto"/>
              <w:jc w:val="center"/>
              <w:textAlignment w:val="baseline"/>
              <w:rPr>
                <w:spacing w:val="-10"/>
              </w:rPr>
            </w:pPr>
            <w:r w:rsidRPr="00A327F1">
              <w:rPr>
                <w:noProof/>
                <w:spacing w:val="-10"/>
              </w:rPr>
              <w:drawing>
                <wp:inline distT="0" distB="0" distL="0" distR="0" wp14:anchorId="03BCF62C" wp14:editId="033CAFAF">
                  <wp:extent cx="6442710" cy="1971675"/>
                  <wp:effectExtent l="0" t="0" r="0"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3F18AC13" w14:textId="77777777" w:rsidTr="00D554ED">
        <w:trPr>
          <w:trHeight w:val="383"/>
          <w:jc w:val="center"/>
        </w:trPr>
        <w:tc>
          <w:tcPr>
            <w:tcW w:w="10348" w:type="dxa"/>
            <w:tcBorders>
              <w:top w:val="single" w:sz="4" w:space="0" w:color="808080"/>
              <w:left w:val="nil"/>
              <w:bottom w:val="nil"/>
              <w:right w:val="nil"/>
            </w:tcBorders>
            <w:hideMark/>
          </w:tcPr>
          <w:p w14:paraId="6A905BA5"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308E1FC2"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F757D1" w14:paraId="5CB8CBEB"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57651A8F"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3B0DFE">
              <w:rPr>
                <w:rFonts w:ascii="-윤고딕340" w:eastAsia="-윤고딕340" w:hint="eastAsia"/>
                <w:color w:val="0D0D0D"/>
                <w:spacing w:val="-6"/>
                <w:w w:val="90"/>
                <w:szCs w:val="18"/>
              </w:rPr>
              <w:t xml:space="preserve">12개월 선행 EPS </w:t>
            </w:r>
            <w:proofErr w:type="spellStart"/>
            <w:r w:rsidRPr="003B0DFE">
              <w:rPr>
                <w:rFonts w:ascii="-윤고딕340" w:eastAsia="-윤고딕340" w:hint="eastAsia"/>
                <w:color w:val="0D0D0D"/>
                <w:spacing w:val="-6"/>
                <w:w w:val="90"/>
                <w:szCs w:val="18"/>
              </w:rPr>
              <w:t>레벨업</w:t>
            </w:r>
            <w:proofErr w:type="spellEnd"/>
            <w:r w:rsidRPr="003B0DFE">
              <w:rPr>
                <w:rFonts w:ascii="-윤고딕340" w:eastAsia="-윤고딕340" w:hint="eastAsia"/>
                <w:color w:val="0D0D0D"/>
                <w:spacing w:val="-6"/>
                <w:w w:val="90"/>
                <w:szCs w:val="18"/>
              </w:rPr>
              <w:t xml:space="preserve">(7월말 298p에서 1월 </w:t>
            </w:r>
            <w:r>
              <w:rPr>
                <w:rFonts w:ascii="-윤고딕340" w:eastAsia="-윤고딕340"/>
                <w:color w:val="0D0D0D"/>
                <w:spacing w:val="-6"/>
                <w:w w:val="90"/>
                <w:szCs w:val="18"/>
              </w:rPr>
              <w:t>19</w:t>
            </w:r>
            <w:r w:rsidRPr="003B0DFE">
              <w:rPr>
                <w:rFonts w:ascii="-윤고딕340" w:eastAsia="-윤고딕340" w:hint="eastAsia"/>
                <w:color w:val="0D0D0D"/>
                <w:spacing w:val="-6"/>
                <w:w w:val="90"/>
                <w:szCs w:val="18"/>
              </w:rPr>
              <w:t>일 463.7p). 26년 상반기 487.8p, 26년 연말 520.8p까지 상승 가능</w:t>
            </w:r>
          </w:p>
        </w:tc>
      </w:tr>
      <w:tr w:rsidR="00F757D1" w:rsidRPr="00A327F1" w14:paraId="524EA804"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873ECC2" w14:textId="77777777" w:rsidR="00F757D1" w:rsidRDefault="00F757D1" w:rsidP="00D554ED">
            <w:pPr>
              <w:spacing w:line="384" w:lineRule="auto"/>
              <w:jc w:val="center"/>
              <w:textAlignment w:val="baseline"/>
              <w:rPr>
                <w:spacing w:val="-10"/>
              </w:rPr>
            </w:pPr>
            <w:r w:rsidRPr="003B0DFE">
              <w:rPr>
                <w:noProof/>
                <w:spacing w:val="-10"/>
              </w:rPr>
              <w:drawing>
                <wp:inline distT="0" distB="0" distL="0" distR="0" wp14:anchorId="4A2C7ACE" wp14:editId="27700D74">
                  <wp:extent cx="6442710" cy="1971675"/>
                  <wp:effectExtent l="0" t="0" r="0"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782FD9E8" w14:textId="77777777" w:rsidTr="00D554ED">
        <w:trPr>
          <w:trHeight w:val="383"/>
          <w:jc w:val="center"/>
        </w:trPr>
        <w:tc>
          <w:tcPr>
            <w:tcW w:w="10348" w:type="dxa"/>
            <w:tcBorders>
              <w:top w:val="single" w:sz="4" w:space="0" w:color="808080"/>
              <w:left w:val="nil"/>
              <w:bottom w:val="nil"/>
              <w:right w:val="nil"/>
            </w:tcBorders>
            <w:hideMark/>
          </w:tcPr>
          <w:p w14:paraId="2E907D9E"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EC78C5F"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F757D1" w14:paraId="2A3E385E"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2860F25A"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3B0DFE">
              <w:rPr>
                <w:rFonts w:ascii="-윤고딕340" w:eastAsia="-윤고딕340" w:hint="eastAsia"/>
                <w:color w:val="0D0D0D"/>
                <w:spacing w:val="-6"/>
                <w:w w:val="90"/>
                <w:szCs w:val="18"/>
              </w:rPr>
              <w:t xml:space="preserve">27년까지 </w:t>
            </w:r>
            <w:proofErr w:type="spellStart"/>
            <w:r w:rsidRPr="003B0DFE">
              <w:rPr>
                <w:rFonts w:ascii="-윤고딕340" w:eastAsia="-윤고딕340" w:hint="eastAsia"/>
                <w:color w:val="0D0D0D"/>
                <w:spacing w:val="-6"/>
                <w:w w:val="90"/>
                <w:szCs w:val="18"/>
              </w:rPr>
              <w:t>두자리</w:t>
            </w:r>
            <w:proofErr w:type="spellEnd"/>
            <w:r w:rsidRPr="003B0DFE">
              <w:rPr>
                <w:rFonts w:ascii="-윤고딕340" w:eastAsia="-윤고딕340" w:hint="eastAsia"/>
                <w:color w:val="0D0D0D"/>
                <w:spacing w:val="-6"/>
                <w:w w:val="90"/>
                <w:szCs w:val="18"/>
              </w:rPr>
              <w:t xml:space="preserve"> 이익 증가 예상. 27년 이익 모멘텀 마이너스 반전 시 선행 EPS 상승에 제동을 걸 수 있어</w:t>
            </w:r>
          </w:p>
        </w:tc>
      </w:tr>
      <w:tr w:rsidR="00F757D1" w:rsidRPr="00A327F1" w14:paraId="5596475B"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005478A" w14:textId="77777777" w:rsidR="00F757D1" w:rsidRDefault="00F757D1" w:rsidP="00D554ED">
            <w:pPr>
              <w:spacing w:line="384" w:lineRule="auto"/>
              <w:jc w:val="center"/>
              <w:textAlignment w:val="baseline"/>
              <w:rPr>
                <w:spacing w:val="-10"/>
              </w:rPr>
            </w:pPr>
            <w:r w:rsidRPr="003B0DFE">
              <w:rPr>
                <w:noProof/>
                <w:spacing w:val="-10"/>
              </w:rPr>
              <w:drawing>
                <wp:inline distT="0" distB="0" distL="0" distR="0" wp14:anchorId="10C0D2BE" wp14:editId="50616DF5">
                  <wp:extent cx="6442710" cy="1971675"/>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04426A54" w14:textId="77777777" w:rsidTr="00D554ED">
        <w:trPr>
          <w:trHeight w:val="383"/>
          <w:jc w:val="center"/>
        </w:trPr>
        <w:tc>
          <w:tcPr>
            <w:tcW w:w="10348" w:type="dxa"/>
            <w:tcBorders>
              <w:top w:val="single" w:sz="4" w:space="0" w:color="808080"/>
              <w:left w:val="nil"/>
              <w:bottom w:val="nil"/>
              <w:right w:val="nil"/>
            </w:tcBorders>
            <w:hideMark/>
          </w:tcPr>
          <w:p w14:paraId="013C602E"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02F5D30A"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p w14:paraId="2BADE049"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br w:type="page"/>
      </w:r>
    </w:p>
    <w:tbl>
      <w:tblPr>
        <w:tblW w:w="10348" w:type="dxa"/>
        <w:jc w:val="center"/>
        <w:tblLayout w:type="fixed"/>
        <w:tblLook w:val="04A0" w:firstRow="1" w:lastRow="0" w:firstColumn="1" w:lastColumn="0" w:noHBand="0" w:noVBand="1"/>
      </w:tblPr>
      <w:tblGrid>
        <w:gridCol w:w="10348"/>
      </w:tblGrid>
      <w:tr w:rsidR="00F757D1" w14:paraId="450C493A"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48822D2F"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551EE7">
              <w:rPr>
                <w:rFonts w:ascii="-윤고딕340" w:eastAsia="-윤고딕340" w:hint="eastAsia"/>
                <w:color w:val="0D0D0D"/>
                <w:spacing w:val="-6"/>
                <w:w w:val="90"/>
                <w:szCs w:val="18"/>
              </w:rPr>
              <w:lastRenderedPageBreak/>
              <w:t>12개월 선행 EPS X 12개월 선행 PER에 따른 적정 KOSPI 지수 Matrix. 현재 EPS에 11배 반영만으로도 5,000선 돌파</w:t>
            </w:r>
          </w:p>
        </w:tc>
      </w:tr>
      <w:tr w:rsidR="00F757D1" w14:paraId="65456117" w14:textId="77777777" w:rsidTr="00D554ED">
        <w:tblPrEx>
          <w:tblCellMar>
            <w:left w:w="99" w:type="dxa"/>
            <w:right w:w="99" w:type="dxa"/>
          </w:tblCellMar>
        </w:tblPrEx>
        <w:trPr>
          <w:trHeight w:val="6119"/>
          <w:jc w:val="center"/>
        </w:trPr>
        <w:tc>
          <w:tcPr>
            <w:tcW w:w="10348" w:type="dxa"/>
            <w:tcBorders>
              <w:top w:val="nil"/>
              <w:left w:val="nil"/>
              <w:bottom w:val="single" w:sz="4" w:space="0" w:color="808080"/>
              <w:right w:val="nil"/>
            </w:tcBorders>
            <w:vAlign w:val="center"/>
            <w:hideMark/>
          </w:tcPr>
          <w:p w14:paraId="03621828" w14:textId="77777777" w:rsidR="00F757D1" w:rsidRPr="00A327F1" w:rsidRDefault="00F757D1" w:rsidP="00D554ED">
            <w:pPr>
              <w:spacing w:line="384" w:lineRule="auto"/>
              <w:jc w:val="center"/>
              <w:textAlignment w:val="baseline"/>
              <w:rPr>
                <w:spacing w:val="-10"/>
              </w:rPr>
            </w:pPr>
            <w:r w:rsidRPr="003B0DFE">
              <w:rPr>
                <w:noProof/>
                <w:spacing w:val="-10"/>
              </w:rPr>
              <w:drawing>
                <wp:inline distT="0" distB="0" distL="0" distR="0" wp14:anchorId="44C42CEA" wp14:editId="34FBEFD7">
                  <wp:extent cx="6434455" cy="4228051"/>
                  <wp:effectExtent l="0" t="0" r="4445"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35210" cy="4228547"/>
                          </a:xfrm>
                          <a:prstGeom prst="rect">
                            <a:avLst/>
                          </a:prstGeom>
                          <a:noFill/>
                          <a:ln>
                            <a:noFill/>
                          </a:ln>
                        </pic:spPr>
                      </pic:pic>
                    </a:graphicData>
                  </a:graphic>
                </wp:inline>
              </w:drawing>
            </w:r>
          </w:p>
        </w:tc>
      </w:tr>
      <w:tr w:rsidR="00F757D1" w14:paraId="775B0974" w14:textId="77777777" w:rsidTr="00D554ED">
        <w:trPr>
          <w:trHeight w:val="383"/>
          <w:jc w:val="center"/>
        </w:trPr>
        <w:tc>
          <w:tcPr>
            <w:tcW w:w="10348" w:type="dxa"/>
            <w:tcBorders>
              <w:top w:val="single" w:sz="4" w:space="0" w:color="808080"/>
              <w:left w:val="nil"/>
              <w:bottom w:val="nil"/>
              <w:right w:val="nil"/>
            </w:tcBorders>
            <w:hideMark/>
          </w:tcPr>
          <w:p w14:paraId="31AA8FCA" w14:textId="77777777" w:rsidR="00F757D1" w:rsidRDefault="00F757D1" w:rsidP="00D554ED">
            <w:pPr>
              <w:snapToGrid w:val="0"/>
              <w:rPr>
                <w:rFonts w:ascii="-윤고딕320" w:eastAsia="-윤고딕320"/>
                <w:spacing w:val="-6"/>
                <w:w w:val="97"/>
                <w:sz w:val="14"/>
              </w:rPr>
            </w:pPr>
            <w:r>
              <w:rPr>
                <w:rFonts w:ascii="-윤고딕320" w:eastAsia="-윤고딕320" w:hint="eastAsia"/>
                <w:spacing w:val="-6"/>
                <w:w w:val="97"/>
                <w:sz w:val="14"/>
                <w:szCs w:val="14"/>
              </w:rPr>
              <w:t xml:space="preserve">자료: </w:t>
            </w:r>
            <w:proofErr w:type="spellStart"/>
            <w:r>
              <w:rPr>
                <w:rFonts w:ascii="-윤고딕320" w:eastAsia="-윤고딕320"/>
                <w:spacing w:val="-6"/>
                <w:w w:val="97"/>
                <w:sz w:val="14"/>
                <w:szCs w:val="14"/>
              </w:rPr>
              <w:t>FnGuide</w:t>
            </w:r>
            <w:proofErr w:type="spellEnd"/>
            <w:r>
              <w:rPr>
                <w:rFonts w:ascii="-윤고딕320" w:eastAsia="-윤고딕320"/>
                <w:spacing w:val="-6"/>
                <w:w w:val="97"/>
                <w:sz w:val="14"/>
                <w:szCs w:val="14"/>
              </w:rPr>
              <w:t xml:space="preserve">, </w:t>
            </w:r>
            <w:r>
              <w:rPr>
                <w:rFonts w:ascii="-윤고딕320" w:eastAsia="-윤고딕320" w:hint="eastAsia"/>
                <w:spacing w:val="-6"/>
                <w:w w:val="97"/>
                <w:sz w:val="14"/>
                <w:szCs w:val="14"/>
              </w:rPr>
              <w:t>대신증권 Research Center</w:t>
            </w:r>
          </w:p>
        </w:tc>
      </w:tr>
    </w:tbl>
    <w:p w14:paraId="7A869582"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F757D1" w14:paraId="004E56F1"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18228B7F"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t>새로운 상승추세가 전개되는 경우(상승 3파동 전개). KOSPI 최소한 5,600선대 진입 가능</w:t>
            </w:r>
          </w:p>
        </w:tc>
      </w:tr>
      <w:tr w:rsidR="00F757D1" w:rsidRPr="00A327F1" w14:paraId="74A1D5D0"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869F9D2" w14:textId="77777777" w:rsidR="00F757D1" w:rsidRDefault="00F757D1" w:rsidP="00D554ED">
            <w:pPr>
              <w:spacing w:line="384" w:lineRule="auto"/>
              <w:jc w:val="center"/>
              <w:textAlignment w:val="baseline"/>
              <w:rPr>
                <w:spacing w:val="-10"/>
              </w:rPr>
            </w:pPr>
            <w:r w:rsidRPr="00551EE7">
              <w:rPr>
                <w:noProof/>
                <w:spacing w:val="-10"/>
              </w:rPr>
              <w:drawing>
                <wp:inline distT="0" distB="0" distL="0" distR="0" wp14:anchorId="402CD4FC" wp14:editId="12F3A523">
                  <wp:extent cx="6442710" cy="1971675"/>
                  <wp:effectExtent l="0" t="0" r="0" b="9525"/>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7F8D3CAB" w14:textId="77777777" w:rsidTr="00D554ED">
        <w:trPr>
          <w:trHeight w:val="383"/>
          <w:jc w:val="center"/>
        </w:trPr>
        <w:tc>
          <w:tcPr>
            <w:tcW w:w="10348" w:type="dxa"/>
            <w:tcBorders>
              <w:top w:val="single" w:sz="4" w:space="0" w:color="808080"/>
              <w:left w:val="nil"/>
              <w:bottom w:val="nil"/>
              <w:right w:val="nil"/>
            </w:tcBorders>
            <w:hideMark/>
          </w:tcPr>
          <w:p w14:paraId="7F9483B2"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685D79CF"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p w14:paraId="6516E69E"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br w:type="page"/>
      </w:r>
    </w:p>
    <w:tbl>
      <w:tblPr>
        <w:tblW w:w="10348" w:type="dxa"/>
        <w:jc w:val="center"/>
        <w:tblLayout w:type="fixed"/>
        <w:tblLook w:val="04A0" w:firstRow="1" w:lastRow="0" w:firstColumn="1" w:lastColumn="0" w:noHBand="0" w:noVBand="1"/>
      </w:tblPr>
      <w:tblGrid>
        <w:gridCol w:w="10348"/>
      </w:tblGrid>
      <w:tr w:rsidR="00F757D1" w14:paraId="48F8FF9C"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3A9A353C"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lastRenderedPageBreak/>
              <w:t>이번 상승이 상승 5파동일 경우 5,000선 돌파 이후 중기 조정국면 진입 가능</w:t>
            </w:r>
          </w:p>
        </w:tc>
      </w:tr>
      <w:tr w:rsidR="00F757D1" w:rsidRPr="00A327F1" w14:paraId="39581460"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372E216" w14:textId="77777777" w:rsidR="00F757D1" w:rsidRDefault="00F757D1" w:rsidP="00D554ED">
            <w:pPr>
              <w:spacing w:line="384" w:lineRule="auto"/>
              <w:jc w:val="center"/>
              <w:textAlignment w:val="baseline"/>
              <w:rPr>
                <w:spacing w:val="-10"/>
              </w:rPr>
            </w:pPr>
            <w:r w:rsidRPr="00820932">
              <w:rPr>
                <w:noProof/>
                <w:spacing w:val="-10"/>
              </w:rPr>
              <w:drawing>
                <wp:inline distT="0" distB="0" distL="0" distR="0" wp14:anchorId="2812DE2C" wp14:editId="76E20922">
                  <wp:extent cx="6442710" cy="1971675"/>
                  <wp:effectExtent l="0" t="0" r="0" b="9525"/>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74A20386" w14:textId="77777777" w:rsidTr="00D554ED">
        <w:trPr>
          <w:trHeight w:val="383"/>
          <w:jc w:val="center"/>
        </w:trPr>
        <w:tc>
          <w:tcPr>
            <w:tcW w:w="10348" w:type="dxa"/>
            <w:tcBorders>
              <w:top w:val="single" w:sz="4" w:space="0" w:color="808080"/>
              <w:left w:val="nil"/>
              <w:bottom w:val="nil"/>
              <w:right w:val="nil"/>
            </w:tcBorders>
            <w:hideMark/>
          </w:tcPr>
          <w:p w14:paraId="03126B10"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066E2D29"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F757D1" w14:paraId="367B3BA1"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4BC743A7"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t>26년, 27년 영업이익 전망 동반 상향 조정. 반도체 영업이익 전망은 26년 상향조정 속도가 빠른 상황</w:t>
            </w:r>
          </w:p>
        </w:tc>
      </w:tr>
      <w:tr w:rsidR="00F757D1" w:rsidRPr="00A327F1" w14:paraId="39ACDBEE"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0AB60C9" w14:textId="77777777" w:rsidR="00F757D1" w:rsidRDefault="00F757D1" w:rsidP="00D554ED">
            <w:pPr>
              <w:spacing w:line="384" w:lineRule="auto"/>
              <w:jc w:val="center"/>
              <w:textAlignment w:val="baseline"/>
              <w:rPr>
                <w:spacing w:val="-10"/>
              </w:rPr>
            </w:pPr>
            <w:r w:rsidRPr="00820932">
              <w:rPr>
                <w:noProof/>
                <w:spacing w:val="-10"/>
              </w:rPr>
              <w:drawing>
                <wp:inline distT="0" distB="0" distL="0" distR="0" wp14:anchorId="588564AC" wp14:editId="1073F620">
                  <wp:extent cx="6442710" cy="1962785"/>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42710" cy="1962785"/>
                          </a:xfrm>
                          <a:prstGeom prst="rect">
                            <a:avLst/>
                          </a:prstGeom>
                          <a:noFill/>
                          <a:ln>
                            <a:noFill/>
                          </a:ln>
                        </pic:spPr>
                      </pic:pic>
                    </a:graphicData>
                  </a:graphic>
                </wp:inline>
              </w:drawing>
            </w:r>
          </w:p>
        </w:tc>
      </w:tr>
      <w:tr w:rsidR="00F757D1" w14:paraId="7C10331F" w14:textId="77777777" w:rsidTr="00D554ED">
        <w:trPr>
          <w:trHeight w:val="383"/>
          <w:jc w:val="center"/>
        </w:trPr>
        <w:tc>
          <w:tcPr>
            <w:tcW w:w="10348" w:type="dxa"/>
            <w:tcBorders>
              <w:top w:val="single" w:sz="4" w:space="0" w:color="808080"/>
              <w:left w:val="nil"/>
              <w:bottom w:val="nil"/>
              <w:right w:val="nil"/>
            </w:tcBorders>
            <w:hideMark/>
          </w:tcPr>
          <w:p w14:paraId="377E1C4B"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4863037"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F757D1" w14:paraId="0B8DDFB7"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7AF45C82"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t>27년 이익 변화율은 9.8%로 둔화. 반도체 영업이익 변화율도 27년은 4.8%로 둔화</w:t>
            </w:r>
            <w:r>
              <w:rPr>
                <w:rFonts w:ascii="-윤고딕340" w:eastAsia="-윤고딕340" w:hint="eastAsia"/>
                <w:color w:val="0D0D0D"/>
                <w:spacing w:val="-6"/>
                <w:w w:val="90"/>
                <w:szCs w:val="18"/>
              </w:rPr>
              <w:t xml:space="preserve">. 마이너스 </w:t>
            </w:r>
            <w:proofErr w:type="spellStart"/>
            <w:r>
              <w:rPr>
                <w:rFonts w:ascii="-윤고딕340" w:eastAsia="-윤고딕340" w:hint="eastAsia"/>
                <w:color w:val="0D0D0D"/>
                <w:spacing w:val="-6"/>
                <w:w w:val="90"/>
                <w:szCs w:val="18"/>
              </w:rPr>
              <w:t>반전시</w:t>
            </w:r>
            <w:proofErr w:type="spellEnd"/>
            <w:r>
              <w:rPr>
                <w:rFonts w:ascii="-윤고딕340" w:eastAsia="-윤고딕340" w:hint="eastAsia"/>
                <w:color w:val="0D0D0D"/>
                <w:spacing w:val="-6"/>
                <w:w w:val="90"/>
                <w:szCs w:val="18"/>
              </w:rPr>
              <w:t xml:space="preserve"> 선행 </w:t>
            </w:r>
            <w:r>
              <w:rPr>
                <w:rFonts w:ascii="-윤고딕340" w:eastAsia="-윤고딕340"/>
                <w:color w:val="0D0D0D"/>
                <w:spacing w:val="-6"/>
                <w:w w:val="90"/>
                <w:szCs w:val="18"/>
              </w:rPr>
              <w:t xml:space="preserve">EPS </w:t>
            </w:r>
            <w:r>
              <w:rPr>
                <w:rFonts w:ascii="-윤고딕340" w:eastAsia="-윤고딕340" w:hint="eastAsia"/>
                <w:color w:val="0D0D0D"/>
                <w:spacing w:val="-6"/>
                <w:w w:val="90"/>
                <w:szCs w:val="18"/>
              </w:rPr>
              <w:t>변화에 주목</w:t>
            </w:r>
          </w:p>
        </w:tc>
      </w:tr>
      <w:tr w:rsidR="00F757D1" w:rsidRPr="00A327F1" w14:paraId="1ED8DD81"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CCC25F4" w14:textId="77777777" w:rsidR="00F757D1" w:rsidRDefault="00F757D1" w:rsidP="00D554ED">
            <w:pPr>
              <w:spacing w:line="384" w:lineRule="auto"/>
              <w:jc w:val="center"/>
              <w:textAlignment w:val="baseline"/>
              <w:rPr>
                <w:spacing w:val="-10"/>
              </w:rPr>
            </w:pPr>
            <w:r w:rsidRPr="00820932">
              <w:rPr>
                <w:noProof/>
                <w:spacing w:val="-10"/>
              </w:rPr>
              <w:drawing>
                <wp:inline distT="0" distB="0" distL="0" distR="0" wp14:anchorId="4BB5E2B8" wp14:editId="1BC7966C">
                  <wp:extent cx="6442710" cy="1962785"/>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42710" cy="1962785"/>
                          </a:xfrm>
                          <a:prstGeom prst="rect">
                            <a:avLst/>
                          </a:prstGeom>
                          <a:noFill/>
                          <a:ln>
                            <a:noFill/>
                          </a:ln>
                        </pic:spPr>
                      </pic:pic>
                    </a:graphicData>
                  </a:graphic>
                </wp:inline>
              </w:drawing>
            </w:r>
          </w:p>
        </w:tc>
      </w:tr>
      <w:tr w:rsidR="00F757D1" w14:paraId="7154DA7E" w14:textId="77777777" w:rsidTr="00D554ED">
        <w:trPr>
          <w:trHeight w:val="383"/>
          <w:jc w:val="center"/>
        </w:trPr>
        <w:tc>
          <w:tcPr>
            <w:tcW w:w="10348" w:type="dxa"/>
            <w:tcBorders>
              <w:top w:val="single" w:sz="4" w:space="0" w:color="808080"/>
              <w:left w:val="nil"/>
              <w:bottom w:val="nil"/>
              <w:right w:val="nil"/>
            </w:tcBorders>
            <w:hideMark/>
          </w:tcPr>
          <w:p w14:paraId="00B66BDE"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F4F127A"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p w14:paraId="7784BDB1"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br w:type="page"/>
      </w:r>
    </w:p>
    <w:tbl>
      <w:tblPr>
        <w:tblW w:w="10348" w:type="dxa"/>
        <w:jc w:val="center"/>
        <w:tblLayout w:type="fixed"/>
        <w:tblLook w:val="04A0" w:firstRow="1" w:lastRow="0" w:firstColumn="1" w:lastColumn="0" w:noHBand="0" w:noVBand="1"/>
      </w:tblPr>
      <w:tblGrid>
        <w:gridCol w:w="10348"/>
      </w:tblGrid>
      <w:tr w:rsidR="00F757D1" w14:paraId="2C0DC87B"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3A6E144E"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lastRenderedPageBreak/>
              <w:t xml:space="preserve">MACD OSC 하락 </w:t>
            </w:r>
            <w:proofErr w:type="spellStart"/>
            <w:r w:rsidRPr="00820932">
              <w:rPr>
                <w:rFonts w:ascii="-윤고딕340" w:eastAsia="-윤고딕340" w:hint="eastAsia"/>
                <w:color w:val="0D0D0D"/>
                <w:spacing w:val="-6"/>
                <w:w w:val="90"/>
                <w:szCs w:val="18"/>
              </w:rPr>
              <w:t>다이버전스</w:t>
            </w:r>
            <w:proofErr w:type="spellEnd"/>
            <w:r w:rsidRPr="00820932">
              <w:rPr>
                <w:rFonts w:ascii="-윤고딕340" w:eastAsia="-윤고딕340" w:hint="eastAsia"/>
                <w:color w:val="0D0D0D"/>
                <w:spacing w:val="-6"/>
                <w:w w:val="90"/>
                <w:szCs w:val="18"/>
              </w:rPr>
              <w:t xml:space="preserve"> &amp; Stochastics </w:t>
            </w:r>
            <w:proofErr w:type="spellStart"/>
            <w:r w:rsidRPr="00820932">
              <w:rPr>
                <w:rFonts w:ascii="-윤고딕340" w:eastAsia="-윤고딕340" w:hint="eastAsia"/>
                <w:color w:val="0D0D0D"/>
                <w:spacing w:val="-6"/>
                <w:w w:val="90"/>
                <w:szCs w:val="18"/>
              </w:rPr>
              <w:t>과열권</w:t>
            </w:r>
            <w:proofErr w:type="spellEnd"/>
            <w:r w:rsidRPr="00820932">
              <w:rPr>
                <w:rFonts w:ascii="-윤고딕340" w:eastAsia="-윤고딕340" w:hint="eastAsia"/>
                <w:color w:val="0D0D0D"/>
                <w:spacing w:val="-6"/>
                <w:w w:val="90"/>
                <w:szCs w:val="18"/>
              </w:rPr>
              <w:t xml:space="preserve"> 이탈 가능성. 단기 </w:t>
            </w:r>
            <w:proofErr w:type="spellStart"/>
            <w:r w:rsidRPr="00820932">
              <w:rPr>
                <w:rFonts w:ascii="-윤고딕340" w:eastAsia="-윤고딕340" w:hint="eastAsia"/>
                <w:color w:val="0D0D0D"/>
                <w:spacing w:val="-6"/>
                <w:w w:val="90"/>
                <w:szCs w:val="18"/>
              </w:rPr>
              <w:t>과열해소</w:t>
            </w:r>
            <w:proofErr w:type="spellEnd"/>
            <w:r w:rsidRPr="00820932">
              <w:rPr>
                <w:rFonts w:ascii="-윤고딕340" w:eastAsia="-윤고딕340" w:hint="eastAsia"/>
                <w:color w:val="0D0D0D"/>
                <w:spacing w:val="-6"/>
                <w:w w:val="90"/>
                <w:szCs w:val="18"/>
              </w:rPr>
              <w:t xml:space="preserve"> 국면 진입 시사. 견고한 상승추세는 여전히 유효</w:t>
            </w:r>
          </w:p>
        </w:tc>
      </w:tr>
      <w:tr w:rsidR="00F757D1" w:rsidRPr="00A327F1" w14:paraId="158E3785" w14:textId="77777777" w:rsidTr="00D554ED">
        <w:tblPrEx>
          <w:tblCellMar>
            <w:left w:w="99" w:type="dxa"/>
            <w:right w:w="99" w:type="dxa"/>
          </w:tblCellMar>
        </w:tblPrEx>
        <w:trPr>
          <w:trHeight w:val="7678"/>
          <w:jc w:val="center"/>
        </w:trPr>
        <w:tc>
          <w:tcPr>
            <w:tcW w:w="10348" w:type="dxa"/>
            <w:tcBorders>
              <w:top w:val="nil"/>
              <w:left w:val="nil"/>
              <w:bottom w:val="single" w:sz="4" w:space="0" w:color="808080"/>
              <w:right w:val="nil"/>
            </w:tcBorders>
            <w:vAlign w:val="center"/>
            <w:hideMark/>
          </w:tcPr>
          <w:p w14:paraId="27D0EFDA" w14:textId="77777777" w:rsidR="00F757D1" w:rsidRPr="00820932" w:rsidRDefault="00F757D1" w:rsidP="00D554ED">
            <w:pPr>
              <w:spacing w:line="384" w:lineRule="auto"/>
              <w:jc w:val="center"/>
              <w:textAlignment w:val="baseline"/>
              <w:rPr>
                <w:spacing w:val="-10"/>
              </w:rPr>
            </w:pPr>
            <w:r w:rsidRPr="00820932">
              <w:rPr>
                <w:noProof/>
                <w:spacing w:val="-10"/>
              </w:rPr>
              <w:drawing>
                <wp:inline distT="0" distB="0" distL="0" distR="0" wp14:anchorId="52E25E16" wp14:editId="51405C51">
                  <wp:extent cx="6441061" cy="4681057"/>
                  <wp:effectExtent l="0" t="0" r="0" b="5715"/>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45964" cy="4684620"/>
                          </a:xfrm>
                          <a:prstGeom prst="rect">
                            <a:avLst/>
                          </a:prstGeom>
                          <a:noFill/>
                          <a:ln>
                            <a:noFill/>
                          </a:ln>
                        </pic:spPr>
                      </pic:pic>
                    </a:graphicData>
                  </a:graphic>
                </wp:inline>
              </w:drawing>
            </w:r>
          </w:p>
        </w:tc>
      </w:tr>
      <w:tr w:rsidR="00F757D1" w14:paraId="41EDCC65" w14:textId="77777777" w:rsidTr="00D554ED">
        <w:trPr>
          <w:trHeight w:val="383"/>
          <w:jc w:val="center"/>
        </w:trPr>
        <w:tc>
          <w:tcPr>
            <w:tcW w:w="10348" w:type="dxa"/>
            <w:tcBorders>
              <w:top w:val="single" w:sz="4" w:space="0" w:color="808080"/>
              <w:left w:val="nil"/>
              <w:bottom w:val="nil"/>
              <w:right w:val="nil"/>
            </w:tcBorders>
            <w:hideMark/>
          </w:tcPr>
          <w:p w14:paraId="0BF49B13"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자료: 대신증권 Research Center</w:t>
            </w:r>
          </w:p>
        </w:tc>
      </w:tr>
    </w:tbl>
    <w:p w14:paraId="5AC703C6"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F757D1" w14:paraId="3C8AA3F1"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1FE8AEE7"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t xml:space="preserve">단기 매크로 리스크 인덱스 Risk On 시그널 정점 통과, 반등. 중기 지표도 Risk On </w:t>
            </w:r>
            <w:proofErr w:type="spellStart"/>
            <w:r w:rsidRPr="00820932">
              <w:rPr>
                <w:rFonts w:ascii="-윤고딕340" w:eastAsia="-윤고딕340" w:hint="eastAsia"/>
                <w:color w:val="0D0D0D"/>
                <w:spacing w:val="-6"/>
                <w:w w:val="90"/>
                <w:szCs w:val="18"/>
              </w:rPr>
              <w:t>정점권에서</w:t>
            </w:r>
            <w:proofErr w:type="spellEnd"/>
            <w:r w:rsidRPr="00820932">
              <w:rPr>
                <w:rFonts w:ascii="-윤고딕340" w:eastAsia="-윤고딕340" w:hint="eastAsia"/>
                <w:color w:val="0D0D0D"/>
                <w:spacing w:val="-6"/>
                <w:w w:val="90"/>
                <w:szCs w:val="18"/>
              </w:rPr>
              <w:t xml:space="preserve"> 등락. 단기 Risk Off 전환, 중기도 Risk Off 전환 가능성</w:t>
            </w:r>
          </w:p>
        </w:tc>
      </w:tr>
      <w:tr w:rsidR="00F757D1" w:rsidRPr="00A327F1" w14:paraId="40B50484"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DC02E17" w14:textId="77777777" w:rsidR="00F757D1" w:rsidRDefault="00F757D1" w:rsidP="00D554ED">
            <w:pPr>
              <w:spacing w:line="384" w:lineRule="auto"/>
              <w:jc w:val="center"/>
              <w:textAlignment w:val="baseline"/>
              <w:rPr>
                <w:spacing w:val="-10"/>
              </w:rPr>
            </w:pPr>
            <w:r w:rsidRPr="00820932">
              <w:rPr>
                <w:noProof/>
                <w:spacing w:val="-10"/>
              </w:rPr>
              <w:drawing>
                <wp:inline distT="0" distB="0" distL="0" distR="0" wp14:anchorId="2D225F9A" wp14:editId="1ABA5810">
                  <wp:extent cx="6442710" cy="1971675"/>
                  <wp:effectExtent l="0" t="0" r="0" b="9525"/>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3E6702BE" w14:textId="77777777" w:rsidTr="00D554ED">
        <w:trPr>
          <w:trHeight w:val="383"/>
          <w:jc w:val="center"/>
        </w:trPr>
        <w:tc>
          <w:tcPr>
            <w:tcW w:w="10348" w:type="dxa"/>
            <w:tcBorders>
              <w:top w:val="single" w:sz="4" w:space="0" w:color="808080"/>
              <w:left w:val="nil"/>
              <w:bottom w:val="nil"/>
              <w:right w:val="nil"/>
            </w:tcBorders>
            <w:hideMark/>
          </w:tcPr>
          <w:p w14:paraId="7B7B25D3" w14:textId="77777777" w:rsidR="00F757D1" w:rsidRDefault="00F757D1" w:rsidP="00D554ED">
            <w:pPr>
              <w:snapToGrid w:val="0"/>
              <w:rPr>
                <w:rFonts w:ascii="-윤고딕320" w:eastAsia="-윤고딕320"/>
                <w:spacing w:val="-6"/>
                <w:w w:val="97"/>
                <w:sz w:val="14"/>
              </w:rPr>
            </w:pPr>
            <w:r w:rsidRPr="00820932">
              <w:rPr>
                <w:rFonts w:ascii="-윤고딕320" w:eastAsia="-윤고딕320" w:hint="eastAsia"/>
                <w:spacing w:val="-6"/>
                <w:w w:val="97"/>
                <w:sz w:val="14"/>
                <w:szCs w:val="14"/>
              </w:rPr>
              <w:t>자료: CITI, Bloomberg, 대신증권 Research Center</w:t>
            </w:r>
          </w:p>
        </w:tc>
      </w:tr>
    </w:tbl>
    <w:p w14:paraId="10E10CDE"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p w14:paraId="24B74BF6"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r>
        <w:rPr>
          <w:rFonts w:ascii="맑은 고딕" w:eastAsia="맑은 고딕" w:hAnsi="맑은 고딕" w:cs="Arial"/>
          <w:spacing w:val="-10"/>
          <w:w w:val="95"/>
          <w:kern w:val="0"/>
          <w:szCs w:val="20"/>
        </w:rPr>
        <w:br w:type="page"/>
      </w:r>
    </w:p>
    <w:tbl>
      <w:tblPr>
        <w:tblW w:w="10348" w:type="dxa"/>
        <w:jc w:val="center"/>
        <w:tblLayout w:type="fixed"/>
        <w:tblLook w:val="04A0" w:firstRow="1" w:lastRow="0" w:firstColumn="1" w:lastColumn="0" w:noHBand="0" w:noVBand="1"/>
      </w:tblPr>
      <w:tblGrid>
        <w:gridCol w:w="10348"/>
      </w:tblGrid>
      <w:tr w:rsidR="00F757D1" w14:paraId="72C623EA"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26E9CF65"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lastRenderedPageBreak/>
              <w:t xml:space="preserve">VIX는 변동성 </w:t>
            </w:r>
            <w:proofErr w:type="spellStart"/>
            <w:r w:rsidRPr="00820932">
              <w:rPr>
                <w:rFonts w:ascii="-윤고딕340" w:eastAsia="-윤고딕340" w:hint="eastAsia"/>
                <w:color w:val="0D0D0D"/>
                <w:spacing w:val="-6"/>
                <w:w w:val="90"/>
                <w:szCs w:val="18"/>
              </w:rPr>
              <w:t>저점권인</w:t>
            </w:r>
            <w:proofErr w:type="spellEnd"/>
            <w:r w:rsidRPr="00820932">
              <w:rPr>
                <w:rFonts w:ascii="-윤고딕340" w:eastAsia="-윤고딕340" w:hint="eastAsia"/>
                <w:color w:val="0D0D0D"/>
                <w:spacing w:val="-6"/>
                <w:w w:val="90"/>
                <w:szCs w:val="18"/>
              </w:rPr>
              <w:t xml:space="preserve"> 13 ~ 15% 수준에서 등락 이후 15%대로 반등. 멀지 않은 시점에 단기 변동성 확대 가능성 시사</w:t>
            </w:r>
          </w:p>
        </w:tc>
      </w:tr>
      <w:tr w:rsidR="00F757D1" w:rsidRPr="00A327F1" w14:paraId="1E5D29AE"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65CBA20" w14:textId="77777777" w:rsidR="00F757D1" w:rsidRDefault="00F757D1" w:rsidP="00D554ED">
            <w:pPr>
              <w:spacing w:line="384" w:lineRule="auto"/>
              <w:jc w:val="center"/>
              <w:textAlignment w:val="baseline"/>
              <w:rPr>
                <w:spacing w:val="-10"/>
              </w:rPr>
            </w:pPr>
            <w:r w:rsidRPr="00820932">
              <w:rPr>
                <w:noProof/>
                <w:spacing w:val="-10"/>
              </w:rPr>
              <w:drawing>
                <wp:inline distT="0" distB="0" distL="0" distR="0" wp14:anchorId="79D10B5E" wp14:editId="63ADFFC5">
                  <wp:extent cx="6442710" cy="1971675"/>
                  <wp:effectExtent l="0" t="0" r="0" b="9525"/>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7124D86C" w14:textId="77777777" w:rsidTr="00D554ED">
        <w:trPr>
          <w:trHeight w:val="383"/>
          <w:jc w:val="center"/>
        </w:trPr>
        <w:tc>
          <w:tcPr>
            <w:tcW w:w="10348" w:type="dxa"/>
            <w:tcBorders>
              <w:top w:val="single" w:sz="4" w:space="0" w:color="808080"/>
              <w:left w:val="nil"/>
              <w:bottom w:val="nil"/>
              <w:right w:val="nil"/>
            </w:tcBorders>
            <w:hideMark/>
          </w:tcPr>
          <w:p w14:paraId="7714B9B2" w14:textId="77777777" w:rsidR="00F757D1" w:rsidRDefault="00F757D1" w:rsidP="00D554ED">
            <w:pPr>
              <w:snapToGrid w:val="0"/>
              <w:rPr>
                <w:rFonts w:ascii="-윤고딕320" w:eastAsia="-윤고딕320"/>
                <w:spacing w:val="-6"/>
                <w:w w:val="97"/>
                <w:sz w:val="14"/>
              </w:rPr>
            </w:pPr>
            <w:r w:rsidRPr="00820932">
              <w:rPr>
                <w:rFonts w:ascii="-윤고딕320" w:eastAsia="-윤고딕320" w:hint="eastAsia"/>
                <w:spacing w:val="-6"/>
                <w:w w:val="97"/>
                <w:sz w:val="14"/>
                <w:szCs w:val="14"/>
              </w:rPr>
              <w:t>자료: Bloomberg, 대신증권 Research Center</w:t>
            </w:r>
          </w:p>
        </w:tc>
      </w:tr>
    </w:tbl>
    <w:p w14:paraId="2D8FA3B1"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F757D1" w14:paraId="3D0EE526"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7A878BE6"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t xml:space="preserve">KOSPI 급등, </w:t>
            </w:r>
            <w:proofErr w:type="spellStart"/>
            <w:r w:rsidRPr="00820932">
              <w:rPr>
                <w:rFonts w:ascii="-윤고딕340" w:eastAsia="-윤고딕340" w:hint="eastAsia"/>
                <w:color w:val="0D0D0D"/>
                <w:spacing w:val="-6"/>
                <w:w w:val="90"/>
                <w:szCs w:val="18"/>
              </w:rPr>
              <w:t>레벨업에도</w:t>
            </w:r>
            <w:proofErr w:type="spellEnd"/>
            <w:r w:rsidRPr="00820932">
              <w:rPr>
                <w:rFonts w:ascii="-윤고딕340" w:eastAsia="-윤고딕340" w:hint="eastAsia"/>
                <w:color w:val="0D0D0D"/>
                <w:spacing w:val="-6"/>
                <w:w w:val="90"/>
                <w:szCs w:val="18"/>
              </w:rPr>
              <w:t xml:space="preserve"> 불구하고 외국인 매도 전환, 연기금 매도 강화</w:t>
            </w:r>
          </w:p>
        </w:tc>
      </w:tr>
      <w:tr w:rsidR="00F757D1" w:rsidRPr="00A327F1" w14:paraId="7CDC50E3"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F79C089" w14:textId="77777777" w:rsidR="00F757D1" w:rsidRDefault="00F757D1" w:rsidP="00D554ED">
            <w:pPr>
              <w:spacing w:line="384" w:lineRule="auto"/>
              <w:jc w:val="center"/>
              <w:textAlignment w:val="baseline"/>
              <w:rPr>
                <w:spacing w:val="-10"/>
              </w:rPr>
            </w:pPr>
            <w:r w:rsidRPr="00820932">
              <w:rPr>
                <w:noProof/>
                <w:spacing w:val="-10"/>
              </w:rPr>
              <w:drawing>
                <wp:inline distT="0" distB="0" distL="0" distR="0" wp14:anchorId="253A14B1" wp14:editId="403881E6">
                  <wp:extent cx="6442710" cy="1971675"/>
                  <wp:effectExtent l="0" t="0" r="0" b="9525"/>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5273DD2F" w14:textId="77777777" w:rsidTr="00D554ED">
        <w:trPr>
          <w:trHeight w:val="383"/>
          <w:jc w:val="center"/>
        </w:trPr>
        <w:tc>
          <w:tcPr>
            <w:tcW w:w="10348" w:type="dxa"/>
            <w:tcBorders>
              <w:top w:val="single" w:sz="4" w:space="0" w:color="808080"/>
              <w:left w:val="nil"/>
              <w:bottom w:val="nil"/>
              <w:right w:val="nil"/>
            </w:tcBorders>
            <w:hideMark/>
          </w:tcPr>
          <w:p w14:paraId="2B17FDE4"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41F9273F" w14:textId="77777777" w:rsidR="00F757D1" w:rsidRDefault="00F757D1" w:rsidP="00F757D1">
      <w:pPr>
        <w:widowControl/>
        <w:wordWrap/>
        <w:autoSpaceDE/>
        <w:autoSpaceDN/>
        <w:jc w:val="left"/>
        <w:rPr>
          <w:rFonts w:ascii="맑은 고딕" w:eastAsia="맑은 고딕" w:hAnsi="맑은 고딕" w:cs="Arial"/>
          <w:spacing w:val="-10"/>
          <w:w w:val="95"/>
          <w:kern w:val="0"/>
          <w:szCs w:val="20"/>
        </w:rPr>
      </w:pPr>
    </w:p>
    <w:tbl>
      <w:tblPr>
        <w:tblW w:w="10348" w:type="dxa"/>
        <w:jc w:val="center"/>
        <w:tblLayout w:type="fixed"/>
        <w:tblLook w:val="04A0" w:firstRow="1" w:lastRow="0" w:firstColumn="1" w:lastColumn="0" w:noHBand="0" w:noVBand="1"/>
      </w:tblPr>
      <w:tblGrid>
        <w:gridCol w:w="10348"/>
      </w:tblGrid>
      <w:tr w:rsidR="00F757D1" w14:paraId="167A8B56"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0E636731"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t>5</w:t>
            </w:r>
            <w:r>
              <w:rPr>
                <w:rFonts w:ascii="-윤고딕340" w:eastAsia="-윤고딕340"/>
                <w:color w:val="0D0D0D"/>
                <w:spacing w:val="-6"/>
                <w:w w:val="90"/>
                <w:szCs w:val="18"/>
              </w:rPr>
              <w:t>,000</w:t>
            </w:r>
            <w:r>
              <w:rPr>
                <w:rFonts w:ascii="-윤고딕340" w:eastAsia="-윤고딕340" w:hint="eastAsia"/>
                <w:color w:val="0D0D0D"/>
                <w:spacing w:val="-6"/>
                <w:w w:val="90"/>
                <w:szCs w:val="18"/>
              </w:rPr>
              <w:t>선대 진입 가능성.</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하지만,</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 xml:space="preserve">밸류에이션 측면에서 </w:t>
            </w:r>
            <w:r>
              <w:rPr>
                <w:rFonts w:ascii="-윤고딕340" w:eastAsia="-윤고딕340"/>
                <w:color w:val="0D0D0D"/>
                <w:spacing w:val="-6"/>
                <w:w w:val="90"/>
                <w:szCs w:val="18"/>
              </w:rPr>
              <w:t>4,500 ~ 4,600</w:t>
            </w:r>
            <w:r>
              <w:rPr>
                <w:rFonts w:ascii="-윤고딕340" w:eastAsia="-윤고딕340" w:hint="eastAsia"/>
                <w:color w:val="0D0D0D"/>
                <w:spacing w:val="-6"/>
                <w:w w:val="90"/>
                <w:szCs w:val="18"/>
              </w:rPr>
              <w:t>선은 중요 분기점</w:t>
            </w:r>
          </w:p>
        </w:tc>
      </w:tr>
      <w:tr w:rsidR="00F757D1" w:rsidRPr="00A327F1" w14:paraId="129110E6"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6400F1F" w14:textId="77777777" w:rsidR="00F757D1" w:rsidRDefault="00F757D1" w:rsidP="00D554ED">
            <w:pPr>
              <w:spacing w:line="384" w:lineRule="auto"/>
              <w:jc w:val="center"/>
              <w:textAlignment w:val="baseline"/>
              <w:rPr>
                <w:spacing w:val="-10"/>
              </w:rPr>
            </w:pPr>
            <w:r w:rsidRPr="00820932">
              <w:rPr>
                <w:noProof/>
                <w:spacing w:val="-10"/>
              </w:rPr>
              <w:drawing>
                <wp:inline distT="0" distB="0" distL="0" distR="0" wp14:anchorId="52DC25DA" wp14:editId="62A4F91B">
                  <wp:extent cx="6442710" cy="1971675"/>
                  <wp:effectExtent l="0" t="0" r="0" b="9525"/>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1AD79618" w14:textId="77777777" w:rsidTr="00D554ED">
        <w:trPr>
          <w:trHeight w:val="383"/>
          <w:jc w:val="center"/>
        </w:trPr>
        <w:tc>
          <w:tcPr>
            <w:tcW w:w="10348" w:type="dxa"/>
            <w:tcBorders>
              <w:top w:val="single" w:sz="4" w:space="0" w:color="808080"/>
              <w:left w:val="nil"/>
              <w:bottom w:val="nil"/>
              <w:right w:val="nil"/>
            </w:tcBorders>
            <w:hideMark/>
          </w:tcPr>
          <w:p w14:paraId="62420C1D"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BA5DD3A" w14:textId="77777777" w:rsidR="00F757D1" w:rsidRDefault="00F757D1" w:rsidP="00F757D1"/>
    <w:p w14:paraId="0524D0FE"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6B4ED214"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7072485C"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lastRenderedPageBreak/>
              <w:t xml:space="preserve">단기 조정 국면 진입할 경우 1차 </w:t>
            </w:r>
            <w:proofErr w:type="spellStart"/>
            <w:r w:rsidRPr="00820932">
              <w:rPr>
                <w:rFonts w:ascii="-윤고딕340" w:eastAsia="-윤고딕340" w:hint="eastAsia"/>
                <w:color w:val="0D0D0D"/>
                <w:spacing w:val="-6"/>
                <w:w w:val="90"/>
                <w:szCs w:val="18"/>
              </w:rPr>
              <w:t>지지선은</w:t>
            </w:r>
            <w:proofErr w:type="spellEnd"/>
            <w:r w:rsidRPr="00820932">
              <w:rPr>
                <w:rFonts w:ascii="-윤고딕340" w:eastAsia="-윤고딕340" w:hint="eastAsia"/>
                <w:color w:val="0D0D0D"/>
                <w:spacing w:val="-6"/>
                <w:w w:val="90"/>
                <w:szCs w:val="18"/>
              </w:rPr>
              <w:t xml:space="preserve"> 4,600선 전후. 2차 </w:t>
            </w:r>
            <w:proofErr w:type="spellStart"/>
            <w:r w:rsidRPr="00820932">
              <w:rPr>
                <w:rFonts w:ascii="-윤고딕340" w:eastAsia="-윤고딕340" w:hint="eastAsia"/>
                <w:color w:val="0D0D0D"/>
                <w:spacing w:val="-6"/>
                <w:w w:val="90"/>
                <w:szCs w:val="18"/>
              </w:rPr>
              <w:t>지지선은</w:t>
            </w:r>
            <w:proofErr w:type="spellEnd"/>
            <w:r w:rsidRPr="00820932">
              <w:rPr>
                <w:rFonts w:ascii="-윤고딕340" w:eastAsia="-윤고딕340" w:hint="eastAsia"/>
                <w:color w:val="0D0D0D"/>
                <w:spacing w:val="-6"/>
                <w:w w:val="90"/>
                <w:szCs w:val="18"/>
              </w:rPr>
              <w:t xml:space="preserve"> 4,000선 전후가 될 전망</w:t>
            </w:r>
          </w:p>
        </w:tc>
      </w:tr>
      <w:tr w:rsidR="00F757D1" w:rsidRPr="00A327F1" w14:paraId="6BCCFF58"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49DE2F65" w14:textId="77777777" w:rsidR="00F757D1" w:rsidRPr="00820932" w:rsidRDefault="00F757D1" w:rsidP="00D554ED">
            <w:pPr>
              <w:spacing w:line="384" w:lineRule="auto"/>
              <w:jc w:val="center"/>
              <w:textAlignment w:val="baseline"/>
              <w:rPr>
                <w:spacing w:val="-10"/>
              </w:rPr>
            </w:pPr>
            <w:r w:rsidRPr="00820932">
              <w:rPr>
                <w:noProof/>
                <w:spacing w:val="-10"/>
              </w:rPr>
              <w:drawing>
                <wp:inline distT="0" distB="0" distL="0" distR="0" wp14:anchorId="6DF563A3" wp14:editId="79FC5474">
                  <wp:extent cx="6442710" cy="1971675"/>
                  <wp:effectExtent l="0" t="0" r="0" b="9525"/>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115BCE6D" w14:textId="77777777" w:rsidTr="00D554ED">
        <w:trPr>
          <w:trHeight w:val="383"/>
          <w:jc w:val="center"/>
        </w:trPr>
        <w:tc>
          <w:tcPr>
            <w:tcW w:w="10348" w:type="dxa"/>
            <w:tcBorders>
              <w:top w:val="single" w:sz="4" w:space="0" w:color="808080"/>
              <w:left w:val="nil"/>
              <w:bottom w:val="nil"/>
              <w:right w:val="nil"/>
            </w:tcBorders>
            <w:hideMark/>
          </w:tcPr>
          <w:p w14:paraId="326CC203"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0A0ADD34"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485B6286"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5DD4D0CE"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t xml:space="preserve">25년 4분기 영업이익 전망, </w:t>
            </w:r>
            <w:proofErr w:type="spellStart"/>
            <w:r w:rsidRPr="00820932">
              <w:rPr>
                <w:rFonts w:ascii="-윤고딕340" w:eastAsia="-윤고딕340" w:hint="eastAsia"/>
                <w:color w:val="0D0D0D"/>
                <w:spacing w:val="-6"/>
                <w:w w:val="90"/>
                <w:szCs w:val="18"/>
              </w:rPr>
              <w:t>레벨업</w:t>
            </w:r>
            <w:proofErr w:type="spellEnd"/>
            <w:r w:rsidRPr="00820932">
              <w:rPr>
                <w:rFonts w:ascii="-윤고딕340" w:eastAsia="-윤고딕340" w:hint="eastAsia"/>
                <w:color w:val="0D0D0D"/>
                <w:spacing w:val="-6"/>
                <w:w w:val="90"/>
                <w:szCs w:val="18"/>
              </w:rPr>
              <w:t xml:space="preserve"> 이후 둔화 국면 전환. 9월초 이후 13.9조원 상향 조정되었지만, 80조원은 못 넘어서</w:t>
            </w:r>
            <w:proofErr w:type="gramStart"/>
            <w:r w:rsidRPr="00820932">
              <w:rPr>
                <w:rFonts w:ascii="-윤고딕340" w:eastAsia="-윤고딕340" w:hint="eastAsia"/>
                <w:color w:val="0D0D0D"/>
                <w:spacing w:val="-6"/>
                <w:w w:val="90"/>
                <w:szCs w:val="18"/>
              </w:rPr>
              <w:t>...</w:t>
            </w:r>
            <w:proofErr w:type="gramEnd"/>
          </w:p>
        </w:tc>
      </w:tr>
      <w:tr w:rsidR="00F757D1" w:rsidRPr="00A327F1" w14:paraId="412009FC"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4DF99E6" w14:textId="77777777" w:rsidR="00F757D1" w:rsidRDefault="00F757D1" w:rsidP="00D554ED">
            <w:pPr>
              <w:spacing w:line="384" w:lineRule="auto"/>
              <w:jc w:val="center"/>
              <w:textAlignment w:val="baseline"/>
              <w:rPr>
                <w:spacing w:val="-10"/>
              </w:rPr>
            </w:pPr>
            <w:r w:rsidRPr="00820932">
              <w:rPr>
                <w:noProof/>
                <w:spacing w:val="-10"/>
              </w:rPr>
              <w:drawing>
                <wp:inline distT="0" distB="0" distL="0" distR="0" wp14:anchorId="6040EA3D" wp14:editId="356708FE">
                  <wp:extent cx="6442710" cy="1971675"/>
                  <wp:effectExtent l="0" t="0" r="0" b="9525"/>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00003CFC" w14:textId="77777777" w:rsidTr="00D554ED">
        <w:trPr>
          <w:trHeight w:val="383"/>
          <w:jc w:val="center"/>
        </w:trPr>
        <w:tc>
          <w:tcPr>
            <w:tcW w:w="10348" w:type="dxa"/>
            <w:tcBorders>
              <w:top w:val="single" w:sz="4" w:space="0" w:color="808080"/>
              <w:left w:val="nil"/>
              <w:bottom w:val="nil"/>
              <w:right w:val="nil"/>
            </w:tcBorders>
            <w:hideMark/>
          </w:tcPr>
          <w:p w14:paraId="052BE516"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243047AC"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35BC4D98"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B3A46D5"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t xml:space="preserve">반도체 영업이익 전망 9월초 이후 17.4조원 </w:t>
            </w:r>
            <w:proofErr w:type="spellStart"/>
            <w:r w:rsidRPr="00820932">
              <w:rPr>
                <w:rFonts w:ascii="-윤고딕340" w:eastAsia="-윤고딕340" w:hint="eastAsia"/>
                <w:color w:val="0D0D0D"/>
                <w:spacing w:val="-6"/>
                <w:w w:val="90"/>
                <w:szCs w:val="18"/>
              </w:rPr>
              <w:t>레벨업</w:t>
            </w:r>
            <w:proofErr w:type="spellEnd"/>
            <w:r w:rsidRPr="00820932">
              <w:rPr>
                <w:rFonts w:ascii="-윤고딕340" w:eastAsia="-윤고딕340" w:hint="eastAsia"/>
                <w:color w:val="0D0D0D"/>
                <w:spacing w:val="-6"/>
                <w:w w:val="90"/>
                <w:szCs w:val="18"/>
              </w:rPr>
              <w:t>. KOSPI 영업이익 전망의 125% 기여. Non-반도체 영업이익 전망은 3.5조원 하향조정</w:t>
            </w:r>
          </w:p>
        </w:tc>
      </w:tr>
      <w:tr w:rsidR="00F757D1" w:rsidRPr="00A327F1" w14:paraId="68059539"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3F98F92" w14:textId="77777777" w:rsidR="00F757D1" w:rsidRDefault="00F757D1" w:rsidP="00D554ED">
            <w:pPr>
              <w:spacing w:line="384" w:lineRule="auto"/>
              <w:jc w:val="center"/>
              <w:textAlignment w:val="baseline"/>
              <w:rPr>
                <w:spacing w:val="-10"/>
              </w:rPr>
            </w:pPr>
            <w:r w:rsidRPr="00820932">
              <w:rPr>
                <w:noProof/>
                <w:spacing w:val="-10"/>
              </w:rPr>
              <w:drawing>
                <wp:inline distT="0" distB="0" distL="0" distR="0" wp14:anchorId="4CD0C227" wp14:editId="7FB52FC0">
                  <wp:extent cx="6442710" cy="1971675"/>
                  <wp:effectExtent l="0" t="0" r="0" b="9525"/>
                  <wp:docPr id="5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1B0A1982" w14:textId="77777777" w:rsidTr="00D554ED">
        <w:trPr>
          <w:trHeight w:val="383"/>
          <w:jc w:val="center"/>
        </w:trPr>
        <w:tc>
          <w:tcPr>
            <w:tcW w:w="10348" w:type="dxa"/>
            <w:tcBorders>
              <w:top w:val="single" w:sz="4" w:space="0" w:color="808080"/>
              <w:left w:val="nil"/>
              <w:bottom w:val="nil"/>
              <w:right w:val="nil"/>
            </w:tcBorders>
            <w:hideMark/>
          </w:tcPr>
          <w:p w14:paraId="393AACF6"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6D815648" w14:textId="77777777" w:rsidR="00F757D1" w:rsidRDefault="00F757D1" w:rsidP="00F757D1"/>
    <w:p w14:paraId="15D801FE"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65E7A024"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1AD12E3D"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lastRenderedPageBreak/>
              <w:t xml:space="preserve">26년 연간 영업이익 전망은 9월초 이후 136.9조원 </w:t>
            </w:r>
            <w:proofErr w:type="spellStart"/>
            <w:r w:rsidRPr="00820932">
              <w:rPr>
                <w:rFonts w:ascii="-윤고딕340" w:eastAsia="-윤고딕340" w:hint="eastAsia"/>
                <w:color w:val="0D0D0D"/>
                <w:spacing w:val="-6"/>
                <w:w w:val="90"/>
                <w:szCs w:val="18"/>
              </w:rPr>
              <w:t>레벨업</w:t>
            </w:r>
            <w:proofErr w:type="spellEnd"/>
            <w:r w:rsidRPr="00820932">
              <w:rPr>
                <w:rFonts w:ascii="-윤고딕340" w:eastAsia="-윤고딕340" w:hint="eastAsia"/>
                <w:color w:val="0D0D0D"/>
                <w:spacing w:val="-6"/>
                <w:w w:val="90"/>
                <w:szCs w:val="18"/>
              </w:rPr>
              <w:t xml:space="preserve">. 1월 </w:t>
            </w:r>
            <w:proofErr w:type="spellStart"/>
            <w:r w:rsidRPr="00820932">
              <w:rPr>
                <w:rFonts w:ascii="-윤고딕340" w:eastAsia="-윤고딕340" w:hint="eastAsia"/>
                <w:color w:val="0D0D0D"/>
                <w:spacing w:val="-6"/>
                <w:w w:val="90"/>
                <w:szCs w:val="18"/>
              </w:rPr>
              <w:t>둘째주</w:t>
            </w:r>
            <w:proofErr w:type="spellEnd"/>
            <w:r w:rsidRPr="00820932">
              <w:rPr>
                <w:rFonts w:ascii="-윤고딕340" w:eastAsia="-윤고딕340" w:hint="eastAsia"/>
                <w:color w:val="0D0D0D"/>
                <w:spacing w:val="-6"/>
                <w:w w:val="90"/>
                <w:szCs w:val="18"/>
              </w:rPr>
              <w:t xml:space="preserve"> 이후 상향 조정 속도와 폭 둔화</w:t>
            </w:r>
          </w:p>
        </w:tc>
      </w:tr>
      <w:tr w:rsidR="00F757D1" w:rsidRPr="00A327F1" w14:paraId="0DC143DA"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1F777F3" w14:textId="77777777" w:rsidR="00F757D1" w:rsidRPr="00820932" w:rsidRDefault="00F757D1" w:rsidP="00D554ED">
            <w:pPr>
              <w:spacing w:line="384" w:lineRule="auto"/>
              <w:jc w:val="center"/>
              <w:textAlignment w:val="baseline"/>
              <w:rPr>
                <w:spacing w:val="-10"/>
              </w:rPr>
            </w:pPr>
            <w:r w:rsidRPr="00820932">
              <w:rPr>
                <w:noProof/>
                <w:spacing w:val="-10"/>
              </w:rPr>
              <w:drawing>
                <wp:inline distT="0" distB="0" distL="0" distR="0" wp14:anchorId="64F5D3EE" wp14:editId="45D042FA">
                  <wp:extent cx="6442710" cy="1971675"/>
                  <wp:effectExtent l="0" t="0" r="0" b="9525"/>
                  <wp:docPr id="52"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2F6B68EB" w14:textId="77777777" w:rsidTr="00D554ED">
        <w:trPr>
          <w:trHeight w:val="383"/>
          <w:jc w:val="center"/>
        </w:trPr>
        <w:tc>
          <w:tcPr>
            <w:tcW w:w="10348" w:type="dxa"/>
            <w:tcBorders>
              <w:top w:val="single" w:sz="4" w:space="0" w:color="808080"/>
              <w:left w:val="nil"/>
              <w:bottom w:val="nil"/>
              <w:right w:val="nil"/>
            </w:tcBorders>
            <w:hideMark/>
          </w:tcPr>
          <w:p w14:paraId="4A54B9DE"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46A4CF18"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77C81F08"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3BA9AFC0"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20932">
              <w:rPr>
                <w:rFonts w:ascii="-윤고딕340" w:eastAsia="-윤고딕340" w:hint="eastAsia"/>
                <w:color w:val="0D0D0D"/>
                <w:spacing w:val="-6"/>
                <w:w w:val="90"/>
                <w:szCs w:val="18"/>
              </w:rPr>
              <w:t xml:space="preserve">반도체 실적 전망 9월초 이후 132.6조원 </w:t>
            </w:r>
            <w:proofErr w:type="spellStart"/>
            <w:r w:rsidRPr="00820932">
              <w:rPr>
                <w:rFonts w:ascii="-윤고딕340" w:eastAsia="-윤고딕340" w:hint="eastAsia"/>
                <w:color w:val="0D0D0D"/>
                <w:spacing w:val="-6"/>
                <w:w w:val="90"/>
                <w:szCs w:val="18"/>
              </w:rPr>
              <w:t>레벨업</w:t>
            </w:r>
            <w:proofErr w:type="spellEnd"/>
            <w:r w:rsidRPr="00820932">
              <w:rPr>
                <w:rFonts w:ascii="-윤고딕340" w:eastAsia="-윤고딕340" w:hint="eastAsia"/>
                <w:color w:val="0D0D0D"/>
                <w:spacing w:val="-6"/>
                <w:w w:val="90"/>
                <w:szCs w:val="18"/>
              </w:rPr>
              <w:t>, KOSPI 이익 개선의 96.9% 차지. Non-반도체 실적 전망은 하락 반전</w:t>
            </w:r>
          </w:p>
        </w:tc>
      </w:tr>
      <w:tr w:rsidR="00F757D1" w:rsidRPr="00A327F1" w14:paraId="733CCB0B"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35B5E48" w14:textId="77777777" w:rsidR="00F757D1" w:rsidRDefault="00F757D1" w:rsidP="00D554ED">
            <w:pPr>
              <w:spacing w:line="384" w:lineRule="auto"/>
              <w:jc w:val="center"/>
              <w:textAlignment w:val="baseline"/>
              <w:rPr>
                <w:spacing w:val="-10"/>
              </w:rPr>
            </w:pPr>
            <w:r w:rsidRPr="00820932">
              <w:rPr>
                <w:noProof/>
                <w:spacing w:val="-10"/>
              </w:rPr>
              <w:drawing>
                <wp:inline distT="0" distB="0" distL="0" distR="0" wp14:anchorId="61A651C7" wp14:editId="449C1AC8">
                  <wp:extent cx="6442710" cy="1971675"/>
                  <wp:effectExtent l="0" t="0" r="0" b="9525"/>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69CB338E" w14:textId="77777777" w:rsidTr="00D554ED">
        <w:trPr>
          <w:trHeight w:val="383"/>
          <w:jc w:val="center"/>
        </w:trPr>
        <w:tc>
          <w:tcPr>
            <w:tcW w:w="10348" w:type="dxa"/>
            <w:tcBorders>
              <w:top w:val="single" w:sz="4" w:space="0" w:color="808080"/>
              <w:left w:val="nil"/>
              <w:bottom w:val="nil"/>
              <w:right w:val="nil"/>
            </w:tcBorders>
            <w:hideMark/>
          </w:tcPr>
          <w:p w14:paraId="7E464B7F"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3385C87F"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1F2A4CA9"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2E6977EB"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97011B">
              <w:rPr>
                <w:rFonts w:ascii="-윤고딕340" w:eastAsia="-윤고딕340" w:hint="eastAsia"/>
                <w:color w:val="0D0D0D"/>
                <w:spacing w:val="-6"/>
                <w:w w:val="90"/>
                <w:szCs w:val="18"/>
              </w:rPr>
              <w:t xml:space="preserve">반도체, 증권, 에너지, 조선, IT하드웨어, 건강관리, 유틸리티, </w:t>
            </w:r>
            <w:proofErr w:type="spellStart"/>
            <w:r w:rsidRPr="0097011B">
              <w:rPr>
                <w:rFonts w:ascii="-윤고딕340" w:eastAsia="-윤고딕340" w:hint="eastAsia"/>
                <w:color w:val="0D0D0D"/>
                <w:spacing w:val="-6"/>
                <w:w w:val="90"/>
                <w:szCs w:val="18"/>
              </w:rPr>
              <w:t>비철</w:t>
            </w:r>
            <w:proofErr w:type="spellEnd"/>
            <w:r w:rsidRPr="0097011B">
              <w:rPr>
                <w:rFonts w:ascii="-윤고딕340" w:eastAsia="-윤고딕340" w:hint="eastAsia"/>
                <w:color w:val="0D0D0D"/>
                <w:spacing w:val="-6"/>
                <w:w w:val="90"/>
                <w:szCs w:val="18"/>
              </w:rPr>
              <w:t>/목재, 소매(유통)등 9개 업종의 실적 전망 상향 조정</w:t>
            </w:r>
          </w:p>
        </w:tc>
      </w:tr>
      <w:tr w:rsidR="00F757D1" w:rsidRPr="00A327F1" w14:paraId="083EBC9F"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4CBC484" w14:textId="77777777" w:rsidR="00F757D1" w:rsidRDefault="00F757D1" w:rsidP="00D554ED">
            <w:pPr>
              <w:spacing w:line="384" w:lineRule="auto"/>
              <w:jc w:val="center"/>
              <w:textAlignment w:val="baseline"/>
              <w:rPr>
                <w:spacing w:val="-10"/>
              </w:rPr>
            </w:pPr>
            <w:r w:rsidRPr="0097011B">
              <w:rPr>
                <w:noProof/>
                <w:spacing w:val="-10"/>
              </w:rPr>
              <w:drawing>
                <wp:inline distT="0" distB="0" distL="0" distR="0" wp14:anchorId="33BC3C2E" wp14:editId="575D7C2A">
                  <wp:extent cx="6442710" cy="1971675"/>
                  <wp:effectExtent l="0" t="0" r="0" b="9525"/>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700B4CFF" w14:textId="77777777" w:rsidTr="00D554ED">
        <w:trPr>
          <w:trHeight w:val="383"/>
          <w:jc w:val="center"/>
        </w:trPr>
        <w:tc>
          <w:tcPr>
            <w:tcW w:w="10348" w:type="dxa"/>
            <w:tcBorders>
              <w:top w:val="single" w:sz="4" w:space="0" w:color="808080"/>
              <w:left w:val="nil"/>
              <w:bottom w:val="nil"/>
              <w:right w:val="nil"/>
            </w:tcBorders>
            <w:hideMark/>
          </w:tcPr>
          <w:p w14:paraId="69D6C9DF"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7C95BC6F" w14:textId="77777777" w:rsidR="00F757D1" w:rsidRDefault="00F757D1" w:rsidP="00F757D1"/>
    <w:p w14:paraId="176ADA73"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52E8850B"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794B2572"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97011B">
              <w:rPr>
                <w:rFonts w:ascii="-윤고딕340" w:eastAsia="-윤고딕340" w:hint="eastAsia"/>
                <w:color w:val="0D0D0D"/>
                <w:spacing w:val="-6"/>
                <w:w w:val="90"/>
                <w:szCs w:val="18"/>
              </w:rPr>
              <w:lastRenderedPageBreak/>
              <w:t xml:space="preserve">반도체, 조선, 증권, 건강관리, IT하드웨어, 유틸리티, 미디어/교육, 소매(유통), </w:t>
            </w:r>
            <w:proofErr w:type="spellStart"/>
            <w:r w:rsidRPr="0097011B">
              <w:rPr>
                <w:rFonts w:ascii="-윤고딕340" w:eastAsia="-윤고딕340" w:hint="eastAsia"/>
                <w:color w:val="0D0D0D"/>
                <w:spacing w:val="-6"/>
                <w:w w:val="90"/>
                <w:szCs w:val="18"/>
              </w:rPr>
              <w:t>비철</w:t>
            </w:r>
            <w:proofErr w:type="spellEnd"/>
            <w:r w:rsidRPr="0097011B">
              <w:rPr>
                <w:rFonts w:ascii="-윤고딕340" w:eastAsia="-윤고딕340" w:hint="eastAsia"/>
                <w:color w:val="0D0D0D"/>
                <w:spacing w:val="-6"/>
                <w:w w:val="90"/>
                <w:szCs w:val="18"/>
              </w:rPr>
              <w:t>/목재, 은행, 자동차 등 11개 업종 상향 조정</w:t>
            </w:r>
          </w:p>
        </w:tc>
      </w:tr>
      <w:tr w:rsidR="00F757D1" w:rsidRPr="00A327F1" w14:paraId="13E9F4F8"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D44CFF0" w14:textId="77777777" w:rsidR="00F757D1" w:rsidRPr="0097011B" w:rsidRDefault="00F757D1" w:rsidP="00D554ED">
            <w:pPr>
              <w:spacing w:line="384" w:lineRule="auto"/>
              <w:jc w:val="center"/>
              <w:textAlignment w:val="baseline"/>
              <w:rPr>
                <w:spacing w:val="-10"/>
              </w:rPr>
            </w:pPr>
            <w:r w:rsidRPr="0097011B">
              <w:rPr>
                <w:noProof/>
                <w:spacing w:val="-10"/>
              </w:rPr>
              <w:drawing>
                <wp:inline distT="0" distB="0" distL="0" distR="0" wp14:anchorId="38712DBA" wp14:editId="68F40392">
                  <wp:extent cx="6442710" cy="1971675"/>
                  <wp:effectExtent l="0" t="0" r="0" b="9525"/>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4C7ABD59" w14:textId="77777777" w:rsidTr="00D554ED">
        <w:trPr>
          <w:trHeight w:val="383"/>
          <w:jc w:val="center"/>
        </w:trPr>
        <w:tc>
          <w:tcPr>
            <w:tcW w:w="10348" w:type="dxa"/>
            <w:tcBorders>
              <w:top w:val="single" w:sz="4" w:space="0" w:color="808080"/>
              <w:left w:val="nil"/>
              <w:bottom w:val="nil"/>
              <w:right w:val="nil"/>
            </w:tcBorders>
            <w:hideMark/>
          </w:tcPr>
          <w:p w14:paraId="11678C36"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BBECEFC"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536E4B4A"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02175040"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97011B">
              <w:rPr>
                <w:rFonts w:ascii="-윤고딕340" w:eastAsia="-윤고딕340" w:hint="eastAsia"/>
                <w:color w:val="0D0D0D"/>
                <w:spacing w:val="-6"/>
                <w:w w:val="90"/>
                <w:szCs w:val="18"/>
              </w:rPr>
              <w:t xml:space="preserve">1개월 실적 대비 주가 변화율. KOSPI +7.7%p, 14.5%p </w:t>
            </w:r>
            <w:proofErr w:type="spellStart"/>
            <w:r w:rsidRPr="0097011B">
              <w:rPr>
                <w:rFonts w:ascii="-윤고딕340" w:eastAsia="-윤고딕340" w:hint="eastAsia"/>
                <w:color w:val="0D0D0D"/>
                <w:spacing w:val="-6"/>
                <w:w w:val="90"/>
                <w:szCs w:val="18"/>
              </w:rPr>
              <w:t>고평가</w:t>
            </w:r>
            <w:proofErr w:type="spellEnd"/>
            <w:r w:rsidRPr="0097011B">
              <w:rPr>
                <w:rFonts w:ascii="-윤고딕340" w:eastAsia="-윤고딕340" w:hint="eastAsia"/>
                <w:color w:val="0D0D0D"/>
                <w:spacing w:val="-6"/>
                <w:w w:val="90"/>
                <w:szCs w:val="18"/>
              </w:rPr>
              <w:t xml:space="preserve"> 전환. 호텔/레저, 화장품/의류, 필수소비재, 소매(유통) 13개 업종 KOSPI대비 저평가</w:t>
            </w:r>
          </w:p>
        </w:tc>
      </w:tr>
      <w:tr w:rsidR="00F757D1" w:rsidRPr="00A327F1" w14:paraId="6691FC70"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494B3DE3" w14:textId="77777777" w:rsidR="00F757D1" w:rsidRDefault="00F757D1" w:rsidP="00D554ED">
            <w:pPr>
              <w:spacing w:line="384" w:lineRule="auto"/>
              <w:jc w:val="center"/>
              <w:textAlignment w:val="baseline"/>
              <w:rPr>
                <w:spacing w:val="-10"/>
              </w:rPr>
            </w:pPr>
            <w:r w:rsidRPr="0097011B">
              <w:rPr>
                <w:noProof/>
                <w:spacing w:val="-10"/>
              </w:rPr>
              <w:drawing>
                <wp:inline distT="0" distB="0" distL="0" distR="0" wp14:anchorId="7439F16C" wp14:editId="6DEF9FF6">
                  <wp:extent cx="6442710" cy="1971675"/>
                  <wp:effectExtent l="0" t="0" r="0" b="9525"/>
                  <wp:docPr id="61"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3130E4F9" w14:textId="77777777" w:rsidTr="00D554ED">
        <w:trPr>
          <w:trHeight w:val="383"/>
          <w:jc w:val="center"/>
        </w:trPr>
        <w:tc>
          <w:tcPr>
            <w:tcW w:w="10348" w:type="dxa"/>
            <w:tcBorders>
              <w:top w:val="single" w:sz="4" w:space="0" w:color="808080"/>
              <w:left w:val="nil"/>
              <w:bottom w:val="nil"/>
              <w:right w:val="nil"/>
            </w:tcBorders>
            <w:hideMark/>
          </w:tcPr>
          <w:p w14:paraId="098E3FC4"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3BCCE2B9"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53021AC8"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3E22AAE0"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97011B">
              <w:rPr>
                <w:rFonts w:ascii="-윤고딕340" w:eastAsia="-윤고딕340" w:hint="eastAsia"/>
                <w:color w:val="0D0D0D"/>
                <w:spacing w:val="-6"/>
                <w:w w:val="90"/>
                <w:szCs w:val="18"/>
              </w:rPr>
              <w:t xml:space="preserve">3개월 실적 대비 주가 변화율. KOSPI -1.2%p, 16.9%p </w:t>
            </w:r>
            <w:proofErr w:type="spellStart"/>
            <w:r w:rsidRPr="0097011B">
              <w:rPr>
                <w:rFonts w:ascii="-윤고딕340" w:eastAsia="-윤고딕340" w:hint="eastAsia"/>
                <w:color w:val="0D0D0D"/>
                <w:spacing w:val="-6"/>
                <w:w w:val="90"/>
                <w:szCs w:val="18"/>
              </w:rPr>
              <w:t>고평가</w:t>
            </w:r>
            <w:proofErr w:type="spellEnd"/>
            <w:r w:rsidRPr="0097011B">
              <w:rPr>
                <w:rFonts w:ascii="-윤고딕340" w:eastAsia="-윤고딕340" w:hint="eastAsia"/>
                <w:color w:val="0D0D0D"/>
                <w:spacing w:val="-6"/>
                <w:w w:val="90"/>
                <w:szCs w:val="18"/>
              </w:rPr>
              <w:t xml:space="preserve"> 심화. 반도체, 디스플레이, 화장품/의류, 호텔/레저, 증권 등 5개 업종 저평가</w:t>
            </w:r>
          </w:p>
        </w:tc>
      </w:tr>
      <w:tr w:rsidR="00F757D1" w:rsidRPr="00A327F1" w14:paraId="754AE6F4"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2CA4878" w14:textId="77777777" w:rsidR="00F757D1" w:rsidRDefault="00F757D1" w:rsidP="00D554ED">
            <w:pPr>
              <w:spacing w:line="384" w:lineRule="auto"/>
              <w:jc w:val="center"/>
              <w:textAlignment w:val="baseline"/>
              <w:rPr>
                <w:spacing w:val="-10"/>
              </w:rPr>
            </w:pPr>
            <w:r w:rsidRPr="0097011B">
              <w:rPr>
                <w:noProof/>
                <w:spacing w:val="-10"/>
              </w:rPr>
              <w:drawing>
                <wp:inline distT="0" distB="0" distL="0" distR="0" wp14:anchorId="1CD89795" wp14:editId="3C3BE24E">
                  <wp:extent cx="6442710" cy="1971675"/>
                  <wp:effectExtent l="0" t="0" r="0" b="9525"/>
                  <wp:docPr id="6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511D64FA" w14:textId="77777777" w:rsidTr="00D554ED">
        <w:trPr>
          <w:trHeight w:val="383"/>
          <w:jc w:val="center"/>
        </w:trPr>
        <w:tc>
          <w:tcPr>
            <w:tcW w:w="10348" w:type="dxa"/>
            <w:tcBorders>
              <w:top w:val="single" w:sz="4" w:space="0" w:color="808080"/>
              <w:left w:val="nil"/>
              <w:bottom w:val="nil"/>
              <w:right w:val="nil"/>
            </w:tcBorders>
            <w:hideMark/>
          </w:tcPr>
          <w:p w14:paraId="558B03CB"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6FB7A9AD"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251A5151"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73F55066"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97011B">
              <w:rPr>
                <w:rFonts w:ascii="-윤고딕340" w:eastAsia="-윤고딕340" w:hint="eastAsia"/>
                <w:color w:val="0D0D0D"/>
                <w:spacing w:val="-6"/>
                <w:w w:val="90"/>
                <w:szCs w:val="18"/>
              </w:rPr>
              <w:lastRenderedPageBreak/>
              <w:t xml:space="preserve">2%에 도달하지는 못했으나, </w:t>
            </w:r>
            <w:r>
              <w:rPr>
                <w:rFonts w:ascii="-윤고딕340" w:eastAsia="-윤고딕340" w:hint="eastAsia"/>
                <w:color w:val="0D0D0D"/>
                <w:spacing w:val="-6"/>
                <w:w w:val="90"/>
                <w:szCs w:val="18"/>
              </w:rPr>
              <w:t>물가 둔화 지속</w:t>
            </w:r>
          </w:p>
        </w:tc>
      </w:tr>
      <w:tr w:rsidR="00F757D1" w:rsidRPr="00A327F1" w14:paraId="24836328"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DAE586E" w14:textId="77777777" w:rsidR="00F757D1" w:rsidRDefault="00F757D1" w:rsidP="00D554ED">
            <w:pPr>
              <w:spacing w:line="384" w:lineRule="auto"/>
              <w:jc w:val="center"/>
              <w:textAlignment w:val="baseline"/>
              <w:rPr>
                <w:spacing w:val="-10"/>
              </w:rPr>
            </w:pPr>
            <w:r w:rsidRPr="0097011B">
              <w:rPr>
                <w:noProof/>
                <w:spacing w:val="-10"/>
              </w:rPr>
              <w:drawing>
                <wp:inline distT="0" distB="0" distL="0" distR="0" wp14:anchorId="6065A67F" wp14:editId="36B14003">
                  <wp:extent cx="5671185" cy="1979930"/>
                  <wp:effectExtent l="0" t="0" r="0" b="1270"/>
                  <wp:docPr id="6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71185" cy="1979930"/>
                          </a:xfrm>
                          <a:prstGeom prst="rect">
                            <a:avLst/>
                          </a:prstGeom>
                          <a:noFill/>
                          <a:ln>
                            <a:noFill/>
                          </a:ln>
                        </pic:spPr>
                      </pic:pic>
                    </a:graphicData>
                  </a:graphic>
                </wp:inline>
              </w:drawing>
            </w:r>
          </w:p>
        </w:tc>
      </w:tr>
      <w:tr w:rsidR="00F757D1" w14:paraId="42B3DEAC" w14:textId="77777777" w:rsidTr="00D554ED">
        <w:trPr>
          <w:trHeight w:val="383"/>
          <w:jc w:val="center"/>
        </w:trPr>
        <w:tc>
          <w:tcPr>
            <w:tcW w:w="10348" w:type="dxa"/>
            <w:tcBorders>
              <w:top w:val="single" w:sz="4" w:space="0" w:color="808080"/>
              <w:left w:val="nil"/>
              <w:bottom w:val="nil"/>
              <w:right w:val="nil"/>
            </w:tcBorders>
            <w:hideMark/>
          </w:tcPr>
          <w:p w14:paraId="5F7FBE49" w14:textId="77777777" w:rsidR="00F757D1" w:rsidRDefault="00F757D1" w:rsidP="00D554ED">
            <w:pPr>
              <w:snapToGrid w:val="0"/>
              <w:rPr>
                <w:rFonts w:ascii="-윤고딕320" w:eastAsia="-윤고딕320"/>
                <w:spacing w:val="-6"/>
                <w:w w:val="97"/>
                <w:sz w:val="14"/>
              </w:rPr>
            </w:pPr>
            <w:r w:rsidRPr="0097011B">
              <w:rPr>
                <w:rFonts w:ascii="-윤고딕320" w:eastAsia="-윤고딕320" w:hint="eastAsia"/>
                <w:spacing w:val="-6"/>
                <w:w w:val="97"/>
                <w:sz w:val="14"/>
                <w:szCs w:val="14"/>
              </w:rPr>
              <w:t>자료: US BLS, ADP, CEIC, 대신증권 Research Center</w:t>
            </w:r>
          </w:p>
        </w:tc>
      </w:tr>
    </w:tbl>
    <w:p w14:paraId="09723265"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203C0421"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7D041239"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97011B">
              <w:rPr>
                <w:rFonts w:ascii="-윤고딕340" w:eastAsia="-윤고딕340" w:hint="eastAsia"/>
                <w:color w:val="0D0D0D"/>
                <w:spacing w:val="-6"/>
                <w:w w:val="90"/>
                <w:szCs w:val="18"/>
              </w:rPr>
              <w:t>물가 상승 기여도, 대다수 항목에서 둔화 추세 관측. 11월에 나타났던 둔화 추세의 신뢰도 상승</w:t>
            </w:r>
          </w:p>
        </w:tc>
      </w:tr>
      <w:tr w:rsidR="00F757D1" w:rsidRPr="00A327F1" w14:paraId="29AE352E"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9771D5C" w14:textId="77777777" w:rsidR="00F757D1" w:rsidRDefault="00F757D1" w:rsidP="00D554ED">
            <w:pPr>
              <w:spacing w:line="384" w:lineRule="auto"/>
              <w:jc w:val="center"/>
              <w:textAlignment w:val="baseline"/>
              <w:rPr>
                <w:spacing w:val="-10"/>
              </w:rPr>
            </w:pPr>
            <w:r w:rsidRPr="0097011B">
              <w:rPr>
                <w:noProof/>
                <w:spacing w:val="-10"/>
              </w:rPr>
              <w:drawing>
                <wp:inline distT="0" distB="0" distL="0" distR="0" wp14:anchorId="48F17FD1" wp14:editId="73C14EC3">
                  <wp:extent cx="6442710" cy="1971675"/>
                  <wp:effectExtent l="0" t="0" r="0" b="9525"/>
                  <wp:docPr id="66"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3DFAFD78" w14:textId="77777777" w:rsidTr="00D554ED">
        <w:trPr>
          <w:trHeight w:val="383"/>
          <w:jc w:val="center"/>
        </w:trPr>
        <w:tc>
          <w:tcPr>
            <w:tcW w:w="10348" w:type="dxa"/>
            <w:tcBorders>
              <w:top w:val="single" w:sz="4" w:space="0" w:color="808080"/>
              <w:left w:val="nil"/>
              <w:bottom w:val="nil"/>
              <w:right w:val="nil"/>
            </w:tcBorders>
            <w:hideMark/>
          </w:tcPr>
          <w:p w14:paraId="1B3AE8A0" w14:textId="77777777" w:rsidR="00F757D1" w:rsidRDefault="00F757D1" w:rsidP="00D554ED">
            <w:pPr>
              <w:snapToGrid w:val="0"/>
              <w:rPr>
                <w:rFonts w:ascii="-윤고딕320" w:eastAsia="-윤고딕320"/>
                <w:spacing w:val="-6"/>
                <w:w w:val="97"/>
                <w:sz w:val="14"/>
              </w:rPr>
            </w:pPr>
            <w:r w:rsidRPr="0097011B">
              <w:rPr>
                <w:rFonts w:ascii="-윤고딕320" w:eastAsia="-윤고딕320" w:hint="eastAsia"/>
                <w:spacing w:val="-6"/>
                <w:w w:val="97"/>
                <w:sz w:val="14"/>
                <w:szCs w:val="14"/>
              </w:rPr>
              <w:t>자료: US BLS, ADP, CEIC, 대신증권 Research Center</w:t>
            </w:r>
          </w:p>
        </w:tc>
      </w:tr>
    </w:tbl>
    <w:p w14:paraId="60DAB909"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1C2F3CE7"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41F9834F"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97011B">
              <w:rPr>
                <w:rFonts w:ascii="-윤고딕340" w:eastAsia="-윤고딕340" w:hint="eastAsia"/>
                <w:color w:val="0D0D0D"/>
                <w:spacing w:val="-6"/>
                <w:w w:val="90"/>
                <w:szCs w:val="18"/>
              </w:rPr>
              <w:t xml:space="preserve">PCE </w:t>
            </w:r>
            <w:proofErr w:type="spellStart"/>
            <w:r w:rsidRPr="0097011B">
              <w:rPr>
                <w:rFonts w:ascii="-윤고딕340" w:eastAsia="-윤고딕340" w:hint="eastAsia"/>
                <w:color w:val="0D0D0D"/>
                <w:spacing w:val="-6"/>
                <w:w w:val="90"/>
                <w:szCs w:val="18"/>
              </w:rPr>
              <w:t>Nowcast</w:t>
            </w:r>
            <w:proofErr w:type="spellEnd"/>
            <w:r w:rsidRPr="0097011B">
              <w:rPr>
                <w:rFonts w:ascii="-윤고딕340" w:eastAsia="-윤고딕340" w:hint="eastAsia"/>
                <w:color w:val="0D0D0D"/>
                <w:spacing w:val="-6"/>
                <w:w w:val="90"/>
                <w:szCs w:val="18"/>
              </w:rPr>
              <w:t>는 2.44%대로 인플레이션 둔화 예상</w:t>
            </w:r>
          </w:p>
        </w:tc>
      </w:tr>
      <w:tr w:rsidR="00F757D1" w:rsidRPr="00A327F1" w14:paraId="45ABDDC0"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B401D2B" w14:textId="77777777" w:rsidR="00F757D1" w:rsidRDefault="00F757D1" w:rsidP="00D554ED">
            <w:pPr>
              <w:spacing w:line="384" w:lineRule="auto"/>
              <w:jc w:val="center"/>
              <w:textAlignment w:val="baseline"/>
              <w:rPr>
                <w:spacing w:val="-10"/>
              </w:rPr>
            </w:pPr>
            <w:r w:rsidRPr="0097011B">
              <w:rPr>
                <w:noProof/>
                <w:spacing w:val="-10"/>
              </w:rPr>
              <w:drawing>
                <wp:inline distT="0" distB="0" distL="0" distR="0" wp14:anchorId="59F786E0" wp14:editId="07FE18EB">
                  <wp:extent cx="5402580" cy="1979930"/>
                  <wp:effectExtent l="0" t="0" r="0" b="1270"/>
                  <wp:docPr id="67"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2580" cy="1979930"/>
                          </a:xfrm>
                          <a:prstGeom prst="rect">
                            <a:avLst/>
                          </a:prstGeom>
                          <a:noFill/>
                          <a:ln>
                            <a:noFill/>
                          </a:ln>
                        </pic:spPr>
                      </pic:pic>
                    </a:graphicData>
                  </a:graphic>
                </wp:inline>
              </w:drawing>
            </w:r>
          </w:p>
        </w:tc>
      </w:tr>
      <w:tr w:rsidR="00F757D1" w14:paraId="21BEC5F7" w14:textId="77777777" w:rsidTr="00D554ED">
        <w:trPr>
          <w:trHeight w:val="383"/>
          <w:jc w:val="center"/>
        </w:trPr>
        <w:tc>
          <w:tcPr>
            <w:tcW w:w="10348" w:type="dxa"/>
            <w:tcBorders>
              <w:top w:val="single" w:sz="4" w:space="0" w:color="808080"/>
              <w:left w:val="nil"/>
              <w:bottom w:val="nil"/>
              <w:right w:val="nil"/>
            </w:tcBorders>
            <w:hideMark/>
          </w:tcPr>
          <w:p w14:paraId="6D66F480" w14:textId="77777777" w:rsidR="00F757D1" w:rsidRDefault="00F757D1" w:rsidP="00D554ED">
            <w:pPr>
              <w:snapToGrid w:val="0"/>
              <w:rPr>
                <w:rFonts w:ascii="-윤고딕320" w:eastAsia="-윤고딕320"/>
                <w:spacing w:val="-6"/>
                <w:w w:val="97"/>
                <w:sz w:val="14"/>
              </w:rPr>
            </w:pPr>
            <w:r w:rsidRPr="0097011B">
              <w:rPr>
                <w:rFonts w:ascii="-윤고딕320" w:eastAsia="-윤고딕320" w:hint="eastAsia"/>
                <w:spacing w:val="-6"/>
                <w:w w:val="97"/>
                <w:sz w:val="14"/>
                <w:szCs w:val="14"/>
              </w:rPr>
              <w:t>자료: US BLS, 클리블랜드 연은, CEIC, 대신증권 Research Center</w:t>
            </w:r>
          </w:p>
        </w:tc>
      </w:tr>
    </w:tbl>
    <w:p w14:paraId="2EBD6B20" w14:textId="77777777" w:rsidR="00F757D1" w:rsidRDefault="00F757D1" w:rsidP="00F757D1"/>
    <w:p w14:paraId="33C36EA9"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20E20B20"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B792089"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97011B">
              <w:rPr>
                <w:rFonts w:ascii="-윤고딕340" w:eastAsia="-윤고딕340" w:hint="eastAsia"/>
                <w:color w:val="0D0D0D"/>
                <w:spacing w:val="-6"/>
                <w:w w:val="90"/>
                <w:szCs w:val="18"/>
              </w:rPr>
              <w:lastRenderedPageBreak/>
              <w:t>냉각되는 고용 경기, 중장기 추세에서 고용 둔화 지속</w:t>
            </w:r>
          </w:p>
        </w:tc>
      </w:tr>
      <w:tr w:rsidR="00F757D1" w:rsidRPr="00A327F1" w14:paraId="76D04436"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AD19F12" w14:textId="77777777" w:rsidR="00F757D1" w:rsidRDefault="00F757D1" w:rsidP="00D554ED">
            <w:pPr>
              <w:spacing w:line="384" w:lineRule="auto"/>
              <w:jc w:val="center"/>
              <w:textAlignment w:val="baseline"/>
              <w:rPr>
                <w:spacing w:val="-10"/>
              </w:rPr>
            </w:pPr>
            <w:r w:rsidRPr="0097011B">
              <w:rPr>
                <w:noProof/>
                <w:spacing w:val="-10"/>
              </w:rPr>
              <w:drawing>
                <wp:inline distT="0" distB="0" distL="0" distR="0" wp14:anchorId="3A0EA52C" wp14:editId="5EE34C7E">
                  <wp:extent cx="5402580" cy="1988185"/>
                  <wp:effectExtent l="0" t="0" r="0" b="0"/>
                  <wp:docPr id="68"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2580" cy="1988185"/>
                          </a:xfrm>
                          <a:prstGeom prst="rect">
                            <a:avLst/>
                          </a:prstGeom>
                          <a:noFill/>
                          <a:ln>
                            <a:noFill/>
                          </a:ln>
                        </pic:spPr>
                      </pic:pic>
                    </a:graphicData>
                  </a:graphic>
                </wp:inline>
              </w:drawing>
            </w:r>
          </w:p>
        </w:tc>
      </w:tr>
      <w:tr w:rsidR="00F757D1" w14:paraId="5960DB66" w14:textId="77777777" w:rsidTr="00D554ED">
        <w:trPr>
          <w:trHeight w:val="383"/>
          <w:jc w:val="center"/>
        </w:trPr>
        <w:tc>
          <w:tcPr>
            <w:tcW w:w="10348" w:type="dxa"/>
            <w:tcBorders>
              <w:top w:val="single" w:sz="4" w:space="0" w:color="808080"/>
              <w:left w:val="nil"/>
              <w:bottom w:val="nil"/>
              <w:right w:val="nil"/>
            </w:tcBorders>
            <w:hideMark/>
          </w:tcPr>
          <w:p w14:paraId="2ED5C12E" w14:textId="77777777" w:rsidR="00F757D1" w:rsidRPr="0097011B" w:rsidRDefault="00F757D1" w:rsidP="00D554ED">
            <w:pPr>
              <w:snapToGrid w:val="0"/>
              <w:rPr>
                <w:rFonts w:ascii="-윤고딕320" w:eastAsia="-윤고딕320"/>
                <w:spacing w:val="-6"/>
                <w:w w:val="97"/>
                <w:sz w:val="14"/>
                <w:szCs w:val="14"/>
              </w:rPr>
            </w:pPr>
            <w:r w:rsidRPr="0097011B">
              <w:rPr>
                <w:rFonts w:ascii="-윤고딕320" w:eastAsia="-윤고딕320" w:hint="eastAsia"/>
                <w:spacing w:val="-6"/>
                <w:w w:val="97"/>
                <w:sz w:val="14"/>
                <w:szCs w:val="14"/>
              </w:rPr>
              <w:t>자료: US BLS, ADP, CEIC, 대신증권 Research Center</w:t>
            </w:r>
          </w:p>
        </w:tc>
      </w:tr>
    </w:tbl>
    <w:p w14:paraId="73CDC226"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4B360D06"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379E33CD"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t>금리인하 기대 빠르게 후퇴.</w:t>
            </w:r>
            <w:r>
              <w:rPr>
                <w:rFonts w:ascii="-윤고딕340" w:eastAsia="-윤고딕340"/>
                <w:color w:val="0D0D0D"/>
                <w:spacing w:val="-6"/>
                <w:w w:val="90"/>
                <w:szCs w:val="18"/>
              </w:rPr>
              <w:t xml:space="preserve"> 4</w:t>
            </w:r>
            <w:r>
              <w:rPr>
                <w:rFonts w:ascii="-윤고딕340" w:eastAsia="-윤고딕340" w:hint="eastAsia"/>
                <w:color w:val="0D0D0D"/>
                <w:spacing w:val="-6"/>
                <w:w w:val="90"/>
                <w:szCs w:val="18"/>
              </w:rPr>
              <w:t>월 금리인하 기대가 동결로 전환.</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 xml:space="preserve">금리동결 확률 </w:t>
            </w:r>
            <w:r>
              <w:rPr>
                <w:rFonts w:ascii="-윤고딕340" w:eastAsia="-윤고딕340"/>
                <w:color w:val="0D0D0D"/>
                <w:spacing w:val="-6"/>
                <w:w w:val="90"/>
                <w:szCs w:val="18"/>
              </w:rPr>
              <w:t>67.4%</w:t>
            </w:r>
            <w:r>
              <w:rPr>
                <w:rFonts w:ascii="-윤고딕340" w:eastAsia="-윤고딕340" w:hint="eastAsia"/>
                <w:color w:val="0D0D0D"/>
                <w:spacing w:val="-6"/>
                <w:w w:val="90"/>
                <w:szCs w:val="18"/>
              </w:rPr>
              <w:t>로 급등</w:t>
            </w:r>
          </w:p>
        </w:tc>
      </w:tr>
      <w:tr w:rsidR="00F757D1" w:rsidRPr="00A327F1" w14:paraId="2192A69F"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39E78F1" w14:textId="77777777" w:rsidR="00F757D1" w:rsidRPr="0097011B" w:rsidRDefault="00F757D1" w:rsidP="00D554ED">
            <w:pPr>
              <w:spacing w:line="384" w:lineRule="auto"/>
              <w:jc w:val="center"/>
              <w:textAlignment w:val="baseline"/>
              <w:rPr>
                <w:spacing w:val="-10"/>
              </w:rPr>
            </w:pPr>
            <w:r w:rsidRPr="0097011B">
              <w:rPr>
                <w:noProof/>
                <w:spacing w:val="-10"/>
              </w:rPr>
              <w:drawing>
                <wp:inline distT="0" distB="0" distL="0" distR="0" wp14:anchorId="50FA70DD" wp14:editId="32C8A820">
                  <wp:extent cx="6442710" cy="1962785"/>
                  <wp:effectExtent l="0" t="0" r="0" b="0"/>
                  <wp:docPr id="72" nam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42710" cy="1962785"/>
                          </a:xfrm>
                          <a:prstGeom prst="rect">
                            <a:avLst/>
                          </a:prstGeom>
                          <a:noFill/>
                          <a:ln>
                            <a:noFill/>
                          </a:ln>
                        </pic:spPr>
                      </pic:pic>
                    </a:graphicData>
                  </a:graphic>
                </wp:inline>
              </w:drawing>
            </w:r>
          </w:p>
        </w:tc>
      </w:tr>
      <w:tr w:rsidR="00F757D1" w14:paraId="5EA7105D" w14:textId="77777777" w:rsidTr="00D554ED">
        <w:trPr>
          <w:trHeight w:val="383"/>
          <w:jc w:val="center"/>
        </w:trPr>
        <w:tc>
          <w:tcPr>
            <w:tcW w:w="10348" w:type="dxa"/>
            <w:tcBorders>
              <w:top w:val="single" w:sz="4" w:space="0" w:color="808080"/>
              <w:left w:val="nil"/>
              <w:bottom w:val="nil"/>
              <w:right w:val="nil"/>
            </w:tcBorders>
            <w:hideMark/>
          </w:tcPr>
          <w:p w14:paraId="120ED8FD" w14:textId="77777777" w:rsidR="00F757D1" w:rsidRDefault="00F757D1" w:rsidP="00D554ED">
            <w:pPr>
              <w:snapToGrid w:val="0"/>
              <w:rPr>
                <w:rFonts w:ascii="-윤고딕320" w:eastAsia="-윤고딕320"/>
                <w:spacing w:val="-6"/>
                <w:w w:val="97"/>
                <w:sz w:val="14"/>
              </w:rPr>
            </w:pPr>
            <w:r w:rsidRPr="0097011B">
              <w:rPr>
                <w:rFonts w:ascii="-윤고딕320" w:eastAsia="-윤고딕320" w:hint="eastAsia"/>
                <w:spacing w:val="-6"/>
                <w:w w:val="97"/>
                <w:sz w:val="14"/>
                <w:szCs w:val="14"/>
              </w:rPr>
              <w:t>자료: CME Group, CEIC, Bloomberg, 대신증권 Research Center</w:t>
            </w:r>
          </w:p>
        </w:tc>
      </w:tr>
    </w:tbl>
    <w:p w14:paraId="4A2BB14D"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1FC600F3"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093DB7EF"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t>연내 두 번 금리인하 기대는 유효하지만,</w:t>
            </w:r>
            <w:r>
              <w:rPr>
                <w:rFonts w:ascii="-윤고딕340" w:eastAsia="-윤고딕340"/>
                <w:color w:val="0D0D0D"/>
                <w:spacing w:val="-6"/>
                <w:w w:val="90"/>
                <w:szCs w:val="18"/>
              </w:rPr>
              <w:t xml:space="preserve"> 1</w:t>
            </w:r>
            <w:r>
              <w:rPr>
                <w:rFonts w:ascii="-윤고딕340" w:eastAsia="-윤고딕340" w:hint="eastAsia"/>
                <w:color w:val="0D0D0D"/>
                <w:spacing w:val="-6"/>
                <w:w w:val="90"/>
                <w:szCs w:val="18"/>
              </w:rPr>
              <w:t>번 금리인하 컨센서스가 빠르게 치고 올라오는 중</w:t>
            </w:r>
          </w:p>
        </w:tc>
      </w:tr>
      <w:tr w:rsidR="00F757D1" w:rsidRPr="00A327F1" w14:paraId="6B45F2EC"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A1F3BCE" w14:textId="77777777" w:rsidR="00F757D1" w:rsidRDefault="00F757D1" w:rsidP="00D554ED">
            <w:pPr>
              <w:spacing w:line="384" w:lineRule="auto"/>
              <w:jc w:val="center"/>
              <w:textAlignment w:val="baseline"/>
              <w:rPr>
                <w:spacing w:val="-10"/>
              </w:rPr>
            </w:pPr>
            <w:r w:rsidRPr="00DA6951">
              <w:rPr>
                <w:noProof/>
                <w:spacing w:val="-10"/>
              </w:rPr>
              <w:drawing>
                <wp:inline distT="0" distB="0" distL="0" distR="0" wp14:anchorId="56E6A54C" wp14:editId="69602DFF">
                  <wp:extent cx="6442710" cy="1962785"/>
                  <wp:effectExtent l="0" t="0" r="0" b="0"/>
                  <wp:docPr id="74" name="그림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42710" cy="1962785"/>
                          </a:xfrm>
                          <a:prstGeom prst="rect">
                            <a:avLst/>
                          </a:prstGeom>
                          <a:noFill/>
                          <a:ln>
                            <a:noFill/>
                          </a:ln>
                        </pic:spPr>
                      </pic:pic>
                    </a:graphicData>
                  </a:graphic>
                </wp:inline>
              </w:drawing>
            </w:r>
          </w:p>
        </w:tc>
      </w:tr>
      <w:tr w:rsidR="00F757D1" w14:paraId="14A439D5" w14:textId="77777777" w:rsidTr="00D554ED">
        <w:trPr>
          <w:trHeight w:val="383"/>
          <w:jc w:val="center"/>
        </w:trPr>
        <w:tc>
          <w:tcPr>
            <w:tcW w:w="10348" w:type="dxa"/>
            <w:tcBorders>
              <w:top w:val="single" w:sz="4" w:space="0" w:color="808080"/>
              <w:left w:val="nil"/>
              <w:bottom w:val="nil"/>
              <w:right w:val="nil"/>
            </w:tcBorders>
            <w:hideMark/>
          </w:tcPr>
          <w:p w14:paraId="75854490" w14:textId="77777777" w:rsidR="00F757D1" w:rsidRDefault="00F757D1" w:rsidP="00D554ED">
            <w:pPr>
              <w:snapToGrid w:val="0"/>
              <w:rPr>
                <w:rFonts w:ascii="-윤고딕320" w:eastAsia="-윤고딕320"/>
                <w:spacing w:val="-6"/>
                <w:w w:val="97"/>
                <w:sz w:val="14"/>
              </w:rPr>
            </w:pPr>
            <w:r w:rsidRPr="0097011B">
              <w:rPr>
                <w:rFonts w:ascii="-윤고딕320" w:eastAsia="-윤고딕320" w:hint="eastAsia"/>
                <w:spacing w:val="-6"/>
                <w:w w:val="97"/>
                <w:sz w:val="14"/>
                <w:szCs w:val="14"/>
              </w:rPr>
              <w:t>자료: CME Group, CEIC, Bloomberg, 대신증권 Research Center</w:t>
            </w:r>
          </w:p>
        </w:tc>
      </w:tr>
    </w:tbl>
    <w:p w14:paraId="7B4B5B0B" w14:textId="77777777" w:rsidR="00F757D1" w:rsidRDefault="00F757D1" w:rsidP="00F757D1"/>
    <w:p w14:paraId="14F0BDD1"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364DCA16"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72AEC879"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lastRenderedPageBreak/>
              <w:t>파월은 성명을 통해 법무부의 대배심 소환 사실을 공개</w:t>
            </w:r>
          </w:p>
        </w:tc>
      </w:tr>
      <w:tr w:rsidR="00F757D1" w:rsidRPr="00A327F1" w14:paraId="598FA4CB"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14E78D8" w14:textId="77777777" w:rsidR="00F757D1" w:rsidRPr="00DA6951" w:rsidRDefault="00F757D1" w:rsidP="00F757D1">
            <w:pPr>
              <w:numPr>
                <w:ilvl w:val="0"/>
                <w:numId w:val="15"/>
              </w:numPr>
              <w:jc w:val="left"/>
              <w:textAlignment w:val="baseline"/>
              <w:rPr>
                <w:spacing w:val="-10"/>
              </w:rPr>
            </w:pPr>
            <w:r w:rsidRPr="00DA6951">
              <w:rPr>
                <w:noProof/>
                <w:spacing w:val="-10"/>
              </w:rPr>
              <w:drawing>
                <wp:anchor distT="0" distB="0" distL="114300" distR="114300" simplePos="0" relativeHeight="251659264" behindDoc="0" locked="0" layoutInCell="1" allowOverlap="1" wp14:anchorId="29D1843A" wp14:editId="65CA70D2">
                  <wp:simplePos x="0" y="0"/>
                  <wp:positionH relativeFrom="column">
                    <wp:posOffset>-2777490</wp:posOffset>
                  </wp:positionH>
                  <wp:positionV relativeFrom="paragraph">
                    <wp:posOffset>116205</wp:posOffset>
                  </wp:positionV>
                  <wp:extent cx="3147695" cy="1920875"/>
                  <wp:effectExtent l="0" t="0" r="0" b="3175"/>
                  <wp:wrapThrough wrapText="bothSides">
                    <wp:wrapPolygon edited="0">
                      <wp:start x="0" y="0"/>
                      <wp:lineTo x="0" y="21421"/>
                      <wp:lineTo x="21439" y="21421"/>
                      <wp:lineTo x="21439" y="0"/>
                      <wp:lineTo x="0" y="0"/>
                    </wp:wrapPolygon>
                  </wp:wrapThrough>
                  <wp:docPr id="3" name="그림 2" descr="인간의 얼굴, 사람, 슈트, 의류이(가) 표시된 사진&#10;&#10;AI 생성 콘텐츠는 정확하지 않을 수 있습니다.">
                    <a:extLst xmlns:a="http://schemas.openxmlformats.org/drawingml/2006/main">
                      <a:ext uri="{FF2B5EF4-FFF2-40B4-BE49-F238E27FC236}">
                        <a16:creationId xmlns:a16="http://schemas.microsoft.com/office/drawing/2014/main" id="{CD4DA018-DA1F-F382-BA42-FB026C19A3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인간의 얼굴, 사람, 슈트, 의류이(가) 표시된 사진&#10;&#10;AI 생성 콘텐츠는 정확하지 않을 수 있습니다.">
                            <a:extLst>
                              <a:ext uri="{FF2B5EF4-FFF2-40B4-BE49-F238E27FC236}">
                                <a16:creationId xmlns:a16="http://schemas.microsoft.com/office/drawing/2014/main" id="{CD4DA018-DA1F-F382-BA42-FB026C19A3E7}"/>
                              </a:ext>
                            </a:extLst>
                          </pic:cNvPr>
                          <pic:cNvPicPr>
                            <a:picLocks noChangeAspect="1"/>
                          </pic:cNvPicPr>
                        </pic:nvPicPr>
                        <pic:blipFill>
                          <a:blip r:embed="rId36" cstate="print">
                            <a:extLst>
                              <a:ext uri="{28A0092B-C50C-407E-A947-70E740481C1C}">
                                <a14:useLocalDpi xmlns:a14="http://schemas.microsoft.com/office/drawing/2010/main" val="0"/>
                              </a:ext>
                            </a:extLst>
                          </a:blip>
                          <a:srcRect l="9194" t="1370" r="5983" b="6563"/>
                          <a:stretch>
                            <a:fillRect/>
                          </a:stretch>
                        </pic:blipFill>
                        <pic:spPr>
                          <a:xfrm>
                            <a:off x="0" y="0"/>
                            <a:ext cx="3147695" cy="1920875"/>
                          </a:xfrm>
                          <a:prstGeom prst="rect">
                            <a:avLst/>
                          </a:prstGeom>
                        </pic:spPr>
                      </pic:pic>
                    </a:graphicData>
                  </a:graphic>
                  <wp14:sizeRelH relativeFrom="page">
                    <wp14:pctWidth>0</wp14:pctWidth>
                  </wp14:sizeRelH>
                  <wp14:sizeRelV relativeFrom="page">
                    <wp14:pctHeight>0</wp14:pctHeight>
                  </wp14:sizeRelV>
                </wp:anchor>
              </w:drawing>
            </w:r>
            <w:r w:rsidRPr="00DA6951">
              <w:rPr>
                <w:rFonts w:ascii="대신 본문용 Light" w:eastAsia="대신 본문용 Light" w:hAnsi="대신 본문용 Light" w:cstheme="minorBidi" w:hint="eastAsia"/>
                <w:color w:val="000000" w:themeColor="text1"/>
                <w:kern w:val="24"/>
                <w:sz w:val="24"/>
              </w:rPr>
              <w:t xml:space="preserve"> </w:t>
            </w:r>
            <w:r w:rsidRPr="00DA6951">
              <w:rPr>
                <w:rFonts w:hint="eastAsia"/>
                <w:spacing w:val="-10"/>
              </w:rPr>
              <w:t xml:space="preserve">지난 9일, 법무부는 연준에 대배심 소환장 발부 </w:t>
            </w:r>
          </w:p>
          <w:p w14:paraId="1A7EE1EB" w14:textId="77777777" w:rsidR="00F757D1" w:rsidRPr="00DA6951" w:rsidRDefault="00F757D1" w:rsidP="00F757D1">
            <w:pPr>
              <w:numPr>
                <w:ilvl w:val="0"/>
                <w:numId w:val="15"/>
              </w:numPr>
              <w:jc w:val="left"/>
              <w:textAlignment w:val="baseline"/>
              <w:rPr>
                <w:spacing w:val="-10"/>
              </w:rPr>
            </w:pPr>
            <w:r w:rsidRPr="00DA6951">
              <w:rPr>
                <w:rFonts w:hint="eastAsia"/>
                <w:spacing w:val="-10"/>
              </w:rPr>
              <w:t>형사기소 내용은 지난 6월 상원 은행위원회에서 증언한 연준 건물 개보수 관련 언급</w:t>
            </w:r>
          </w:p>
          <w:p w14:paraId="10ADB9FC" w14:textId="77777777" w:rsidR="00F757D1" w:rsidRPr="00DA6951" w:rsidRDefault="00F757D1" w:rsidP="00F757D1">
            <w:pPr>
              <w:numPr>
                <w:ilvl w:val="0"/>
                <w:numId w:val="15"/>
              </w:numPr>
              <w:jc w:val="left"/>
              <w:textAlignment w:val="baseline"/>
              <w:rPr>
                <w:spacing w:val="-10"/>
              </w:rPr>
            </w:pPr>
            <w:r w:rsidRPr="00DA6951">
              <w:rPr>
                <w:rFonts w:hint="eastAsia"/>
                <w:spacing w:val="-10"/>
              </w:rPr>
              <w:t>이번 형사고발의 실체는 미국의 공익에 따른 금리 판단에 대한 정치적 보복</w:t>
            </w:r>
          </w:p>
          <w:p w14:paraId="73C4A234" w14:textId="77777777" w:rsidR="00F757D1" w:rsidRPr="00DA6951" w:rsidRDefault="00F757D1" w:rsidP="00F757D1">
            <w:pPr>
              <w:numPr>
                <w:ilvl w:val="0"/>
                <w:numId w:val="15"/>
              </w:numPr>
              <w:jc w:val="left"/>
              <w:textAlignment w:val="baseline"/>
              <w:rPr>
                <w:spacing w:val="-10"/>
              </w:rPr>
            </w:pPr>
            <w:r w:rsidRPr="00DA6951">
              <w:rPr>
                <w:rFonts w:hint="eastAsia"/>
                <w:spacing w:val="-10"/>
              </w:rPr>
              <w:t>공직자는 때로 위협에 맞서 굳건히 버텨야 함. 정치적 두려움이나 편파 없이 상원의 인준을 받은 임무를 성실히 수행할 것</w:t>
            </w:r>
          </w:p>
        </w:tc>
      </w:tr>
      <w:tr w:rsidR="00F757D1" w14:paraId="20511D07" w14:textId="77777777" w:rsidTr="00D554ED">
        <w:trPr>
          <w:trHeight w:val="383"/>
          <w:jc w:val="center"/>
        </w:trPr>
        <w:tc>
          <w:tcPr>
            <w:tcW w:w="10348" w:type="dxa"/>
            <w:tcBorders>
              <w:top w:val="single" w:sz="4" w:space="0" w:color="808080"/>
              <w:left w:val="nil"/>
              <w:bottom w:val="nil"/>
              <w:right w:val="nil"/>
            </w:tcBorders>
            <w:hideMark/>
          </w:tcPr>
          <w:p w14:paraId="76B1DBFB" w14:textId="77777777" w:rsidR="00F757D1" w:rsidRDefault="00F757D1" w:rsidP="00D554ED">
            <w:pPr>
              <w:snapToGrid w:val="0"/>
              <w:rPr>
                <w:rFonts w:ascii="-윤고딕320" w:eastAsia="-윤고딕320"/>
                <w:spacing w:val="-6"/>
                <w:w w:val="97"/>
                <w:sz w:val="14"/>
              </w:rPr>
            </w:pPr>
            <w:r w:rsidRPr="00DA6951">
              <w:rPr>
                <w:rFonts w:ascii="-윤고딕320" w:eastAsia="-윤고딕320" w:hint="eastAsia"/>
                <w:spacing w:val="-6"/>
                <w:w w:val="97"/>
                <w:sz w:val="14"/>
                <w:szCs w:val="14"/>
              </w:rPr>
              <w:t>자료: Fed, 대신증권 Research Center</w:t>
            </w:r>
          </w:p>
        </w:tc>
      </w:tr>
    </w:tbl>
    <w:p w14:paraId="62D35E4C"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547A0BBF"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1D571C2"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Pr>
                <w:rFonts w:ascii="-윤고딕340" w:eastAsia="-윤고딕340" w:hint="eastAsia"/>
                <w:color w:val="0D0D0D"/>
                <w:spacing w:val="-6"/>
                <w:w w:val="90"/>
                <w:szCs w:val="18"/>
              </w:rPr>
              <w:t xml:space="preserve">1월 중 신임 </w:t>
            </w:r>
            <w:proofErr w:type="spellStart"/>
            <w:r>
              <w:rPr>
                <w:rFonts w:ascii="-윤고딕340" w:eastAsia="-윤고딕340" w:hint="eastAsia"/>
                <w:color w:val="0D0D0D"/>
                <w:spacing w:val="-6"/>
                <w:w w:val="90"/>
                <w:szCs w:val="18"/>
              </w:rPr>
              <w:t>연준의장</w:t>
            </w:r>
            <w:proofErr w:type="spellEnd"/>
            <w:r>
              <w:rPr>
                <w:rFonts w:ascii="-윤고딕340" w:eastAsia="-윤고딕340" w:hint="eastAsia"/>
                <w:color w:val="0D0D0D"/>
                <w:spacing w:val="-6"/>
                <w:w w:val="90"/>
                <w:szCs w:val="18"/>
              </w:rPr>
              <w:t xml:space="preserve"> 지명 가능성.</w:t>
            </w:r>
            <w:r>
              <w:rPr>
                <w:rFonts w:ascii="-윤고딕340" w:eastAsia="-윤고딕340"/>
                <w:color w:val="0D0D0D"/>
                <w:spacing w:val="-6"/>
                <w:w w:val="90"/>
                <w:szCs w:val="18"/>
              </w:rPr>
              <w:t xml:space="preserve"> </w:t>
            </w:r>
            <w:proofErr w:type="spellStart"/>
            <w:r>
              <w:rPr>
                <w:rFonts w:ascii="-윤고딕340" w:eastAsia="-윤고딕340" w:hint="eastAsia"/>
                <w:color w:val="0D0D0D"/>
                <w:spacing w:val="-6"/>
                <w:w w:val="90"/>
                <w:szCs w:val="18"/>
              </w:rPr>
              <w:t>매파적으로</w:t>
            </w:r>
            <w:proofErr w:type="spellEnd"/>
            <w:r>
              <w:rPr>
                <w:rFonts w:ascii="-윤고딕340" w:eastAsia="-윤고딕340" w:hint="eastAsia"/>
                <w:color w:val="0D0D0D"/>
                <w:spacing w:val="-6"/>
                <w:w w:val="90"/>
                <w:szCs w:val="18"/>
              </w:rPr>
              <w:t xml:space="preserve"> 평가되는 케빈 </w:t>
            </w:r>
            <w:proofErr w:type="spellStart"/>
            <w:r>
              <w:rPr>
                <w:rFonts w:ascii="-윤고딕340" w:eastAsia="-윤고딕340" w:hint="eastAsia"/>
                <w:color w:val="0D0D0D"/>
                <w:spacing w:val="-6"/>
                <w:w w:val="90"/>
                <w:szCs w:val="18"/>
              </w:rPr>
              <w:t>월쉬</w:t>
            </w:r>
            <w:proofErr w:type="spellEnd"/>
            <w:r>
              <w:rPr>
                <w:rFonts w:ascii="-윤고딕340" w:eastAsia="-윤고딕340" w:hint="eastAsia"/>
                <w:color w:val="0D0D0D"/>
                <w:spacing w:val="-6"/>
                <w:w w:val="90"/>
                <w:szCs w:val="18"/>
              </w:rPr>
              <w:t xml:space="preserve"> 가능성을 높이는 트럼프 발언</w:t>
            </w:r>
          </w:p>
        </w:tc>
      </w:tr>
      <w:tr w:rsidR="00F757D1" w:rsidRPr="00A327F1" w14:paraId="46C2DB93"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9218A48" w14:textId="77777777" w:rsidR="00F757D1" w:rsidRDefault="00F757D1" w:rsidP="00D554ED">
            <w:pPr>
              <w:spacing w:line="384" w:lineRule="auto"/>
              <w:jc w:val="center"/>
              <w:textAlignment w:val="baseline"/>
              <w:rPr>
                <w:spacing w:val="-10"/>
              </w:rPr>
            </w:pPr>
            <w:r w:rsidRPr="0052145C">
              <w:rPr>
                <w:noProof/>
                <w:spacing w:val="-10"/>
              </w:rPr>
              <w:drawing>
                <wp:inline distT="0" distB="0" distL="0" distR="0" wp14:anchorId="22571AA2" wp14:editId="02A57360">
                  <wp:extent cx="3976370" cy="2801620"/>
                  <wp:effectExtent l="0" t="0" r="0" b="0"/>
                  <wp:docPr id="76" name="그림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76370" cy="2801620"/>
                          </a:xfrm>
                          <a:prstGeom prst="rect">
                            <a:avLst/>
                          </a:prstGeom>
                          <a:noFill/>
                          <a:ln>
                            <a:noFill/>
                          </a:ln>
                        </pic:spPr>
                      </pic:pic>
                    </a:graphicData>
                  </a:graphic>
                </wp:inline>
              </w:drawing>
            </w:r>
          </w:p>
        </w:tc>
      </w:tr>
      <w:tr w:rsidR="00F757D1" w14:paraId="74676599" w14:textId="77777777" w:rsidTr="00D554ED">
        <w:trPr>
          <w:trHeight w:val="383"/>
          <w:jc w:val="center"/>
        </w:trPr>
        <w:tc>
          <w:tcPr>
            <w:tcW w:w="10348" w:type="dxa"/>
            <w:tcBorders>
              <w:top w:val="single" w:sz="4" w:space="0" w:color="808080"/>
              <w:left w:val="nil"/>
              <w:bottom w:val="nil"/>
              <w:right w:val="nil"/>
            </w:tcBorders>
            <w:hideMark/>
          </w:tcPr>
          <w:p w14:paraId="3C6E7410" w14:textId="77777777" w:rsidR="00F757D1" w:rsidRDefault="00F757D1" w:rsidP="00D554ED">
            <w:pPr>
              <w:snapToGrid w:val="0"/>
              <w:rPr>
                <w:rFonts w:ascii="-윤고딕320" w:eastAsia="-윤고딕320"/>
                <w:spacing w:val="-6"/>
                <w:w w:val="97"/>
                <w:sz w:val="14"/>
              </w:rPr>
            </w:pPr>
            <w:r w:rsidRPr="00C94713">
              <w:rPr>
                <w:rFonts w:ascii="-윤고딕320" w:eastAsia="-윤고딕320" w:hint="eastAsia"/>
                <w:spacing w:val="-6"/>
                <w:w w:val="97"/>
                <w:sz w:val="14"/>
                <w:szCs w:val="14"/>
              </w:rPr>
              <w:t xml:space="preserve">자료: 국내외 </w:t>
            </w:r>
            <w:proofErr w:type="spellStart"/>
            <w:r w:rsidRPr="00C94713">
              <w:rPr>
                <w:rFonts w:ascii="-윤고딕320" w:eastAsia="-윤고딕320" w:hint="eastAsia"/>
                <w:spacing w:val="-6"/>
                <w:w w:val="97"/>
                <w:sz w:val="14"/>
                <w:szCs w:val="14"/>
              </w:rPr>
              <w:t>주요언론</w:t>
            </w:r>
            <w:proofErr w:type="spellEnd"/>
            <w:r w:rsidRPr="00C94713">
              <w:rPr>
                <w:rFonts w:ascii="-윤고딕320" w:eastAsia="-윤고딕320" w:hint="eastAsia"/>
                <w:spacing w:val="-6"/>
                <w:w w:val="97"/>
                <w:sz w:val="14"/>
                <w:szCs w:val="14"/>
              </w:rPr>
              <w:t>, 대신증권 Research Center</w:t>
            </w:r>
          </w:p>
        </w:tc>
      </w:tr>
    </w:tbl>
    <w:p w14:paraId="3DB18BFA"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2E71CB23"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5F53D727"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t xml:space="preserve">예측시장에서 최근 케빈 </w:t>
            </w:r>
            <w:proofErr w:type="spellStart"/>
            <w:r w:rsidRPr="000F59C7">
              <w:rPr>
                <w:rFonts w:ascii="-윤고딕340" w:eastAsia="-윤고딕340" w:hint="eastAsia"/>
                <w:color w:val="0D0D0D"/>
                <w:spacing w:val="-6"/>
                <w:w w:val="90"/>
                <w:szCs w:val="18"/>
              </w:rPr>
              <w:t>월쉬</w:t>
            </w:r>
            <w:proofErr w:type="spellEnd"/>
            <w:r w:rsidRPr="000F59C7">
              <w:rPr>
                <w:rFonts w:ascii="-윤고딕340" w:eastAsia="-윤고딕340" w:hint="eastAsia"/>
                <w:color w:val="0D0D0D"/>
                <w:spacing w:val="-6"/>
                <w:w w:val="90"/>
                <w:szCs w:val="18"/>
              </w:rPr>
              <w:t xml:space="preserve"> 선임 전망 급등</w:t>
            </w:r>
          </w:p>
        </w:tc>
      </w:tr>
      <w:tr w:rsidR="00F757D1" w:rsidRPr="00A327F1" w14:paraId="0B26A62E"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E8ABAA1" w14:textId="77777777" w:rsidR="00F757D1" w:rsidRDefault="00F757D1" w:rsidP="00D554ED">
            <w:pPr>
              <w:spacing w:line="384" w:lineRule="auto"/>
              <w:jc w:val="center"/>
              <w:textAlignment w:val="baseline"/>
              <w:rPr>
                <w:spacing w:val="-10"/>
              </w:rPr>
            </w:pPr>
            <w:r w:rsidRPr="00C94713">
              <w:rPr>
                <w:noProof/>
                <w:spacing w:val="-10"/>
              </w:rPr>
              <w:drawing>
                <wp:inline distT="0" distB="0" distL="0" distR="0" wp14:anchorId="2047D808" wp14:editId="7F37808C">
                  <wp:extent cx="6442710" cy="1971675"/>
                  <wp:effectExtent l="0" t="0" r="0" b="9525"/>
                  <wp:docPr id="77" name="그림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0043731C" w14:textId="77777777" w:rsidTr="00D554ED">
        <w:trPr>
          <w:trHeight w:val="383"/>
          <w:jc w:val="center"/>
        </w:trPr>
        <w:tc>
          <w:tcPr>
            <w:tcW w:w="10348" w:type="dxa"/>
            <w:tcBorders>
              <w:top w:val="single" w:sz="4" w:space="0" w:color="808080"/>
              <w:left w:val="nil"/>
              <w:bottom w:val="nil"/>
              <w:right w:val="nil"/>
            </w:tcBorders>
            <w:hideMark/>
          </w:tcPr>
          <w:p w14:paraId="64C1F791" w14:textId="77777777" w:rsidR="00F757D1" w:rsidRDefault="00F757D1" w:rsidP="00D554ED">
            <w:pPr>
              <w:snapToGrid w:val="0"/>
              <w:rPr>
                <w:rFonts w:ascii="-윤고딕320" w:eastAsia="-윤고딕320"/>
                <w:spacing w:val="-6"/>
                <w:w w:val="97"/>
                <w:sz w:val="14"/>
              </w:rPr>
            </w:pPr>
            <w:r w:rsidRPr="00C94713">
              <w:rPr>
                <w:rFonts w:ascii="-윤고딕320" w:eastAsia="-윤고딕320" w:hint="eastAsia"/>
                <w:spacing w:val="-6"/>
                <w:w w:val="97"/>
                <w:sz w:val="14"/>
                <w:szCs w:val="14"/>
              </w:rPr>
              <w:t xml:space="preserve">자료: </w:t>
            </w:r>
            <w:proofErr w:type="spellStart"/>
            <w:r w:rsidRPr="00C94713">
              <w:rPr>
                <w:rFonts w:ascii="-윤고딕320" w:eastAsia="-윤고딕320" w:hint="eastAsia"/>
                <w:spacing w:val="-6"/>
                <w:w w:val="97"/>
                <w:sz w:val="14"/>
                <w:szCs w:val="14"/>
              </w:rPr>
              <w:t>Polymarket</w:t>
            </w:r>
            <w:proofErr w:type="spellEnd"/>
            <w:r w:rsidRPr="00C94713">
              <w:rPr>
                <w:rFonts w:ascii="-윤고딕320" w:eastAsia="-윤고딕320" w:hint="eastAsia"/>
                <w:spacing w:val="-6"/>
                <w:w w:val="97"/>
                <w:sz w:val="14"/>
                <w:szCs w:val="14"/>
              </w:rPr>
              <w:t>, 대신증권 Research Center</w:t>
            </w:r>
          </w:p>
        </w:tc>
      </w:tr>
    </w:tbl>
    <w:p w14:paraId="36A3AF32"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4601C7E1"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4084E995"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lastRenderedPageBreak/>
              <w:t>차기 연준의장으로 완화적 성향의 의장 지명 예상</w:t>
            </w:r>
          </w:p>
        </w:tc>
      </w:tr>
      <w:tr w:rsidR="00F757D1" w:rsidRPr="00A327F1" w14:paraId="245711C7"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4D5DD8E8"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0F4B834F" wp14:editId="5EF91855">
                  <wp:extent cx="6442710" cy="369951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442710" cy="3699510"/>
                          </a:xfrm>
                          <a:prstGeom prst="rect">
                            <a:avLst/>
                          </a:prstGeom>
                          <a:noFill/>
                          <a:ln>
                            <a:noFill/>
                          </a:ln>
                        </pic:spPr>
                      </pic:pic>
                    </a:graphicData>
                  </a:graphic>
                </wp:inline>
              </w:drawing>
            </w:r>
          </w:p>
        </w:tc>
      </w:tr>
      <w:tr w:rsidR="00F757D1" w14:paraId="49B6D08E" w14:textId="77777777" w:rsidTr="00D554ED">
        <w:trPr>
          <w:trHeight w:val="383"/>
          <w:jc w:val="center"/>
        </w:trPr>
        <w:tc>
          <w:tcPr>
            <w:tcW w:w="10348" w:type="dxa"/>
            <w:tcBorders>
              <w:top w:val="single" w:sz="4" w:space="0" w:color="808080"/>
              <w:left w:val="nil"/>
              <w:bottom w:val="nil"/>
              <w:right w:val="nil"/>
            </w:tcBorders>
            <w:hideMark/>
          </w:tcPr>
          <w:p w14:paraId="3B51BC6F" w14:textId="77777777" w:rsidR="00F757D1" w:rsidRDefault="00F757D1" w:rsidP="00D554ED">
            <w:pPr>
              <w:snapToGrid w:val="0"/>
              <w:rPr>
                <w:rFonts w:ascii="-윤고딕320" w:eastAsia="-윤고딕320"/>
                <w:spacing w:val="-6"/>
                <w:w w:val="97"/>
                <w:sz w:val="14"/>
              </w:rPr>
            </w:pPr>
            <w:r w:rsidRPr="000F59C7">
              <w:rPr>
                <w:rFonts w:ascii="-윤고딕320" w:eastAsia="-윤고딕320" w:hint="eastAsia"/>
                <w:spacing w:val="-6"/>
                <w:w w:val="97"/>
                <w:sz w:val="14"/>
                <w:szCs w:val="14"/>
              </w:rPr>
              <w:t>자료: 주요 언론, 대신증권 Research Center</w:t>
            </w:r>
          </w:p>
        </w:tc>
      </w:tr>
    </w:tbl>
    <w:p w14:paraId="056BB673"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77210B21"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10430B9C"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t>관세 대법원 판결의 쟁점과 이슈</w:t>
            </w:r>
          </w:p>
        </w:tc>
      </w:tr>
      <w:tr w:rsidR="00F757D1" w:rsidRPr="00A327F1" w14:paraId="39DB617C"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49B4D850"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15275C48" wp14:editId="220C031C">
                  <wp:extent cx="6442710" cy="2642235"/>
                  <wp:effectExtent l="0" t="0" r="0" b="571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42710" cy="2642235"/>
                          </a:xfrm>
                          <a:prstGeom prst="rect">
                            <a:avLst/>
                          </a:prstGeom>
                          <a:noFill/>
                          <a:ln>
                            <a:noFill/>
                          </a:ln>
                        </pic:spPr>
                      </pic:pic>
                    </a:graphicData>
                  </a:graphic>
                </wp:inline>
              </w:drawing>
            </w:r>
          </w:p>
        </w:tc>
      </w:tr>
      <w:tr w:rsidR="00F757D1" w14:paraId="61D5A021" w14:textId="77777777" w:rsidTr="00D554ED">
        <w:trPr>
          <w:trHeight w:val="383"/>
          <w:jc w:val="center"/>
        </w:trPr>
        <w:tc>
          <w:tcPr>
            <w:tcW w:w="10348" w:type="dxa"/>
            <w:tcBorders>
              <w:top w:val="single" w:sz="4" w:space="0" w:color="808080"/>
              <w:left w:val="nil"/>
              <w:bottom w:val="nil"/>
              <w:right w:val="nil"/>
            </w:tcBorders>
            <w:hideMark/>
          </w:tcPr>
          <w:p w14:paraId="3037A585"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B6CF066" w14:textId="77777777" w:rsidR="00F757D1" w:rsidRDefault="00F757D1" w:rsidP="00F757D1"/>
    <w:p w14:paraId="7D4F4DCC"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50769342"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66875A8"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lastRenderedPageBreak/>
              <w:t>트럼프 관세정책이 일부 인용 또는 위헌 판결 시 트럼프의 플랜B 관세정책과 관세 환급에 따른 재정 불확실성 확대 우려 증폭 가능성</w:t>
            </w:r>
          </w:p>
        </w:tc>
      </w:tr>
      <w:tr w:rsidR="00F757D1" w:rsidRPr="00A327F1" w14:paraId="3964BD58"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FFC3406" w14:textId="77777777" w:rsidR="00F757D1" w:rsidRPr="000F59C7" w:rsidRDefault="00F757D1" w:rsidP="00D554ED">
            <w:pPr>
              <w:spacing w:line="384" w:lineRule="auto"/>
              <w:jc w:val="center"/>
              <w:textAlignment w:val="baseline"/>
              <w:rPr>
                <w:spacing w:val="-10"/>
              </w:rPr>
            </w:pPr>
            <w:r w:rsidRPr="000F59C7">
              <w:rPr>
                <w:noProof/>
                <w:spacing w:val="-10"/>
              </w:rPr>
              <w:drawing>
                <wp:inline distT="0" distB="0" distL="0" distR="0" wp14:anchorId="41E0118E" wp14:editId="4C0E39E5">
                  <wp:extent cx="6434455" cy="3540125"/>
                  <wp:effectExtent l="0" t="0" r="4445" b="317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34455" cy="3540125"/>
                          </a:xfrm>
                          <a:prstGeom prst="rect">
                            <a:avLst/>
                          </a:prstGeom>
                          <a:noFill/>
                          <a:ln>
                            <a:noFill/>
                          </a:ln>
                        </pic:spPr>
                      </pic:pic>
                    </a:graphicData>
                  </a:graphic>
                </wp:inline>
              </w:drawing>
            </w:r>
          </w:p>
        </w:tc>
      </w:tr>
      <w:tr w:rsidR="00F757D1" w14:paraId="44A6B4B7" w14:textId="77777777" w:rsidTr="00D554ED">
        <w:trPr>
          <w:trHeight w:val="383"/>
          <w:jc w:val="center"/>
        </w:trPr>
        <w:tc>
          <w:tcPr>
            <w:tcW w:w="10348" w:type="dxa"/>
            <w:tcBorders>
              <w:top w:val="single" w:sz="4" w:space="0" w:color="808080"/>
              <w:left w:val="nil"/>
              <w:bottom w:val="nil"/>
              <w:right w:val="nil"/>
            </w:tcBorders>
            <w:hideMark/>
          </w:tcPr>
          <w:p w14:paraId="68C0B9D9" w14:textId="77777777" w:rsidR="00F757D1" w:rsidRDefault="00F757D1" w:rsidP="00D554ED">
            <w:pPr>
              <w:snapToGrid w:val="0"/>
              <w:rPr>
                <w:rFonts w:ascii="-윤고딕320" w:eastAsia="-윤고딕320"/>
                <w:spacing w:val="-6"/>
                <w:w w:val="97"/>
                <w:sz w:val="14"/>
              </w:rPr>
            </w:pPr>
            <w:r w:rsidRPr="000F59C7">
              <w:rPr>
                <w:rFonts w:ascii="-윤고딕320" w:eastAsia="-윤고딕320" w:hint="eastAsia"/>
                <w:spacing w:val="-6"/>
                <w:w w:val="97"/>
                <w:sz w:val="14"/>
                <w:szCs w:val="14"/>
              </w:rPr>
              <w:t xml:space="preserve">자료: </w:t>
            </w:r>
            <w:r>
              <w:rPr>
                <w:rFonts w:ascii="-윤고딕320" w:eastAsia="-윤고딕320" w:hint="eastAsia"/>
                <w:spacing w:val="-6"/>
                <w:w w:val="97"/>
                <w:sz w:val="14"/>
                <w:szCs w:val="14"/>
              </w:rPr>
              <w:t>국제금융센터,</w:t>
            </w:r>
            <w:r>
              <w:rPr>
                <w:rFonts w:ascii="-윤고딕320" w:eastAsia="-윤고딕320"/>
                <w:spacing w:val="-6"/>
                <w:w w:val="97"/>
                <w:sz w:val="14"/>
                <w:szCs w:val="14"/>
              </w:rPr>
              <w:t xml:space="preserve"> </w:t>
            </w:r>
            <w:r w:rsidRPr="000F59C7">
              <w:rPr>
                <w:rFonts w:ascii="-윤고딕320" w:eastAsia="-윤고딕320" w:hint="eastAsia"/>
                <w:spacing w:val="-6"/>
                <w:w w:val="97"/>
                <w:sz w:val="14"/>
                <w:szCs w:val="14"/>
              </w:rPr>
              <w:t>주요 언론, 대신증권 Research Center</w:t>
            </w:r>
          </w:p>
        </w:tc>
      </w:tr>
    </w:tbl>
    <w:p w14:paraId="4A6FA620"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4606A761"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3844E4B4"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t>IEEPA 대안으로 활용 가능한 주요 법안 내용. IEEPA보다 강력할까?</w:t>
            </w:r>
            <w:r>
              <w:rPr>
                <w:rFonts w:ascii="-윤고딕340" w:eastAsia="-윤고딕340"/>
                <w:color w:val="0D0D0D"/>
                <w:spacing w:val="-6"/>
                <w:w w:val="90"/>
                <w:szCs w:val="18"/>
              </w:rPr>
              <w:t xml:space="preserve"> </w:t>
            </w:r>
            <w:r w:rsidRPr="000F59C7">
              <w:rPr>
                <w:rFonts w:ascii="-윤고딕340" w:eastAsia="-윤고딕340" w:hint="eastAsia"/>
                <w:color w:val="0D0D0D"/>
                <w:spacing w:val="-6"/>
                <w:w w:val="90"/>
                <w:szCs w:val="18"/>
              </w:rPr>
              <w:t>IEEPA보다 강력한 대안은 없어</w:t>
            </w:r>
            <w:proofErr w:type="gramStart"/>
            <w:r w:rsidRPr="000F59C7">
              <w:rPr>
                <w:rFonts w:ascii="-윤고딕340" w:eastAsia="-윤고딕340" w:hint="eastAsia"/>
                <w:color w:val="0D0D0D"/>
                <w:spacing w:val="-6"/>
                <w:w w:val="90"/>
                <w:szCs w:val="18"/>
              </w:rPr>
              <w:t>...</w:t>
            </w:r>
            <w:proofErr w:type="gramEnd"/>
            <w:r w:rsidRPr="000F59C7">
              <w:rPr>
                <w:rFonts w:ascii="-윤고딕340" w:eastAsia="-윤고딕340" w:hint="eastAsia"/>
                <w:color w:val="0D0D0D"/>
                <w:spacing w:val="-6"/>
                <w:w w:val="90"/>
                <w:szCs w:val="18"/>
              </w:rPr>
              <w:t xml:space="preserve"> 관세 압박 강도/수위는 크게 완화될 전망</w:t>
            </w:r>
          </w:p>
        </w:tc>
      </w:tr>
      <w:tr w:rsidR="00F757D1" w:rsidRPr="00A327F1" w14:paraId="03163CFC"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85013DA"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58CFE0B4" wp14:editId="39EC436A">
                  <wp:extent cx="6442710" cy="3582035"/>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442710" cy="3582035"/>
                          </a:xfrm>
                          <a:prstGeom prst="rect">
                            <a:avLst/>
                          </a:prstGeom>
                          <a:noFill/>
                          <a:ln>
                            <a:noFill/>
                          </a:ln>
                        </pic:spPr>
                      </pic:pic>
                    </a:graphicData>
                  </a:graphic>
                </wp:inline>
              </w:drawing>
            </w:r>
          </w:p>
        </w:tc>
      </w:tr>
      <w:tr w:rsidR="00F757D1" w14:paraId="132D419C" w14:textId="77777777" w:rsidTr="00D554ED">
        <w:trPr>
          <w:trHeight w:val="383"/>
          <w:jc w:val="center"/>
        </w:trPr>
        <w:tc>
          <w:tcPr>
            <w:tcW w:w="10348" w:type="dxa"/>
            <w:tcBorders>
              <w:top w:val="single" w:sz="4" w:space="0" w:color="808080"/>
              <w:left w:val="nil"/>
              <w:bottom w:val="nil"/>
              <w:right w:val="nil"/>
            </w:tcBorders>
            <w:hideMark/>
          </w:tcPr>
          <w:p w14:paraId="072E3829" w14:textId="77777777" w:rsidR="00F757D1" w:rsidRDefault="00F757D1" w:rsidP="00D554ED">
            <w:pPr>
              <w:snapToGrid w:val="0"/>
              <w:rPr>
                <w:rFonts w:ascii="-윤고딕320" w:eastAsia="-윤고딕320"/>
                <w:spacing w:val="-6"/>
                <w:w w:val="97"/>
                <w:sz w:val="14"/>
              </w:rPr>
            </w:pPr>
            <w:r w:rsidRPr="000F59C7">
              <w:rPr>
                <w:rFonts w:ascii="-윤고딕320" w:eastAsia="-윤고딕320" w:hint="eastAsia"/>
                <w:spacing w:val="-6"/>
                <w:w w:val="97"/>
                <w:sz w:val="14"/>
                <w:szCs w:val="14"/>
              </w:rPr>
              <w:t>자료: 국제금융센터, 주요 언론, 대신증권 Research Center</w:t>
            </w:r>
          </w:p>
        </w:tc>
      </w:tr>
    </w:tbl>
    <w:p w14:paraId="4A3AB76F" w14:textId="77777777" w:rsidR="00F757D1" w:rsidRDefault="00F757D1" w:rsidP="00F757D1"/>
    <w:p w14:paraId="499BE9A3"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40756585"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7D5EFF4F"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proofErr w:type="spellStart"/>
            <w:r w:rsidRPr="000F59C7">
              <w:rPr>
                <w:rFonts w:ascii="-윤고딕340" w:eastAsia="-윤고딕340" w:hint="eastAsia"/>
                <w:color w:val="0D0D0D"/>
                <w:spacing w:val="-6"/>
                <w:w w:val="90"/>
                <w:szCs w:val="18"/>
              </w:rPr>
              <w:lastRenderedPageBreak/>
              <w:t>무역법</w:t>
            </w:r>
            <w:proofErr w:type="spellEnd"/>
            <w:r w:rsidRPr="000F59C7">
              <w:rPr>
                <w:rFonts w:ascii="-윤고딕340" w:eastAsia="-윤고딕340" w:hint="eastAsia"/>
                <w:color w:val="0D0D0D"/>
                <w:spacing w:val="-6"/>
                <w:w w:val="90"/>
                <w:szCs w:val="18"/>
              </w:rPr>
              <w:t xml:space="preserve"> 122조 발동으로 관세율이 부분 회복 될 수 있지만, 중간 선거를 앞두고 전 세계를 대상으로 강력한 관세 정책을 </w:t>
            </w:r>
            <w:proofErr w:type="spellStart"/>
            <w:r w:rsidRPr="000F59C7">
              <w:rPr>
                <w:rFonts w:ascii="-윤고딕340" w:eastAsia="-윤고딕340" w:hint="eastAsia"/>
                <w:color w:val="0D0D0D"/>
                <w:spacing w:val="-6"/>
                <w:w w:val="90"/>
                <w:szCs w:val="18"/>
              </w:rPr>
              <w:t>펼쳐나가기는</w:t>
            </w:r>
            <w:proofErr w:type="spellEnd"/>
            <w:r w:rsidRPr="000F59C7">
              <w:rPr>
                <w:rFonts w:ascii="-윤고딕340" w:eastAsia="-윤고딕340" w:hint="eastAsia"/>
                <w:color w:val="0D0D0D"/>
                <w:spacing w:val="-6"/>
                <w:w w:val="90"/>
                <w:szCs w:val="18"/>
              </w:rPr>
              <w:t xml:space="preserve"> 어려울 전망</w:t>
            </w:r>
          </w:p>
        </w:tc>
      </w:tr>
      <w:tr w:rsidR="00F757D1" w:rsidRPr="00A327F1" w14:paraId="789C2BDA"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2C487D7"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37E3142C" wp14:editId="1D89AD95">
                  <wp:extent cx="6442710" cy="1904301"/>
                  <wp:effectExtent l="0" t="0" r="0" b="127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445292" cy="1905064"/>
                          </a:xfrm>
                          <a:prstGeom prst="rect">
                            <a:avLst/>
                          </a:prstGeom>
                          <a:noFill/>
                          <a:ln>
                            <a:noFill/>
                          </a:ln>
                        </pic:spPr>
                      </pic:pic>
                    </a:graphicData>
                  </a:graphic>
                </wp:inline>
              </w:drawing>
            </w:r>
          </w:p>
        </w:tc>
      </w:tr>
      <w:tr w:rsidR="00F757D1" w14:paraId="551600F0" w14:textId="77777777" w:rsidTr="00D554ED">
        <w:trPr>
          <w:trHeight w:val="383"/>
          <w:jc w:val="center"/>
        </w:trPr>
        <w:tc>
          <w:tcPr>
            <w:tcW w:w="10348" w:type="dxa"/>
            <w:tcBorders>
              <w:top w:val="single" w:sz="4" w:space="0" w:color="808080"/>
              <w:left w:val="nil"/>
              <w:bottom w:val="nil"/>
              <w:right w:val="nil"/>
            </w:tcBorders>
            <w:hideMark/>
          </w:tcPr>
          <w:p w14:paraId="1A4B4801" w14:textId="77777777" w:rsidR="00F757D1" w:rsidRDefault="00F757D1" w:rsidP="00D554ED">
            <w:pPr>
              <w:snapToGrid w:val="0"/>
              <w:rPr>
                <w:rFonts w:ascii="-윤고딕320" w:eastAsia="-윤고딕320"/>
                <w:spacing w:val="-6"/>
                <w:w w:val="97"/>
                <w:sz w:val="14"/>
              </w:rPr>
            </w:pPr>
            <w:r w:rsidRPr="000F59C7">
              <w:rPr>
                <w:rFonts w:ascii="-윤고딕320" w:eastAsia="-윤고딕320" w:hint="eastAsia"/>
                <w:spacing w:val="-6"/>
                <w:w w:val="97"/>
                <w:sz w:val="14"/>
                <w:szCs w:val="14"/>
              </w:rPr>
              <w:t>자료: 국제금융센터, 대신증권 Research Center</w:t>
            </w:r>
          </w:p>
        </w:tc>
      </w:tr>
    </w:tbl>
    <w:p w14:paraId="482EE854"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21AC7A5E"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4A93C2FF"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t>관세 환급보다 미래의 관세를 제한하는 수준에서 판결 가능성 높은 상황. 관세 환급 결정시에도 단기간에 환급이 완료되기 어려운 상황</w:t>
            </w:r>
          </w:p>
        </w:tc>
      </w:tr>
      <w:tr w:rsidR="00F757D1" w:rsidRPr="00A327F1" w14:paraId="3E6C6A2C"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0DF37CB"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45D4FF8D" wp14:editId="175C9692">
                  <wp:extent cx="6445250" cy="3358515"/>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pic:cNvPicPr>
                            <a:picLocks noChangeAspect="1"/>
                          </pic:cNvPicPr>
                        </pic:nvPicPr>
                        <pic:blipFill>
                          <a:blip r:embed="rId44"/>
                          <a:stretch>
                            <a:fillRect/>
                          </a:stretch>
                        </pic:blipFill>
                        <pic:spPr>
                          <a:xfrm>
                            <a:off x="0" y="0"/>
                            <a:ext cx="6445250" cy="3358515"/>
                          </a:xfrm>
                          <a:prstGeom prst="rect">
                            <a:avLst/>
                          </a:prstGeom>
                        </pic:spPr>
                      </pic:pic>
                    </a:graphicData>
                  </a:graphic>
                </wp:inline>
              </w:drawing>
            </w:r>
          </w:p>
        </w:tc>
      </w:tr>
      <w:tr w:rsidR="00F757D1" w14:paraId="751951B4" w14:textId="77777777" w:rsidTr="00D554ED">
        <w:trPr>
          <w:trHeight w:val="383"/>
          <w:jc w:val="center"/>
        </w:trPr>
        <w:tc>
          <w:tcPr>
            <w:tcW w:w="10348" w:type="dxa"/>
            <w:tcBorders>
              <w:top w:val="single" w:sz="4" w:space="0" w:color="808080"/>
              <w:left w:val="nil"/>
              <w:bottom w:val="nil"/>
              <w:right w:val="nil"/>
            </w:tcBorders>
            <w:hideMark/>
          </w:tcPr>
          <w:p w14:paraId="6031E489" w14:textId="77777777" w:rsidR="00F757D1" w:rsidRDefault="00F757D1" w:rsidP="00D554ED">
            <w:pPr>
              <w:snapToGrid w:val="0"/>
              <w:rPr>
                <w:rFonts w:ascii="-윤고딕320" w:eastAsia="-윤고딕320"/>
                <w:spacing w:val="-6"/>
                <w:w w:val="97"/>
                <w:sz w:val="14"/>
              </w:rPr>
            </w:pPr>
            <w:r w:rsidRPr="000F59C7">
              <w:rPr>
                <w:rFonts w:ascii="-윤고딕320" w:eastAsia="-윤고딕320" w:hint="eastAsia"/>
                <w:spacing w:val="-6"/>
                <w:w w:val="97"/>
                <w:sz w:val="14"/>
                <w:szCs w:val="14"/>
              </w:rPr>
              <w:t>자료: 국제금융센터, 대신증권 Research Center</w:t>
            </w:r>
          </w:p>
        </w:tc>
      </w:tr>
    </w:tbl>
    <w:p w14:paraId="676062D8" w14:textId="77777777" w:rsidR="00F757D1" w:rsidRDefault="00F757D1" w:rsidP="00F757D1"/>
    <w:p w14:paraId="77BCED6E"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23DCBC53"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25ED838F"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lastRenderedPageBreak/>
              <w:t>2026년 11월 3일 중간 선거 승리를 위한 트럼프의 계획을 감안할 때 관세 갈등 고조보다 안정적인 관리, 경제적 성과 도출에 집중할 수 밖에 없어</w:t>
            </w:r>
            <w:proofErr w:type="gramStart"/>
            <w:r w:rsidRPr="000F59C7">
              <w:rPr>
                <w:rFonts w:ascii="-윤고딕340" w:eastAsia="-윤고딕340" w:hint="eastAsia"/>
                <w:color w:val="0D0D0D"/>
                <w:spacing w:val="-6"/>
                <w:w w:val="90"/>
                <w:szCs w:val="18"/>
              </w:rPr>
              <w:t>...</w:t>
            </w:r>
            <w:proofErr w:type="gramEnd"/>
          </w:p>
        </w:tc>
      </w:tr>
      <w:tr w:rsidR="00F757D1" w:rsidRPr="00A327F1" w14:paraId="12EA55C6" w14:textId="77777777" w:rsidTr="00D554ED">
        <w:tblPrEx>
          <w:tblCellMar>
            <w:left w:w="99" w:type="dxa"/>
            <w:right w:w="99" w:type="dxa"/>
          </w:tblCellMar>
        </w:tblPrEx>
        <w:trPr>
          <w:trHeight w:val="3316"/>
          <w:jc w:val="center"/>
        </w:trPr>
        <w:tc>
          <w:tcPr>
            <w:tcW w:w="10348" w:type="dxa"/>
            <w:tcBorders>
              <w:top w:val="nil"/>
              <w:left w:val="nil"/>
              <w:bottom w:val="single" w:sz="4" w:space="0" w:color="808080"/>
              <w:right w:val="nil"/>
            </w:tcBorders>
            <w:vAlign w:val="center"/>
            <w:hideMark/>
          </w:tcPr>
          <w:p w14:paraId="6631788B" w14:textId="77777777" w:rsidR="00F757D1" w:rsidRPr="000F59C7" w:rsidRDefault="00F757D1" w:rsidP="00D554ED">
            <w:pPr>
              <w:spacing w:line="384" w:lineRule="auto"/>
              <w:jc w:val="center"/>
              <w:textAlignment w:val="baseline"/>
              <w:rPr>
                <w:spacing w:val="-10"/>
              </w:rPr>
            </w:pPr>
            <w:r w:rsidRPr="000F59C7">
              <w:rPr>
                <w:noProof/>
                <w:spacing w:val="-10"/>
              </w:rPr>
              <w:drawing>
                <wp:inline distT="0" distB="0" distL="0" distR="0" wp14:anchorId="56092A6A" wp14:editId="38AD1A5F">
                  <wp:extent cx="6442710" cy="171958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42710" cy="1719580"/>
                          </a:xfrm>
                          <a:prstGeom prst="rect">
                            <a:avLst/>
                          </a:prstGeom>
                          <a:noFill/>
                          <a:ln>
                            <a:noFill/>
                          </a:ln>
                        </pic:spPr>
                      </pic:pic>
                    </a:graphicData>
                  </a:graphic>
                </wp:inline>
              </w:drawing>
            </w:r>
          </w:p>
        </w:tc>
      </w:tr>
      <w:tr w:rsidR="00F757D1" w14:paraId="0A8679E1" w14:textId="77777777" w:rsidTr="00D554ED">
        <w:trPr>
          <w:trHeight w:val="383"/>
          <w:jc w:val="center"/>
        </w:trPr>
        <w:tc>
          <w:tcPr>
            <w:tcW w:w="10348" w:type="dxa"/>
            <w:tcBorders>
              <w:top w:val="single" w:sz="4" w:space="0" w:color="808080"/>
              <w:left w:val="nil"/>
              <w:bottom w:val="nil"/>
              <w:right w:val="nil"/>
            </w:tcBorders>
            <w:hideMark/>
          </w:tcPr>
          <w:p w14:paraId="42E94846" w14:textId="77777777" w:rsidR="00F757D1" w:rsidRDefault="00F757D1" w:rsidP="00D554ED">
            <w:pPr>
              <w:snapToGrid w:val="0"/>
              <w:rPr>
                <w:rFonts w:ascii="-윤고딕320" w:eastAsia="-윤고딕320"/>
                <w:spacing w:val="-6"/>
                <w:w w:val="97"/>
                <w:sz w:val="14"/>
              </w:rPr>
            </w:pPr>
            <w:r w:rsidRPr="000F59C7">
              <w:rPr>
                <w:rFonts w:ascii="-윤고딕320" w:eastAsia="-윤고딕320" w:hint="eastAsia"/>
                <w:spacing w:val="-6"/>
                <w:w w:val="97"/>
                <w:sz w:val="14"/>
                <w:szCs w:val="14"/>
              </w:rPr>
              <w:t>자료: 대신증권 Research Center</w:t>
            </w:r>
          </w:p>
        </w:tc>
      </w:tr>
    </w:tbl>
    <w:p w14:paraId="63FE550C"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52A41159"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2F11A2EC"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t>트럼프 대통령의 일방적이고 포괄적이었던 IEEPA 관세에서 법적 근거에 따른 관리 가능한 관세 환경으로 전환. 26년은 불확실성 완화, 안도 국면</w:t>
            </w:r>
          </w:p>
        </w:tc>
      </w:tr>
      <w:tr w:rsidR="00F757D1" w:rsidRPr="00A327F1" w14:paraId="0A79A2A0" w14:textId="77777777" w:rsidTr="00D554ED">
        <w:tblPrEx>
          <w:tblCellMar>
            <w:left w:w="99" w:type="dxa"/>
            <w:right w:w="99" w:type="dxa"/>
          </w:tblCellMar>
        </w:tblPrEx>
        <w:trPr>
          <w:trHeight w:val="3200"/>
          <w:jc w:val="center"/>
        </w:trPr>
        <w:tc>
          <w:tcPr>
            <w:tcW w:w="10348" w:type="dxa"/>
            <w:tcBorders>
              <w:top w:val="nil"/>
              <w:left w:val="nil"/>
              <w:bottom w:val="single" w:sz="4" w:space="0" w:color="808080"/>
              <w:right w:val="nil"/>
            </w:tcBorders>
            <w:vAlign w:val="center"/>
            <w:hideMark/>
          </w:tcPr>
          <w:p w14:paraId="7B3A6675"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63D97DA2" wp14:editId="29B5A8DD">
                  <wp:extent cx="6442710" cy="1644015"/>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42710" cy="1644015"/>
                          </a:xfrm>
                          <a:prstGeom prst="rect">
                            <a:avLst/>
                          </a:prstGeom>
                          <a:noFill/>
                          <a:ln>
                            <a:noFill/>
                          </a:ln>
                        </pic:spPr>
                      </pic:pic>
                    </a:graphicData>
                  </a:graphic>
                </wp:inline>
              </w:drawing>
            </w:r>
          </w:p>
        </w:tc>
      </w:tr>
      <w:tr w:rsidR="00F757D1" w14:paraId="4B5C0658" w14:textId="77777777" w:rsidTr="00D554ED">
        <w:trPr>
          <w:trHeight w:val="383"/>
          <w:jc w:val="center"/>
        </w:trPr>
        <w:tc>
          <w:tcPr>
            <w:tcW w:w="10348" w:type="dxa"/>
            <w:tcBorders>
              <w:top w:val="single" w:sz="4" w:space="0" w:color="808080"/>
              <w:left w:val="nil"/>
              <w:bottom w:val="nil"/>
              <w:right w:val="nil"/>
            </w:tcBorders>
            <w:hideMark/>
          </w:tcPr>
          <w:p w14:paraId="77607B02"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246C394F"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1FF17737"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6DF4F48"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proofErr w:type="spellStart"/>
            <w:r w:rsidRPr="000F59C7">
              <w:rPr>
                <w:rFonts w:ascii="-윤고딕340" w:eastAsia="-윤고딕340" w:hint="eastAsia"/>
                <w:color w:val="0D0D0D"/>
                <w:spacing w:val="-6"/>
                <w:w w:val="90"/>
                <w:szCs w:val="18"/>
              </w:rPr>
              <w:t>미국채</w:t>
            </w:r>
            <w:proofErr w:type="spellEnd"/>
            <w:r w:rsidRPr="000F59C7">
              <w:rPr>
                <w:rFonts w:ascii="-윤고딕340" w:eastAsia="-윤고딕340" w:hint="eastAsia"/>
                <w:color w:val="0D0D0D"/>
                <w:spacing w:val="-6"/>
                <w:w w:val="90"/>
                <w:szCs w:val="18"/>
              </w:rPr>
              <w:t xml:space="preserve"> 10년물 주간 차트. </w:t>
            </w:r>
            <w:proofErr w:type="spellStart"/>
            <w:r w:rsidRPr="000F59C7">
              <w:rPr>
                <w:rFonts w:ascii="-윤고딕340" w:eastAsia="-윤고딕340" w:hint="eastAsia"/>
                <w:color w:val="0D0D0D"/>
                <w:spacing w:val="-6"/>
                <w:w w:val="90"/>
                <w:szCs w:val="18"/>
              </w:rPr>
              <w:t>박스권</w:t>
            </w:r>
            <w:proofErr w:type="spellEnd"/>
            <w:r w:rsidRPr="000F59C7">
              <w:rPr>
                <w:rFonts w:ascii="-윤고딕340" w:eastAsia="-윤고딕340" w:hint="eastAsia"/>
                <w:color w:val="0D0D0D"/>
                <w:spacing w:val="-6"/>
                <w:w w:val="90"/>
                <w:szCs w:val="18"/>
              </w:rPr>
              <w:t xml:space="preserve"> </w:t>
            </w:r>
            <w:proofErr w:type="spellStart"/>
            <w:r w:rsidRPr="000F59C7">
              <w:rPr>
                <w:rFonts w:ascii="-윤고딕340" w:eastAsia="-윤고딕340" w:hint="eastAsia"/>
                <w:color w:val="0D0D0D"/>
                <w:spacing w:val="-6"/>
                <w:w w:val="90"/>
                <w:szCs w:val="18"/>
              </w:rPr>
              <w:t>하향이탈</w:t>
            </w:r>
            <w:proofErr w:type="spellEnd"/>
            <w:r w:rsidRPr="000F59C7">
              <w:rPr>
                <w:rFonts w:ascii="-윤고딕340" w:eastAsia="-윤고딕340" w:hint="eastAsia"/>
                <w:color w:val="0D0D0D"/>
                <w:spacing w:val="-6"/>
                <w:w w:val="90"/>
                <w:szCs w:val="18"/>
              </w:rPr>
              <w:t xml:space="preserve">, 당분간 4.0 ~ 4.25% </w:t>
            </w:r>
            <w:proofErr w:type="spellStart"/>
            <w:r w:rsidRPr="000F59C7">
              <w:rPr>
                <w:rFonts w:ascii="-윤고딕340" w:eastAsia="-윤고딕340" w:hint="eastAsia"/>
                <w:color w:val="0D0D0D"/>
                <w:spacing w:val="-6"/>
                <w:w w:val="90"/>
                <w:szCs w:val="18"/>
              </w:rPr>
              <w:t>박스권</w:t>
            </w:r>
            <w:proofErr w:type="spellEnd"/>
            <w:r w:rsidRPr="000F59C7">
              <w:rPr>
                <w:rFonts w:ascii="-윤고딕340" w:eastAsia="-윤고딕340" w:hint="eastAsia"/>
                <w:color w:val="0D0D0D"/>
                <w:spacing w:val="-6"/>
                <w:w w:val="90"/>
                <w:szCs w:val="18"/>
              </w:rPr>
              <w:t xml:space="preserve"> 등락이 예상되지만, 궁극적으로 26년 상반기 중 3.5 ~ 3.6% 도달 가능할 것</w:t>
            </w:r>
          </w:p>
        </w:tc>
      </w:tr>
      <w:tr w:rsidR="00F757D1" w:rsidRPr="00A327F1" w14:paraId="3512FB13"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D774EB4"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391BE72C" wp14:editId="7E80685C">
                  <wp:extent cx="6442710" cy="2088859"/>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444262" cy="2089362"/>
                          </a:xfrm>
                          <a:prstGeom prst="rect">
                            <a:avLst/>
                          </a:prstGeom>
                          <a:noFill/>
                          <a:ln>
                            <a:noFill/>
                          </a:ln>
                        </pic:spPr>
                      </pic:pic>
                    </a:graphicData>
                  </a:graphic>
                </wp:inline>
              </w:drawing>
            </w:r>
          </w:p>
        </w:tc>
      </w:tr>
      <w:tr w:rsidR="00F757D1" w14:paraId="37E6AE8D" w14:textId="77777777" w:rsidTr="00D554ED">
        <w:trPr>
          <w:trHeight w:val="383"/>
          <w:jc w:val="center"/>
        </w:trPr>
        <w:tc>
          <w:tcPr>
            <w:tcW w:w="10348" w:type="dxa"/>
            <w:tcBorders>
              <w:top w:val="single" w:sz="4" w:space="0" w:color="808080"/>
              <w:left w:val="nil"/>
              <w:bottom w:val="nil"/>
              <w:right w:val="nil"/>
            </w:tcBorders>
            <w:hideMark/>
          </w:tcPr>
          <w:p w14:paraId="3436DDC5"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자료: 대신증권 Research Center</w:t>
            </w:r>
          </w:p>
        </w:tc>
      </w:tr>
    </w:tbl>
    <w:p w14:paraId="27C324DA" w14:textId="77777777" w:rsidR="00F757D1" w:rsidRDefault="00F757D1" w:rsidP="00F757D1"/>
    <w:p w14:paraId="04697992"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31EA9FDD"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5D697642"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lastRenderedPageBreak/>
              <w:t xml:space="preserve">미국 달러화 주간 차트. 98 ~ 100p </w:t>
            </w:r>
            <w:proofErr w:type="spellStart"/>
            <w:r w:rsidRPr="000F59C7">
              <w:rPr>
                <w:rFonts w:ascii="-윤고딕340" w:eastAsia="-윤고딕340" w:hint="eastAsia"/>
                <w:color w:val="0D0D0D"/>
                <w:spacing w:val="-6"/>
                <w:w w:val="90"/>
                <w:szCs w:val="18"/>
              </w:rPr>
              <w:t>박스권</w:t>
            </w:r>
            <w:proofErr w:type="spellEnd"/>
            <w:r w:rsidRPr="000F59C7">
              <w:rPr>
                <w:rFonts w:ascii="-윤고딕340" w:eastAsia="-윤고딕340" w:hint="eastAsia"/>
                <w:color w:val="0D0D0D"/>
                <w:spacing w:val="-6"/>
                <w:w w:val="90"/>
                <w:szCs w:val="18"/>
              </w:rPr>
              <w:t xml:space="preserve"> 등락 중. 100p는 견고한 저항선, 98p 하향 </w:t>
            </w:r>
            <w:proofErr w:type="spellStart"/>
            <w:r w:rsidRPr="000F59C7">
              <w:rPr>
                <w:rFonts w:ascii="-윤고딕340" w:eastAsia="-윤고딕340" w:hint="eastAsia"/>
                <w:color w:val="0D0D0D"/>
                <w:spacing w:val="-6"/>
                <w:w w:val="90"/>
                <w:szCs w:val="18"/>
              </w:rPr>
              <w:t>이탈시</w:t>
            </w:r>
            <w:proofErr w:type="spellEnd"/>
            <w:r w:rsidRPr="000F59C7">
              <w:rPr>
                <w:rFonts w:ascii="-윤고딕340" w:eastAsia="-윤고딕340" w:hint="eastAsia"/>
                <w:color w:val="0D0D0D"/>
                <w:spacing w:val="-6"/>
                <w:w w:val="90"/>
                <w:szCs w:val="18"/>
              </w:rPr>
              <w:t xml:space="preserve"> 92p까지 </w:t>
            </w:r>
            <w:proofErr w:type="spellStart"/>
            <w:r w:rsidRPr="000F59C7">
              <w:rPr>
                <w:rFonts w:ascii="-윤고딕340" w:eastAsia="-윤고딕340" w:hint="eastAsia"/>
                <w:color w:val="0D0D0D"/>
                <w:spacing w:val="-6"/>
                <w:w w:val="90"/>
                <w:szCs w:val="18"/>
              </w:rPr>
              <w:t>레벨다운</w:t>
            </w:r>
            <w:proofErr w:type="spellEnd"/>
            <w:r w:rsidRPr="000F59C7">
              <w:rPr>
                <w:rFonts w:ascii="-윤고딕340" w:eastAsia="-윤고딕340" w:hint="eastAsia"/>
                <w:color w:val="0D0D0D"/>
                <w:spacing w:val="-6"/>
                <w:w w:val="90"/>
                <w:szCs w:val="18"/>
              </w:rPr>
              <w:t xml:space="preserve"> 전망</w:t>
            </w:r>
          </w:p>
        </w:tc>
      </w:tr>
      <w:tr w:rsidR="00F757D1" w:rsidRPr="00A327F1" w14:paraId="54DB8711"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103AB9E"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1F308869" wp14:editId="23EDE8B5">
                  <wp:extent cx="6441676" cy="2114026"/>
                  <wp:effectExtent l="0" t="0" r="0" b="63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446783" cy="2115702"/>
                          </a:xfrm>
                          <a:prstGeom prst="rect">
                            <a:avLst/>
                          </a:prstGeom>
                          <a:noFill/>
                          <a:ln>
                            <a:noFill/>
                          </a:ln>
                        </pic:spPr>
                      </pic:pic>
                    </a:graphicData>
                  </a:graphic>
                </wp:inline>
              </w:drawing>
            </w:r>
          </w:p>
        </w:tc>
      </w:tr>
      <w:tr w:rsidR="00F757D1" w14:paraId="261C0941" w14:textId="77777777" w:rsidTr="00D554ED">
        <w:trPr>
          <w:trHeight w:val="383"/>
          <w:jc w:val="center"/>
        </w:trPr>
        <w:tc>
          <w:tcPr>
            <w:tcW w:w="10348" w:type="dxa"/>
            <w:tcBorders>
              <w:top w:val="single" w:sz="4" w:space="0" w:color="808080"/>
              <w:left w:val="nil"/>
              <w:bottom w:val="nil"/>
              <w:right w:val="nil"/>
            </w:tcBorders>
            <w:hideMark/>
          </w:tcPr>
          <w:p w14:paraId="04D979A3"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C9BCE71"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0F12EE67"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204B9800"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t>한국 수출&amp;투자 견조, GDP 성장률 반등을 견인</w:t>
            </w:r>
            <w:r>
              <w:rPr>
                <w:rFonts w:ascii="-윤고딕340" w:eastAsia="-윤고딕340" w:hint="eastAsia"/>
                <w:color w:val="0D0D0D"/>
                <w:spacing w:val="-6"/>
                <w:w w:val="90"/>
                <w:szCs w:val="18"/>
              </w:rPr>
              <w:t xml:space="preserve">. 한국은행 </w:t>
            </w:r>
            <w:r>
              <w:rPr>
                <w:rFonts w:ascii="-윤고딕340" w:eastAsia="-윤고딕340"/>
                <w:color w:val="0D0D0D"/>
                <w:spacing w:val="-6"/>
                <w:w w:val="90"/>
                <w:szCs w:val="18"/>
              </w:rPr>
              <w:t>5</w:t>
            </w:r>
            <w:r>
              <w:rPr>
                <w:rFonts w:ascii="-윤고딕340" w:eastAsia="-윤고딕340" w:hint="eastAsia"/>
                <w:color w:val="0D0D0D"/>
                <w:spacing w:val="-6"/>
                <w:w w:val="90"/>
                <w:szCs w:val="18"/>
              </w:rPr>
              <w:t>번 연속 금리동결.</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기준금리 인하 사이클 종료 시사</w:t>
            </w:r>
          </w:p>
        </w:tc>
      </w:tr>
      <w:tr w:rsidR="00F757D1" w:rsidRPr="00A327F1" w14:paraId="0248A367"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45093F2"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790522F2" wp14:editId="551A8AC9">
                  <wp:extent cx="6426200" cy="1979930"/>
                  <wp:effectExtent l="0" t="0" r="0" b="127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426200" cy="1979930"/>
                          </a:xfrm>
                          <a:prstGeom prst="rect">
                            <a:avLst/>
                          </a:prstGeom>
                          <a:noFill/>
                          <a:ln>
                            <a:noFill/>
                          </a:ln>
                        </pic:spPr>
                      </pic:pic>
                    </a:graphicData>
                  </a:graphic>
                </wp:inline>
              </w:drawing>
            </w:r>
          </w:p>
        </w:tc>
      </w:tr>
      <w:tr w:rsidR="00F757D1" w14:paraId="2A4572B2" w14:textId="77777777" w:rsidTr="00D554ED">
        <w:trPr>
          <w:trHeight w:val="383"/>
          <w:jc w:val="center"/>
        </w:trPr>
        <w:tc>
          <w:tcPr>
            <w:tcW w:w="10348" w:type="dxa"/>
            <w:tcBorders>
              <w:top w:val="single" w:sz="4" w:space="0" w:color="808080"/>
              <w:left w:val="nil"/>
              <w:bottom w:val="nil"/>
              <w:right w:val="nil"/>
            </w:tcBorders>
            <w:hideMark/>
          </w:tcPr>
          <w:p w14:paraId="37B15CE4" w14:textId="77777777" w:rsidR="00F757D1" w:rsidRDefault="00F757D1" w:rsidP="00D554ED">
            <w:pPr>
              <w:snapToGrid w:val="0"/>
              <w:rPr>
                <w:rFonts w:ascii="-윤고딕320" w:eastAsia="-윤고딕320"/>
                <w:spacing w:val="-6"/>
                <w:w w:val="97"/>
                <w:sz w:val="14"/>
              </w:rPr>
            </w:pPr>
            <w:r w:rsidRPr="000F59C7">
              <w:rPr>
                <w:rFonts w:ascii="-윤고딕320" w:eastAsia="-윤고딕320" w:hint="eastAsia"/>
                <w:spacing w:val="-6"/>
                <w:w w:val="97"/>
                <w:sz w:val="14"/>
                <w:szCs w:val="14"/>
              </w:rPr>
              <w:t>자료: 한국은행, CEIC, 대신증권 Research Center</w:t>
            </w:r>
          </w:p>
        </w:tc>
      </w:tr>
    </w:tbl>
    <w:p w14:paraId="454DD54E"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61FC78D9"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55FCE57B"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t>4분기 GDP 성장은 YoY +1.8% 예상</w:t>
            </w:r>
            <w:r>
              <w:rPr>
                <w:rFonts w:ascii="-윤고딕340" w:eastAsia="-윤고딕340" w:hint="eastAsia"/>
                <w:color w:val="0D0D0D"/>
                <w:spacing w:val="-6"/>
                <w:w w:val="90"/>
                <w:szCs w:val="18"/>
              </w:rPr>
              <w:t xml:space="preserve">. </w:t>
            </w:r>
            <w:r w:rsidRPr="000F59C7">
              <w:rPr>
                <w:rFonts w:ascii="-윤고딕340" w:eastAsia="-윤고딕340" w:hint="eastAsia"/>
                <w:color w:val="0D0D0D"/>
                <w:spacing w:val="-6"/>
                <w:w w:val="90"/>
                <w:szCs w:val="18"/>
              </w:rPr>
              <w:t>견조한 수출가 소비/투자 회복을 중심으로 저점에서 반등하는 중</w:t>
            </w:r>
          </w:p>
        </w:tc>
      </w:tr>
      <w:tr w:rsidR="00F757D1" w:rsidRPr="00A327F1" w14:paraId="13482C12"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DB4FC84"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764B1802" wp14:editId="39E50082">
                  <wp:extent cx="6442710" cy="1979930"/>
                  <wp:effectExtent l="0" t="0" r="0" b="127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442710" cy="1979930"/>
                          </a:xfrm>
                          <a:prstGeom prst="rect">
                            <a:avLst/>
                          </a:prstGeom>
                          <a:noFill/>
                          <a:ln>
                            <a:noFill/>
                          </a:ln>
                        </pic:spPr>
                      </pic:pic>
                    </a:graphicData>
                  </a:graphic>
                </wp:inline>
              </w:drawing>
            </w:r>
          </w:p>
        </w:tc>
      </w:tr>
      <w:tr w:rsidR="00F757D1" w14:paraId="7C70DCC6" w14:textId="77777777" w:rsidTr="00D554ED">
        <w:trPr>
          <w:trHeight w:val="383"/>
          <w:jc w:val="center"/>
        </w:trPr>
        <w:tc>
          <w:tcPr>
            <w:tcW w:w="10348" w:type="dxa"/>
            <w:tcBorders>
              <w:top w:val="single" w:sz="4" w:space="0" w:color="808080"/>
              <w:left w:val="nil"/>
              <w:bottom w:val="nil"/>
              <w:right w:val="nil"/>
            </w:tcBorders>
            <w:hideMark/>
          </w:tcPr>
          <w:p w14:paraId="52CF7964" w14:textId="77777777" w:rsidR="00F757D1" w:rsidRDefault="00F757D1" w:rsidP="00D554ED">
            <w:pPr>
              <w:snapToGrid w:val="0"/>
              <w:rPr>
                <w:rFonts w:ascii="-윤고딕320" w:eastAsia="-윤고딕320"/>
                <w:spacing w:val="-6"/>
                <w:w w:val="97"/>
                <w:sz w:val="14"/>
              </w:rPr>
            </w:pPr>
            <w:r w:rsidRPr="000F59C7">
              <w:rPr>
                <w:rFonts w:ascii="-윤고딕320" w:eastAsia="-윤고딕320" w:hint="eastAsia"/>
                <w:spacing w:val="-6"/>
                <w:w w:val="97"/>
                <w:sz w:val="14"/>
                <w:szCs w:val="14"/>
              </w:rPr>
              <w:t>자료: 한국은행, CEIC, 대신증권 Research Center</w:t>
            </w:r>
          </w:p>
        </w:tc>
      </w:tr>
    </w:tbl>
    <w:p w14:paraId="10D283E8" w14:textId="77777777" w:rsidR="00F757D1" w:rsidRDefault="00F757D1" w:rsidP="00F757D1"/>
    <w:p w14:paraId="771B0503"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20F49769"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29C4AF5"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0F59C7">
              <w:rPr>
                <w:rFonts w:ascii="-윤고딕340" w:eastAsia="-윤고딕340" w:hint="eastAsia"/>
                <w:color w:val="0D0D0D"/>
                <w:spacing w:val="-6"/>
                <w:w w:val="90"/>
                <w:szCs w:val="18"/>
              </w:rPr>
              <w:lastRenderedPageBreak/>
              <w:t xml:space="preserve">회복하는 소비, 심리와 </w:t>
            </w:r>
            <w:proofErr w:type="spellStart"/>
            <w:r w:rsidRPr="000F59C7">
              <w:rPr>
                <w:rFonts w:ascii="-윤고딕340" w:eastAsia="-윤고딕340" w:hint="eastAsia"/>
                <w:color w:val="0D0D0D"/>
                <w:spacing w:val="-6"/>
                <w:w w:val="90"/>
                <w:szCs w:val="18"/>
              </w:rPr>
              <w:t>판매지표</w:t>
            </w:r>
            <w:proofErr w:type="spellEnd"/>
            <w:r w:rsidRPr="000F59C7">
              <w:rPr>
                <w:rFonts w:ascii="-윤고딕340" w:eastAsia="-윤고딕340" w:hint="eastAsia"/>
                <w:color w:val="0D0D0D"/>
                <w:spacing w:val="-6"/>
                <w:w w:val="90"/>
                <w:szCs w:val="18"/>
              </w:rPr>
              <w:t xml:space="preserve"> 모두 </w:t>
            </w:r>
            <w:proofErr w:type="spellStart"/>
            <w:r w:rsidRPr="000F59C7">
              <w:rPr>
                <w:rFonts w:ascii="-윤고딕340" w:eastAsia="-윤고딕340" w:hint="eastAsia"/>
                <w:color w:val="0D0D0D"/>
                <w:spacing w:val="-6"/>
                <w:w w:val="90"/>
                <w:szCs w:val="18"/>
              </w:rPr>
              <w:t>성장추세</w:t>
            </w:r>
            <w:proofErr w:type="spellEnd"/>
            <w:r w:rsidRPr="000F59C7">
              <w:rPr>
                <w:rFonts w:ascii="-윤고딕340" w:eastAsia="-윤고딕340" w:hint="eastAsia"/>
                <w:color w:val="0D0D0D"/>
                <w:spacing w:val="-6"/>
                <w:w w:val="90"/>
                <w:szCs w:val="18"/>
              </w:rPr>
              <w:t xml:space="preserve"> 전환</w:t>
            </w:r>
            <w:r>
              <w:rPr>
                <w:rFonts w:ascii="-윤고딕340" w:eastAsia="-윤고딕340" w:hint="eastAsia"/>
                <w:color w:val="0D0D0D"/>
                <w:spacing w:val="-6"/>
                <w:w w:val="90"/>
                <w:szCs w:val="18"/>
              </w:rPr>
              <w:t xml:space="preserve">. </w:t>
            </w:r>
            <w:r w:rsidRPr="000F59C7">
              <w:rPr>
                <w:rFonts w:ascii="-윤고딕340" w:eastAsia="-윤고딕340" w:hint="eastAsia"/>
                <w:color w:val="0D0D0D"/>
                <w:spacing w:val="-6"/>
                <w:w w:val="90"/>
                <w:szCs w:val="18"/>
              </w:rPr>
              <w:t>내구재/</w:t>
            </w:r>
            <w:proofErr w:type="spellStart"/>
            <w:r w:rsidRPr="000F59C7">
              <w:rPr>
                <w:rFonts w:ascii="-윤고딕340" w:eastAsia="-윤고딕340" w:hint="eastAsia"/>
                <w:color w:val="0D0D0D"/>
                <w:spacing w:val="-6"/>
                <w:w w:val="90"/>
                <w:szCs w:val="18"/>
              </w:rPr>
              <w:t>비내구재를</w:t>
            </w:r>
            <w:proofErr w:type="spellEnd"/>
            <w:r w:rsidRPr="000F59C7">
              <w:rPr>
                <w:rFonts w:ascii="-윤고딕340" w:eastAsia="-윤고딕340" w:hint="eastAsia"/>
                <w:color w:val="0D0D0D"/>
                <w:spacing w:val="-6"/>
                <w:w w:val="90"/>
                <w:szCs w:val="18"/>
              </w:rPr>
              <w:t xml:space="preserve"> 구분하지 않는 소비경기 회복, 물가도 안정적</w:t>
            </w:r>
          </w:p>
        </w:tc>
      </w:tr>
      <w:tr w:rsidR="00F757D1" w:rsidRPr="00A327F1" w14:paraId="4BEE0B1C"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2615B07" w14:textId="77777777" w:rsidR="00F757D1" w:rsidRDefault="00F757D1" w:rsidP="00D554ED">
            <w:pPr>
              <w:spacing w:line="384" w:lineRule="auto"/>
              <w:jc w:val="center"/>
              <w:textAlignment w:val="baseline"/>
              <w:rPr>
                <w:spacing w:val="-10"/>
              </w:rPr>
            </w:pPr>
            <w:r w:rsidRPr="000F59C7">
              <w:rPr>
                <w:noProof/>
                <w:spacing w:val="-10"/>
              </w:rPr>
              <w:drawing>
                <wp:inline distT="0" distB="0" distL="0" distR="0" wp14:anchorId="215157C4" wp14:editId="48A0BA31">
                  <wp:extent cx="6450965" cy="1988185"/>
                  <wp:effectExtent l="0" t="0" r="6985"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450965" cy="1988185"/>
                          </a:xfrm>
                          <a:prstGeom prst="rect">
                            <a:avLst/>
                          </a:prstGeom>
                          <a:noFill/>
                          <a:ln>
                            <a:noFill/>
                          </a:ln>
                        </pic:spPr>
                      </pic:pic>
                    </a:graphicData>
                  </a:graphic>
                </wp:inline>
              </w:drawing>
            </w:r>
          </w:p>
        </w:tc>
      </w:tr>
      <w:tr w:rsidR="00F757D1" w14:paraId="0BB5851D" w14:textId="77777777" w:rsidTr="00D554ED">
        <w:trPr>
          <w:trHeight w:val="383"/>
          <w:jc w:val="center"/>
        </w:trPr>
        <w:tc>
          <w:tcPr>
            <w:tcW w:w="10348" w:type="dxa"/>
            <w:tcBorders>
              <w:top w:val="single" w:sz="4" w:space="0" w:color="808080"/>
              <w:left w:val="nil"/>
              <w:bottom w:val="nil"/>
              <w:right w:val="nil"/>
            </w:tcBorders>
            <w:hideMark/>
          </w:tcPr>
          <w:p w14:paraId="062D1CC6" w14:textId="77777777" w:rsidR="00F757D1" w:rsidRDefault="00F757D1" w:rsidP="00D554ED">
            <w:pPr>
              <w:snapToGrid w:val="0"/>
              <w:rPr>
                <w:rFonts w:ascii="-윤고딕320" w:eastAsia="-윤고딕320"/>
                <w:spacing w:val="-6"/>
                <w:w w:val="97"/>
                <w:sz w:val="14"/>
              </w:rPr>
            </w:pPr>
            <w:r w:rsidRPr="000F59C7">
              <w:rPr>
                <w:rFonts w:ascii="-윤고딕320" w:eastAsia="-윤고딕320" w:hint="eastAsia"/>
                <w:spacing w:val="-6"/>
                <w:w w:val="97"/>
                <w:sz w:val="14"/>
                <w:szCs w:val="14"/>
              </w:rPr>
              <w:t>자료: 한국은행, 통계청, CEIC, 대신증권 Research Center</w:t>
            </w:r>
          </w:p>
        </w:tc>
      </w:tr>
    </w:tbl>
    <w:p w14:paraId="4DC07151"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174FE39A"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AC80AB6"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F2C05">
              <w:rPr>
                <w:rFonts w:ascii="-윤고딕340" w:eastAsia="-윤고딕340" w:hint="eastAsia"/>
                <w:color w:val="0D0D0D"/>
                <w:spacing w:val="-6"/>
                <w:w w:val="90"/>
                <w:szCs w:val="18"/>
              </w:rPr>
              <w:t>견조한 수출 성장, 한국 경제의 하단을 지지</w:t>
            </w:r>
            <w:r>
              <w:rPr>
                <w:rFonts w:ascii="-윤고딕340" w:eastAsia="-윤고딕340" w:hint="eastAsia"/>
                <w:color w:val="0D0D0D"/>
                <w:spacing w:val="-6"/>
                <w:w w:val="90"/>
                <w:szCs w:val="18"/>
              </w:rPr>
              <w:t xml:space="preserve">. </w:t>
            </w:r>
            <w:r w:rsidRPr="002F2C05">
              <w:rPr>
                <w:rFonts w:ascii="-윤고딕340" w:eastAsia="-윤고딕340" w:hint="eastAsia"/>
                <w:color w:val="0D0D0D"/>
                <w:spacing w:val="-6"/>
                <w:w w:val="90"/>
                <w:szCs w:val="18"/>
              </w:rPr>
              <w:t>금리인하 사이클 국면에서 미국보다 빠른 개선이 나타난 한국</w:t>
            </w:r>
          </w:p>
        </w:tc>
      </w:tr>
      <w:tr w:rsidR="00F757D1" w:rsidRPr="00A327F1" w14:paraId="6DF07024"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EDB4B9B" w14:textId="77777777" w:rsidR="00F757D1" w:rsidRDefault="00F757D1" w:rsidP="00D554ED">
            <w:pPr>
              <w:spacing w:line="384" w:lineRule="auto"/>
              <w:jc w:val="center"/>
              <w:textAlignment w:val="baseline"/>
              <w:rPr>
                <w:spacing w:val="-10"/>
              </w:rPr>
            </w:pPr>
            <w:r w:rsidRPr="002F2C05">
              <w:rPr>
                <w:noProof/>
                <w:spacing w:val="-10"/>
              </w:rPr>
              <w:drawing>
                <wp:inline distT="0" distB="0" distL="0" distR="0" wp14:anchorId="5913C849" wp14:editId="66F7743B">
                  <wp:extent cx="6468110" cy="1988185"/>
                  <wp:effectExtent l="0" t="0" r="889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468110" cy="1988185"/>
                          </a:xfrm>
                          <a:prstGeom prst="rect">
                            <a:avLst/>
                          </a:prstGeom>
                          <a:noFill/>
                          <a:ln>
                            <a:noFill/>
                          </a:ln>
                        </pic:spPr>
                      </pic:pic>
                    </a:graphicData>
                  </a:graphic>
                </wp:inline>
              </w:drawing>
            </w:r>
          </w:p>
        </w:tc>
      </w:tr>
      <w:tr w:rsidR="00F757D1" w14:paraId="10BAB737" w14:textId="77777777" w:rsidTr="00D554ED">
        <w:trPr>
          <w:trHeight w:val="383"/>
          <w:jc w:val="center"/>
        </w:trPr>
        <w:tc>
          <w:tcPr>
            <w:tcW w:w="10348" w:type="dxa"/>
            <w:tcBorders>
              <w:top w:val="single" w:sz="4" w:space="0" w:color="808080"/>
              <w:left w:val="nil"/>
              <w:bottom w:val="nil"/>
              <w:right w:val="nil"/>
            </w:tcBorders>
            <w:hideMark/>
          </w:tcPr>
          <w:p w14:paraId="3C0B1894" w14:textId="77777777" w:rsidR="00F757D1" w:rsidRDefault="00F757D1" w:rsidP="00D554ED">
            <w:pPr>
              <w:snapToGrid w:val="0"/>
              <w:rPr>
                <w:rFonts w:ascii="-윤고딕320" w:eastAsia="-윤고딕320"/>
                <w:spacing w:val="-6"/>
                <w:w w:val="97"/>
                <w:sz w:val="14"/>
              </w:rPr>
            </w:pPr>
            <w:r w:rsidRPr="002F2C05">
              <w:rPr>
                <w:rFonts w:ascii="-윤고딕320" w:eastAsia="-윤고딕320" w:hint="eastAsia"/>
                <w:spacing w:val="-6"/>
                <w:w w:val="97"/>
                <w:sz w:val="14"/>
                <w:szCs w:val="14"/>
              </w:rPr>
              <w:t xml:space="preserve">자료: 산업통상자원부, 통계청, </w:t>
            </w:r>
            <w:r>
              <w:rPr>
                <w:rFonts w:ascii="-윤고딕320" w:eastAsia="-윤고딕320"/>
                <w:spacing w:val="-6"/>
                <w:w w:val="97"/>
                <w:sz w:val="14"/>
                <w:szCs w:val="14"/>
              </w:rPr>
              <w:t xml:space="preserve">OECD, </w:t>
            </w:r>
            <w:r w:rsidRPr="002F2C05">
              <w:rPr>
                <w:rFonts w:ascii="-윤고딕320" w:eastAsia="-윤고딕320" w:hint="eastAsia"/>
                <w:spacing w:val="-6"/>
                <w:w w:val="97"/>
                <w:sz w:val="14"/>
                <w:szCs w:val="14"/>
              </w:rPr>
              <w:t>CEIC, 대신증권 Research Center</w:t>
            </w:r>
          </w:p>
        </w:tc>
      </w:tr>
    </w:tbl>
    <w:p w14:paraId="66137D77"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4EE1FAEB"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14C118D2"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F2C05">
              <w:rPr>
                <w:rFonts w:ascii="-윤고딕340" w:eastAsia="-윤고딕340" w:hint="eastAsia"/>
                <w:color w:val="0D0D0D"/>
                <w:spacing w:val="-6"/>
                <w:w w:val="90"/>
                <w:szCs w:val="18"/>
              </w:rPr>
              <w:t>2024년 8월 이후 연기금 9.17조원 누적 순매수. 연기금 1월 5,955억원 순매도, 25년 7월 이후 최대. 매도 강화</w:t>
            </w:r>
          </w:p>
        </w:tc>
      </w:tr>
      <w:tr w:rsidR="00F757D1" w:rsidRPr="00A327F1" w14:paraId="6891E5FA"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4E63DFEA" w14:textId="77777777" w:rsidR="00F757D1" w:rsidRDefault="00F757D1" w:rsidP="00D554ED">
            <w:pPr>
              <w:spacing w:line="384" w:lineRule="auto"/>
              <w:jc w:val="center"/>
              <w:textAlignment w:val="baseline"/>
              <w:rPr>
                <w:spacing w:val="-10"/>
              </w:rPr>
            </w:pPr>
            <w:r w:rsidRPr="002F2C05">
              <w:rPr>
                <w:noProof/>
                <w:spacing w:val="-10"/>
              </w:rPr>
              <w:drawing>
                <wp:inline distT="0" distB="0" distL="0" distR="0" wp14:anchorId="3E32E1DC" wp14:editId="410F9A60">
                  <wp:extent cx="6442710" cy="1971675"/>
                  <wp:effectExtent l="0" t="0" r="0" b="9525"/>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240712BC" w14:textId="77777777" w:rsidTr="00D554ED">
        <w:trPr>
          <w:trHeight w:val="383"/>
          <w:jc w:val="center"/>
        </w:trPr>
        <w:tc>
          <w:tcPr>
            <w:tcW w:w="10348" w:type="dxa"/>
            <w:tcBorders>
              <w:top w:val="single" w:sz="4" w:space="0" w:color="808080"/>
              <w:left w:val="nil"/>
              <w:bottom w:val="nil"/>
              <w:right w:val="nil"/>
            </w:tcBorders>
            <w:hideMark/>
          </w:tcPr>
          <w:p w14:paraId="40309D15"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3E66838C" w14:textId="77777777" w:rsidR="00F757D1" w:rsidRDefault="00F757D1" w:rsidP="00F757D1"/>
    <w:p w14:paraId="7DD1761C"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758DC24A"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7AD11B9"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F2C05">
              <w:rPr>
                <w:rFonts w:ascii="-윤고딕340" w:eastAsia="-윤고딕340" w:hint="eastAsia"/>
                <w:color w:val="0D0D0D"/>
                <w:spacing w:val="-6"/>
                <w:w w:val="90"/>
                <w:szCs w:val="18"/>
              </w:rPr>
              <w:lastRenderedPageBreak/>
              <w:t>연기금 순매수 강도(20일 평균 순매수) 12월 16일 135.8억원 순매수 기록 이후 순매도 전환, 450억원 순매도로 매도 규모 확대/강화</w:t>
            </w:r>
          </w:p>
        </w:tc>
      </w:tr>
      <w:tr w:rsidR="00F757D1" w:rsidRPr="00A327F1" w14:paraId="3A1D9B04"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A639A26" w14:textId="77777777" w:rsidR="00F757D1" w:rsidRDefault="00F757D1" w:rsidP="00D554ED">
            <w:pPr>
              <w:spacing w:line="384" w:lineRule="auto"/>
              <w:jc w:val="center"/>
              <w:textAlignment w:val="baseline"/>
              <w:rPr>
                <w:spacing w:val="-10"/>
              </w:rPr>
            </w:pPr>
            <w:r w:rsidRPr="002F2C05">
              <w:rPr>
                <w:noProof/>
                <w:spacing w:val="-10"/>
              </w:rPr>
              <w:drawing>
                <wp:inline distT="0" distB="0" distL="0" distR="0" wp14:anchorId="0EA22C78" wp14:editId="7E90B807">
                  <wp:extent cx="6442710" cy="1971675"/>
                  <wp:effectExtent l="0" t="0" r="0" b="9525"/>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0FAC2991" w14:textId="77777777" w:rsidTr="00D554ED">
        <w:trPr>
          <w:trHeight w:val="383"/>
          <w:jc w:val="center"/>
        </w:trPr>
        <w:tc>
          <w:tcPr>
            <w:tcW w:w="10348" w:type="dxa"/>
            <w:tcBorders>
              <w:top w:val="single" w:sz="4" w:space="0" w:color="808080"/>
              <w:left w:val="nil"/>
              <w:bottom w:val="nil"/>
              <w:right w:val="nil"/>
            </w:tcBorders>
            <w:hideMark/>
          </w:tcPr>
          <w:p w14:paraId="1CD0C1EC"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AC3674E"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7AAAE614"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155F0E0E"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F2C05">
              <w:rPr>
                <w:rFonts w:ascii="-윤고딕340" w:eastAsia="-윤고딕340" w:hint="eastAsia"/>
                <w:color w:val="0D0D0D"/>
                <w:spacing w:val="-6"/>
                <w:w w:val="90"/>
                <w:szCs w:val="18"/>
              </w:rPr>
              <w:t>연금 포트 내 국내 주식 비중 1월 16일 기준 20.3%로 26년 계획대비 5.9%p Overweight 확대 추정. 1월 KOSPI 차별적 급등 영향</w:t>
            </w:r>
          </w:p>
        </w:tc>
      </w:tr>
      <w:tr w:rsidR="00F757D1" w:rsidRPr="00A327F1" w14:paraId="67A230DF"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94999E9" w14:textId="77777777" w:rsidR="00F757D1" w:rsidRDefault="00F757D1" w:rsidP="00D554ED">
            <w:pPr>
              <w:spacing w:line="384" w:lineRule="auto"/>
              <w:jc w:val="center"/>
              <w:textAlignment w:val="baseline"/>
              <w:rPr>
                <w:spacing w:val="-10"/>
              </w:rPr>
            </w:pPr>
            <w:r w:rsidRPr="002F2C05">
              <w:rPr>
                <w:noProof/>
                <w:spacing w:val="-10"/>
              </w:rPr>
              <w:drawing>
                <wp:inline distT="0" distB="0" distL="0" distR="0" wp14:anchorId="10F0ECD7" wp14:editId="05BAB72C">
                  <wp:extent cx="6442710" cy="1971675"/>
                  <wp:effectExtent l="0" t="0" r="0" b="9525"/>
                  <wp:docPr id="71" name="그림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46CD2A7E" w14:textId="77777777" w:rsidTr="00D554ED">
        <w:trPr>
          <w:trHeight w:val="383"/>
          <w:jc w:val="center"/>
        </w:trPr>
        <w:tc>
          <w:tcPr>
            <w:tcW w:w="10348" w:type="dxa"/>
            <w:tcBorders>
              <w:top w:val="single" w:sz="4" w:space="0" w:color="808080"/>
              <w:left w:val="nil"/>
              <w:bottom w:val="nil"/>
              <w:right w:val="nil"/>
            </w:tcBorders>
            <w:hideMark/>
          </w:tcPr>
          <w:p w14:paraId="5439C1D0"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47E40D1F"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0E263584"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12D846F1"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F2C05">
              <w:rPr>
                <w:rFonts w:ascii="-윤고딕340" w:eastAsia="-윤고딕340" w:hint="eastAsia"/>
                <w:color w:val="0D0D0D"/>
                <w:spacing w:val="-6"/>
                <w:w w:val="90"/>
                <w:szCs w:val="18"/>
              </w:rPr>
              <w:t xml:space="preserve">상사/자본재, 자동차, 기계, </w:t>
            </w:r>
            <w:proofErr w:type="spellStart"/>
            <w:r w:rsidRPr="002F2C05">
              <w:rPr>
                <w:rFonts w:ascii="-윤고딕340" w:eastAsia="-윤고딕340" w:hint="eastAsia"/>
                <w:color w:val="0D0D0D"/>
                <w:spacing w:val="-6"/>
                <w:w w:val="90"/>
                <w:szCs w:val="18"/>
              </w:rPr>
              <w:t>비철</w:t>
            </w:r>
            <w:proofErr w:type="spellEnd"/>
            <w:r w:rsidRPr="002F2C05">
              <w:rPr>
                <w:rFonts w:ascii="-윤고딕340" w:eastAsia="-윤고딕340" w:hint="eastAsia"/>
                <w:color w:val="0D0D0D"/>
                <w:spacing w:val="-6"/>
                <w:w w:val="90"/>
                <w:szCs w:val="18"/>
              </w:rPr>
              <w:t>/목재, 조선, 증권, 철강, 에너지 등 9개 업종 순매수. 반도체, 2차전지, 소프트웨어, 건강관리 등 17개 업종 순매도</w:t>
            </w:r>
          </w:p>
        </w:tc>
      </w:tr>
      <w:tr w:rsidR="00F757D1" w:rsidRPr="00A327F1" w14:paraId="22AEAC42"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ADFB1A3" w14:textId="77777777" w:rsidR="00F757D1" w:rsidRDefault="00F757D1" w:rsidP="00D554ED">
            <w:pPr>
              <w:spacing w:line="384" w:lineRule="auto"/>
              <w:jc w:val="center"/>
              <w:textAlignment w:val="baseline"/>
              <w:rPr>
                <w:spacing w:val="-10"/>
              </w:rPr>
            </w:pPr>
            <w:r w:rsidRPr="002F2C05">
              <w:rPr>
                <w:noProof/>
                <w:spacing w:val="-10"/>
              </w:rPr>
              <w:drawing>
                <wp:inline distT="0" distB="0" distL="0" distR="0" wp14:anchorId="6711B5E6" wp14:editId="2D7C2B1F">
                  <wp:extent cx="6442710" cy="1971675"/>
                  <wp:effectExtent l="0" t="0" r="0" b="9525"/>
                  <wp:docPr id="75" name="그림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53847C4A" w14:textId="77777777" w:rsidTr="00D554ED">
        <w:trPr>
          <w:trHeight w:val="383"/>
          <w:jc w:val="center"/>
        </w:trPr>
        <w:tc>
          <w:tcPr>
            <w:tcW w:w="10348" w:type="dxa"/>
            <w:tcBorders>
              <w:top w:val="single" w:sz="4" w:space="0" w:color="808080"/>
              <w:left w:val="nil"/>
              <w:bottom w:val="nil"/>
              <w:right w:val="nil"/>
            </w:tcBorders>
            <w:hideMark/>
          </w:tcPr>
          <w:p w14:paraId="22132523"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CA11527"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4381677C"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AB52CB7"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proofErr w:type="spellStart"/>
            <w:r w:rsidRPr="002F2C05">
              <w:rPr>
                <w:rFonts w:ascii="-윤고딕340" w:eastAsia="-윤고딕340" w:hint="eastAsia"/>
                <w:color w:val="0D0D0D"/>
                <w:spacing w:val="-6"/>
                <w:w w:val="90"/>
                <w:szCs w:val="18"/>
              </w:rPr>
              <w:lastRenderedPageBreak/>
              <w:t>비철</w:t>
            </w:r>
            <w:proofErr w:type="spellEnd"/>
            <w:r w:rsidRPr="002F2C05">
              <w:rPr>
                <w:rFonts w:ascii="-윤고딕340" w:eastAsia="-윤고딕340" w:hint="eastAsia"/>
                <w:color w:val="0D0D0D"/>
                <w:spacing w:val="-6"/>
                <w:w w:val="90"/>
                <w:szCs w:val="18"/>
              </w:rPr>
              <w:t>/목재, 상사/자본재, 자동차, 기계, 증권, 철강 등 순매수 강화. 호텔/레저, 미디어/교육, IT하드웨어, 디스플레이, 소프트웨어, 보험 등 매도</w:t>
            </w:r>
          </w:p>
        </w:tc>
      </w:tr>
      <w:tr w:rsidR="00F757D1" w:rsidRPr="00A327F1" w14:paraId="01E35308"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66BD550" w14:textId="77777777" w:rsidR="00F757D1" w:rsidRDefault="00F757D1" w:rsidP="00D554ED">
            <w:pPr>
              <w:spacing w:line="384" w:lineRule="auto"/>
              <w:jc w:val="center"/>
              <w:textAlignment w:val="baseline"/>
              <w:rPr>
                <w:spacing w:val="-10"/>
              </w:rPr>
            </w:pPr>
            <w:r w:rsidRPr="002F2C05">
              <w:rPr>
                <w:noProof/>
                <w:spacing w:val="-10"/>
              </w:rPr>
              <w:drawing>
                <wp:inline distT="0" distB="0" distL="0" distR="0" wp14:anchorId="0F8F13B0" wp14:editId="7EF30F17">
                  <wp:extent cx="6442710" cy="1971675"/>
                  <wp:effectExtent l="0" t="0" r="0" b="9525"/>
                  <wp:docPr id="80" name="그림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396BB8AB" w14:textId="77777777" w:rsidTr="00D554ED">
        <w:trPr>
          <w:trHeight w:val="383"/>
          <w:jc w:val="center"/>
        </w:trPr>
        <w:tc>
          <w:tcPr>
            <w:tcW w:w="10348" w:type="dxa"/>
            <w:tcBorders>
              <w:top w:val="single" w:sz="4" w:space="0" w:color="808080"/>
              <w:left w:val="nil"/>
              <w:bottom w:val="nil"/>
              <w:right w:val="nil"/>
            </w:tcBorders>
            <w:hideMark/>
          </w:tcPr>
          <w:p w14:paraId="08F4FBC7"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74984B81"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3108113D"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11958B27"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F2C05">
              <w:rPr>
                <w:rFonts w:ascii="-윤고딕340" w:eastAsia="-윤고딕340" w:hint="eastAsia"/>
                <w:color w:val="0D0D0D"/>
                <w:spacing w:val="-6"/>
                <w:w w:val="90"/>
                <w:szCs w:val="18"/>
              </w:rPr>
              <w:t>외국인, 2개월 연속 순매수 진행 중. 갑작스러운 반도체 매도, Non-반도체 매수로 전환하며 기존 흐름 뒤집혔고, 매도/매도 규모는 확대</w:t>
            </w:r>
          </w:p>
        </w:tc>
      </w:tr>
      <w:tr w:rsidR="00F757D1" w:rsidRPr="00A327F1" w14:paraId="57501FCD"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D8A223C" w14:textId="77777777" w:rsidR="00F757D1" w:rsidRDefault="00F757D1" w:rsidP="00D554ED">
            <w:pPr>
              <w:spacing w:line="384" w:lineRule="auto"/>
              <w:jc w:val="center"/>
              <w:textAlignment w:val="baseline"/>
              <w:rPr>
                <w:spacing w:val="-10"/>
              </w:rPr>
            </w:pPr>
            <w:r w:rsidRPr="002F2C05">
              <w:rPr>
                <w:noProof/>
                <w:spacing w:val="-10"/>
              </w:rPr>
              <w:drawing>
                <wp:inline distT="0" distB="0" distL="0" distR="0" wp14:anchorId="4D96E27C" wp14:editId="307B9613">
                  <wp:extent cx="6442710" cy="1971675"/>
                  <wp:effectExtent l="0" t="0" r="0" b="9525"/>
                  <wp:docPr id="86" name="그림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4A976AE0" w14:textId="77777777" w:rsidTr="00D554ED">
        <w:trPr>
          <w:trHeight w:val="383"/>
          <w:jc w:val="center"/>
        </w:trPr>
        <w:tc>
          <w:tcPr>
            <w:tcW w:w="10348" w:type="dxa"/>
            <w:tcBorders>
              <w:top w:val="single" w:sz="4" w:space="0" w:color="808080"/>
              <w:left w:val="nil"/>
              <w:bottom w:val="nil"/>
              <w:right w:val="nil"/>
            </w:tcBorders>
            <w:hideMark/>
          </w:tcPr>
          <w:p w14:paraId="37E0EAAB"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2DEBFB87"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67C5692C"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511D2FF3"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2F2C05">
              <w:rPr>
                <w:rFonts w:ascii="-윤고딕340" w:eastAsia="-윤고딕340" w:hint="eastAsia"/>
                <w:color w:val="0D0D0D"/>
                <w:spacing w:val="-6"/>
                <w:w w:val="90"/>
                <w:szCs w:val="18"/>
              </w:rPr>
              <w:t>외국인 매물 소화 국면의 중심에 자리한 삼성전자. 삼성전자 14만원 돌파 시도에 나서며 외국인 매도 전환, 매도 규모 확대. SK하이닉스 매도도 강화</w:t>
            </w:r>
          </w:p>
        </w:tc>
      </w:tr>
      <w:tr w:rsidR="00F757D1" w:rsidRPr="00A327F1" w14:paraId="66C2C914"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B60AC68" w14:textId="77777777" w:rsidR="00F757D1" w:rsidRDefault="00F757D1" w:rsidP="00D554ED">
            <w:pPr>
              <w:spacing w:line="384" w:lineRule="auto"/>
              <w:jc w:val="center"/>
              <w:textAlignment w:val="baseline"/>
              <w:rPr>
                <w:spacing w:val="-10"/>
              </w:rPr>
            </w:pPr>
            <w:r w:rsidRPr="002F2C05">
              <w:rPr>
                <w:noProof/>
                <w:spacing w:val="-10"/>
              </w:rPr>
              <w:drawing>
                <wp:inline distT="0" distB="0" distL="0" distR="0" wp14:anchorId="10392761" wp14:editId="7BA86ADC">
                  <wp:extent cx="6442710" cy="1971675"/>
                  <wp:effectExtent l="0" t="0" r="0" b="9525"/>
                  <wp:docPr id="87" name="그림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3EA8401E" w14:textId="77777777" w:rsidTr="00D554ED">
        <w:trPr>
          <w:trHeight w:val="383"/>
          <w:jc w:val="center"/>
        </w:trPr>
        <w:tc>
          <w:tcPr>
            <w:tcW w:w="10348" w:type="dxa"/>
            <w:tcBorders>
              <w:top w:val="single" w:sz="4" w:space="0" w:color="808080"/>
              <w:left w:val="nil"/>
              <w:bottom w:val="nil"/>
              <w:right w:val="nil"/>
            </w:tcBorders>
            <w:hideMark/>
          </w:tcPr>
          <w:p w14:paraId="59A8E00D"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7B0A03B" w14:textId="77777777" w:rsidR="00F757D1" w:rsidRDefault="00F757D1" w:rsidP="00F757D1"/>
    <w:p w14:paraId="2DFFCF67"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0D8A3392"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49C45F56"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lastRenderedPageBreak/>
              <w:t xml:space="preserve">조선, 상사/자본재, 기계, 건강관리, 유틸리티, 증권, 건설, 2차전지, 소프트웨어, 화학, 에너지, </w:t>
            </w:r>
            <w:proofErr w:type="gramStart"/>
            <w:r w:rsidRPr="00E72203">
              <w:rPr>
                <w:rFonts w:ascii="-윤고딕340" w:eastAsia="-윤고딕340" w:hint="eastAsia"/>
                <w:color w:val="0D0D0D"/>
                <w:spacing w:val="-6"/>
                <w:w w:val="90"/>
                <w:szCs w:val="18"/>
              </w:rPr>
              <w:t>은행  등</w:t>
            </w:r>
            <w:proofErr w:type="gramEnd"/>
            <w:r w:rsidRPr="00E72203">
              <w:rPr>
                <w:rFonts w:ascii="-윤고딕340" w:eastAsia="-윤고딕340" w:hint="eastAsia"/>
                <w:color w:val="0D0D0D"/>
                <w:spacing w:val="-6"/>
                <w:w w:val="90"/>
                <w:szCs w:val="18"/>
              </w:rPr>
              <w:t xml:space="preserve"> 22개 업종 순매수. 매도는 반도체, 자동차에 집중</w:t>
            </w:r>
          </w:p>
        </w:tc>
      </w:tr>
      <w:tr w:rsidR="00F757D1" w:rsidRPr="00A327F1" w14:paraId="516C4A9F"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9E92CE7"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071863B9" wp14:editId="4DB675F7">
                  <wp:extent cx="6442710" cy="1971675"/>
                  <wp:effectExtent l="0" t="0" r="0" b="9525"/>
                  <wp:docPr id="88" name="그림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002E9439" w14:textId="77777777" w:rsidTr="00D554ED">
        <w:trPr>
          <w:trHeight w:val="383"/>
          <w:jc w:val="center"/>
        </w:trPr>
        <w:tc>
          <w:tcPr>
            <w:tcW w:w="10348" w:type="dxa"/>
            <w:tcBorders>
              <w:top w:val="single" w:sz="4" w:space="0" w:color="808080"/>
              <w:left w:val="nil"/>
              <w:bottom w:val="nil"/>
              <w:right w:val="nil"/>
            </w:tcBorders>
            <w:hideMark/>
          </w:tcPr>
          <w:p w14:paraId="42779226"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5F90F13"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10542A57"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0EC40082"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 xml:space="preserve">외국인 순매수 강도 상위 업종, 조선, 건설, 유틸리티, 기계, 디스플레이, 상사/자본재, 증권, 철강 등. </w:t>
            </w:r>
            <w:proofErr w:type="spellStart"/>
            <w:r w:rsidRPr="00E72203">
              <w:rPr>
                <w:rFonts w:ascii="-윤고딕340" w:eastAsia="-윤고딕340" w:hint="eastAsia"/>
                <w:color w:val="0D0D0D"/>
                <w:spacing w:val="-6"/>
                <w:w w:val="90"/>
                <w:szCs w:val="18"/>
              </w:rPr>
              <w:t>비철</w:t>
            </w:r>
            <w:proofErr w:type="spellEnd"/>
            <w:r w:rsidRPr="00E72203">
              <w:rPr>
                <w:rFonts w:ascii="-윤고딕340" w:eastAsia="-윤고딕340" w:hint="eastAsia"/>
                <w:color w:val="0D0D0D"/>
                <w:spacing w:val="-6"/>
                <w:w w:val="90"/>
                <w:szCs w:val="18"/>
              </w:rPr>
              <w:t>/목재, 자동차, 반도체 등 매도</w:t>
            </w:r>
          </w:p>
        </w:tc>
      </w:tr>
      <w:tr w:rsidR="00F757D1" w:rsidRPr="00A327F1" w14:paraId="132E8413"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07E91099"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6BD862B0" wp14:editId="674EF199">
                  <wp:extent cx="6442710" cy="1971675"/>
                  <wp:effectExtent l="0" t="0" r="0" b="9525"/>
                  <wp:docPr id="89" name="그림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223FDA69" w14:textId="77777777" w:rsidTr="00D554ED">
        <w:trPr>
          <w:trHeight w:val="383"/>
          <w:jc w:val="center"/>
        </w:trPr>
        <w:tc>
          <w:tcPr>
            <w:tcW w:w="10348" w:type="dxa"/>
            <w:tcBorders>
              <w:top w:val="single" w:sz="4" w:space="0" w:color="808080"/>
              <w:left w:val="nil"/>
              <w:bottom w:val="nil"/>
              <w:right w:val="nil"/>
            </w:tcBorders>
            <w:hideMark/>
          </w:tcPr>
          <w:p w14:paraId="7A8D854D"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06AAA85E"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00820FE1"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5C09D6CB"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 xml:space="preserve">원/달러 환율 반등에 외국인 매도 전환? 25년 9월 ~ 10월 원화 약세에도 불구하고 12.7조원 대규모 순매수. 이번에는 실적 </w:t>
            </w:r>
            <w:proofErr w:type="spellStart"/>
            <w:r w:rsidRPr="00E72203">
              <w:rPr>
                <w:rFonts w:ascii="-윤고딕340" w:eastAsia="-윤고딕340" w:hint="eastAsia"/>
                <w:color w:val="0D0D0D"/>
                <w:spacing w:val="-6"/>
                <w:w w:val="90"/>
                <w:szCs w:val="18"/>
              </w:rPr>
              <w:t>레벨업</w:t>
            </w:r>
            <w:proofErr w:type="spellEnd"/>
            <w:r w:rsidRPr="00E72203">
              <w:rPr>
                <w:rFonts w:ascii="-윤고딕340" w:eastAsia="-윤고딕340" w:hint="eastAsia"/>
                <w:color w:val="0D0D0D"/>
                <w:spacing w:val="-6"/>
                <w:w w:val="90"/>
                <w:szCs w:val="18"/>
              </w:rPr>
              <w:t xml:space="preserve"> + 원화 정상화 가세</w:t>
            </w:r>
          </w:p>
        </w:tc>
      </w:tr>
      <w:tr w:rsidR="00F757D1" w:rsidRPr="00A327F1" w14:paraId="7894F1B7"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8A7CDF5"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5A975791" wp14:editId="7B073F79">
                  <wp:extent cx="6442710" cy="1971675"/>
                  <wp:effectExtent l="0" t="0" r="0" b="9525"/>
                  <wp:docPr id="90" name="그림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686DCADC" w14:textId="77777777" w:rsidTr="00D554ED">
        <w:trPr>
          <w:trHeight w:val="383"/>
          <w:jc w:val="center"/>
        </w:trPr>
        <w:tc>
          <w:tcPr>
            <w:tcW w:w="10348" w:type="dxa"/>
            <w:tcBorders>
              <w:top w:val="single" w:sz="4" w:space="0" w:color="808080"/>
              <w:left w:val="nil"/>
              <w:bottom w:val="nil"/>
              <w:right w:val="nil"/>
            </w:tcBorders>
            <w:hideMark/>
          </w:tcPr>
          <w:p w14:paraId="0509EA4A"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70C39AE"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25D7D558"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0B0DA74C"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lastRenderedPageBreak/>
              <w:t xml:space="preserve">12월 24일 전후 </w:t>
            </w:r>
            <w:proofErr w:type="spellStart"/>
            <w:r w:rsidRPr="00E72203">
              <w:rPr>
                <w:rFonts w:ascii="-윤고딕340" w:eastAsia="-윤고딕340" w:hint="eastAsia"/>
                <w:color w:val="0D0D0D"/>
                <w:spacing w:val="-6"/>
                <w:w w:val="90"/>
                <w:szCs w:val="18"/>
              </w:rPr>
              <w:t>전방위적인</w:t>
            </w:r>
            <w:proofErr w:type="spellEnd"/>
            <w:r w:rsidRPr="00E72203">
              <w:rPr>
                <w:rFonts w:ascii="-윤고딕340" w:eastAsia="-윤고딕340" w:hint="eastAsia"/>
                <w:color w:val="0D0D0D"/>
                <w:spacing w:val="-6"/>
                <w:w w:val="90"/>
                <w:szCs w:val="18"/>
              </w:rPr>
              <w:t xml:space="preserve"> 외환시장 안정화 주요 조치로 원/달러 환율 1,480원대에서 1,420원대로 </w:t>
            </w:r>
            <w:proofErr w:type="spellStart"/>
            <w:r w:rsidRPr="00E72203">
              <w:rPr>
                <w:rFonts w:ascii="-윤고딕340" w:eastAsia="-윤고딕340" w:hint="eastAsia"/>
                <w:color w:val="0D0D0D"/>
                <w:spacing w:val="-6"/>
                <w:w w:val="90"/>
                <w:szCs w:val="18"/>
              </w:rPr>
              <w:t>레벨다운</w:t>
            </w:r>
            <w:proofErr w:type="spellEnd"/>
            <w:r w:rsidRPr="00E72203">
              <w:rPr>
                <w:rFonts w:ascii="-윤고딕340" w:eastAsia="-윤고딕340" w:hint="eastAsia"/>
                <w:color w:val="0D0D0D"/>
                <w:spacing w:val="-6"/>
                <w:w w:val="90"/>
                <w:szCs w:val="18"/>
              </w:rPr>
              <w:t>. 이후 반등</w:t>
            </w:r>
            <w:proofErr w:type="gramStart"/>
            <w:r w:rsidRPr="00E72203">
              <w:rPr>
                <w:rFonts w:ascii="-윤고딕340" w:eastAsia="-윤고딕340" w:hint="eastAsia"/>
                <w:color w:val="0D0D0D"/>
                <w:spacing w:val="-6"/>
                <w:w w:val="90"/>
                <w:szCs w:val="18"/>
              </w:rPr>
              <w:t>...</w:t>
            </w:r>
            <w:proofErr w:type="gramEnd"/>
          </w:p>
        </w:tc>
      </w:tr>
      <w:tr w:rsidR="00F757D1" w:rsidRPr="00A327F1" w14:paraId="47A07C0C"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420566D"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601AF114" wp14:editId="049F6A4E">
                  <wp:extent cx="6442710" cy="4345305"/>
                  <wp:effectExtent l="0" t="0" r="0" b="0"/>
                  <wp:docPr id="91"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442710" cy="4345305"/>
                          </a:xfrm>
                          <a:prstGeom prst="rect">
                            <a:avLst/>
                          </a:prstGeom>
                          <a:noFill/>
                          <a:ln>
                            <a:noFill/>
                          </a:ln>
                        </pic:spPr>
                      </pic:pic>
                    </a:graphicData>
                  </a:graphic>
                </wp:inline>
              </w:drawing>
            </w:r>
          </w:p>
        </w:tc>
      </w:tr>
      <w:tr w:rsidR="00F757D1" w14:paraId="59C8D27D" w14:textId="77777777" w:rsidTr="00D554ED">
        <w:trPr>
          <w:trHeight w:val="383"/>
          <w:jc w:val="center"/>
        </w:trPr>
        <w:tc>
          <w:tcPr>
            <w:tcW w:w="10348" w:type="dxa"/>
            <w:tcBorders>
              <w:top w:val="single" w:sz="4" w:space="0" w:color="808080"/>
              <w:left w:val="nil"/>
              <w:bottom w:val="nil"/>
              <w:right w:val="nil"/>
            </w:tcBorders>
            <w:hideMark/>
          </w:tcPr>
          <w:p w14:paraId="72C3BA23"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083FF655"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75447C72"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18D9C418"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원/달러 환율 단기 급락 이후 되돌림 전개 중. 26년 상반기 중 1,400원선 하회 예상. 1,412 ~ 1,420원(40MA, 50MA) 하향 이탈 여부가 관건</w:t>
            </w:r>
          </w:p>
        </w:tc>
      </w:tr>
      <w:tr w:rsidR="00F757D1" w:rsidRPr="00A327F1" w14:paraId="10CF6F9A"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5F67164D"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72BDE43C" wp14:editId="79E9D0F2">
                  <wp:extent cx="6442710" cy="1988191"/>
                  <wp:effectExtent l="0" t="0" r="0" b="0"/>
                  <wp:docPr id="92" name="그림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444651" cy="1988790"/>
                          </a:xfrm>
                          <a:prstGeom prst="rect">
                            <a:avLst/>
                          </a:prstGeom>
                          <a:noFill/>
                          <a:ln>
                            <a:noFill/>
                          </a:ln>
                        </pic:spPr>
                      </pic:pic>
                    </a:graphicData>
                  </a:graphic>
                </wp:inline>
              </w:drawing>
            </w:r>
          </w:p>
        </w:tc>
      </w:tr>
      <w:tr w:rsidR="00F757D1" w14:paraId="70AB0511" w14:textId="77777777" w:rsidTr="00D554ED">
        <w:trPr>
          <w:trHeight w:val="383"/>
          <w:jc w:val="center"/>
        </w:trPr>
        <w:tc>
          <w:tcPr>
            <w:tcW w:w="10348" w:type="dxa"/>
            <w:tcBorders>
              <w:top w:val="single" w:sz="4" w:space="0" w:color="808080"/>
              <w:left w:val="nil"/>
              <w:bottom w:val="nil"/>
              <w:right w:val="nil"/>
            </w:tcBorders>
            <w:hideMark/>
          </w:tcPr>
          <w:p w14:paraId="00F92271"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6BEE49F8" w14:textId="77777777" w:rsidR="00F757D1" w:rsidRDefault="00F757D1" w:rsidP="00F757D1"/>
    <w:p w14:paraId="2F98B0F2"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2DE54503"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0FC90584"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lastRenderedPageBreak/>
              <w:t>달러대비 원화 약세가 꺾이면서 외국인 순매수 전환. 하향안정세가 지속될 경우 외국인 순매수 기조 지속/강화될 전망</w:t>
            </w:r>
          </w:p>
        </w:tc>
      </w:tr>
      <w:tr w:rsidR="00F757D1" w:rsidRPr="00A327F1" w14:paraId="2F21D211"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4F95566F" w14:textId="77777777" w:rsidR="00F757D1" w:rsidRPr="00E72203" w:rsidRDefault="00F757D1" w:rsidP="00D554ED">
            <w:pPr>
              <w:spacing w:line="384" w:lineRule="auto"/>
              <w:jc w:val="center"/>
              <w:textAlignment w:val="baseline"/>
              <w:rPr>
                <w:spacing w:val="-10"/>
              </w:rPr>
            </w:pPr>
            <w:r w:rsidRPr="00E72203">
              <w:rPr>
                <w:noProof/>
                <w:spacing w:val="-10"/>
              </w:rPr>
              <w:drawing>
                <wp:inline distT="0" distB="0" distL="0" distR="0" wp14:anchorId="1A01DD8F" wp14:editId="549D8459">
                  <wp:extent cx="6442710" cy="1971675"/>
                  <wp:effectExtent l="0" t="0" r="0" b="9525"/>
                  <wp:docPr id="93" name="그림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5ED4ACF8" w14:textId="77777777" w:rsidTr="00D554ED">
        <w:trPr>
          <w:trHeight w:val="383"/>
          <w:jc w:val="center"/>
        </w:trPr>
        <w:tc>
          <w:tcPr>
            <w:tcW w:w="10348" w:type="dxa"/>
            <w:tcBorders>
              <w:top w:val="single" w:sz="4" w:space="0" w:color="808080"/>
              <w:left w:val="nil"/>
              <w:bottom w:val="nil"/>
              <w:right w:val="nil"/>
            </w:tcBorders>
            <w:hideMark/>
          </w:tcPr>
          <w:p w14:paraId="3F84A5AD"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FFC9F1B"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2E45850B"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39708FB2"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 xml:space="preserve">25년 4분기 영업이익 대비 </w:t>
            </w:r>
            <w:proofErr w:type="gramStart"/>
            <w:r w:rsidRPr="00E72203">
              <w:rPr>
                <w:rFonts w:ascii="-윤고딕340" w:eastAsia="-윤고딕340" w:hint="eastAsia"/>
                <w:color w:val="0D0D0D"/>
                <w:spacing w:val="-6"/>
                <w:w w:val="90"/>
                <w:szCs w:val="18"/>
              </w:rPr>
              <w:t>저평가 :</w:t>
            </w:r>
            <w:proofErr w:type="gramEnd"/>
            <w:r w:rsidRPr="00E72203">
              <w:rPr>
                <w:rFonts w:ascii="-윤고딕340" w:eastAsia="-윤고딕340" w:hint="eastAsia"/>
                <w:color w:val="0D0D0D"/>
                <w:spacing w:val="-6"/>
                <w:w w:val="90"/>
                <w:szCs w:val="18"/>
              </w:rPr>
              <w:t xml:space="preserve"> 호텔/레저, 필수소비재, 화장품/의류 1개월 저평가. 증권만이 3개월 저평가</w:t>
            </w:r>
          </w:p>
        </w:tc>
      </w:tr>
      <w:tr w:rsidR="00F757D1" w:rsidRPr="00A327F1" w14:paraId="77AFE351"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C0DC79F"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39EB3C86" wp14:editId="107DB3A1">
                  <wp:extent cx="6442710" cy="1971675"/>
                  <wp:effectExtent l="0" t="0" r="0" b="9525"/>
                  <wp:docPr id="106" name="그림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6050F6FD" w14:textId="77777777" w:rsidTr="00D554ED">
        <w:trPr>
          <w:trHeight w:val="383"/>
          <w:jc w:val="center"/>
        </w:trPr>
        <w:tc>
          <w:tcPr>
            <w:tcW w:w="10348" w:type="dxa"/>
            <w:tcBorders>
              <w:top w:val="single" w:sz="4" w:space="0" w:color="808080"/>
              <w:left w:val="nil"/>
              <w:bottom w:val="nil"/>
              <w:right w:val="nil"/>
            </w:tcBorders>
            <w:hideMark/>
          </w:tcPr>
          <w:p w14:paraId="31B0A259"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D202CC4"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2DA89A8E"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76622168"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 xml:space="preserve">26년 연간 영업이익 대비 </w:t>
            </w:r>
            <w:proofErr w:type="gramStart"/>
            <w:r w:rsidRPr="00E72203">
              <w:rPr>
                <w:rFonts w:ascii="-윤고딕340" w:eastAsia="-윤고딕340" w:hint="eastAsia"/>
                <w:color w:val="0D0D0D"/>
                <w:spacing w:val="-6"/>
                <w:w w:val="90"/>
                <w:szCs w:val="18"/>
              </w:rPr>
              <w:t>저평가 :</w:t>
            </w:r>
            <w:proofErr w:type="gramEnd"/>
            <w:r w:rsidRPr="00E72203">
              <w:rPr>
                <w:rFonts w:ascii="-윤고딕340" w:eastAsia="-윤고딕340" w:hint="eastAsia"/>
                <w:color w:val="0D0D0D"/>
                <w:spacing w:val="-6"/>
                <w:w w:val="90"/>
                <w:szCs w:val="18"/>
              </w:rPr>
              <w:t xml:space="preserve"> 호텔/레저, 화장품/의류, 필수소비재 1개월 저평가. 화장품/의류, 디스플레이 3개월 저평가</w:t>
            </w:r>
          </w:p>
        </w:tc>
      </w:tr>
      <w:tr w:rsidR="00F757D1" w:rsidRPr="00A327F1" w14:paraId="3B7FC7B1"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83DF228"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4160DDE3" wp14:editId="3C2D225C">
                  <wp:extent cx="6442710" cy="1971675"/>
                  <wp:effectExtent l="0" t="0" r="0" b="0"/>
                  <wp:docPr id="107" name="그림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550CAAB3" w14:textId="77777777" w:rsidTr="00D554ED">
        <w:trPr>
          <w:trHeight w:val="383"/>
          <w:jc w:val="center"/>
        </w:trPr>
        <w:tc>
          <w:tcPr>
            <w:tcW w:w="10348" w:type="dxa"/>
            <w:tcBorders>
              <w:top w:val="single" w:sz="4" w:space="0" w:color="808080"/>
              <w:left w:val="nil"/>
              <w:bottom w:val="nil"/>
              <w:right w:val="nil"/>
            </w:tcBorders>
            <w:hideMark/>
          </w:tcPr>
          <w:p w14:paraId="301C9F01"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61FD7DDA" w14:textId="77777777" w:rsidR="00F757D1" w:rsidRDefault="00F757D1" w:rsidP="00F757D1"/>
    <w:p w14:paraId="54D1F274"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1B567E7E"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154F3950"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lastRenderedPageBreak/>
              <w:t>[저평가 &amp; 낙폭과대]</w:t>
            </w:r>
            <w:r>
              <w:rPr>
                <w:rFonts w:ascii="-윤고딕340" w:eastAsia="-윤고딕340"/>
                <w:color w:val="0D0D0D"/>
                <w:spacing w:val="-6"/>
                <w:w w:val="90"/>
                <w:szCs w:val="18"/>
              </w:rPr>
              <w:t xml:space="preserve"> </w:t>
            </w:r>
            <w:r w:rsidRPr="00E72203">
              <w:rPr>
                <w:rFonts w:ascii="-윤고딕340" w:eastAsia="-윤고딕340" w:hint="eastAsia"/>
                <w:color w:val="0D0D0D"/>
                <w:spacing w:val="-6"/>
                <w:w w:val="90"/>
                <w:szCs w:val="18"/>
              </w:rPr>
              <w:t xml:space="preserve">실적 전망 </w:t>
            </w:r>
            <w:proofErr w:type="gramStart"/>
            <w:r w:rsidRPr="00E72203">
              <w:rPr>
                <w:rFonts w:ascii="-윤고딕340" w:eastAsia="-윤고딕340" w:hint="eastAsia"/>
                <w:color w:val="0D0D0D"/>
                <w:spacing w:val="-6"/>
                <w:w w:val="90"/>
                <w:szCs w:val="18"/>
              </w:rPr>
              <w:t>상향 :</w:t>
            </w:r>
            <w:proofErr w:type="gramEnd"/>
            <w:r w:rsidRPr="00E72203">
              <w:rPr>
                <w:rFonts w:ascii="-윤고딕340" w:eastAsia="-윤고딕340" w:hint="eastAsia"/>
                <w:color w:val="0D0D0D"/>
                <w:spacing w:val="-6"/>
                <w:w w:val="90"/>
                <w:szCs w:val="18"/>
              </w:rPr>
              <w:t xml:space="preserve"> 건강관리, IT하드웨어, 디스플레이  /  정체/하향 : 소프트웨어, IT가전, 에너지, 화장품/의류, 필수소비재, 보험, 소매(유통), 호텔/레저</w:t>
            </w:r>
          </w:p>
        </w:tc>
      </w:tr>
      <w:tr w:rsidR="00F757D1" w:rsidRPr="00A327F1" w14:paraId="7B2EE5D0"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603F65BD" w14:textId="77777777" w:rsidR="00F757D1" w:rsidRPr="00E72203" w:rsidRDefault="00F757D1" w:rsidP="00D554ED">
            <w:pPr>
              <w:spacing w:line="384" w:lineRule="auto"/>
              <w:jc w:val="center"/>
              <w:textAlignment w:val="baseline"/>
              <w:rPr>
                <w:spacing w:val="-10"/>
              </w:rPr>
            </w:pPr>
            <w:r w:rsidRPr="00E72203">
              <w:rPr>
                <w:noProof/>
                <w:spacing w:val="-10"/>
              </w:rPr>
              <w:drawing>
                <wp:inline distT="0" distB="0" distL="0" distR="0" wp14:anchorId="2A8BF58B" wp14:editId="5657B255">
                  <wp:extent cx="6442710" cy="1971675"/>
                  <wp:effectExtent l="0" t="0" r="0" b="9525"/>
                  <wp:docPr id="108" name="그림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3A2FE050" w14:textId="77777777" w:rsidTr="00D554ED">
        <w:trPr>
          <w:trHeight w:val="383"/>
          <w:jc w:val="center"/>
        </w:trPr>
        <w:tc>
          <w:tcPr>
            <w:tcW w:w="10348" w:type="dxa"/>
            <w:tcBorders>
              <w:top w:val="single" w:sz="4" w:space="0" w:color="808080"/>
              <w:left w:val="nil"/>
              <w:bottom w:val="nil"/>
              <w:right w:val="nil"/>
            </w:tcBorders>
            <w:hideMark/>
          </w:tcPr>
          <w:p w14:paraId="51335AD1"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9BD357A"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470C5752"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4AB9700C"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[저평가 &amp; 낙폭과대]</w:t>
            </w:r>
            <w:r>
              <w:rPr>
                <w:rFonts w:ascii="-윤고딕340" w:eastAsia="-윤고딕340"/>
                <w:color w:val="0D0D0D"/>
                <w:spacing w:val="-6"/>
                <w:w w:val="90"/>
                <w:szCs w:val="18"/>
              </w:rPr>
              <w:t xml:space="preserve"> </w:t>
            </w:r>
            <w:r w:rsidRPr="00E72203">
              <w:rPr>
                <w:rFonts w:ascii="-윤고딕340" w:eastAsia="-윤고딕340" w:hint="eastAsia"/>
                <w:color w:val="0D0D0D"/>
                <w:spacing w:val="-6"/>
                <w:w w:val="90"/>
                <w:szCs w:val="18"/>
              </w:rPr>
              <w:t>건강관리, 디스플레이, 소매(유통), 호텔/레저 매수 지속. IT가전, IT하드웨어, 화장품/의류, 보험 매수 전환. 소프트웨어, 에너지, 필수소비재 매도 전환</w:t>
            </w:r>
          </w:p>
        </w:tc>
      </w:tr>
      <w:tr w:rsidR="00F757D1" w:rsidRPr="00A327F1" w14:paraId="7F551646"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3F7ED242"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7D6142BD" wp14:editId="174A4107">
                  <wp:extent cx="6442710" cy="1971675"/>
                  <wp:effectExtent l="0" t="0" r="0" b="9525"/>
                  <wp:docPr id="111"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2361D1F2" w14:textId="77777777" w:rsidTr="00D554ED">
        <w:trPr>
          <w:trHeight w:val="383"/>
          <w:jc w:val="center"/>
        </w:trPr>
        <w:tc>
          <w:tcPr>
            <w:tcW w:w="10348" w:type="dxa"/>
            <w:tcBorders>
              <w:top w:val="single" w:sz="4" w:space="0" w:color="808080"/>
              <w:left w:val="nil"/>
              <w:bottom w:val="nil"/>
              <w:right w:val="nil"/>
            </w:tcBorders>
            <w:hideMark/>
          </w:tcPr>
          <w:p w14:paraId="7E4475A2"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7AC001C2"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188AD8AF"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33106F4E"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[저평가 or 낙폭과대]</w:t>
            </w:r>
            <w:r>
              <w:rPr>
                <w:rFonts w:ascii="-윤고딕340" w:eastAsia="-윤고딕340"/>
                <w:color w:val="0D0D0D"/>
                <w:spacing w:val="-6"/>
                <w:w w:val="90"/>
                <w:szCs w:val="18"/>
              </w:rPr>
              <w:t xml:space="preserve"> </w:t>
            </w:r>
            <w:r w:rsidRPr="00E72203">
              <w:rPr>
                <w:rFonts w:ascii="-윤고딕340" w:eastAsia="-윤고딕340" w:hint="eastAsia"/>
                <w:color w:val="0D0D0D"/>
                <w:spacing w:val="-6"/>
                <w:w w:val="90"/>
                <w:szCs w:val="18"/>
              </w:rPr>
              <w:t xml:space="preserve">실적 전망 </w:t>
            </w:r>
            <w:proofErr w:type="gramStart"/>
            <w:r w:rsidRPr="00E72203">
              <w:rPr>
                <w:rFonts w:ascii="-윤고딕340" w:eastAsia="-윤고딕340" w:hint="eastAsia"/>
                <w:color w:val="0D0D0D"/>
                <w:spacing w:val="-6"/>
                <w:w w:val="90"/>
                <w:szCs w:val="18"/>
              </w:rPr>
              <w:t>상향 :</w:t>
            </w:r>
            <w:proofErr w:type="gramEnd"/>
            <w:r w:rsidRPr="00E72203">
              <w:rPr>
                <w:rFonts w:ascii="-윤고딕340" w:eastAsia="-윤고딕340" w:hint="eastAsia"/>
                <w:color w:val="0D0D0D"/>
                <w:spacing w:val="-6"/>
                <w:w w:val="90"/>
                <w:szCs w:val="18"/>
              </w:rPr>
              <w:t xml:space="preserve"> 철강, 증권, 통신, 미디어/교육  /  정체/하향 : 화학, 은행, 건설, 운송</w:t>
            </w:r>
          </w:p>
        </w:tc>
      </w:tr>
      <w:tr w:rsidR="00F757D1" w:rsidRPr="00A327F1" w14:paraId="2D389CC4"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1A760C8"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16AD6078" wp14:editId="145A948B">
                  <wp:extent cx="6442710" cy="1971675"/>
                  <wp:effectExtent l="0" t="0" r="0" b="9525"/>
                  <wp:docPr id="112" name="그림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6F1D814B" w14:textId="77777777" w:rsidTr="00D554ED">
        <w:trPr>
          <w:trHeight w:val="383"/>
          <w:jc w:val="center"/>
        </w:trPr>
        <w:tc>
          <w:tcPr>
            <w:tcW w:w="10348" w:type="dxa"/>
            <w:tcBorders>
              <w:top w:val="single" w:sz="4" w:space="0" w:color="808080"/>
              <w:left w:val="nil"/>
              <w:bottom w:val="nil"/>
              <w:right w:val="nil"/>
            </w:tcBorders>
            <w:hideMark/>
          </w:tcPr>
          <w:p w14:paraId="6FE2E94F"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9F6155A" w14:textId="77777777" w:rsidR="00F757D1" w:rsidRDefault="00F757D1" w:rsidP="00F757D1"/>
    <w:p w14:paraId="509E0851"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1B6FB3F4"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59B1F779"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lastRenderedPageBreak/>
              <w:t>[저평가 or 낙폭과대]</w:t>
            </w:r>
            <w:r>
              <w:rPr>
                <w:rFonts w:ascii="-윤고딕340" w:eastAsia="-윤고딕340"/>
                <w:color w:val="0D0D0D"/>
                <w:spacing w:val="-6"/>
                <w:w w:val="90"/>
                <w:szCs w:val="18"/>
              </w:rPr>
              <w:t xml:space="preserve"> </w:t>
            </w:r>
            <w:r w:rsidRPr="00E72203">
              <w:rPr>
                <w:rFonts w:ascii="-윤고딕340" w:eastAsia="-윤고딕340" w:hint="eastAsia"/>
                <w:color w:val="0D0D0D"/>
                <w:spacing w:val="-6"/>
                <w:w w:val="90"/>
                <w:szCs w:val="18"/>
              </w:rPr>
              <w:t>증권, 건설, 통신 매수 지속/강화. 철강, 화학, 은행, 미디어/교육 매도 전환 가능성 확대. 운송은 매수 전환 가시화</w:t>
            </w:r>
          </w:p>
        </w:tc>
      </w:tr>
      <w:tr w:rsidR="00F757D1" w:rsidRPr="00A327F1" w14:paraId="5A3FF733"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75746B3"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72014DC4" wp14:editId="37115E07">
                  <wp:extent cx="6442710" cy="1971675"/>
                  <wp:effectExtent l="0" t="0" r="0" b="9525"/>
                  <wp:docPr id="116" name="그림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5CB4A739" w14:textId="77777777" w:rsidTr="00D554ED">
        <w:trPr>
          <w:trHeight w:val="383"/>
          <w:jc w:val="center"/>
        </w:trPr>
        <w:tc>
          <w:tcPr>
            <w:tcW w:w="10348" w:type="dxa"/>
            <w:tcBorders>
              <w:top w:val="single" w:sz="4" w:space="0" w:color="808080"/>
              <w:left w:val="nil"/>
              <w:bottom w:val="nil"/>
              <w:right w:val="nil"/>
            </w:tcBorders>
            <w:hideMark/>
          </w:tcPr>
          <w:p w14:paraId="62FB45E1"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980116C"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012F7511"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1291C4C"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 xml:space="preserve">[가격 </w:t>
            </w:r>
            <w:proofErr w:type="spellStart"/>
            <w:r w:rsidRPr="00E72203">
              <w:rPr>
                <w:rFonts w:ascii="-윤고딕340" w:eastAsia="-윤고딕340" w:hint="eastAsia"/>
                <w:color w:val="0D0D0D"/>
                <w:spacing w:val="-6"/>
                <w:w w:val="90"/>
                <w:szCs w:val="18"/>
              </w:rPr>
              <w:t>메리트</w:t>
            </w:r>
            <w:proofErr w:type="spellEnd"/>
            <w:r w:rsidRPr="00E72203">
              <w:rPr>
                <w:rFonts w:ascii="-윤고딕340" w:eastAsia="-윤고딕340" w:hint="eastAsia"/>
                <w:color w:val="0D0D0D"/>
                <w:spacing w:val="-6"/>
                <w:w w:val="90"/>
                <w:szCs w:val="18"/>
              </w:rPr>
              <w:t xml:space="preserve"> 약화]</w:t>
            </w:r>
            <w:r>
              <w:rPr>
                <w:rFonts w:ascii="-윤고딕340" w:eastAsia="-윤고딕340"/>
                <w:color w:val="0D0D0D"/>
                <w:spacing w:val="-6"/>
                <w:w w:val="90"/>
                <w:szCs w:val="18"/>
              </w:rPr>
              <w:t xml:space="preserve"> </w:t>
            </w:r>
            <w:r w:rsidRPr="00E72203">
              <w:rPr>
                <w:rFonts w:ascii="-윤고딕340" w:eastAsia="-윤고딕340" w:hint="eastAsia"/>
                <w:color w:val="0D0D0D"/>
                <w:spacing w:val="-6"/>
                <w:w w:val="90"/>
                <w:szCs w:val="18"/>
              </w:rPr>
              <w:t xml:space="preserve">실적 전망 </w:t>
            </w:r>
            <w:proofErr w:type="gramStart"/>
            <w:r w:rsidRPr="00E72203">
              <w:rPr>
                <w:rFonts w:ascii="-윤고딕340" w:eastAsia="-윤고딕340" w:hint="eastAsia"/>
                <w:color w:val="0D0D0D"/>
                <w:spacing w:val="-6"/>
                <w:w w:val="90"/>
                <w:szCs w:val="18"/>
              </w:rPr>
              <w:t>상향 :</w:t>
            </w:r>
            <w:proofErr w:type="gramEnd"/>
            <w:r w:rsidRPr="00E72203">
              <w:rPr>
                <w:rFonts w:ascii="-윤고딕340" w:eastAsia="-윤고딕340" w:hint="eastAsia"/>
                <w:color w:val="0D0D0D"/>
                <w:spacing w:val="-6"/>
                <w:w w:val="90"/>
                <w:szCs w:val="18"/>
              </w:rPr>
              <w:t xml:space="preserve"> 반도체, 자동차, 조선  /  정체/하향 : 상사/자본재, 기계, </w:t>
            </w:r>
            <w:proofErr w:type="spellStart"/>
            <w:r w:rsidRPr="00E72203">
              <w:rPr>
                <w:rFonts w:ascii="-윤고딕340" w:eastAsia="-윤고딕340" w:hint="eastAsia"/>
                <w:color w:val="0D0D0D"/>
                <w:spacing w:val="-6"/>
                <w:w w:val="90"/>
                <w:szCs w:val="18"/>
              </w:rPr>
              <w:t>비철목재</w:t>
            </w:r>
            <w:proofErr w:type="spellEnd"/>
            <w:r w:rsidRPr="00E72203">
              <w:rPr>
                <w:rFonts w:ascii="-윤고딕340" w:eastAsia="-윤고딕340" w:hint="eastAsia"/>
                <w:color w:val="0D0D0D"/>
                <w:spacing w:val="-6"/>
                <w:w w:val="90"/>
                <w:szCs w:val="18"/>
              </w:rPr>
              <w:t>, 유틸리티</w:t>
            </w:r>
          </w:p>
        </w:tc>
      </w:tr>
      <w:tr w:rsidR="00F757D1" w:rsidRPr="00A327F1" w14:paraId="75575C38"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4AABE68"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3050F5E8" wp14:editId="2CF68413">
                  <wp:extent cx="6442710" cy="1971675"/>
                  <wp:effectExtent l="0" t="0" r="0" b="9525"/>
                  <wp:docPr id="118" name="그림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60724D0A" w14:textId="77777777" w:rsidTr="00D554ED">
        <w:trPr>
          <w:trHeight w:val="383"/>
          <w:jc w:val="center"/>
        </w:trPr>
        <w:tc>
          <w:tcPr>
            <w:tcW w:w="10348" w:type="dxa"/>
            <w:tcBorders>
              <w:top w:val="single" w:sz="4" w:space="0" w:color="808080"/>
              <w:left w:val="nil"/>
              <w:bottom w:val="nil"/>
              <w:right w:val="nil"/>
            </w:tcBorders>
            <w:hideMark/>
          </w:tcPr>
          <w:p w14:paraId="3379BDC7"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C0258FE"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69BF9F5D"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211CD261"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 xml:space="preserve">[가격 </w:t>
            </w:r>
            <w:proofErr w:type="spellStart"/>
            <w:r w:rsidRPr="00E72203">
              <w:rPr>
                <w:rFonts w:ascii="-윤고딕340" w:eastAsia="-윤고딕340" w:hint="eastAsia"/>
                <w:color w:val="0D0D0D"/>
                <w:spacing w:val="-6"/>
                <w:w w:val="90"/>
                <w:szCs w:val="18"/>
              </w:rPr>
              <w:t>메리트</w:t>
            </w:r>
            <w:proofErr w:type="spellEnd"/>
            <w:r w:rsidRPr="00E72203">
              <w:rPr>
                <w:rFonts w:ascii="-윤고딕340" w:eastAsia="-윤고딕340" w:hint="eastAsia"/>
                <w:color w:val="0D0D0D"/>
                <w:spacing w:val="-6"/>
                <w:w w:val="90"/>
                <w:szCs w:val="18"/>
              </w:rPr>
              <w:t xml:space="preserve"> 약화]</w:t>
            </w:r>
            <w:r>
              <w:rPr>
                <w:rFonts w:ascii="-윤고딕340" w:eastAsia="-윤고딕340"/>
                <w:color w:val="0D0D0D"/>
                <w:spacing w:val="-6"/>
                <w:w w:val="90"/>
                <w:szCs w:val="18"/>
              </w:rPr>
              <w:t xml:space="preserve"> </w:t>
            </w:r>
            <w:proofErr w:type="spellStart"/>
            <w:r w:rsidRPr="00E72203">
              <w:rPr>
                <w:rFonts w:ascii="-윤고딕340" w:eastAsia="-윤고딕340" w:hint="eastAsia"/>
                <w:color w:val="0D0D0D"/>
                <w:spacing w:val="-6"/>
                <w:w w:val="90"/>
                <w:szCs w:val="18"/>
              </w:rPr>
              <w:t>상사자본재</w:t>
            </w:r>
            <w:proofErr w:type="spellEnd"/>
            <w:r w:rsidRPr="00E72203">
              <w:rPr>
                <w:rFonts w:ascii="-윤고딕340" w:eastAsia="-윤고딕340" w:hint="eastAsia"/>
                <w:color w:val="0D0D0D"/>
                <w:spacing w:val="-6"/>
                <w:w w:val="90"/>
                <w:szCs w:val="18"/>
              </w:rPr>
              <w:t xml:space="preserve">, 조선, 기계, 유틸리티 매수 지속, 강화. 반도체, 자동차, </w:t>
            </w:r>
            <w:proofErr w:type="spellStart"/>
            <w:r w:rsidRPr="00E72203">
              <w:rPr>
                <w:rFonts w:ascii="-윤고딕340" w:eastAsia="-윤고딕340" w:hint="eastAsia"/>
                <w:color w:val="0D0D0D"/>
                <w:spacing w:val="-6"/>
                <w:w w:val="90"/>
                <w:szCs w:val="18"/>
              </w:rPr>
              <w:t>비철목재</w:t>
            </w:r>
            <w:proofErr w:type="spellEnd"/>
            <w:r w:rsidRPr="00E72203">
              <w:rPr>
                <w:rFonts w:ascii="-윤고딕340" w:eastAsia="-윤고딕340" w:hint="eastAsia"/>
                <w:color w:val="0D0D0D"/>
                <w:spacing w:val="-6"/>
                <w:w w:val="90"/>
                <w:szCs w:val="18"/>
              </w:rPr>
              <w:t xml:space="preserve"> 매도 지속.</w:t>
            </w:r>
          </w:p>
        </w:tc>
      </w:tr>
      <w:tr w:rsidR="00F757D1" w:rsidRPr="00A327F1" w14:paraId="11B18397"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751A19A"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083588A0" wp14:editId="08C70CB0">
                  <wp:extent cx="6442710" cy="1971675"/>
                  <wp:effectExtent l="0" t="0" r="0" b="9525"/>
                  <wp:docPr id="122" name="그림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63FF733D" w14:textId="77777777" w:rsidTr="00D554ED">
        <w:trPr>
          <w:trHeight w:val="383"/>
          <w:jc w:val="center"/>
        </w:trPr>
        <w:tc>
          <w:tcPr>
            <w:tcW w:w="10348" w:type="dxa"/>
            <w:tcBorders>
              <w:top w:val="single" w:sz="4" w:space="0" w:color="808080"/>
              <w:left w:val="nil"/>
              <w:bottom w:val="nil"/>
              <w:right w:val="nil"/>
            </w:tcBorders>
            <w:hideMark/>
          </w:tcPr>
          <w:p w14:paraId="6211E808"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9F4E06C" w14:textId="77777777" w:rsidR="00F757D1" w:rsidRDefault="00F757D1" w:rsidP="00F757D1"/>
    <w:p w14:paraId="22527357" w14:textId="77777777" w:rsidR="00F757D1" w:rsidRDefault="00F757D1" w:rsidP="00F757D1">
      <w:pPr>
        <w:widowControl/>
        <w:wordWrap/>
        <w:autoSpaceDE/>
        <w:autoSpaceDN/>
        <w:jc w:val="left"/>
      </w:pPr>
      <w:r>
        <w:br w:type="page"/>
      </w:r>
    </w:p>
    <w:tbl>
      <w:tblPr>
        <w:tblW w:w="10348" w:type="dxa"/>
        <w:jc w:val="center"/>
        <w:tblLayout w:type="fixed"/>
        <w:tblLook w:val="04A0" w:firstRow="1" w:lastRow="0" w:firstColumn="1" w:lastColumn="0" w:noHBand="0" w:noVBand="1"/>
      </w:tblPr>
      <w:tblGrid>
        <w:gridCol w:w="10348"/>
      </w:tblGrid>
      <w:tr w:rsidR="00F757D1" w14:paraId="67F7BECF"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501F9DDB"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lastRenderedPageBreak/>
              <w:t xml:space="preserve">2년 2개월 동안 일방적인 약세를 보여왔던 KOSDAQ. </w:t>
            </w:r>
            <w:proofErr w:type="spellStart"/>
            <w:r w:rsidRPr="00E72203">
              <w:rPr>
                <w:rFonts w:ascii="-윤고딕340" w:eastAsia="-윤고딕340" w:hint="eastAsia"/>
                <w:color w:val="0D0D0D"/>
                <w:spacing w:val="-6"/>
                <w:w w:val="90"/>
                <w:szCs w:val="18"/>
              </w:rPr>
              <w:t>상대강도</w:t>
            </w:r>
            <w:proofErr w:type="spellEnd"/>
            <w:r w:rsidRPr="00E72203">
              <w:rPr>
                <w:rFonts w:ascii="-윤고딕340" w:eastAsia="-윤고딕340" w:hint="eastAsia"/>
                <w:color w:val="0D0D0D"/>
                <w:spacing w:val="-6"/>
                <w:w w:val="90"/>
                <w:szCs w:val="18"/>
              </w:rPr>
              <w:t xml:space="preserve"> 역사적 저점 경신. 26년 들어서도 약세 심화되며 </w:t>
            </w:r>
            <w:proofErr w:type="spellStart"/>
            <w:r w:rsidRPr="00E72203">
              <w:rPr>
                <w:rFonts w:ascii="-윤고딕340" w:eastAsia="-윤고딕340" w:hint="eastAsia"/>
                <w:color w:val="0D0D0D"/>
                <w:spacing w:val="-6"/>
                <w:w w:val="90"/>
                <w:szCs w:val="18"/>
              </w:rPr>
              <w:t>상대강도</w:t>
            </w:r>
            <w:proofErr w:type="spellEnd"/>
            <w:r w:rsidRPr="00E72203">
              <w:rPr>
                <w:rFonts w:ascii="-윤고딕340" w:eastAsia="-윤고딕340" w:hint="eastAsia"/>
                <w:color w:val="0D0D0D"/>
                <w:spacing w:val="-6"/>
                <w:w w:val="90"/>
                <w:szCs w:val="18"/>
              </w:rPr>
              <w:t xml:space="preserve"> 급락 지속</w:t>
            </w:r>
          </w:p>
        </w:tc>
      </w:tr>
      <w:tr w:rsidR="00F757D1" w:rsidRPr="00A327F1" w14:paraId="4DD5FDC3"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6600CC1" w14:textId="77777777" w:rsidR="00F757D1" w:rsidRPr="00E72203" w:rsidRDefault="00F757D1" w:rsidP="00D554ED">
            <w:pPr>
              <w:spacing w:line="384" w:lineRule="auto"/>
              <w:jc w:val="center"/>
              <w:textAlignment w:val="baseline"/>
              <w:rPr>
                <w:spacing w:val="-10"/>
              </w:rPr>
            </w:pPr>
            <w:r w:rsidRPr="00E72203">
              <w:rPr>
                <w:noProof/>
                <w:spacing w:val="-10"/>
              </w:rPr>
              <w:drawing>
                <wp:inline distT="0" distB="0" distL="0" distR="0" wp14:anchorId="573E7601" wp14:editId="1241FBCD">
                  <wp:extent cx="6442710" cy="1971675"/>
                  <wp:effectExtent l="0" t="0" r="0" b="9525"/>
                  <wp:docPr id="126" name="그림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14389044" w14:textId="77777777" w:rsidTr="00D554ED">
        <w:trPr>
          <w:trHeight w:val="383"/>
          <w:jc w:val="center"/>
        </w:trPr>
        <w:tc>
          <w:tcPr>
            <w:tcW w:w="10348" w:type="dxa"/>
            <w:tcBorders>
              <w:top w:val="single" w:sz="4" w:space="0" w:color="808080"/>
              <w:left w:val="nil"/>
              <w:bottom w:val="nil"/>
              <w:right w:val="nil"/>
            </w:tcBorders>
            <w:hideMark/>
          </w:tcPr>
          <w:p w14:paraId="2574FDC7"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5903336E"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1C705816"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AD8DBAC"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2026년 R&amp;D 예산 전년대비 19.4</w:t>
            </w:r>
            <w:proofErr w:type="gramStart"/>
            <w:r w:rsidRPr="00E72203">
              <w:rPr>
                <w:rFonts w:ascii="-윤고딕340" w:eastAsia="-윤고딕340" w:hint="eastAsia"/>
                <w:color w:val="0D0D0D"/>
                <w:spacing w:val="-6"/>
                <w:w w:val="90"/>
                <w:szCs w:val="18"/>
              </w:rPr>
              <w:t>%  증가</w:t>
            </w:r>
            <w:proofErr w:type="gramEnd"/>
            <w:r w:rsidRPr="00E72203">
              <w:rPr>
                <w:rFonts w:ascii="-윤고딕340" w:eastAsia="-윤고딕340" w:hint="eastAsia"/>
                <w:color w:val="0D0D0D"/>
                <w:spacing w:val="-6"/>
                <w:w w:val="90"/>
                <w:szCs w:val="18"/>
              </w:rPr>
              <w:t xml:space="preserve">, 산업 정책 예산은 14.7% 증가하며 사상 최대 예산 배정. 23년, 24년은 </w:t>
            </w:r>
            <w:proofErr w:type="spellStart"/>
            <w:r w:rsidRPr="00E72203">
              <w:rPr>
                <w:rFonts w:ascii="-윤고딕340" w:eastAsia="-윤고딕340" w:hint="eastAsia"/>
                <w:color w:val="0D0D0D"/>
                <w:spacing w:val="-6"/>
                <w:w w:val="90"/>
                <w:szCs w:val="18"/>
              </w:rPr>
              <w:t>감익</w:t>
            </w:r>
            <w:proofErr w:type="spellEnd"/>
            <w:r w:rsidRPr="00E72203">
              <w:rPr>
                <w:rFonts w:ascii="-윤고딕340" w:eastAsia="-윤고딕340" w:hint="eastAsia"/>
                <w:color w:val="0D0D0D"/>
                <w:spacing w:val="-6"/>
                <w:w w:val="90"/>
                <w:szCs w:val="18"/>
              </w:rPr>
              <w:t>, 25년도 제한적 증가</w:t>
            </w:r>
          </w:p>
        </w:tc>
      </w:tr>
      <w:tr w:rsidR="00F757D1" w:rsidRPr="00A327F1" w14:paraId="406AE06F"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1CF00E8C"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0865AF7C" wp14:editId="4009CA84">
                  <wp:extent cx="6468110" cy="1979930"/>
                  <wp:effectExtent l="0" t="0" r="0" b="1270"/>
                  <wp:docPr id="128"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468110" cy="1979930"/>
                          </a:xfrm>
                          <a:prstGeom prst="rect">
                            <a:avLst/>
                          </a:prstGeom>
                          <a:noFill/>
                          <a:ln>
                            <a:noFill/>
                          </a:ln>
                        </pic:spPr>
                      </pic:pic>
                    </a:graphicData>
                  </a:graphic>
                </wp:inline>
              </w:drawing>
            </w:r>
          </w:p>
        </w:tc>
      </w:tr>
      <w:tr w:rsidR="00F757D1" w14:paraId="6FEB4F65" w14:textId="77777777" w:rsidTr="00D554ED">
        <w:trPr>
          <w:trHeight w:val="383"/>
          <w:jc w:val="center"/>
        </w:trPr>
        <w:tc>
          <w:tcPr>
            <w:tcW w:w="10348" w:type="dxa"/>
            <w:tcBorders>
              <w:top w:val="single" w:sz="4" w:space="0" w:color="808080"/>
              <w:left w:val="nil"/>
              <w:bottom w:val="nil"/>
              <w:right w:val="nil"/>
            </w:tcBorders>
            <w:hideMark/>
          </w:tcPr>
          <w:p w14:paraId="5F30D86A"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3151BD52" w14:textId="77777777" w:rsidR="00F757D1" w:rsidRDefault="00F757D1" w:rsidP="00F757D1"/>
    <w:tbl>
      <w:tblPr>
        <w:tblW w:w="10348" w:type="dxa"/>
        <w:jc w:val="center"/>
        <w:tblLayout w:type="fixed"/>
        <w:tblLook w:val="04A0" w:firstRow="1" w:lastRow="0" w:firstColumn="1" w:lastColumn="0" w:noHBand="0" w:noVBand="1"/>
      </w:tblPr>
      <w:tblGrid>
        <w:gridCol w:w="10348"/>
      </w:tblGrid>
      <w:tr w:rsidR="00F757D1" w14:paraId="3EA5C268"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27D8AE5C"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t xml:space="preserve">1월, 2월 계절성은 코스피 대비 코스닥 </w:t>
            </w:r>
            <w:proofErr w:type="spellStart"/>
            <w:r w:rsidRPr="00E72203">
              <w:rPr>
                <w:rFonts w:ascii="-윤고딕340" w:eastAsia="-윤고딕340" w:hint="eastAsia"/>
                <w:color w:val="0D0D0D"/>
                <w:spacing w:val="-6"/>
                <w:w w:val="90"/>
                <w:szCs w:val="18"/>
              </w:rPr>
              <w:t>아웃퍼폼</w:t>
            </w:r>
            <w:proofErr w:type="spellEnd"/>
            <w:r w:rsidRPr="00E72203">
              <w:rPr>
                <w:rFonts w:ascii="-윤고딕340" w:eastAsia="-윤고딕340" w:hint="eastAsia"/>
                <w:color w:val="0D0D0D"/>
                <w:spacing w:val="-6"/>
                <w:w w:val="90"/>
                <w:szCs w:val="18"/>
              </w:rPr>
              <w:t>. 하반기에는 상대적 약세 반복</w:t>
            </w:r>
          </w:p>
        </w:tc>
      </w:tr>
      <w:tr w:rsidR="00F757D1" w:rsidRPr="00A327F1" w14:paraId="7D8B70D3"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781FF874"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52AAF2B5" wp14:editId="032DF1E9">
                  <wp:extent cx="6442710" cy="1971675"/>
                  <wp:effectExtent l="0" t="0" r="0" b="9525"/>
                  <wp:docPr id="131" name="그림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442710" cy="1971675"/>
                          </a:xfrm>
                          <a:prstGeom prst="rect">
                            <a:avLst/>
                          </a:prstGeom>
                          <a:noFill/>
                          <a:ln>
                            <a:noFill/>
                          </a:ln>
                        </pic:spPr>
                      </pic:pic>
                    </a:graphicData>
                  </a:graphic>
                </wp:inline>
              </w:drawing>
            </w:r>
          </w:p>
        </w:tc>
      </w:tr>
      <w:tr w:rsidR="00F757D1" w14:paraId="2C640BEE" w14:textId="77777777" w:rsidTr="00D554ED">
        <w:trPr>
          <w:trHeight w:val="383"/>
          <w:jc w:val="center"/>
        </w:trPr>
        <w:tc>
          <w:tcPr>
            <w:tcW w:w="10348" w:type="dxa"/>
            <w:tcBorders>
              <w:top w:val="single" w:sz="4" w:space="0" w:color="808080"/>
              <w:left w:val="nil"/>
              <w:bottom w:val="nil"/>
              <w:right w:val="nil"/>
            </w:tcBorders>
            <w:hideMark/>
          </w:tcPr>
          <w:p w14:paraId="69744410"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152A7571" w14:textId="77777777" w:rsidR="00F757D1" w:rsidRDefault="00F757D1" w:rsidP="00F757D1">
      <w:pPr>
        <w:jc w:val="left"/>
      </w:pPr>
    </w:p>
    <w:p w14:paraId="18E82A93" w14:textId="77777777" w:rsidR="00F757D1" w:rsidRDefault="00F757D1" w:rsidP="00F757D1">
      <w:pPr>
        <w:jc w:val="left"/>
      </w:pPr>
    </w:p>
    <w:p w14:paraId="1DB5F790" w14:textId="77777777" w:rsidR="00F757D1" w:rsidRDefault="00F757D1" w:rsidP="00F757D1">
      <w:pPr>
        <w:jc w:val="left"/>
      </w:pPr>
    </w:p>
    <w:tbl>
      <w:tblPr>
        <w:tblW w:w="10348" w:type="dxa"/>
        <w:jc w:val="center"/>
        <w:tblLayout w:type="fixed"/>
        <w:tblLook w:val="04A0" w:firstRow="1" w:lastRow="0" w:firstColumn="1" w:lastColumn="0" w:noHBand="0" w:noVBand="1"/>
      </w:tblPr>
      <w:tblGrid>
        <w:gridCol w:w="10348"/>
      </w:tblGrid>
      <w:tr w:rsidR="00F757D1" w14:paraId="00C1D84D" w14:textId="77777777" w:rsidTr="00D554ED">
        <w:trPr>
          <w:trHeight w:val="454"/>
          <w:jc w:val="center"/>
        </w:trPr>
        <w:tc>
          <w:tcPr>
            <w:tcW w:w="10348" w:type="dxa"/>
            <w:tcBorders>
              <w:top w:val="single" w:sz="4" w:space="0" w:color="548DD4"/>
              <w:left w:val="nil"/>
              <w:bottom w:val="nil"/>
              <w:right w:val="nil"/>
            </w:tcBorders>
            <w:shd w:val="clear" w:color="auto" w:fill="D9D9D9"/>
            <w:vAlign w:val="center"/>
            <w:hideMark/>
          </w:tcPr>
          <w:p w14:paraId="68E6FE97" w14:textId="77777777" w:rsidR="00F757D1" w:rsidRPr="00605401" w:rsidRDefault="00F757D1" w:rsidP="00F757D1">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E72203">
              <w:rPr>
                <w:rFonts w:ascii="-윤고딕340" w:eastAsia="-윤고딕340" w:hint="eastAsia"/>
                <w:color w:val="0D0D0D"/>
                <w:spacing w:val="-6"/>
                <w:w w:val="90"/>
                <w:szCs w:val="18"/>
              </w:rPr>
              <w:lastRenderedPageBreak/>
              <w:t xml:space="preserve">AI 선도 프로젝트, </w:t>
            </w:r>
            <w:proofErr w:type="spellStart"/>
            <w:r w:rsidRPr="00E72203">
              <w:rPr>
                <w:rFonts w:ascii="-윤고딕340" w:eastAsia="-윤고딕340" w:hint="eastAsia"/>
                <w:color w:val="0D0D0D"/>
                <w:spacing w:val="-6"/>
                <w:w w:val="90"/>
                <w:szCs w:val="18"/>
              </w:rPr>
              <w:t>초혁신</w:t>
            </w:r>
            <w:proofErr w:type="spellEnd"/>
            <w:r w:rsidRPr="00E72203">
              <w:rPr>
                <w:rFonts w:ascii="-윤고딕340" w:eastAsia="-윤고딕340" w:hint="eastAsia"/>
                <w:color w:val="0D0D0D"/>
                <w:spacing w:val="-6"/>
                <w:w w:val="90"/>
                <w:szCs w:val="18"/>
              </w:rPr>
              <w:t xml:space="preserve"> 산업에 대한 지원/성장 정책 강화</w:t>
            </w:r>
          </w:p>
        </w:tc>
      </w:tr>
      <w:tr w:rsidR="00F757D1" w:rsidRPr="00A327F1" w14:paraId="68AA8E31" w14:textId="77777777" w:rsidTr="00D554ED">
        <w:tblPrEx>
          <w:tblCellMar>
            <w:left w:w="99" w:type="dxa"/>
            <w:right w:w="99" w:type="dxa"/>
          </w:tblCellMar>
        </w:tblPrEx>
        <w:trPr>
          <w:trHeight w:val="3380"/>
          <w:jc w:val="center"/>
        </w:trPr>
        <w:tc>
          <w:tcPr>
            <w:tcW w:w="10348" w:type="dxa"/>
            <w:tcBorders>
              <w:top w:val="nil"/>
              <w:left w:val="nil"/>
              <w:bottom w:val="single" w:sz="4" w:space="0" w:color="808080"/>
              <w:right w:val="nil"/>
            </w:tcBorders>
            <w:vAlign w:val="center"/>
            <w:hideMark/>
          </w:tcPr>
          <w:p w14:paraId="2793B59A" w14:textId="77777777" w:rsidR="00F757D1" w:rsidRDefault="00F757D1" w:rsidP="00D554ED">
            <w:pPr>
              <w:spacing w:line="384" w:lineRule="auto"/>
              <w:jc w:val="center"/>
              <w:textAlignment w:val="baseline"/>
              <w:rPr>
                <w:spacing w:val="-10"/>
              </w:rPr>
            </w:pPr>
            <w:r w:rsidRPr="00E72203">
              <w:rPr>
                <w:noProof/>
                <w:spacing w:val="-10"/>
              </w:rPr>
              <w:drawing>
                <wp:inline distT="0" distB="0" distL="0" distR="0" wp14:anchorId="14A61731" wp14:editId="42D47856">
                  <wp:extent cx="5813425" cy="2458085"/>
                  <wp:effectExtent l="0" t="0" r="0" b="0"/>
                  <wp:docPr id="136" name="그림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813425" cy="2458085"/>
                          </a:xfrm>
                          <a:prstGeom prst="rect">
                            <a:avLst/>
                          </a:prstGeom>
                          <a:noFill/>
                          <a:ln>
                            <a:noFill/>
                          </a:ln>
                        </pic:spPr>
                      </pic:pic>
                    </a:graphicData>
                  </a:graphic>
                </wp:inline>
              </w:drawing>
            </w:r>
          </w:p>
        </w:tc>
      </w:tr>
      <w:tr w:rsidR="00F757D1" w14:paraId="7BEC7B6F" w14:textId="77777777" w:rsidTr="00D554ED">
        <w:trPr>
          <w:trHeight w:val="383"/>
          <w:jc w:val="center"/>
        </w:trPr>
        <w:tc>
          <w:tcPr>
            <w:tcW w:w="10348" w:type="dxa"/>
            <w:tcBorders>
              <w:top w:val="single" w:sz="4" w:space="0" w:color="808080"/>
              <w:left w:val="nil"/>
              <w:bottom w:val="nil"/>
              <w:right w:val="nil"/>
            </w:tcBorders>
            <w:hideMark/>
          </w:tcPr>
          <w:p w14:paraId="721DCA72" w14:textId="77777777" w:rsidR="00F757D1" w:rsidRDefault="00F757D1" w:rsidP="00D554ED">
            <w:pPr>
              <w:snapToGrid w:val="0"/>
              <w:rPr>
                <w:rFonts w:ascii="-윤고딕320" w:eastAsia="-윤고딕320"/>
                <w:spacing w:val="-6"/>
                <w:w w:val="97"/>
                <w:sz w:val="14"/>
              </w:rPr>
            </w:pPr>
            <w:r w:rsidRPr="00A327F1">
              <w:rPr>
                <w:rFonts w:ascii="-윤고딕320" w:eastAsia="-윤고딕320" w:hint="eastAsia"/>
                <w:spacing w:val="-6"/>
                <w:w w:val="97"/>
                <w:sz w:val="14"/>
                <w:szCs w:val="14"/>
              </w:rPr>
              <w:t xml:space="preserve">자료: </w:t>
            </w:r>
            <w:proofErr w:type="spellStart"/>
            <w:r w:rsidRPr="00A327F1">
              <w:rPr>
                <w:rFonts w:ascii="-윤고딕320" w:eastAsia="-윤고딕320" w:hint="eastAsia"/>
                <w:spacing w:val="-6"/>
                <w:w w:val="97"/>
                <w:sz w:val="14"/>
                <w:szCs w:val="14"/>
              </w:rPr>
              <w:t>FnGuide</w:t>
            </w:r>
            <w:proofErr w:type="spellEnd"/>
            <w:r w:rsidRPr="00A327F1">
              <w:rPr>
                <w:rFonts w:ascii="-윤고딕320" w:eastAsia="-윤고딕320" w:hint="eastAsia"/>
                <w:spacing w:val="-6"/>
                <w:w w:val="97"/>
                <w:sz w:val="14"/>
                <w:szCs w:val="14"/>
              </w:rPr>
              <w:t>, 대신증권 Research Center</w:t>
            </w:r>
          </w:p>
        </w:tc>
      </w:tr>
    </w:tbl>
    <w:p w14:paraId="3A4853A0" w14:textId="77777777" w:rsidR="00F757D1" w:rsidRDefault="00F757D1" w:rsidP="00F757D1">
      <w:pPr>
        <w:jc w:val="left"/>
      </w:pPr>
    </w:p>
    <w:p w14:paraId="517CF72D" w14:textId="77777777" w:rsidR="007C34C0" w:rsidRDefault="007C34C0" w:rsidP="007C34C0">
      <w:pPr>
        <w:jc w:val="left"/>
      </w:pPr>
    </w:p>
    <w:p w14:paraId="36A5C2A9" w14:textId="5B8B948F" w:rsidR="007C34C0" w:rsidRDefault="007C34C0">
      <w:pPr>
        <w:widowControl/>
        <w:wordWrap/>
        <w:autoSpaceDE/>
        <w:autoSpaceDN/>
        <w:jc w:val="left"/>
      </w:pPr>
      <w:r>
        <w:br w:type="page"/>
      </w:r>
    </w:p>
    <w:p w14:paraId="14CF0AD1" w14:textId="77777777" w:rsidR="00EF6CCD" w:rsidRDefault="00EF6CCD" w:rsidP="00EF6CCD">
      <w:pPr>
        <w:jc w:val="left"/>
      </w:pPr>
    </w:p>
    <w:p w14:paraId="0C12340D" w14:textId="2E1B0BE9" w:rsidR="00926A99" w:rsidRPr="00B70350" w:rsidRDefault="00783CBE" w:rsidP="00926A99">
      <w:pPr>
        <w:adjustRightInd w:val="0"/>
        <w:snapToGrid w:val="0"/>
        <w:spacing w:before="60" w:after="120" w:line="320" w:lineRule="exact"/>
        <w:rPr>
          <w:rFonts w:ascii="-윤고딕340" w:eastAsia="-윤고딕340" w:hAnsi="맑은 고딕" w:cs="굴림"/>
          <w:spacing w:val="-6"/>
          <w:w w:val="97"/>
          <w:kern w:val="0"/>
          <w:sz w:val="36"/>
          <w:szCs w:val="20"/>
        </w:rPr>
      </w:pPr>
      <w:r>
        <w:rPr>
          <w:rFonts w:ascii="-윤고딕340" w:eastAsia="-윤고딕340" w:hAnsi="맑은 고딕" w:cs="굴림" w:hint="eastAsia"/>
          <w:spacing w:val="-6"/>
          <w:w w:val="97"/>
          <w:kern w:val="0"/>
          <w:sz w:val="36"/>
          <w:szCs w:val="20"/>
        </w:rPr>
        <w:t>대</w:t>
      </w:r>
      <w:r w:rsidR="00926A99" w:rsidRPr="00B70350">
        <w:rPr>
          <w:rFonts w:ascii="-윤고딕340" w:eastAsia="-윤고딕340" w:hAnsi="맑은 고딕" w:cs="굴림" w:hint="eastAsia"/>
          <w:spacing w:val="-6"/>
          <w:w w:val="97"/>
          <w:kern w:val="0"/>
          <w:sz w:val="36"/>
          <w:szCs w:val="20"/>
        </w:rPr>
        <w:t>신증권</w:t>
      </w:r>
      <w:r w:rsidR="00926A99" w:rsidRPr="00B70350">
        <w:rPr>
          <w:rFonts w:ascii="-윤고딕340" w:eastAsia="-윤고딕340" w:hAnsi="맑은 고딕" w:cs="굴림"/>
          <w:spacing w:val="-6"/>
          <w:w w:val="97"/>
          <w:kern w:val="0"/>
          <w:sz w:val="36"/>
          <w:szCs w:val="20"/>
        </w:rPr>
        <w:t xml:space="preserve"> 2</w:t>
      </w:r>
      <w:r w:rsidR="005D7CC7">
        <w:rPr>
          <w:rFonts w:ascii="-윤고딕340" w:eastAsia="-윤고딕340" w:hAnsi="맑은 고딕" w:cs="굴림"/>
          <w:spacing w:val="-6"/>
          <w:w w:val="97"/>
          <w:kern w:val="0"/>
          <w:sz w:val="36"/>
          <w:szCs w:val="20"/>
        </w:rPr>
        <w:t>6</w:t>
      </w:r>
      <w:r w:rsidR="00926A99" w:rsidRPr="00B70350">
        <w:rPr>
          <w:rFonts w:ascii="-윤고딕340" w:eastAsia="-윤고딕340" w:hAnsi="맑은 고딕" w:cs="굴림"/>
          <w:spacing w:val="-6"/>
          <w:w w:val="97"/>
          <w:kern w:val="0"/>
          <w:sz w:val="36"/>
          <w:szCs w:val="20"/>
        </w:rPr>
        <w:t>.</w:t>
      </w:r>
      <w:r w:rsidR="005D7CC7">
        <w:rPr>
          <w:rFonts w:ascii="-윤고딕340" w:eastAsia="-윤고딕340" w:hAnsi="맑은 고딕" w:cs="굴림"/>
          <w:spacing w:val="-6"/>
          <w:w w:val="97"/>
          <w:kern w:val="0"/>
          <w:sz w:val="36"/>
          <w:szCs w:val="20"/>
        </w:rPr>
        <w:t>1</w:t>
      </w:r>
      <w:r w:rsidR="00926A99" w:rsidRPr="00B70350">
        <w:rPr>
          <w:rFonts w:ascii="-윤고딕340" w:eastAsia="-윤고딕340" w:hAnsi="맑은 고딕" w:cs="굴림"/>
          <w:spacing w:val="-6"/>
          <w:w w:val="97"/>
          <w:kern w:val="0"/>
          <w:sz w:val="36"/>
          <w:szCs w:val="20"/>
        </w:rPr>
        <w:t>/</w:t>
      </w:r>
      <w:r w:rsidR="00926A99" w:rsidRPr="00B70350">
        <w:rPr>
          <w:rFonts w:ascii="-윤고딕340" w:eastAsia="-윤고딕340" w:hAnsi="맑은 고딕" w:cs="굴림" w:hint="eastAsia"/>
          <w:spacing w:val="-6"/>
          <w:w w:val="97"/>
          <w:kern w:val="0"/>
          <w:sz w:val="36"/>
          <w:szCs w:val="20"/>
        </w:rPr>
        <w:t>4분기 유망 ETF</w:t>
      </w:r>
    </w:p>
    <w:p w14:paraId="31639AD5" w14:textId="4B67DD14" w:rsidR="00926A99" w:rsidRPr="00705FD2" w:rsidRDefault="00926A99" w:rsidP="00926A99">
      <w:pPr>
        <w:adjustRightInd w:val="0"/>
        <w:snapToGrid w:val="0"/>
        <w:spacing w:before="60" w:after="120" w:line="320" w:lineRule="exact"/>
        <w:jc w:val="right"/>
        <w:rPr>
          <w:rFonts w:ascii="-윤고딕320" w:eastAsia="-윤고딕320" w:hAnsi="맑은 고딕" w:cs="굴림"/>
          <w:spacing w:val="-6"/>
          <w:w w:val="97"/>
          <w:kern w:val="0"/>
          <w:sz w:val="22"/>
          <w:szCs w:val="20"/>
        </w:rPr>
      </w:pPr>
      <w:r w:rsidRPr="00705FD2">
        <w:rPr>
          <w:rFonts w:ascii="-윤고딕320" w:eastAsia="-윤고딕320" w:hAnsi="맑은 고딕" w:cs="굴림" w:hint="eastAsia"/>
          <w:spacing w:val="-6"/>
          <w:w w:val="97"/>
          <w:kern w:val="0"/>
          <w:sz w:val="22"/>
          <w:szCs w:val="20"/>
        </w:rPr>
        <w:t>대신증권</w:t>
      </w:r>
      <w:r w:rsidR="00265233">
        <w:rPr>
          <w:rFonts w:ascii="-윤고딕320" w:eastAsia="-윤고딕320" w:hAnsi="맑은 고딕" w:cs="굴림" w:hint="eastAsia"/>
          <w:spacing w:val="-6"/>
          <w:w w:val="97"/>
          <w:kern w:val="0"/>
          <w:sz w:val="22"/>
          <w:szCs w:val="20"/>
        </w:rPr>
        <w:t xml:space="preserve"> </w:t>
      </w:r>
      <w:r w:rsidR="005D7CC7">
        <w:rPr>
          <w:rFonts w:ascii="-윤고딕320" w:eastAsia="-윤고딕320" w:hAnsi="맑은 고딕" w:cs="굴림" w:hint="eastAsia"/>
          <w:spacing w:val="-6"/>
          <w:w w:val="97"/>
          <w:kern w:val="0"/>
          <w:sz w:val="22"/>
          <w:szCs w:val="20"/>
        </w:rPr>
        <w:t>조승빈</w:t>
      </w:r>
      <w:r w:rsidR="00265233">
        <w:rPr>
          <w:rFonts w:ascii="-윤고딕320" w:eastAsia="-윤고딕320" w:hAnsi="맑은 고딕" w:cs="굴림" w:hint="eastAsia"/>
          <w:spacing w:val="-6"/>
          <w:w w:val="97"/>
          <w:kern w:val="0"/>
          <w:sz w:val="22"/>
          <w:szCs w:val="20"/>
        </w:rPr>
        <w:t xml:space="preserve"> 팀장</w:t>
      </w:r>
      <w:r w:rsidR="00A25645">
        <w:rPr>
          <w:rFonts w:ascii="-윤고딕320" w:eastAsia="-윤고딕320" w:hAnsi="맑은 고딕" w:cs="굴림" w:hint="eastAsia"/>
          <w:spacing w:val="-6"/>
          <w:w w:val="97"/>
          <w:kern w:val="0"/>
          <w:sz w:val="22"/>
          <w:szCs w:val="20"/>
        </w:rPr>
        <w:t xml:space="preserve"> (</w:t>
      </w:r>
      <w:proofErr w:type="gramStart"/>
      <w:r w:rsidR="00A25645">
        <w:rPr>
          <w:rFonts w:ascii="-윤고딕320" w:eastAsia="-윤고딕320" w:hAnsi="맑은 고딕" w:cs="굴림" w:hint="eastAsia"/>
          <w:spacing w:val="-6"/>
          <w:w w:val="97"/>
          <w:kern w:val="0"/>
          <w:sz w:val="22"/>
          <w:szCs w:val="20"/>
        </w:rPr>
        <w:t>T.2</w:t>
      </w:r>
      <w:r w:rsidR="005D7CC7">
        <w:rPr>
          <w:rFonts w:ascii="-윤고딕320" w:eastAsia="-윤고딕320" w:hAnsi="맑은 고딕" w:cs="굴림"/>
          <w:spacing w:val="-6"/>
          <w:w w:val="97"/>
          <w:kern w:val="0"/>
          <w:sz w:val="22"/>
          <w:szCs w:val="20"/>
        </w:rPr>
        <w:t>313</w:t>
      </w:r>
      <w:proofErr w:type="gramEnd"/>
      <w:r w:rsidRPr="00705FD2">
        <w:rPr>
          <w:rFonts w:ascii="-윤고딕320" w:eastAsia="-윤고딕320" w:hAnsi="맑은 고딕" w:cs="굴림" w:hint="eastAsia"/>
          <w:spacing w:val="-6"/>
          <w:w w:val="97"/>
          <w:kern w:val="0"/>
          <w:sz w:val="22"/>
          <w:szCs w:val="20"/>
        </w:rPr>
        <w:t>)</w:t>
      </w:r>
    </w:p>
    <w:p w14:paraId="5537BB7D" w14:textId="77777777" w:rsidR="00926A99" w:rsidRDefault="00926A99" w:rsidP="00926A99">
      <w:pPr>
        <w:adjustRightInd w:val="0"/>
        <w:snapToGrid w:val="0"/>
        <w:spacing w:before="60" w:after="120" w:line="320" w:lineRule="exact"/>
        <w:rPr>
          <w:rFonts w:asciiTheme="majorHAnsi" w:eastAsiaTheme="majorHAnsi" w:hAnsiTheme="majorHAnsi" w:cs="굴림"/>
          <w:b/>
          <w:bCs/>
          <w:kern w:val="0"/>
          <w:sz w:val="16"/>
          <w:szCs w:val="16"/>
        </w:rPr>
      </w:pPr>
    </w:p>
    <w:p w14:paraId="562089A5" w14:textId="709BA966" w:rsidR="00926A99" w:rsidRPr="00705FD2" w:rsidRDefault="00926A99" w:rsidP="00926A99">
      <w:pPr>
        <w:adjustRightInd w:val="0"/>
        <w:snapToGrid w:val="0"/>
        <w:spacing w:before="60" w:after="120" w:line="320" w:lineRule="exact"/>
        <w:rPr>
          <w:rFonts w:asciiTheme="majorHAnsi" w:eastAsiaTheme="majorHAnsi" w:hAnsiTheme="majorHAnsi" w:cs="굴림"/>
          <w:b/>
          <w:spacing w:val="-6"/>
          <w:w w:val="97"/>
          <w:kern w:val="0"/>
          <w:szCs w:val="20"/>
        </w:rPr>
      </w:pPr>
      <w:r w:rsidRPr="00705FD2">
        <w:rPr>
          <w:rFonts w:asciiTheme="majorHAnsi" w:eastAsiaTheme="majorHAnsi" w:hAnsiTheme="majorHAnsi" w:cs="굴림" w:hint="eastAsia"/>
          <w:b/>
          <w:bCs/>
          <w:kern w:val="0"/>
          <w:szCs w:val="16"/>
        </w:rPr>
        <w:t xml:space="preserve">가. </w:t>
      </w:r>
      <w:r w:rsidR="005D7CC7">
        <w:rPr>
          <w:rFonts w:asciiTheme="majorHAnsi" w:eastAsiaTheme="majorHAnsi" w:hAnsiTheme="majorHAnsi" w:cs="굴림"/>
          <w:b/>
          <w:bCs/>
          <w:kern w:val="0"/>
          <w:szCs w:val="16"/>
        </w:rPr>
        <w:t>1</w:t>
      </w:r>
      <w:r w:rsidRPr="00705FD2">
        <w:rPr>
          <w:rFonts w:asciiTheme="majorHAnsi" w:eastAsiaTheme="majorHAnsi" w:hAnsiTheme="majorHAnsi" w:cs="굴림"/>
          <w:b/>
          <w:bCs/>
          <w:kern w:val="0"/>
          <w:szCs w:val="16"/>
        </w:rPr>
        <w:t>/</w:t>
      </w:r>
      <w:r w:rsidRPr="00705FD2">
        <w:rPr>
          <w:rFonts w:asciiTheme="majorHAnsi" w:eastAsiaTheme="majorHAnsi" w:hAnsiTheme="majorHAnsi" w:cs="굴림" w:hint="eastAsia"/>
          <w:b/>
          <w:bCs/>
          <w:kern w:val="0"/>
          <w:szCs w:val="16"/>
        </w:rPr>
        <w:t>4분기 유망 ETF</w:t>
      </w:r>
    </w:p>
    <w:tbl>
      <w:tblPr>
        <w:tblW w:w="5000" w:type="pct"/>
        <w:tblCellMar>
          <w:left w:w="99" w:type="dxa"/>
          <w:right w:w="99" w:type="dxa"/>
        </w:tblCellMar>
        <w:tblLook w:val="04A0" w:firstRow="1" w:lastRow="0" w:firstColumn="1" w:lastColumn="0" w:noHBand="0" w:noVBand="1"/>
      </w:tblPr>
      <w:tblGrid>
        <w:gridCol w:w="1058"/>
        <w:gridCol w:w="631"/>
        <w:gridCol w:w="3353"/>
        <w:gridCol w:w="5504"/>
      </w:tblGrid>
      <w:tr w:rsidR="00926A99" w14:paraId="7AD83584" w14:textId="77777777" w:rsidTr="00DC16EE">
        <w:trPr>
          <w:trHeight w:val="345"/>
        </w:trPr>
        <w:tc>
          <w:tcPr>
            <w:tcW w:w="503" w:type="pct"/>
            <w:tcBorders>
              <w:top w:val="nil"/>
              <w:left w:val="nil"/>
              <w:bottom w:val="double" w:sz="6" w:space="0" w:color="auto"/>
              <w:right w:val="nil"/>
            </w:tcBorders>
            <w:shd w:val="clear" w:color="auto" w:fill="D9D9D9"/>
            <w:noWrap/>
            <w:vAlign w:val="center"/>
            <w:hideMark/>
          </w:tcPr>
          <w:p w14:paraId="394D539C"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구분</w:t>
            </w:r>
          </w:p>
        </w:tc>
        <w:tc>
          <w:tcPr>
            <w:tcW w:w="295" w:type="pct"/>
            <w:tcBorders>
              <w:top w:val="nil"/>
              <w:left w:val="nil"/>
              <w:bottom w:val="double" w:sz="6" w:space="0" w:color="auto"/>
              <w:right w:val="nil"/>
            </w:tcBorders>
            <w:shd w:val="clear" w:color="auto" w:fill="D9D9D9"/>
            <w:noWrap/>
            <w:vAlign w:val="center"/>
            <w:hideMark/>
          </w:tcPr>
          <w:p w14:paraId="668D6B40"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proofErr w:type="spellStart"/>
            <w:r w:rsidRPr="00705FD2">
              <w:rPr>
                <w:rFonts w:ascii="맑은 고딕" w:eastAsia="맑은 고딕" w:hAnsi="맑은 고딕" w:cs="굴림" w:hint="eastAsia"/>
                <w:b/>
                <w:color w:val="000000"/>
                <w:kern w:val="0"/>
                <w:sz w:val="16"/>
                <w:szCs w:val="15"/>
              </w:rPr>
              <w:t>티커</w:t>
            </w:r>
            <w:proofErr w:type="spellEnd"/>
            <w:r w:rsidRPr="00705FD2">
              <w:rPr>
                <w:rFonts w:ascii="맑은 고딕" w:eastAsia="맑은 고딕" w:hAnsi="맑은 고딕" w:cs="굴림" w:hint="eastAsia"/>
                <w:b/>
                <w:color w:val="000000"/>
                <w:kern w:val="0"/>
                <w:sz w:val="16"/>
                <w:szCs w:val="15"/>
              </w:rPr>
              <w:t xml:space="preserve"> </w:t>
            </w:r>
          </w:p>
        </w:tc>
        <w:tc>
          <w:tcPr>
            <w:tcW w:w="1591" w:type="pct"/>
            <w:tcBorders>
              <w:top w:val="nil"/>
              <w:left w:val="nil"/>
              <w:bottom w:val="double" w:sz="6" w:space="0" w:color="auto"/>
              <w:right w:val="nil"/>
            </w:tcBorders>
            <w:shd w:val="clear" w:color="auto" w:fill="D9D9D9"/>
            <w:noWrap/>
            <w:vAlign w:val="center"/>
            <w:hideMark/>
          </w:tcPr>
          <w:p w14:paraId="5A585F73"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 xml:space="preserve">ETF명 </w:t>
            </w:r>
          </w:p>
        </w:tc>
        <w:tc>
          <w:tcPr>
            <w:tcW w:w="2611" w:type="pct"/>
            <w:tcBorders>
              <w:top w:val="nil"/>
              <w:left w:val="nil"/>
              <w:bottom w:val="double" w:sz="6" w:space="0" w:color="auto"/>
              <w:right w:val="nil"/>
            </w:tcBorders>
            <w:shd w:val="clear" w:color="auto" w:fill="D9D9D9"/>
            <w:noWrap/>
            <w:vAlign w:val="center"/>
            <w:hideMark/>
          </w:tcPr>
          <w:p w14:paraId="0B529985"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 xml:space="preserve">투자포인트 </w:t>
            </w:r>
          </w:p>
        </w:tc>
      </w:tr>
      <w:tr w:rsidR="005C5AF0" w14:paraId="5D3FA1BB" w14:textId="77777777" w:rsidTr="00DC16EE">
        <w:trPr>
          <w:trHeight w:val="397"/>
        </w:trPr>
        <w:tc>
          <w:tcPr>
            <w:tcW w:w="503" w:type="pct"/>
            <w:tcBorders>
              <w:top w:val="double" w:sz="6" w:space="0" w:color="auto"/>
              <w:bottom w:val="dashed" w:sz="4" w:space="0" w:color="BFBFBF" w:themeColor="background1" w:themeShade="BF"/>
            </w:tcBorders>
            <w:shd w:val="clear" w:color="auto" w:fill="F2F2F2" w:themeFill="background1" w:themeFillShade="F2"/>
            <w:noWrap/>
            <w:vAlign w:val="center"/>
          </w:tcPr>
          <w:p w14:paraId="5389FD9E" w14:textId="77777777" w:rsidR="005C5AF0" w:rsidRPr="000C2BBE" w:rsidRDefault="005C5AF0" w:rsidP="005C5AF0">
            <w:pPr>
              <w:snapToGrid w:val="0"/>
              <w:spacing w:before="40" w:after="40"/>
              <w:rPr>
                <w:rFonts w:ascii="-윤고딕320" w:eastAsia="-윤고딕320" w:hAnsi="맑은 고딕" w:cs="굴림"/>
                <w:bCs/>
                <w:spacing w:val="-8"/>
                <w:w w:val="92"/>
                <w:sz w:val="18"/>
                <w:szCs w:val="16"/>
              </w:rPr>
            </w:pPr>
            <w:r w:rsidRPr="000C2BBE">
              <w:rPr>
                <w:rFonts w:ascii="-윤고딕320" w:eastAsia="-윤고딕320" w:hAnsi="맑은 고딕" w:cs="굴림" w:hint="eastAsia"/>
                <w:bCs/>
                <w:spacing w:val="-8"/>
                <w:w w:val="92"/>
                <w:sz w:val="18"/>
                <w:szCs w:val="16"/>
              </w:rPr>
              <w:t>미국</w:t>
            </w:r>
          </w:p>
        </w:tc>
        <w:tc>
          <w:tcPr>
            <w:tcW w:w="295" w:type="pct"/>
            <w:tcBorders>
              <w:top w:val="double" w:sz="6" w:space="0" w:color="auto"/>
              <w:bottom w:val="dashed" w:sz="4" w:space="0" w:color="BFBFBF" w:themeColor="background1" w:themeShade="BF"/>
            </w:tcBorders>
            <w:shd w:val="clear" w:color="auto" w:fill="FFFFFF"/>
            <w:noWrap/>
            <w:vAlign w:val="center"/>
          </w:tcPr>
          <w:p w14:paraId="6FD36931" w14:textId="77777777" w:rsidR="005C5AF0" w:rsidRPr="000C2BBE" w:rsidRDefault="005C5AF0" w:rsidP="005C5AF0">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QQQ</w:t>
            </w:r>
          </w:p>
        </w:tc>
        <w:tc>
          <w:tcPr>
            <w:tcW w:w="1591" w:type="pct"/>
            <w:tcBorders>
              <w:top w:val="double" w:sz="6" w:space="0" w:color="auto"/>
              <w:bottom w:val="dashed" w:sz="4" w:space="0" w:color="BFBFBF" w:themeColor="background1" w:themeShade="BF"/>
            </w:tcBorders>
            <w:shd w:val="clear" w:color="auto" w:fill="FFFFFF"/>
            <w:noWrap/>
            <w:vAlign w:val="center"/>
          </w:tcPr>
          <w:p w14:paraId="1C7771FE" w14:textId="539E2F5C" w:rsidR="005C5AF0" w:rsidRPr="000C2BBE" w:rsidRDefault="005C5AF0" w:rsidP="005C5AF0">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Invesco QQQ Trust, Series 1</w:t>
            </w:r>
          </w:p>
        </w:tc>
        <w:tc>
          <w:tcPr>
            <w:tcW w:w="2611" w:type="pct"/>
            <w:tcBorders>
              <w:top w:val="double" w:sz="6" w:space="0" w:color="auto"/>
              <w:bottom w:val="dashed" w:sz="4" w:space="0" w:color="BFBFBF" w:themeColor="background1" w:themeShade="BF"/>
            </w:tcBorders>
            <w:shd w:val="clear" w:color="auto" w:fill="FFFFFF"/>
            <w:vAlign w:val="center"/>
          </w:tcPr>
          <w:p w14:paraId="2D5CD40C" w14:textId="12A2638E" w:rsidR="005C5AF0" w:rsidRPr="000C2BBE" w:rsidRDefault="009C4443" w:rsidP="009C4443">
            <w:pPr>
              <w:snapToGrid w:val="0"/>
              <w:spacing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 xml:space="preserve">연준의 </w:t>
            </w:r>
            <w:r w:rsidR="005C5AF0" w:rsidRPr="000C2BBE">
              <w:rPr>
                <w:rFonts w:ascii="Rix고딕 L" w:eastAsia="Rix고딕 L" w:hAnsi="Rix고딕 L" w:cstheme="minorBidi" w:hint="eastAsia"/>
                <w:spacing w:val="-8"/>
                <w:kern w:val="24"/>
                <w:sz w:val="16"/>
                <w:szCs w:val="16"/>
              </w:rPr>
              <w:t>기</w:t>
            </w:r>
            <w:r w:rsidR="005C5AF0" w:rsidRPr="000C2BBE">
              <w:rPr>
                <w:rFonts w:ascii="Rix고딕 L" w:eastAsia="Rix고딕 L" w:hAnsi="Rix고딕 L" w:cstheme="minorBidi"/>
                <w:spacing w:val="-8"/>
                <w:kern w:val="24"/>
                <w:sz w:val="16"/>
                <w:szCs w:val="16"/>
              </w:rPr>
              <w:t>준금리</w:t>
            </w:r>
            <w:r w:rsidR="005C5AF0" w:rsidRPr="000C2BBE">
              <w:rPr>
                <w:rFonts w:ascii="Rix고딕 L" w:eastAsia="Rix고딕 L" w:hAnsi="Rix고딕 L" w:cstheme="minorBidi" w:hint="eastAsia"/>
                <w:spacing w:val="-8"/>
                <w:kern w:val="24"/>
                <w:sz w:val="16"/>
                <w:szCs w:val="16"/>
              </w:rPr>
              <w:t xml:space="preserve"> </w:t>
            </w:r>
            <w:proofErr w:type="spellStart"/>
            <w:r w:rsidR="005C5AF0" w:rsidRPr="000C2BBE">
              <w:rPr>
                <w:rFonts w:ascii="Rix고딕 L" w:eastAsia="Rix고딕 L" w:hAnsi="Rix고딕 L" w:cstheme="minorBidi" w:hint="eastAsia"/>
                <w:spacing w:val="-8"/>
                <w:kern w:val="24"/>
                <w:sz w:val="16"/>
                <w:szCs w:val="16"/>
              </w:rPr>
              <w:t>인</w:t>
            </w:r>
            <w:r w:rsidR="005C5AF0" w:rsidRPr="000C2BBE">
              <w:rPr>
                <w:rFonts w:ascii="Rix고딕 L" w:eastAsia="Rix고딕 L" w:hAnsi="Rix고딕 L" w:cstheme="minorBidi"/>
                <w:spacing w:val="-8"/>
                <w:kern w:val="24"/>
                <w:sz w:val="16"/>
                <w:szCs w:val="16"/>
              </w:rPr>
              <w:t>하사이클</w:t>
            </w:r>
            <w:proofErr w:type="spellEnd"/>
            <w:r w:rsidR="005C5AF0" w:rsidRPr="000C2BBE">
              <w:rPr>
                <w:rFonts w:ascii="Rix고딕 L" w:eastAsia="Rix고딕 L" w:hAnsi="Rix고딕 L" w:cstheme="minorBidi" w:hint="eastAsia"/>
                <w:spacing w:val="-8"/>
                <w:kern w:val="24"/>
                <w:sz w:val="16"/>
                <w:szCs w:val="16"/>
              </w:rPr>
              <w:t xml:space="preserve"> 재</w:t>
            </w:r>
            <w:r w:rsidR="005C5AF0" w:rsidRPr="000C2BBE">
              <w:rPr>
                <w:rFonts w:ascii="Rix고딕 L" w:eastAsia="Rix고딕 L" w:hAnsi="Rix고딕 L" w:cstheme="minorBidi"/>
                <w:spacing w:val="-8"/>
                <w:kern w:val="24"/>
                <w:sz w:val="16"/>
                <w:szCs w:val="16"/>
              </w:rPr>
              <w:t>개</w:t>
            </w:r>
            <w:r w:rsidRPr="000C2BBE">
              <w:rPr>
                <w:rFonts w:ascii="Rix고딕 L" w:eastAsia="Rix고딕 L" w:hAnsi="Rix고딕 L" w:cstheme="minorBidi" w:hint="eastAsia"/>
                <w:spacing w:val="-8"/>
                <w:kern w:val="24"/>
                <w:sz w:val="16"/>
                <w:szCs w:val="16"/>
              </w:rPr>
              <w:t>로 성장주에 대한 관심은 지속될 것으로 예상</w:t>
            </w:r>
            <w:proofErr w:type="gramStart"/>
            <w:r w:rsidRPr="000C2BBE">
              <w:rPr>
                <w:rFonts w:ascii="Rix고딕 L" w:eastAsia="Rix고딕 L" w:hAnsi="Rix고딕 L" w:cstheme="minorBidi" w:hint="eastAsia"/>
                <w:spacing w:val="-8"/>
                <w:kern w:val="24"/>
                <w:sz w:val="16"/>
                <w:szCs w:val="16"/>
              </w:rPr>
              <w:t>.</w:t>
            </w:r>
            <w:proofErr w:type="spellStart"/>
            <w:r w:rsidRPr="000C2BBE">
              <w:rPr>
                <w:rFonts w:ascii="Rix고딕 L" w:eastAsia="Rix고딕 L" w:hAnsi="Rix고딕 L" w:cstheme="minorBidi" w:hint="eastAsia"/>
                <w:spacing w:val="-8"/>
                <w:kern w:val="24"/>
                <w:sz w:val="16"/>
                <w:szCs w:val="16"/>
              </w:rPr>
              <w:t>기술주</w:t>
            </w:r>
            <w:proofErr w:type="spellEnd"/>
            <w:proofErr w:type="gramEnd"/>
            <w:r w:rsidRPr="000C2BBE">
              <w:rPr>
                <w:rFonts w:ascii="Rix고딕 L" w:eastAsia="Rix고딕 L" w:hAnsi="Rix고딕 L" w:cstheme="minorBidi" w:hint="eastAsia"/>
                <w:spacing w:val="-8"/>
                <w:kern w:val="24"/>
                <w:sz w:val="16"/>
                <w:szCs w:val="16"/>
              </w:rPr>
              <w:t xml:space="preserve"> 중심의 기업실적 전망 상향 움직임 또한 주가에 긍정적</w:t>
            </w:r>
          </w:p>
        </w:tc>
      </w:tr>
      <w:tr w:rsidR="00DC16EE" w14:paraId="2845815E" w14:textId="77777777" w:rsidTr="00DC16EE">
        <w:trPr>
          <w:trHeight w:val="397"/>
        </w:trPr>
        <w:tc>
          <w:tcPr>
            <w:tcW w:w="503"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04FF213E" w14:textId="4F4E83B8" w:rsidR="00DC16EE" w:rsidRPr="000C2BBE" w:rsidRDefault="00DC16EE" w:rsidP="00DC16EE">
            <w:pPr>
              <w:pStyle w:val="a8"/>
              <w:spacing w:line="170" w:lineRule="exact"/>
              <w:textAlignment w:val="center"/>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AI</w:t>
            </w:r>
          </w:p>
        </w:tc>
        <w:tc>
          <w:tcPr>
            <w:tcW w:w="295"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4AAAF4A1" w14:textId="735969CD" w:rsidR="00DC16EE" w:rsidRPr="000C2BBE" w:rsidRDefault="00DC16EE" w:rsidP="00DC16EE">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ARTY</w:t>
            </w:r>
          </w:p>
        </w:tc>
        <w:tc>
          <w:tcPr>
            <w:tcW w:w="1591"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1B77ABAB" w14:textId="60423C7D" w:rsidR="00DC16EE" w:rsidRPr="000C2BBE" w:rsidRDefault="00DC16EE" w:rsidP="00DC16EE">
            <w:pPr>
              <w:snapToGrid w:val="0"/>
              <w:spacing w:before="40" w:after="40"/>
              <w:rPr>
                <w:rFonts w:ascii="Rix고딕 L" w:eastAsia="Rix고딕 L" w:hAnsi="Rix고딕 L" w:cstheme="minorBidi"/>
                <w:spacing w:val="-8"/>
                <w:kern w:val="24"/>
                <w:sz w:val="16"/>
                <w:szCs w:val="16"/>
              </w:rPr>
            </w:pPr>
            <w:proofErr w:type="spellStart"/>
            <w:r w:rsidRPr="000C2BBE">
              <w:rPr>
                <w:rFonts w:ascii="Rix고딕 L" w:eastAsia="Rix고딕 L" w:hAnsi="Rix고딕 L" w:cstheme="minorBidi" w:hint="eastAsia"/>
                <w:spacing w:val="-8"/>
                <w:kern w:val="24"/>
                <w:sz w:val="16"/>
                <w:szCs w:val="16"/>
              </w:rPr>
              <w:t>iShares</w:t>
            </w:r>
            <w:proofErr w:type="spellEnd"/>
            <w:r w:rsidRPr="000C2BBE">
              <w:rPr>
                <w:rFonts w:ascii="Rix고딕 L" w:eastAsia="Rix고딕 L" w:hAnsi="Rix고딕 L" w:cstheme="minorBidi" w:hint="eastAsia"/>
                <w:spacing w:val="-8"/>
                <w:kern w:val="24"/>
                <w:sz w:val="16"/>
                <w:szCs w:val="16"/>
              </w:rPr>
              <w:t xml:space="preserve"> Future AI &amp; Tech ETF</w:t>
            </w:r>
          </w:p>
        </w:tc>
        <w:tc>
          <w:tcPr>
            <w:tcW w:w="2611"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5901772B" w14:textId="67B21B1D" w:rsidR="00DC16EE" w:rsidRPr="000C2BBE" w:rsidRDefault="00DC16EE" w:rsidP="00DC16EE">
            <w:pPr>
              <w:snapToGrid w:val="0"/>
              <w:spacing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AI</w:t>
            </w:r>
            <w:r w:rsidRPr="000C2BBE">
              <w:rPr>
                <w:rFonts w:ascii="Rix고딕 L" w:eastAsia="Rix고딕 L" w:hAnsi="Rix고딕 L" w:cstheme="minorBidi"/>
                <w:spacing w:val="-8"/>
                <w:kern w:val="24"/>
                <w:sz w:val="16"/>
                <w:szCs w:val="16"/>
              </w:rPr>
              <w:t xml:space="preserve"> </w:t>
            </w:r>
            <w:r w:rsidRPr="000C2BBE">
              <w:rPr>
                <w:rFonts w:ascii="Rix고딕 L" w:eastAsia="Rix고딕 L" w:hAnsi="Rix고딕 L" w:cstheme="minorBidi" w:hint="eastAsia"/>
                <w:spacing w:val="-8"/>
                <w:kern w:val="24"/>
                <w:sz w:val="16"/>
                <w:szCs w:val="16"/>
              </w:rPr>
              <w:t>버블론 대두되고 있으나,</w:t>
            </w:r>
            <w:r w:rsidRPr="000C2BBE">
              <w:rPr>
                <w:rFonts w:ascii="Rix고딕 L" w:eastAsia="Rix고딕 L" w:hAnsi="Rix고딕 L" w:cstheme="minorBidi"/>
                <w:spacing w:val="-8"/>
                <w:kern w:val="24"/>
                <w:sz w:val="16"/>
                <w:szCs w:val="16"/>
              </w:rPr>
              <w:t xml:space="preserve"> </w:t>
            </w:r>
            <w:r w:rsidRPr="000C2BBE">
              <w:rPr>
                <w:rFonts w:ascii="Rix고딕 L" w:eastAsia="Rix고딕 L" w:hAnsi="Rix고딕 L" w:cstheme="minorBidi" w:hint="eastAsia"/>
                <w:spacing w:val="-8"/>
                <w:kern w:val="24"/>
                <w:sz w:val="16"/>
                <w:szCs w:val="16"/>
              </w:rPr>
              <w:t xml:space="preserve">엔비디아 실적 통해 확인한 견조한 </w:t>
            </w:r>
            <w:r w:rsidRPr="000C2BBE">
              <w:rPr>
                <w:rFonts w:ascii="Rix고딕 L" w:eastAsia="Rix고딕 L" w:hAnsi="Rix고딕 L" w:cstheme="minorBidi"/>
                <w:spacing w:val="-8"/>
                <w:kern w:val="24"/>
                <w:sz w:val="16"/>
                <w:szCs w:val="16"/>
              </w:rPr>
              <w:t>AI</w:t>
            </w:r>
            <w:r w:rsidRPr="000C2BBE">
              <w:rPr>
                <w:rFonts w:ascii="Rix고딕 L" w:eastAsia="Rix고딕 L" w:hAnsi="Rix고딕 L" w:cstheme="minorBidi" w:hint="eastAsia"/>
                <w:spacing w:val="-8"/>
                <w:kern w:val="24"/>
                <w:sz w:val="16"/>
                <w:szCs w:val="16"/>
              </w:rPr>
              <w:t>향 수요</w:t>
            </w:r>
          </w:p>
        </w:tc>
      </w:tr>
      <w:tr w:rsidR="00DC16EE" w14:paraId="538252AF" w14:textId="77777777" w:rsidTr="00DC16EE">
        <w:trPr>
          <w:trHeight w:val="397"/>
        </w:trPr>
        <w:tc>
          <w:tcPr>
            <w:tcW w:w="503"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0D80B756" w14:textId="0E07D4F8" w:rsidR="00DC16EE" w:rsidRPr="000C2BBE" w:rsidRDefault="00DC16EE" w:rsidP="00DC16EE">
            <w:pPr>
              <w:pStyle w:val="a8"/>
              <w:spacing w:line="170" w:lineRule="exact"/>
              <w:textAlignment w:val="center"/>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전력기기</w:t>
            </w:r>
          </w:p>
        </w:tc>
        <w:tc>
          <w:tcPr>
            <w:tcW w:w="295"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1E061CF6" w14:textId="5C247F49" w:rsidR="00DC16EE" w:rsidRPr="000C2BBE" w:rsidRDefault="00DC16EE" w:rsidP="00DC16EE">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spacing w:val="-8"/>
                <w:kern w:val="24"/>
                <w:sz w:val="16"/>
                <w:szCs w:val="16"/>
              </w:rPr>
              <w:t>ZAP</w:t>
            </w:r>
          </w:p>
        </w:tc>
        <w:tc>
          <w:tcPr>
            <w:tcW w:w="1591"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6B91BE1D" w14:textId="08227D35" w:rsidR="00DC16EE" w:rsidRPr="000C2BBE" w:rsidRDefault="00DC16EE" w:rsidP="00DC16EE">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Global X US Electrification ETF</w:t>
            </w:r>
          </w:p>
        </w:tc>
        <w:tc>
          <w:tcPr>
            <w:tcW w:w="2611"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513759F1" w14:textId="1E3B1229" w:rsidR="00DC16EE" w:rsidRPr="000C2BBE" w:rsidRDefault="00DC16EE" w:rsidP="00DC16EE">
            <w:pPr>
              <w:snapToGrid w:val="0"/>
              <w:spacing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 xml:space="preserve">엔비디아 </w:t>
            </w:r>
            <w:proofErr w:type="spellStart"/>
            <w:r w:rsidRPr="000C2BBE">
              <w:rPr>
                <w:rFonts w:ascii="Rix고딕 L" w:eastAsia="Rix고딕 L" w:hAnsi="Rix고딕 L" w:cstheme="minorBidi" w:hint="eastAsia"/>
                <w:spacing w:val="-8"/>
                <w:kern w:val="24"/>
                <w:sz w:val="16"/>
                <w:szCs w:val="16"/>
              </w:rPr>
              <w:t>어닝콜에서</w:t>
            </w:r>
            <w:proofErr w:type="spellEnd"/>
            <w:r w:rsidRPr="000C2BBE">
              <w:rPr>
                <w:rFonts w:ascii="Rix고딕 L" w:eastAsia="Rix고딕 L" w:hAnsi="Rix고딕 L" w:cstheme="minorBidi" w:hint="eastAsia"/>
                <w:spacing w:val="-8"/>
                <w:kern w:val="24"/>
                <w:sz w:val="16"/>
                <w:szCs w:val="16"/>
              </w:rPr>
              <w:t xml:space="preserve"> </w:t>
            </w:r>
            <w:proofErr w:type="spellStart"/>
            <w:r w:rsidRPr="000C2BBE">
              <w:rPr>
                <w:rFonts w:ascii="Rix고딕 L" w:eastAsia="Rix고딕 L" w:hAnsi="Rix고딕 L" w:cstheme="minorBidi" w:hint="eastAsia"/>
                <w:spacing w:val="-8"/>
                <w:kern w:val="24"/>
                <w:sz w:val="16"/>
                <w:szCs w:val="16"/>
              </w:rPr>
              <w:t>젠슨황은</w:t>
            </w:r>
            <w:proofErr w:type="spellEnd"/>
            <w:r w:rsidRPr="000C2BBE">
              <w:rPr>
                <w:rFonts w:ascii="Rix고딕 L" w:eastAsia="Rix고딕 L" w:hAnsi="Rix고딕 L" w:cstheme="minorBidi" w:hint="eastAsia"/>
                <w:spacing w:val="-8"/>
                <w:kern w:val="24"/>
                <w:sz w:val="16"/>
                <w:szCs w:val="16"/>
              </w:rPr>
              <w:t xml:space="preserve"> Agent AI</w:t>
            </w:r>
            <w:r w:rsidRPr="000C2BBE">
              <w:rPr>
                <w:rFonts w:ascii="Rix고딕 L" w:eastAsia="Rix고딕 L" w:hAnsi="Rix고딕 L" w:cstheme="minorBidi"/>
                <w:spacing w:val="-8"/>
                <w:kern w:val="24"/>
                <w:sz w:val="16"/>
                <w:szCs w:val="16"/>
              </w:rPr>
              <w:t xml:space="preserve"> </w:t>
            </w:r>
            <w:r w:rsidRPr="000C2BBE">
              <w:rPr>
                <w:rFonts w:ascii="Rix고딕 L" w:eastAsia="Rix고딕 L" w:hAnsi="Rix고딕 L" w:cstheme="minorBidi" w:hint="eastAsia"/>
                <w:spacing w:val="-8"/>
                <w:kern w:val="24"/>
                <w:sz w:val="16"/>
                <w:szCs w:val="16"/>
              </w:rPr>
              <w:t xml:space="preserve">상용화로 </w:t>
            </w:r>
            <w:r w:rsidRPr="000C2BBE">
              <w:rPr>
                <w:rFonts w:ascii="Rix고딕 L" w:eastAsia="Rix고딕 L" w:hAnsi="Rix고딕 L" w:cstheme="minorBidi"/>
                <w:spacing w:val="-8"/>
                <w:kern w:val="24"/>
                <w:sz w:val="16"/>
                <w:szCs w:val="16"/>
              </w:rPr>
              <w:t>GPU</w:t>
            </w:r>
            <w:r w:rsidRPr="000C2BBE">
              <w:rPr>
                <w:rFonts w:ascii="Rix고딕 L" w:eastAsia="Rix고딕 L" w:hAnsi="Rix고딕 L" w:cstheme="minorBidi" w:hint="eastAsia"/>
                <w:spacing w:val="-8"/>
                <w:kern w:val="24"/>
                <w:sz w:val="16"/>
                <w:szCs w:val="16"/>
              </w:rPr>
              <w:t xml:space="preserve">수요가 </w:t>
            </w:r>
            <w:r w:rsidRPr="000C2BBE">
              <w:rPr>
                <w:rFonts w:ascii="Rix고딕 L" w:eastAsia="Rix고딕 L" w:hAnsi="Rix고딕 L" w:cstheme="minorBidi"/>
                <w:spacing w:val="-8"/>
                <w:kern w:val="24"/>
                <w:sz w:val="16"/>
                <w:szCs w:val="16"/>
              </w:rPr>
              <w:t>100</w:t>
            </w:r>
            <w:r w:rsidRPr="000C2BBE">
              <w:rPr>
                <w:rFonts w:ascii="Rix고딕 L" w:eastAsia="Rix고딕 L" w:hAnsi="Rix고딕 L" w:cstheme="minorBidi" w:hint="eastAsia"/>
                <w:spacing w:val="-8"/>
                <w:kern w:val="24"/>
                <w:sz w:val="16"/>
                <w:szCs w:val="16"/>
              </w:rPr>
              <w:t>배~</w:t>
            </w:r>
            <w:r w:rsidRPr="000C2BBE">
              <w:rPr>
                <w:rFonts w:ascii="Rix고딕 L" w:eastAsia="Rix고딕 L" w:hAnsi="Rix고딕 L" w:cstheme="minorBidi"/>
                <w:spacing w:val="-8"/>
                <w:kern w:val="24"/>
                <w:sz w:val="16"/>
                <w:szCs w:val="16"/>
              </w:rPr>
              <w:t>1,00</w:t>
            </w:r>
            <w:r w:rsidRPr="000C2BBE">
              <w:rPr>
                <w:rFonts w:ascii="Rix고딕 L" w:eastAsia="Rix고딕 L" w:hAnsi="Rix고딕 L" w:cstheme="minorBidi" w:hint="eastAsia"/>
                <w:spacing w:val="-8"/>
                <w:kern w:val="24"/>
                <w:sz w:val="16"/>
                <w:szCs w:val="16"/>
              </w:rPr>
              <w:t>0배까지 늘어날 수 있다고 언급.</w:t>
            </w:r>
            <w:r w:rsidRPr="000C2BBE">
              <w:rPr>
                <w:rFonts w:ascii="Rix고딕 L" w:eastAsia="Rix고딕 L" w:hAnsi="Rix고딕 L" w:cstheme="minorBidi"/>
                <w:spacing w:val="-8"/>
                <w:kern w:val="24"/>
                <w:sz w:val="16"/>
                <w:szCs w:val="16"/>
              </w:rPr>
              <w:t xml:space="preserve"> </w:t>
            </w:r>
            <w:r w:rsidRPr="000C2BBE">
              <w:rPr>
                <w:rFonts w:ascii="Rix고딕 L" w:eastAsia="Rix고딕 L" w:hAnsi="Rix고딕 L" w:cstheme="minorBidi" w:hint="eastAsia"/>
                <w:spacing w:val="-8"/>
                <w:kern w:val="24"/>
                <w:sz w:val="16"/>
                <w:szCs w:val="16"/>
              </w:rPr>
              <w:t>전력 수요 역시 증가할 것</w:t>
            </w:r>
          </w:p>
        </w:tc>
      </w:tr>
      <w:tr w:rsidR="00DC16EE" w14:paraId="40B09373" w14:textId="77777777" w:rsidTr="00DC16EE">
        <w:trPr>
          <w:trHeight w:val="397"/>
        </w:trPr>
        <w:tc>
          <w:tcPr>
            <w:tcW w:w="503"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557A7076" w14:textId="000914CF" w:rsidR="00DC16EE" w:rsidRPr="000C2BBE" w:rsidRDefault="00DC16EE" w:rsidP="00DC16EE">
            <w:pPr>
              <w:pStyle w:val="a8"/>
              <w:spacing w:line="170" w:lineRule="exact"/>
              <w:textAlignment w:val="center"/>
              <w:rPr>
                <w:rFonts w:ascii="Arial" w:hAnsi="Arial" w:cs="Arial"/>
                <w:kern w:val="0"/>
                <w:sz w:val="36"/>
                <w:szCs w:val="36"/>
              </w:rPr>
            </w:pPr>
            <w:r w:rsidRPr="000C2BBE">
              <w:rPr>
                <w:rFonts w:ascii="Rix고딕 L" w:eastAsia="Rix고딕 L" w:hAnsi="Rix고딕 L" w:cstheme="minorBidi" w:hint="eastAsia"/>
                <w:spacing w:val="-8"/>
                <w:kern w:val="24"/>
                <w:sz w:val="16"/>
                <w:szCs w:val="16"/>
              </w:rPr>
              <w:t>태양광</w:t>
            </w:r>
          </w:p>
        </w:tc>
        <w:tc>
          <w:tcPr>
            <w:tcW w:w="295"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55394C09" w14:textId="205F71F4" w:rsidR="00DC16EE" w:rsidRPr="000C2BBE" w:rsidRDefault="00DC16EE" w:rsidP="00DC16EE">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TAN</w:t>
            </w:r>
          </w:p>
        </w:tc>
        <w:tc>
          <w:tcPr>
            <w:tcW w:w="1591"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1226E810" w14:textId="7C0FC1B5" w:rsidR="00DC16EE" w:rsidRPr="000C2BBE" w:rsidRDefault="00DC16EE" w:rsidP="00DC16EE">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Invesco Solar ETF</w:t>
            </w:r>
          </w:p>
        </w:tc>
        <w:tc>
          <w:tcPr>
            <w:tcW w:w="2611"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79A16BC6" w14:textId="72ED3AC5" w:rsidR="00DC16EE" w:rsidRPr="000C2BBE" w:rsidRDefault="00DC16EE" w:rsidP="00DC16EE">
            <w:pPr>
              <w:snapToGrid w:val="0"/>
              <w:spacing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다만 SM</w:t>
            </w:r>
            <w:r w:rsidRPr="000C2BBE">
              <w:rPr>
                <w:rFonts w:ascii="Rix고딕 L" w:eastAsia="Rix고딕 L" w:hAnsi="Rix고딕 L" w:cstheme="minorBidi"/>
                <w:spacing w:val="-8"/>
                <w:kern w:val="24"/>
                <w:sz w:val="16"/>
                <w:szCs w:val="16"/>
              </w:rPr>
              <w:t xml:space="preserve">R </w:t>
            </w:r>
            <w:r w:rsidRPr="000C2BBE">
              <w:rPr>
                <w:rFonts w:ascii="Rix고딕 L" w:eastAsia="Rix고딕 L" w:hAnsi="Rix고딕 L" w:cstheme="minorBidi" w:hint="eastAsia"/>
                <w:spacing w:val="-8"/>
                <w:kern w:val="24"/>
                <w:sz w:val="16"/>
                <w:szCs w:val="16"/>
              </w:rPr>
              <w:t xml:space="preserve">본격적으로 가동되는 </w:t>
            </w:r>
            <w:r w:rsidRPr="000C2BBE">
              <w:rPr>
                <w:rFonts w:ascii="Rix고딕 L" w:eastAsia="Rix고딕 L" w:hAnsi="Rix고딕 L" w:cstheme="minorBidi"/>
                <w:spacing w:val="-8"/>
                <w:kern w:val="24"/>
                <w:sz w:val="16"/>
                <w:szCs w:val="16"/>
              </w:rPr>
              <w:t>2030</w:t>
            </w:r>
            <w:r w:rsidRPr="000C2BBE">
              <w:rPr>
                <w:rFonts w:ascii="Rix고딕 L" w:eastAsia="Rix고딕 L" w:hAnsi="Rix고딕 L" w:cstheme="minorBidi" w:hint="eastAsia"/>
                <w:spacing w:val="-8"/>
                <w:kern w:val="24"/>
                <w:sz w:val="16"/>
                <w:szCs w:val="16"/>
              </w:rPr>
              <w:t>년 이전까지는 단기적 공백 메꾸기 위해 신재생에너지 수요 증가 전망.</w:t>
            </w:r>
            <w:r w:rsidRPr="000C2BBE">
              <w:rPr>
                <w:rFonts w:ascii="Rix고딕 L" w:eastAsia="Rix고딕 L" w:hAnsi="Rix고딕 L" w:cstheme="minorBidi"/>
                <w:spacing w:val="-8"/>
                <w:kern w:val="24"/>
                <w:sz w:val="16"/>
                <w:szCs w:val="16"/>
              </w:rPr>
              <w:t xml:space="preserve"> </w:t>
            </w:r>
            <w:r w:rsidRPr="000C2BBE">
              <w:rPr>
                <w:rFonts w:ascii="Rix고딕 L" w:eastAsia="Rix고딕 L" w:hAnsi="Rix고딕 L" w:cstheme="minorBidi" w:hint="eastAsia"/>
                <w:spacing w:val="-8"/>
                <w:kern w:val="24"/>
                <w:sz w:val="16"/>
                <w:szCs w:val="16"/>
              </w:rPr>
              <w:t>태양광 선호</w:t>
            </w:r>
          </w:p>
        </w:tc>
      </w:tr>
      <w:tr w:rsidR="00DC16EE" w14:paraId="47D2C455" w14:textId="77777777" w:rsidTr="00DC16EE">
        <w:trPr>
          <w:trHeight w:val="397"/>
        </w:trPr>
        <w:tc>
          <w:tcPr>
            <w:tcW w:w="503"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37C6402A" w14:textId="7E221572" w:rsidR="00DC16EE" w:rsidRPr="000C2BBE" w:rsidRDefault="00DC16EE" w:rsidP="00DC16EE">
            <w:pPr>
              <w:pStyle w:val="a8"/>
              <w:spacing w:line="170" w:lineRule="exact"/>
              <w:textAlignment w:val="center"/>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소재</w:t>
            </w:r>
          </w:p>
        </w:tc>
        <w:tc>
          <w:tcPr>
            <w:tcW w:w="295"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4B985609" w14:textId="651B0963" w:rsidR="00DC16EE" w:rsidRPr="000C2BBE" w:rsidRDefault="00DC16EE" w:rsidP="00DC16EE">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MXI</w:t>
            </w:r>
          </w:p>
        </w:tc>
        <w:tc>
          <w:tcPr>
            <w:tcW w:w="1591"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2E297BC0" w14:textId="0C3B5B90" w:rsidR="00DC16EE" w:rsidRPr="000C2BBE" w:rsidRDefault="00DC16EE" w:rsidP="00DC16EE">
            <w:pPr>
              <w:snapToGrid w:val="0"/>
              <w:spacing w:before="40" w:after="40"/>
              <w:rPr>
                <w:rFonts w:ascii="Rix고딕 L" w:eastAsia="Rix고딕 L" w:hAnsi="Rix고딕 L" w:cstheme="minorBidi"/>
                <w:spacing w:val="-8"/>
                <w:kern w:val="24"/>
                <w:sz w:val="16"/>
                <w:szCs w:val="16"/>
              </w:rPr>
            </w:pPr>
            <w:proofErr w:type="spellStart"/>
            <w:r w:rsidRPr="000C2BBE">
              <w:rPr>
                <w:rFonts w:ascii="Rix고딕 L" w:eastAsia="Rix고딕 L" w:hAnsi="Rix고딕 L" w:cstheme="minorBidi" w:hint="eastAsia"/>
                <w:spacing w:val="-8"/>
                <w:kern w:val="24"/>
                <w:sz w:val="16"/>
                <w:szCs w:val="16"/>
              </w:rPr>
              <w:t>iShares</w:t>
            </w:r>
            <w:proofErr w:type="spellEnd"/>
            <w:r w:rsidRPr="000C2BBE">
              <w:rPr>
                <w:rFonts w:ascii="Rix고딕 L" w:eastAsia="Rix고딕 L" w:hAnsi="Rix고딕 L" w:cstheme="minorBidi" w:hint="eastAsia"/>
                <w:spacing w:val="-8"/>
                <w:kern w:val="24"/>
                <w:sz w:val="16"/>
                <w:szCs w:val="16"/>
              </w:rPr>
              <w:t xml:space="preserve"> Global Materials ETF</w:t>
            </w:r>
          </w:p>
        </w:tc>
        <w:tc>
          <w:tcPr>
            <w:tcW w:w="2611"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087D3E7C" w14:textId="56212925" w:rsidR="00DC16EE" w:rsidRPr="000C2BBE" w:rsidRDefault="009C4443" w:rsidP="00DC16EE">
            <w:pPr>
              <w:snapToGrid w:val="0"/>
              <w:spacing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글로벌 유동성 확대에 따른 원자재 가격 상승 흐름 수혜.</w:t>
            </w:r>
            <w:r w:rsidRPr="000C2BBE">
              <w:rPr>
                <w:rFonts w:ascii="Rix고딕 L" w:eastAsia="Rix고딕 L" w:hAnsi="Rix고딕 L" w:cstheme="minorBidi"/>
                <w:spacing w:val="-8"/>
                <w:kern w:val="24"/>
                <w:sz w:val="16"/>
                <w:szCs w:val="16"/>
              </w:rPr>
              <w:t xml:space="preserve"> </w:t>
            </w:r>
            <w:r w:rsidRPr="000C2BBE">
              <w:rPr>
                <w:rFonts w:ascii="Rix고딕 L" w:eastAsia="Rix고딕 L" w:hAnsi="Rix고딕 L" w:cstheme="minorBidi" w:hint="eastAsia"/>
                <w:spacing w:val="-8"/>
                <w:kern w:val="24"/>
                <w:sz w:val="16"/>
                <w:szCs w:val="16"/>
              </w:rPr>
              <w:t xml:space="preserve">시장 </w:t>
            </w:r>
            <w:proofErr w:type="spellStart"/>
            <w:r w:rsidRPr="000C2BBE">
              <w:rPr>
                <w:rFonts w:ascii="Rix고딕 L" w:eastAsia="Rix고딕 L" w:hAnsi="Rix고딕 L" w:cstheme="minorBidi" w:hint="eastAsia"/>
                <w:spacing w:val="-8"/>
                <w:kern w:val="24"/>
                <w:sz w:val="16"/>
                <w:szCs w:val="16"/>
              </w:rPr>
              <w:t>상승흐름과</w:t>
            </w:r>
            <w:proofErr w:type="spellEnd"/>
            <w:r w:rsidRPr="000C2BBE">
              <w:rPr>
                <w:rFonts w:ascii="Rix고딕 L" w:eastAsia="Rix고딕 L" w:hAnsi="Rix고딕 L" w:cstheme="minorBidi" w:hint="eastAsia"/>
                <w:spacing w:val="-8"/>
                <w:kern w:val="24"/>
                <w:sz w:val="16"/>
                <w:szCs w:val="16"/>
              </w:rPr>
              <w:t xml:space="preserve"> 함께 나타나는 </w:t>
            </w:r>
            <w:proofErr w:type="spellStart"/>
            <w:r w:rsidRPr="000C2BBE">
              <w:rPr>
                <w:rFonts w:ascii="Rix고딕 L" w:eastAsia="Rix고딕 L" w:hAnsi="Rix고딕 L" w:cstheme="minorBidi" w:hint="eastAsia"/>
                <w:spacing w:val="-8"/>
                <w:kern w:val="24"/>
                <w:sz w:val="16"/>
                <w:szCs w:val="16"/>
              </w:rPr>
              <w:t>순환매</w:t>
            </w:r>
            <w:proofErr w:type="spellEnd"/>
            <w:r w:rsidRPr="000C2BBE">
              <w:rPr>
                <w:rFonts w:ascii="Rix고딕 L" w:eastAsia="Rix고딕 L" w:hAnsi="Rix고딕 L" w:cstheme="minorBidi" w:hint="eastAsia"/>
                <w:spacing w:val="-8"/>
                <w:kern w:val="24"/>
                <w:sz w:val="16"/>
                <w:szCs w:val="16"/>
              </w:rPr>
              <w:t xml:space="preserve"> 가능성도 긍정적</w:t>
            </w:r>
          </w:p>
        </w:tc>
      </w:tr>
      <w:tr w:rsidR="00DC16EE" w14:paraId="56584F2F" w14:textId="77777777" w:rsidTr="00DC16EE">
        <w:trPr>
          <w:trHeight w:val="397"/>
        </w:trPr>
        <w:tc>
          <w:tcPr>
            <w:tcW w:w="503"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6302DE01" w14:textId="56FC780D" w:rsidR="00DC16EE" w:rsidRPr="000C2BBE" w:rsidRDefault="000C2BBE" w:rsidP="00DC16EE">
            <w:pPr>
              <w:pStyle w:val="a8"/>
              <w:spacing w:line="170" w:lineRule="exact"/>
              <w:textAlignment w:val="center"/>
              <w:rPr>
                <w:rFonts w:ascii="Rix고딕 L" w:eastAsia="Rix고딕 L" w:hAnsi="Rix고딕 L" w:cstheme="minorBidi"/>
                <w:spacing w:val="-8"/>
                <w:kern w:val="24"/>
                <w:sz w:val="16"/>
                <w:szCs w:val="16"/>
              </w:rPr>
            </w:pPr>
            <w:r>
              <w:rPr>
                <w:rFonts w:ascii="Rix고딕 L" w:eastAsia="Rix고딕 L" w:hAnsi="Rix고딕 L" w:cstheme="minorBidi" w:hint="eastAsia"/>
                <w:spacing w:val="-8"/>
                <w:kern w:val="24"/>
                <w:sz w:val="16"/>
                <w:szCs w:val="16"/>
              </w:rPr>
              <w:t>원자력</w:t>
            </w:r>
          </w:p>
        </w:tc>
        <w:tc>
          <w:tcPr>
            <w:tcW w:w="295"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000BB498" w14:textId="21FC70B1" w:rsidR="00DC16EE" w:rsidRPr="000C2BBE" w:rsidRDefault="000C2BBE" w:rsidP="00DC16EE">
            <w:pPr>
              <w:snapToGrid w:val="0"/>
              <w:spacing w:before="40" w:after="40"/>
              <w:rPr>
                <w:rFonts w:ascii="Rix고딕 L" w:eastAsia="Rix고딕 L" w:hAnsi="Rix고딕 L" w:cstheme="minorBidi" w:hint="eastAsia"/>
                <w:spacing w:val="-8"/>
                <w:kern w:val="24"/>
                <w:sz w:val="16"/>
                <w:szCs w:val="16"/>
              </w:rPr>
            </w:pPr>
            <w:r>
              <w:rPr>
                <w:rFonts w:ascii="Rix고딕 L" w:eastAsia="Rix고딕 L" w:hAnsi="Rix고딕 L" w:cstheme="minorBidi" w:hint="eastAsia"/>
                <w:spacing w:val="-8"/>
                <w:kern w:val="24"/>
                <w:sz w:val="16"/>
                <w:szCs w:val="16"/>
              </w:rPr>
              <w:t>URNM</w:t>
            </w:r>
          </w:p>
        </w:tc>
        <w:tc>
          <w:tcPr>
            <w:tcW w:w="1591"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5C1BD1BB" w14:textId="5D05D70E" w:rsidR="00DC16EE" w:rsidRPr="000C2BBE" w:rsidRDefault="000C2BBE" w:rsidP="00DC16EE">
            <w:pPr>
              <w:snapToGrid w:val="0"/>
              <w:spacing w:before="40" w:after="40"/>
              <w:rPr>
                <w:rFonts w:ascii="Rix고딕 L" w:eastAsia="Rix고딕 L" w:hAnsi="Rix고딕 L" w:cstheme="minorBidi"/>
                <w:spacing w:val="-8"/>
                <w:kern w:val="24"/>
                <w:sz w:val="16"/>
                <w:szCs w:val="16"/>
              </w:rPr>
            </w:pPr>
            <w:proofErr w:type="spellStart"/>
            <w:r w:rsidRPr="000C2BBE">
              <w:rPr>
                <w:rFonts w:ascii="Rix고딕 L" w:eastAsia="Rix고딕 L" w:hAnsi="Rix고딕 L" w:cstheme="minorBidi"/>
                <w:spacing w:val="-8"/>
                <w:kern w:val="24"/>
                <w:sz w:val="16"/>
                <w:szCs w:val="16"/>
              </w:rPr>
              <w:t>Sprott</w:t>
            </w:r>
            <w:proofErr w:type="spellEnd"/>
            <w:r w:rsidRPr="000C2BBE">
              <w:rPr>
                <w:rFonts w:ascii="Rix고딕 L" w:eastAsia="Rix고딕 L" w:hAnsi="Rix고딕 L" w:cstheme="minorBidi"/>
                <w:spacing w:val="-8"/>
                <w:kern w:val="24"/>
                <w:sz w:val="16"/>
                <w:szCs w:val="16"/>
              </w:rPr>
              <w:t xml:space="preserve"> Uranium Miners ETF</w:t>
            </w:r>
          </w:p>
        </w:tc>
        <w:tc>
          <w:tcPr>
            <w:tcW w:w="2611"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3249DAB6" w14:textId="03FFB94C" w:rsidR="00DC16EE" w:rsidRPr="000C2BBE" w:rsidRDefault="000C2BBE" w:rsidP="009C4443">
            <w:pPr>
              <w:snapToGrid w:val="0"/>
              <w:spacing w:after="40"/>
              <w:rPr>
                <w:rFonts w:ascii="Rix고딕 L" w:eastAsia="Rix고딕 L" w:hAnsi="Rix고딕 L" w:cstheme="minorBidi" w:hint="eastAsia"/>
                <w:spacing w:val="-8"/>
                <w:kern w:val="24"/>
                <w:sz w:val="16"/>
                <w:szCs w:val="16"/>
              </w:rPr>
            </w:pPr>
            <w:r>
              <w:rPr>
                <w:rFonts w:ascii="Rix고딕 L" w:eastAsia="Rix고딕 L" w:hAnsi="Rix고딕 L" w:cstheme="minorBidi" w:hint="eastAsia"/>
                <w:spacing w:val="-8"/>
                <w:kern w:val="24"/>
                <w:sz w:val="16"/>
                <w:szCs w:val="16"/>
              </w:rPr>
              <w:t>AI</w:t>
            </w:r>
            <w:r>
              <w:rPr>
                <w:rFonts w:ascii="Rix고딕 L" w:eastAsia="Rix고딕 L" w:hAnsi="Rix고딕 L" w:cstheme="minorBidi"/>
                <w:spacing w:val="-8"/>
                <w:kern w:val="24"/>
                <w:sz w:val="16"/>
                <w:szCs w:val="16"/>
              </w:rPr>
              <w:t xml:space="preserve"> </w:t>
            </w:r>
            <w:r>
              <w:rPr>
                <w:rFonts w:ascii="Rix고딕 L" w:eastAsia="Rix고딕 L" w:hAnsi="Rix고딕 L" w:cstheme="minorBidi" w:hint="eastAsia"/>
                <w:spacing w:val="-8"/>
                <w:kern w:val="24"/>
                <w:sz w:val="16"/>
                <w:szCs w:val="16"/>
              </w:rPr>
              <w:t>투자 확대에 따른 데이터 센터 수요 증가는 전력 소비 급증으로 연결.</w:t>
            </w:r>
            <w:r>
              <w:rPr>
                <w:rFonts w:ascii="Rix고딕 L" w:eastAsia="Rix고딕 L" w:hAnsi="Rix고딕 L" w:cstheme="minorBidi"/>
                <w:spacing w:val="-8"/>
                <w:kern w:val="24"/>
                <w:sz w:val="16"/>
                <w:szCs w:val="16"/>
              </w:rPr>
              <w:t xml:space="preserve"> </w:t>
            </w:r>
            <w:r>
              <w:rPr>
                <w:rFonts w:ascii="Rix고딕 L" w:eastAsia="Rix고딕 L" w:hAnsi="Rix고딕 L" w:cstheme="minorBidi" w:hint="eastAsia"/>
                <w:spacing w:val="-8"/>
                <w:kern w:val="24"/>
                <w:sz w:val="16"/>
                <w:szCs w:val="16"/>
              </w:rPr>
              <w:t>장기적으로 전력수요를 맞출 수 있는 현실적인 대안은 원자력.</w:t>
            </w:r>
            <w:r>
              <w:rPr>
                <w:rFonts w:ascii="Rix고딕 L" w:eastAsia="Rix고딕 L" w:hAnsi="Rix고딕 L" w:cstheme="minorBidi"/>
                <w:spacing w:val="-8"/>
                <w:kern w:val="24"/>
                <w:sz w:val="16"/>
                <w:szCs w:val="16"/>
              </w:rPr>
              <w:t xml:space="preserve"> </w:t>
            </w:r>
            <w:r>
              <w:rPr>
                <w:rFonts w:ascii="Rix고딕 L" w:eastAsia="Rix고딕 L" w:hAnsi="Rix고딕 L" w:cstheme="minorBidi" w:hint="eastAsia"/>
                <w:spacing w:val="-8"/>
                <w:kern w:val="24"/>
                <w:sz w:val="16"/>
                <w:szCs w:val="16"/>
              </w:rPr>
              <w:t xml:space="preserve">원자력 </w:t>
            </w:r>
            <w:proofErr w:type="spellStart"/>
            <w:r>
              <w:rPr>
                <w:rFonts w:ascii="Rix고딕 L" w:eastAsia="Rix고딕 L" w:hAnsi="Rix고딕 L" w:cstheme="minorBidi" w:hint="eastAsia"/>
                <w:spacing w:val="-8"/>
                <w:kern w:val="24"/>
                <w:sz w:val="16"/>
                <w:szCs w:val="16"/>
              </w:rPr>
              <w:t>관련주</w:t>
            </w:r>
            <w:proofErr w:type="spellEnd"/>
            <w:r>
              <w:rPr>
                <w:rFonts w:ascii="Rix고딕 L" w:eastAsia="Rix고딕 L" w:hAnsi="Rix고딕 L" w:cstheme="minorBidi" w:hint="eastAsia"/>
                <w:spacing w:val="-8"/>
                <w:kern w:val="24"/>
                <w:sz w:val="16"/>
                <w:szCs w:val="16"/>
              </w:rPr>
              <w:t xml:space="preserve"> 상승 추세 지속 기대</w:t>
            </w:r>
          </w:p>
        </w:tc>
      </w:tr>
      <w:tr w:rsidR="00DC16EE" w14:paraId="0BAE6CD6" w14:textId="77777777" w:rsidTr="00DC16EE">
        <w:trPr>
          <w:trHeight w:val="397"/>
        </w:trPr>
        <w:tc>
          <w:tcPr>
            <w:tcW w:w="503" w:type="pct"/>
            <w:tcBorders>
              <w:top w:val="dashed" w:sz="4" w:space="0" w:color="BFBFBF" w:themeColor="background1" w:themeShade="BF"/>
              <w:left w:val="nil"/>
              <w:bottom w:val="single" w:sz="4" w:space="0" w:color="auto"/>
              <w:right w:val="nil"/>
            </w:tcBorders>
            <w:shd w:val="clear" w:color="auto" w:fill="F2F2F2" w:themeFill="background1" w:themeFillShade="F2"/>
            <w:noWrap/>
            <w:vAlign w:val="center"/>
          </w:tcPr>
          <w:p w14:paraId="51157AD1" w14:textId="2B2B4D4A" w:rsidR="00DC16EE" w:rsidRPr="000C2BBE" w:rsidRDefault="00DC16EE" w:rsidP="00DC16EE">
            <w:pPr>
              <w:snapToGrid w:val="0"/>
              <w:spacing w:before="40" w:after="40"/>
              <w:rPr>
                <w:rFonts w:ascii="-윤고딕320" w:eastAsia="-윤고딕320" w:hAnsi="맑은 고딕" w:cs="굴림"/>
                <w:bCs/>
                <w:spacing w:val="-8"/>
                <w:w w:val="92"/>
                <w:sz w:val="18"/>
                <w:szCs w:val="16"/>
              </w:rPr>
            </w:pPr>
            <w:r w:rsidRPr="000C2BBE">
              <w:rPr>
                <w:rFonts w:ascii="Rix고딕 L" w:eastAsia="Rix고딕 L" w:hAnsi="Rix고딕 L" w:cstheme="minorBidi" w:hint="eastAsia"/>
                <w:spacing w:val="-8"/>
                <w:kern w:val="24"/>
                <w:sz w:val="16"/>
                <w:szCs w:val="16"/>
              </w:rPr>
              <w:t>금</w:t>
            </w:r>
          </w:p>
        </w:tc>
        <w:tc>
          <w:tcPr>
            <w:tcW w:w="295" w:type="pct"/>
            <w:tcBorders>
              <w:top w:val="dashed" w:sz="4" w:space="0" w:color="BFBFBF" w:themeColor="background1" w:themeShade="BF"/>
              <w:left w:val="nil"/>
              <w:bottom w:val="single" w:sz="4" w:space="0" w:color="auto"/>
              <w:right w:val="nil"/>
            </w:tcBorders>
            <w:shd w:val="clear" w:color="auto" w:fill="FFFFFF"/>
            <w:noWrap/>
            <w:vAlign w:val="center"/>
          </w:tcPr>
          <w:p w14:paraId="40158E2D" w14:textId="36194544" w:rsidR="00DC16EE" w:rsidRPr="000C2BBE" w:rsidRDefault="00DC16EE" w:rsidP="00DC16EE">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G</w:t>
            </w:r>
            <w:r w:rsidRPr="000C2BBE">
              <w:rPr>
                <w:rFonts w:ascii="Rix고딕 L" w:eastAsia="Rix고딕 L" w:hAnsi="Rix고딕 L" w:cstheme="minorBidi"/>
                <w:spacing w:val="-8"/>
                <w:kern w:val="24"/>
                <w:sz w:val="16"/>
                <w:szCs w:val="16"/>
              </w:rPr>
              <w:t>LD</w:t>
            </w:r>
          </w:p>
        </w:tc>
        <w:tc>
          <w:tcPr>
            <w:tcW w:w="1591" w:type="pct"/>
            <w:tcBorders>
              <w:top w:val="dashed" w:sz="4" w:space="0" w:color="BFBFBF" w:themeColor="background1" w:themeShade="BF"/>
              <w:left w:val="nil"/>
              <w:bottom w:val="single" w:sz="4" w:space="0" w:color="auto"/>
              <w:right w:val="nil"/>
            </w:tcBorders>
            <w:shd w:val="clear" w:color="auto" w:fill="FFFFFF"/>
            <w:noWrap/>
            <w:vAlign w:val="center"/>
          </w:tcPr>
          <w:p w14:paraId="15FC1D8E" w14:textId="2C3B2F06" w:rsidR="00DC16EE" w:rsidRPr="000C2BBE" w:rsidRDefault="00DC16EE" w:rsidP="00DC16EE">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SPDR Gold Shares</w:t>
            </w:r>
          </w:p>
        </w:tc>
        <w:tc>
          <w:tcPr>
            <w:tcW w:w="2611" w:type="pct"/>
            <w:tcBorders>
              <w:top w:val="dashed" w:sz="4" w:space="0" w:color="BFBFBF" w:themeColor="background1" w:themeShade="BF"/>
              <w:left w:val="nil"/>
              <w:bottom w:val="single" w:sz="4" w:space="0" w:color="auto"/>
              <w:right w:val="nil"/>
            </w:tcBorders>
            <w:shd w:val="clear" w:color="auto" w:fill="FFFFFF"/>
            <w:vAlign w:val="center"/>
          </w:tcPr>
          <w:p w14:paraId="040695D3" w14:textId="292522B7" w:rsidR="00DC16EE" w:rsidRPr="000C2BBE" w:rsidRDefault="009C4443" w:rsidP="009C4443">
            <w:pPr>
              <w:snapToGrid w:val="0"/>
              <w:spacing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글로벌 유동성 확대와 연준의 기준금리 인하에 따른 실질금리 하락 긍정적.</w:t>
            </w:r>
            <w:r w:rsidRPr="000C2BBE">
              <w:rPr>
                <w:rFonts w:ascii="Rix고딕 L" w:eastAsia="Rix고딕 L" w:hAnsi="Rix고딕 L" w:cstheme="minorBidi"/>
                <w:spacing w:val="-8"/>
                <w:kern w:val="24"/>
                <w:sz w:val="16"/>
                <w:szCs w:val="16"/>
              </w:rPr>
              <w:t xml:space="preserve"> </w:t>
            </w:r>
            <w:r w:rsidRPr="000C2BBE">
              <w:rPr>
                <w:rFonts w:ascii="Rix고딕 L" w:eastAsia="Rix고딕 L" w:hAnsi="Rix고딕 L" w:cstheme="minorBidi" w:hint="eastAsia"/>
                <w:spacing w:val="-8"/>
                <w:kern w:val="24"/>
                <w:sz w:val="16"/>
                <w:szCs w:val="16"/>
              </w:rPr>
              <w:t xml:space="preserve">주요국 부채 우려가 부각되는 과정에서 </w:t>
            </w:r>
            <w:proofErr w:type="spellStart"/>
            <w:r w:rsidRPr="000C2BBE">
              <w:rPr>
                <w:rFonts w:ascii="Rix고딕 L" w:eastAsia="Rix고딕 L" w:hAnsi="Rix고딕 L" w:cstheme="minorBidi" w:hint="eastAsia"/>
                <w:spacing w:val="-8"/>
                <w:kern w:val="24"/>
                <w:sz w:val="16"/>
                <w:szCs w:val="16"/>
              </w:rPr>
              <w:t>예상치못한</w:t>
            </w:r>
            <w:proofErr w:type="spellEnd"/>
            <w:r w:rsidRPr="000C2BBE">
              <w:rPr>
                <w:rFonts w:ascii="Rix고딕 L" w:eastAsia="Rix고딕 L" w:hAnsi="Rix고딕 L" w:cstheme="minorBidi" w:hint="eastAsia"/>
                <w:spacing w:val="-8"/>
                <w:kern w:val="24"/>
                <w:sz w:val="16"/>
                <w:szCs w:val="16"/>
              </w:rPr>
              <w:t xml:space="preserve"> 불확실성에 대비할 수 있는 자산</w:t>
            </w:r>
          </w:p>
        </w:tc>
      </w:tr>
    </w:tbl>
    <w:p w14:paraId="3D921586" w14:textId="77777777" w:rsidR="00926A99" w:rsidRPr="00093998" w:rsidRDefault="00926A99" w:rsidP="00926A99">
      <w:pPr>
        <w:adjustRightInd w:val="0"/>
        <w:snapToGrid w:val="0"/>
        <w:spacing w:before="60" w:after="120" w:line="320" w:lineRule="exact"/>
        <w:rPr>
          <w:rFonts w:ascii="맑은 고딕" w:eastAsia="맑은 고딕" w:hAnsi="맑은 고딕" w:cs="굴림"/>
          <w:spacing w:val="-6"/>
          <w:w w:val="97"/>
          <w:kern w:val="0"/>
          <w:szCs w:val="20"/>
        </w:rPr>
      </w:pPr>
    </w:p>
    <w:tbl>
      <w:tblPr>
        <w:tblW w:w="5000" w:type="pct"/>
        <w:tblCellMar>
          <w:left w:w="57" w:type="dxa"/>
          <w:right w:w="57" w:type="dxa"/>
        </w:tblCellMar>
        <w:tblLook w:val="04A0" w:firstRow="1" w:lastRow="0" w:firstColumn="1" w:lastColumn="0" w:noHBand="0" w:noVBand="1"/>
      </w:tblPr>
      <w:tblGrid>
        <w:gridCol w:w="627"/>
        <w:gridCol w:w="655"/>
        <w:gridCol w:w="3271"/>
        <w:gridCol w:w="1559"/>
        <w:gridCol w:w="1706"/>
        <w:gridCol w:w="564"/>
        <w:gridCol w:w="464"/>
        <w:gridCol w:w="464"/>
        <w:gridCol w:w="576"/>
        <w:gridCol w:w="660"/>
      </w:tblGrid>
      <w:tr w:rsidR="00926A99" w14:paraId="35AFF237" w14:textId="77777777" w:rsidTr="00084BFA">
        <w:trPr>
          <w:trHeight w:val="330"/>
        </w:trPr>
        <w:tc>
          <w:tcPr>
            <w:tcW w:w="5000" w:type="pct"/>
            <w:gridSpan w:val="10"/>
            <w:shd w:val="clear" w:color="auto" w:fill="FFFFFF"/>
            <w:noWrap/>
            <w:vAlign w:val="center"/>
            <w:hideMark/>
          </w:tcPr>
          <w:p w14:paraId="28508FF8" w14:textId="3BA56E98" w:rsidR="00926A99" w:rsidRDefault="00926A99" w:rsidP="005D7CC7">
            <w:pPr>
              <w:widowControl/>
              <w:wordWrap/>
              <w:autoSpaceDE/>
              <w:snapToGrid w:val="0"/>
              <w:jc w:val="left"/>
              <w:rPr>
                <w:rFonts w:asciiTheme="majorHAnsi" w:eastAsiaTheme="majorHAnsi" w:hAnsiTheme="majorHAnsi" w:cs="굴림"/>
                <w:color w:val="000000"/>
                <w:kern w:val="0"/>
                <w:sz w:val="16"/>
                <w:szCs w:val="16"/>
              </w:rPr>
            </w:pPr>
            <w:r w:rsidRPr="00705FD2">
              <w:rPr>
                <w:rFonts w:asciiTheme="majorHAnsi" w:eastAsiaTheme="majorHAnsi" w:hAnsiTheme="majorHAnsi" w:cs="굴림" w:hint="eastAsia"/>
                <w:b/>
                <w:bCs/>
                <w:kern w:val="0"/>
                <w:szCs w:val="16"/>
              </w:rPr>
              <w:t xml:space="preserve">나. </w:t>
            </w:r>
            <w:r w:rsidR="005D7CC7">
              <w:rPr>
                <w:rFonts w:asciiTheme="majorHAnsi" w:eastAsiaTheme="majorHAnsi" w:hAnsiTheme="majorHAnsi" w:cs="굴림"/>
                <w:b/>
                <w:bCs/>
                <w:kern w:val="0"/>
                <w:szCs w:val="16"/>
              </w:rPr>
              <w:t>1</w:t>
            </w:r>
            <w:r w:rsidRPr="00705FD2">
              <w:rPr>
                <w:rFonts w:asciiTheme="majorHAnsi" w:eastAsiaTheme="majorHAnsi" w:hAnsiTheme="majorHAnsi" w:cs="굴림" w:hint="eastAsia"/>
                <w:b/>
                <w:bCs/>
                <w:kern w:val="0"/>
                <w:szCs w:val="16"/>
              </w:rPr>
              <w:t>/4분기 유망 ETF</w:t>
            </w:r>
          </w:p>
        </w:tc>
      </w:tr>
      <w:tr w:rsidR="00926A99" w14:paraId="2A48D26B" w14:textId="77777777" w:rsidTr="00084BFA">
        <w:trPr>
          <w:trHeight w:val="330"/>
        </w:trPr>
        <w:tc>
          <w:tcPr>
            <w:tcW w:w="5000" w:type="pct"/>
            <w:gridSpan w:val="10"/>
            <w:shd w:val="clear" w:color="auto" w:fill="FFFFFF"/>
            <w:noWrap/>
            <w:vAlign w:val="center"/>
            <w:hideMark/>
          </w:tcPr>
          <w:p w14:paraId="39EBE8A5" w14:textId="77777777" w:rsidR="00926A99" w:rsidRDefault="00926A99" w:rsidP="00084BFA">
            <w:pPr>
              <w:widowControl/>
              <w:wordWrap/>
              <w:autoSpaceDE/>
              <w:snapToGrid w:val="0"/>
              <w:jc w:val="left"/>
              <w:rPr>
                <w:rFonts w:asciiTheme="majorHAnsi" w:eastAsiaTheme="majorHAnsi" w:hAnsiTheme="majorHAnsi" w:cs="굴림"/>
                <w:color w:val="000000"/>
                <w:kern w:val="0"/>
                <w:sz w:val="16"/>
                <w:szCs w:val="16"/>
              </w:rPr>
            </w:pPr>
            <w:r>
              <w:rPr>
                <w:rFonts w:asciiTheme="majorHAnsi" w:eastAsiaTheme="majorHAnsi" w:hAnsiTheme="majorHAnsi" w:cs="굴림" w:hint="eastAsia"/>
                <w:color w:val="000000"/>
                <w:kern w:val="0"/>
                <w:sz w:val="16"/>
                <w:szCs w:val="16"/>
              </w:rPr>
              <w:t>단위: 백만, 주, %</w:t>
            </w:r>
          </w:p>
        </w:tc>
      </w:tr>
      <w:tr w:rsidR="00926A99" w14:paraId="5D221092" w14:textId="77777777" w:rsidTr="00084BFA">
        <w:trPr>
          <w:trHeight w:val="281"/>
        </w:trPr>
        <w:tc>
          <w:tcPr>
            <w:tcW w:w="5000" w:type="pct"/>
            <w:gridSpan w:val="10"/>
            <w:shd w:val="clear" w:color="auto" w:fill="FFFFFF"/>
            <w:noWrap/>
            <w:vAlign w:val="center"/>
            <w:hideMark/>
          </w:tcPr>
          <w:p w14:paraId="46BD097E" w14:textId="77777777" w:rsidR="00926A99" w:rsidRDefault="00926A99" w:rsidP="00084BFA">
            <w:pPr>
              <w:widowControl/>
              <w:wordWrap/>
              <w:autoSpaceDE/>
              <w:snapToGrid w:val="0"/>
              <w:jc w:val="right"/>
              <w:rPr>
                <w:rFonts w:asciiTheme="majorHAnsi" w:eastAsiaTheme="majorHAnsi" w:hAnsiTheme="majorHAnsi" w:cs="굴림"/>
                <w:color w:val="000000"/>
                <w:kern w:val="0"/>
                <w:sz w:val="16"/>
                <w:szCs w:val="16"/>
              </w:rPr>
            </w:pPr>
          </w:p>
        </w:tc>
      </w:tr>
      <w:tr w:rsidR="005C5AF0" w14:paraId="6547864F" w14:textId="77777777" w:rsidTr="00CD7EC7">
        <w:trPr>
          <w:trHeight w:val="345"/>
        </w:trPr>
        <w:tc>
          <w:tcPr>
            <w:tcW w:w="297" w:type="pct"/>
            <w:vMerge w:val="restart"/>
            <w:tcBorders>
              <w:top w:val="nil"/>
              <w:left w:val="nil"/>
              <w:bottom w:val="double" w:sz="6" w:space="0" w:color="auto"/>
              <w:right w:val="nil"/>
            </w:tcBorders>
            <w:shd w:val="clear" w:color="auto" w:fill="D9D9D9"/>
            <w:noWrap/>
            <w:vAlign w:val="center"/>
            <w:hideMark/>
          </w:tcPr>
          <w:p w14:paraId="7EE29D28" w14:textId="77777777" w:rsidR="005C5AF0" w:rsidRPr="00705FD2" w:rsidRDefault="005C5AF0" w:rsidP="00084BFA">
            <w:pPr>
              <w:snapToGrid w:val="0"/>
              <w:jc w:val="lef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구분</w:t>
            </w:r>
          </w:p>
        </w:tc>
        <w:tc>
          <w:tcPr>
            <w:tcW w:w="311" w:type="pct"/>
            <w:vMerge w:val="restart"/>
            <w:tcBorders>
              <w:top w:val="nil"/>
              <w:left w:val="nil"/>
              <w:bottom w:val="double" w:sz="6" w:space="0" w:color="auto"/>
              <w:right w:val="nil"/>
            </w:tcBorders>
            <w:shd w:val="clear" w:color="auto" w:fill="D9D9D9"/>
            <w:noWrap/>
            <w:vAlign w:val="center"/>
            <w:hideMark/>
          </w:tcPr>
          <w:p w14:paraId="56B40BDB" w14:textId="77777777" w:rsidR="005C5AF0" w:rsidRPr="00705FD2" w:rsidRDefault="005C5AF0" w:rsidP="00084BFA">
            <w:pPr>
              <w:snapToGrid w:val="0"/>
              <w:jc w:val="left"/>
              <w:rPr>
                <w:rFonts w:asciiTheme="majorHAnsi" w:eastAsiaTheme="majorHAnsi" w:hAnsiTheme="majorHAnsi" w:cs="굴림"/>
                <w:b/>
                <w:kern w:val="0"/>
                <w:sz w:val="15"/>
                <w:szCs w:val="15"/>
              </w:rPr>
            </w:pPr>
            <w:proofErr w:type="spellStart"/>
            <w:r w:rsidRPr="00705FD2">
              <w:rPr>
                <w:rFonts w:asciiTheme="majorHAnsi" w:eastAsiaTheme="majorHAnsi" w:hAnsiTheme="majorHAnsi" w:cs="굴림" w:hint="eastAsia"/>
                <w:b/>
                <w:kern w:val="0"/>
                <w:sz w:val="15"/>
                <w:szCs w:val="15"/>
              </w:rPr>
              <w:t>티커</w:t>
            </w:r>
            <w:proofErr w:type="spellEnd"/>
            <w:r w:rsidRPr="00705FD2">
              <w:rPr>
                <w:rFonts w:asciiTheme="majorHAnsi" w:eastAsiaTheme="majorHAnsi" w:hAnsiTheme="majorHAnsi" w:cs="굴림" w:hint="eastAsia"/>
                <w:b/>
                <w:kern w:val="0"/>
                <w:sz w:val="15"/>
                <w:szCs w:val="15"/>
              </w:rPr>
              <w:t xml:space="preserve"> </w:t>
            </w:r>
          </w:p>
        </w:tc>
        <w:tc>
          <w:tcPr>
            <w:tcW w:w="1551" w:type="pct"/>
            <w:vMerge w:val="restart"/>
            <w:tcBorders>
              <w:top w:val="nil"/>
              <w:left w:val="nil"/>
              <w:bottom w:val="double" w:sz="6" w:space="0" w:color="auto"/>
              <w:right w:val="nil"/>
            </w:tcBorders>
            <w:shd w:val="clear" w:color="auto" w:fill="D9D9D9"/>
            <w:noWrap/>
            <w:vAlign w:val="center"/>
            <w:hideMark/>
          </w:tcPr>
          <w:p w14:paraId="5437A201" w14:textId="77777777" w:rsidR="005C5AF0" w:rsidRPr="00705FD2" w:rsidRDefault="005C5AF0" w:rsidP="00084BFA">
            <w:pPr>
              <w:snapToGrid w:val="0"/>
              <w:jc w:val="lef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ETF명 </w:t>
            </w:r>
          </w:p>
        </w:tc>
        <w:tc>
          <w:tcPr>
            <w:tcW w:w="739" w:type="pct"/>
            <w:vMerge w:val="restart"/>
            <w:tcBorders>
              <w:top w:val="nil"/>
              <w:left w:val="nil"/>
              <w:bottom w:val="double" w:sz="6" w:space="0" w:color="auto"/>
              <w:right w:val="nil"/>
            </w:tcBorders>
            <w:shd w:val="clear" w:color="auto" w:fill="D9D9D9"/>
            <w:noWrap/>
            <w:vAlign w:val="center"/>
            <w:hideMark/>
          </w:tcPr>
          <w:p w14:paraId="754EEB35"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자산총액</w:t>
            </w:r>
          </w:p>
          <w:p w14:paraId="6FA25134" w14:textId="77777777" w:rsidR="005C5AF0" w:rsidRPr="00705FD2" w:rsidRDefault="005C5AF0" w:rsidP="00084BFA">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w:t>
            </w:r>
            <w:proofErr w:type="spellStart"/>
            <w:r w:rsidRPr="00705FD2">
              <w:rPr>
                <w:rFonts w:asciiTheme="majorHAnsi" w:eastAsiaTheme="majorHAnsi" w:hAnsiTheme="majorHAnsi" w:cs="굴림" w:hint="eastAsia"/>
                <w:b/>
                <w:kern w:val="0"/>
                <w:sz w:val="15"/>
                <w:szCs w:val="15"/>
              </w:rPr>
              <w:t>로컬백만</w:t>
            </w:r>
            <w:proofErr w:type="spellEnd"/>
            <w:r w:rsidRPr="00705FD2">
              <w:rPr>
                <w:rFonts w:asciiTheme="majorHAnsi" w:eastAsiaTheme="majorHAnsi" w:hAnsiTheme="majorHAnsi" w:cs="굴림" w:hint="eastAsia"/>
                <w:b/>
                <w:kern w:val="0"/>
                <w:sz w:val="15"/>
                <w:szCs w:val="15"/>
              </w:rPr>
              <w:t>)</w:t>
            </w:r>
          </w:p>
        </w:tc>
        <w:tc>
          <w:tcPr>
            <w:tcW w:w="809" w:type="pct"/>
            <w:vMerge w:val="restart"/>
            <w:tcBorders>
              <w:top w:val="nil"/>
              <w:left w:val="nil"/>
              <w:bottom w:val="double" w:sz="6" w:space="0" w:color="auto"/>
              <w:right w:val="nil"/>
            </w:tcBorders>
            <w:shd w:val="clear" w:color="auto" w:fill="D9D9D9"/>
            <w:noWrap/>
            <w:vAlign w:val="center"/>
            <w:hideMark/>
          </w:tcPr>
          <w:p w14:paraId="411228F5"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b/>
                <w:kern w:val="0"/>
                <w:sz w:val="15"/>
                <w:szCs w:val="15"/>
              </w:rPr>
              <w:t>20</w:t>
            </w:r>
            <w:r w:rsidRPr="00705FD2">
              <w:rPr>
                <w:rFonts w:asciiTheme="majorHAnsi" w:eastAsiaTheme="majorHAnsi" w:hAnsiTheme="majorHAnsi" w:cs="굴림" w:hint="eastAsia"/>
                <w:b/>
                <w:kern w:val="0"/>
                <w:sz w:val="15"/>
                <w:szCs w:val="15"/>
              </w:rPr>
              <w:t>일 일평균</w:t>
            </w:r>
          </w:p>
          <w:p w14:paraId="70BA1C96"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거래대금</w:t>
            </w:r>
          </w:p>
          <w:p w14:paraId="2EE7A1AD" w14:textId="77777777" w:rsidR="005C5AF0" w:rsidRPr="00705FD2" w:rsidRDefault="005C5AF0" w:rsidP="00084BFA">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w:t>
            </w:r>
            <w:proofErr w:type="spellStart"/>
            <w:r w:rsidRPr="00705FD2">
              <w:rPr>
                <w:rFonts w:asciiTheme="majorHAnsi" w:eastAsiaTheme="majorHAnsi" w:hAnsiTheme="majorHAnsi" w:cs="굴림" w:hint="eastAsia"/>
                <w:b/>
                <w:kern w:val="0"/>
                <w:sz w:val="15"/>
                <w:szCs w:val="15"/>
              </w:rPr>
              <w:t>로컬백만</w:t>
            </w:r>
            <w:proofErr w:type="spellEnd"/>
            <w:r w:rsidRPr="00705FD2">
              <w:rPr>
                <w:rFonts w:asciiTheme="majorHAnsi" w:eastAsiaTheme="majorHAnsi" w:hAnsiTheme="majorHAnsi" w:cs="굴림" w:hint="eastAsia"/>
                <w:b/>
                <w:kern w:val="0"/>
                <w:sz w:val="15"/>
                <w:szCs w:val="15"/>
              </w:rPr>
              <w:t>)</w:t>
            </w:r>
          </w:p>
        </w:tc>
        <w:tc>
          <w:tcPr>
            <w:tcW w:w="267" w:type="pct"/>
            <w:vMerge w:val="restart"/>
            <w:tcBorders>
              <w:top w:val="nil"/>
              <w:left w:val="nil"/>
              <w:right w:val="nil"/>
            </w:tcBorders>
            <w:shd w:val="clear" w:color="auto" w:fill="D9D9D9"/>
            <w:noWrap/>
            <w:vAlign w:val="center"/>
            <w:hideMark/>
          </w:tcPr>
          <w:p w14:paraId="784F4B93"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proofErr w:type="spellStart"/>
            <w:r w:rsidRPr="00705FD2">
              <w:rPr>
                <w:rFonts w:asciiTheme="majorHAnsi" w:eastAsiaTheme="majorHAnsi" w:hAnsiTheme="majorHAnsi" w:cs="굴림" w:hint="eastAsia"/>
                <w:b/>
                <w:kern w:val="0"/>
                <w:sz w:val="15"/>
                <w:szCs w:val="15"/>
              </w:rPr>
              <w:t>보수율</w:t>
            </w:r>
            <w:proofErr w:type="spellEnd"/>
          </w:p>
          <w:p w14:paraId="74747D0F" w14:textId="4BC5713C" w:rsidR="005C5AF0" w:rsidRPr="00705FD2" w:rsidRDefault="005C5AF0" w:rsidP="005C5AF0">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w:t>
            </w:r>
          </w:p>
        </w:tc>
        <w:tc>
          <w:tcPr>
            <w:tcW w:w="1026" w:type="pct"/>
            <w:gridSpan w:val="4"/>
            <w:shd w:val="clear" w:color="auto" w:fill="D9D9D9"/>
            <w:noWrap/>
            <w:vAlign w:val="center"/>
            <w:hideMark/>
          </w:tcPr>
          <w:p w14:paraId="33EEA548" w14:textId="77777777" w:rsidR="005C5AF0" w:rsidRPr="00705FD2" w:rsidRDefault="005C5AF0" w:rsidP="00084BFA">
            <w:pPr>
              <w:widowControl/>
              <w:wordWrap/>
              <w:autoSpaceDE/>
              <w:snapToGrid w:val="0"/>
              <w:jc w:val="center"/>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수익률(%)</w:t>
            </w:r>
          </w:p>
        </w:tc>
      </w:tr>
      <w:tr w:rsidR="005C5AF0" w14:paraId="74B8B55B" w14:textId="77777777" w:rsidTr="00CD7EC7">
        <w:trPr>
          <w:trHeight w:val="345"/>
        </w:trPr>
        <w:tc>
          <w:tcPr>
            <w:tcW w:w="0" w:type="auto"/>
            <w:vMerge/>
            <w:tcBorders>
              <w:top w:val="nil"/>
              <w:left w:val="nil"/>
              <w:bottom w:val="double" w:sz="6" w:space="0" w:color="auto"/>
              <w:right w:val="nil"/>
            </w:tcBorders>
            <w:vAlign w:val="center"/>
            <w:hideMark/>
          </w:tcPr>
          <w:p w14:paraId="03F865A9"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311" w:type="pct"/>
            <w:vMerge/>
            <w:tcBorders>
              <w:top w:val="nil"/>
              <w:left w:val="nil"/>
              <w:bottom w:val="double" w:sz="6" w:space="0" w:color="auto"/>
              <w:right w:val="nil"/>
            </w:tcBorders>
            <w:vAlign w:val="center"/>
            <w:hideMark/>
          </w:tcPr>
          <w:p w14:paraId="6B60B984"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1551" w:type="pct"/>
            <w:vMerge/>
            <w:tcBorders>
              <w:top w:val="nil"/>
              <w:left w:val="nil"/>
              <w:bottom w:val="double" w:sz="6" w:space="0" w:color="auto"/>
              <w:right w:val="nil"/>
            </w:tcBorders>
            <w:vAlign w:val="center"/>
            <w:hideMark/>
          </w:tcPr>
          <w:p w14:paraId="78B9F4D6"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0" w:type="auto"/>
            <w:vMerge/>
            <w:tcBorders>
              <w:top w:val="nil"/>
              <w:left w:val="nil"/>
              <w:bottom w:val="double" w:sz="6" w:space="0" w:color="auto"/>
              <w:right w:val="nil"/>
            </w:tcBorders>
            <w:vAlign w:val="center"/>
            <w:hideMark/>
          </w:tcPr>
          <w:p w14:paraId="10F2A790"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809" w:type="pct"/>
            <w:vMerge/>
            <w:tcBorders>
              <w:top w:val="nil"/>
              <w:left w:val="nil"/>
              <w:bottom w:val="double" w:sz="6" w:space="0" w:color="auto"/>
              <w:right w:val="nil"/>
            </w:tcBorders>
            <w:vAlign w:val="center"/>
            <w:hideMark/>
          </w:tcPr>
          <w:p w14:paraId="4812EF7E"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267" w:type="pct"/>
            <w:vMerge/>
            <w:tcBorders>
              <w:left w:val="nil"/>
              <w:bottom w:val="double" w:sz="6" w:space="0" w:color="auto"/>
              <w:right w:val="nil"/>
            </w:tcBorders>
            <w:vAlign w:val="center"/>
            <w:hideMark/>
          </w:tcPr>
          <w:p w14:paraId="0C901C4A" w14:textId="77777777" w:rsidR="005C5AF0" w:rsidRPr="00705FD2" w:rsidRDefault="005C5AF0" w:rsidP="00084BFA">
            <w:pPr>
              <w:widowControl/>
              <w:wordWrap/>
              <w:autoSpaceDE/>
              <w:autoSpaceDN/>
              <w:jc w:val="left"/>
              <w:rPr>
                <w:rFonts w:asciiTheme="majorHAnsi" w:eastAsiaTheme="majorHAnsi" w:hAnsiTheme="majorHAnsi" w:cs="굴림"/>
                <w:b/>
                <w:kern w:val="0"/>
                <w:sz w:val="15"/>
                <w:szCs w:val="15"/>
              </w:rPr>
            </w:pPr>
          </w:p>
        </w:tc>
        <w:tc>
          <w:tcPr>
            <w:tcW w:w="220" w:type="pct"/>
            <w:tcBorders>
              <w:top w:val="nil"/>
              <w:left w:val="nil"/>
              <w:bottom w:val="double" w:sz="6" w:space="0" w:color="auto"/>
              <w:right w:val="nil"/>
            </w:tcBorders>
            <w:shd w:val="clear" w:color="auto" w:fill="D9D9D9"/>
            <w:noWrap/>
            <w:vAlign w:val="center"/>
            <w:hideMark/>
          </w:tcPr>
          <w:p w14:paraId="0F9A00A1"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1W</w:t>
            </w:r>
          </w:p>
        </w:tc>
        <w:tc>
          <w:tcPr>
            <w:tcW w:w="220" w:type="pct"/>
            <w:tcBorders>
              <w:top w:val="nil"/>
              <w:left w:val="nil"/>
              <w:bottom w:val="double" w:sz="6" w:space="0" w:color="auto"/>
              <w:right w:val="nil"/>
            </w:tcBorders>
            <w:shd w:val="clear" w:color="auto" w:fill="D9D9D9"/>
            <w:noWrap/>
            <w:vAlign w:val="center"/>
            <w:hideMark/>
          </w:tcPr>
          <w:p w14:paraId="2216C761"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1M </w:t>
            </w:r>
          </w:p>
        </w:tc>
        <w:tc>
          <w:tcPr>
            <w:tcW w:w="273" w:type="pct"/>
            <w:tcBorders>
              <w:top w:val="nil"/>
              <w:left w:val="nil"/>
              <w:bottom w:val="double" w:sz="6" w:space="0" w:color="auto"/>
              <w:right w:val="nil"/>
            </w:tcBorders>
            <w:shd w:val="clear" w:color="auto" w:fill="D9D9D9"/>
            <w:noWrap/>
            <w:vAlign w:val="center"/>
            <w:hideMark/>
          </w:tcPr>
          <w:p w14:paraId="5EEB9221"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12M </w:t>
            </w:r>
          </w:p>
        </w:tc>
        <w:tc>
          <w:tcPr>
            <w:tcW w:w="313" w:type="pct"/>
            <w:tcBorders>
              <w:top w:val="nil"/>
              <w:left w:val="nil"/>
              <w:bottom w:val="double" w:sz="6" w:space="0" w:color="auto"/>
              <w:right w:val="nil"/>
            </w:tcBorders>
            <w:shd w:val="clear" w:color="auto" w:fill="D9D9D9"/>
            <w:noWrap/>
            <w:vAlign w:val="center"/>
            <w:hideMark/>
          </w:tcPr>
          <w:p w14:paraId="0E51D72E" w14:textId="77777777" w:rsidR="005C5AF0" w:rsidRPr="00705FD2" w:rsidRDefault="005C5AF0"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YTD</w:t>
            </w:r>
          </w:p>
        </w:tc>
      </w:tr>
      <w:tr w:rsidR="00273DC2" w:rsidRPr="00FE4507" w14:paraId="6E8E0A32" w14:textId="77777777" w:rsidTr="00CD7EC7">
        <w:trPr>
          <w:trHeight w:val="519"/>
        </w:trPr>
        <w:tc>
          <w:tcPr>
            <w:tcW w:w="297" w:type="pct"/>
            <w:tcBorders>
              <w:top w:val="double" w:sz="6" w:space="0" w:color="auto"/>
              <w:bottom w:val="single" w:sz="4" w:space="0" w:color="auto"/>
            </w:tcBorders>
            <w:shd w:val="clear" w:color="auto" w:fill="F2F2F2" w:themeFill="background1" w:themeFillShade="F2"/>
            <w:noWrap/>
            <w:vAlign w:val="center"/>
          </w:tcPr>
          <w:p w14:paraId="6D12665B" w14:textId="53584BBF"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미국</w:t>
            </w:r>
          </w:p>
        </w:tc>
        <w:tc>
          <w:tcPr>
            <w:tcW w:w="311" w:type="pct"/>
            <w:tcBorders>
              <w:top w:val="double" w:sz="6" w:space="0" w:color="auto"/>
              <w:bottom w:val="single" w:sz="4" w:space="0" w:color="auto"/>
            </w:tcBorders>
            <w:shd w:val="clear" w:color="auto" w:fill="FFFFFF"/>
            <w:noWrap/>
            <w:vAlign w:val="center"/>
          </w:tcPr>
          <w:p w14:paraId="75EDAC76" w14:textId="23CEFF6A"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QQQ</w:t>
            </w:r>
          </w:p>
        </w:tc>
        <w:tc>
          <w:tcPr>
            <w:tcW w:w="1551" w:type="pct"/>
            <w:tcBorders>
              <w:top w:val="double" w:sz="6" w:space="0" w:color="auto"/>
              <w:bottom w:val="single" w:sz="4" w:space="0" w:color="auto"/>
            </w:tcBorders>
            <w:shd w:val="clear" w:color="auto" w:fill="FFFFFF"/>
            <w:noWrap/>
            <w:vAlign w:val="center"/>
          </w:tcPr>
          <w:p w14:paraId="39FE315D" w14:textId="64732218"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Invesco QQQ Trust, Series 1</w:t>
            </w:r>
          </w:p>
        </w:tc>
        <w:tc>
          <w:tcPr>
            <w:tcW w:w="739" w:type="pct"/>
            <w:tcBorders>
              <w:top w:val="double" w:sz="6" w:space="0" w:color="auto"/>
              <w:bottom w:val="single" w:sz="4" w:space="0" w:color="auto"/>
            </w:tcBorders>
            <w:shd w:val="clear" w:color="auto" w:fill="FFFFFF"/>
            <w:noWrap/>
            <w:vAlign w:val="center"/>
          </w:tcPr>
          <w:p w14:paraId="67B8986C" w14:textId="74587EDF"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416,057 </w:t>
            </w:r>
          </w:p>
        </w:tc>
        <w:tc>
          <w:tcPr>
            <w:tcW w:w="809" w:type="pct"/>
            <w:tcBorders>
              <w:top w:val="double" w:sz="6" w:space="0" w:color="auto"/>
              <w:bottom w:val="single" w:sz="4" w:space="0" w:color="auto"/>
            </w:tcBorders>
            <w:shd w:val="clear" w:color="auto" w:fill="FFFFFF"/>
            <w:noWrap/>
            <w:vAlign w:val="center"/>
          </w:tcPr>
          <w:p w14:paraId="2FBC46B2" w14:textId="1CC5C23D"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31,356.0 </w:t>
            </w:r>
          </w:p>
        </w:tc>
        <w:tc>
          <w:tcPr>
            <w:tcW w:w="267" w:type="pct"/>
            <w:tcBorders>
              <w:top w:val="double" w:sz="6" w:space="0" w:color="auto"/>
              <w:bottom w:val="single" w:sz="4" w:space="0" w:color="auto"/>
            </w:tcBorders>
            <w:shd w:val="clear" w:color="auto" w:fill="FFFFFF"/>
            <w:noWrap/>
            <w:vAlign w:val="center"/>
          </w:tcPr>
          <w:p w14:paraId="077CB198" w14:textId="73DFAB68"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0.18 </w:t>
            </w:r>
          </w:p>
        </w:tc>
        <w:tc>
          <w:tcPr>
            <w:tcW w:w="220" w:type="pct"/>
            <w:tcBorders>
              <w:top w:val="double" w:sz="6" w:space="0" w:color="auto"/>
              <w:bottom w:val="single" w:sz="4" w:space="0" w:color="auto"/>
            </w:tcBorders>
            <w:shd w:val="clear" w:color="auto" w:fill="FFFFFF"/>
            <w:noWrap/>
            <w:vAlign w:val="center"/>
          </w:tcPr>
          <w:p w14:paraId="55B5D82D" w14:textId="7704CFBE"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2.7 </w:t>
            </w:r>
          </w:p>
        </w:tc>
        <w:tc>
          <w:tcPr>
            <w:tcW w:w="220" w:type="pct"/>
            <w:tcBorders>
              <w:top w:val="double" w:sz="6" w:space="0" w:color="auto"/>
              <w:bottom w:val="single" w:sz="4" w:space="0" w:color="auto"/>
            </w:tcBorders>
            <w:shd w:val="clear" w:color="auto" w:fill="FFFFFF"/>
            <w:noWrap/>
            <w:vAlign w:val="center"/>
          </w:tcPr>
          <w:p w14:paraId="3C332CE3" w14:textId="100C91F6"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1.5 </w:t>
            </w:r>
          </w:p>
        </w:tc>
        <w:tc>
          <w:tcPr>
            <w:tcW w:w="273" w:type="pct"/>
            <w:tcBorders>
              <w:top w:val="double" w:sz="6" w:space="0" w:color="auto"/>
              <w:bottom w:val="single" w:sz="4" w:space="0" w:color="auto"/>
            </w:tcBorders>
            <w:shd w:val="clear" w:color="auto" w:fill="FFFFFF"/>
            <w:noWrap/>
            <w:vAlign w:val="center"/>
          </w:tcPr>
          <w:p w14:paraId="124DC195" w14:textId="67DDF49D"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21.4 </w:t>
            </w:r>
          </w:p>
        </w:tc>
        <w:tc>
          <w:tcPr>
            <w:tcW w:w="313" w:type="pct"/>
            <w:tcBorders>
              <w:top w:val="double" w:sz="6" w:space="0" w:color="auto"/>
              <w:bottom w:val="single" w:sz="4" w:space="0" w:color="auto"/>
            </w:tcBorders>
            <w:shd w:val="clear" w:color="auto" w:fill="FFFFFF"/>
            <w:noWrap/>
            <w:vAlign w:val="center"/>
          </w:tcPr>
          <w:p w14:paraId="4C081EAF" w14:textId="555E27EA"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3.1 </w:t>
            </w:r>
          </w:p>
        </w:tc>
      </w:tr>
      <w:tr w:rsidR="00273DC2" w:rsidRPr="00FE4507" w14:paraId="34E39A9B" w14:textId="77777777" w:rsidTr="00CD7EC7">
        <w:trPr>
          <w:trHeight w:val="519"/>
        </w:trPr>
        <w:tc>
          <w:tcPr>
            <w:tcW w:w="297" w:type="pct"/>
            <w:tcBorders>
              <w:top w:val="single" w:sz="4" w:space="0" w:color="auto"/>
              <w:bottom w:val="single" w:sz="4" w:space="0" w:color="auto"/>
            </w:tcBorders>
            <w:shd w:val="clear" w:color="auto" w:fill="F2F2F2" w:themeFill="background1" w:themeFillShade="F2"/>
            <w:noWrap/>
            <w:vAlign w:val="center"/>
          </w:tcPr>
          <w:p w14:paraId="5A2A0C36" w14:textId="39241455"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AI</w:t>
            </w:r>
          </w:p>
        </w:tc>
        <w:tc>
          <w:tcPr>
            <w:tcW w:w="311" w:type="pct"/>
            <w:tcBorders>
              <w:top w:val="single" w:sz="4" w:space="0" w:color="auto"/>
              <w:bottom w:val="single" w:sz="4" w:space="0" w:color="auto"/>
            </w:tcBorders>
            <w:shd w:val="clear" w:color="auto" w:fill="FFFFFF"/>
            <w:noWrap/>
            <w:vAlign w:val="center"/>
          </w:tcPr>
          <w:p w14:paraId="1A234AC3" w14:textId="5E952E40"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ARTY</w:t>
            </w:r>
          </w:p>
        </w:tc>
        <w:tc>
          <w:tcPr>
            <w:tcW w:w="1551" w:type="pct"/>
            <w:tcBorders>
              <w:top w:val="single" w:sz="4" w:space="0" w:color="auto"/>
              <w:bottom w:val="single" w:sz="4" w:space="0" w:color="auto"/>
            </w:tcBorders>
            <w:shd w:val="clear" w:color="auto" w:fill="FFFFFF"/>
            <w:noWrap/>
            <w:vAlign w:val="center"/>
          </w:tcPr>
          <w:p w14:paraId="56F7D7D5" w14:textId="019E11CE" w:rsidR="00273DC2" w:rsidRPr="000C2BBE" w:rsidRDefault="00273DC2" w:rsidP="00273DC2">
            <w:pPr>
              <w:snapToGrid w:val="0"/>
              <w:spacing w:before="40" w:after="40"/>
              <w:rPr>
                <w:rFonts w:ascii="Rix고딕 L" w:eastAsia="Rix고딕 L" w:hAnsi="Rix고딕 L" w:cstheme="minorBidi"/>
                <w:spacing w:val="-8"/>
                <w:kern w:val="24"/>
                <w:sz w:val="16"/>
                <w:szCs w:val="16"/>
              </w:rPr>
            </w:pPr>
            <w:proofErr w:type="spellStart"/>
            <w:r w:rsidRPr="000C2BBE">
              <w:rPr>
                <w:rFonts w:ascii="Rix고딕 L" w:eastAsia="Rix고딕 L" w:hAnsi="Rix고딕 L" w:cstheme="minorBidi" w:hint="eastAsia"/>
                <w:spacing w:val="-8"/>
                <w:kern w:val="24"/>
                <w:sz w:val="16"/>
                <w:szCs w:val="16"/>
              </w:rPr>
              <w:t>iShares</w:t>
            </w:r>
            <w:proofErr w:type="spellEnd"/>
            <w:r w:rsidRPr="000C2BBE">
              <w:rPr>
                <w:rFonts w:ascii="Rix고딕 L" w:eastAsia="Rix고딕 L" w:hAnsi="Rix고딕 L" w:cstheme="minorBidi" w:hint="eastAsia"/>
                <w:spacing w:val="-8"/>
                <w:kern w:val="24"/>
                <w:sz w:val="16"/>
                <w:szCs w:val="16"/>
              </w:rPr>
              <w:t xml:space="preserve"> Future AI &amp; Tech ETF</w:t>
            </w:r>
          </w:p>
        </w:tc>
        <w:tc>
          <w:tcPr>
            <w:tcW w:w="739" w:type="pct"/>
            <w:tcBorders>
              <w:top w:val="single" w:sz="4" w:space="0" w:color="auto"/>
              <w:bottom w:val="single" w:sz="4" w:space="0" w:color="auto"/>
            </w:tcBorders>
            <w:shd w:val="clear" w:color="auto" w:fill="FFFFFF"/>
            <w:noWrap/>
            <w:vAlign w:val="center"/>
          </w:tcPr>
          <w:p w14:paraId="7D1FDAAB" w14:textId="0EDF021C"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2,355 </w:t>
            </w:r>
          </w:p>
        </w:tc>
        <w:tc>
          <w:tcPr>
            <w:tcW w:w="809" w:type="pct"/>
            <w:tcBorders>
              <w:top w:val="single" w:sz="4" w:space="0" w:color="auto"/>
              <w:bottom w:val="single" w:sz="4" w:space="0" w:color="auto"/>
            </w:tcBorders>
            <w:shd w:val="clear" w:color="auto" w:fill="FFFFFF"/>
            <w:noWrap/>
            <w:vAlign w:val="center"/>
          </w:tcPr>
          <w:p w14:paraId="4A14DF96" w14:textId="04E8329E"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24.6 </w:t>
            </w:r>
          </w:p>
        </w:tc>
        <w:tc>
          <w:tcPr>
            <w:tcW w:w="267" w:type="pct"/>
            <w:tcBorders>
              <w:top w:val="single" w:sz="4" w:space="0" w:color="auto"/>
              <w:bottom w:val="single" w:sz="4" w:space="0" w:color="auto"/>
            </w:tcBorders>
            <w:shd w:val="clear" w:color="auto" w:fill="FFFFFF"/>
            <w:noWrap/>
            <w:vAlign w:val="center"/>
          </w:tcPr>
          <w:p w14:paraId="29112DB1" w14:textId="5F30CBAD"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0.47 </w:t>
            </w:r>
          </w:p>
        </w:tc>
        <w:tc>
          <w:tcPr>
            <w:tcW w:w="220" w:type="pct"/>
            <w:tcBorders>
              <w:top w:val="single" w:sz="4" w:space="0" w:color="auto"/>
              <w:bottom w:val="single" w:sz="4" w:space="0" w:color="auto"/>
            </w:tcBorders>
            <w:shd w:val="clear" w:color="auto" w:fill="FFFFFF"/>
            <w:noWrap/>
            <w:vAlign w:val="center"/>
          </w:tcPr>
          <w:p w14:paraId="1312A31D" w14:textId="3D72FBB3"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6.0 </w:t>
            </w:r>
          </w:p>
        </w:tc>
        <w:tc>
          <w:tcPr>
            <w:tcW w:w="220" w:type="pct"/>
            <w:tcBorders>
              <w:top w:val="single" w:sz="4" w:space="0" w:color="auto"/>
              <w:bottom w:val="single" w:sz="4" w:space="0" w:color="auto"/>
            </w:tcBorders>
            <w:shd w:val="clear" w:color="auto" w:fill="FFFFFF"/>
            <w:noWrap/>
            <w:vAlign w:val="center"/>
          </w:tcPr>
          <w:p w14:paraId="4D0851C5" w14:textId="43178C6F"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12.0 </w:t>
            </w:r>
          </w:p>
        </w:tc>
        <w:tc>
          <w:tcPr>
            <w:tcW w:w="273" w:type="pct"/>
            <w:tcBorders>
              <w:top w:val="single" w:sz="4" w:space="0" w:color="auto"/>
              <w:bottom w:val="single" w:sz="4" w:space="0" w:color="auto"/>
            </w:tcBorders>
            <w:shd w:val="clear" w:color="auto" w:fill="FFFFFF"/>
            <w:noWrap/>
            <w:vAlign w:val="center"/>
          </w:tcPr>
          <w:p w14:paraId="5335E249" w14:textId="58749BA7"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42.8 </w:t>
            </w:r>
          </w:p>
        </w:tc>
        <w:tc>
          <w:tcPr>
            <w:tcW w:w="313" w:type="pct"/>
            <w:tcBorders>
              <w:top w:val="single" w:sz="4" w:space="0" w:color="auto"/>
              <w:bottom w:val="single" w:sz="4" w:space="0" w:color="auto"/>
            </w:tcBorders>
            <w:shd w:val="clear" w:color="auto" w:fill="FFFFFF"/>
            <w:noWrap/>
            <w:vAlign w:val="center"/>
          </w:tcPr>
          <w:p w14:paraId="5536DDB0" w14:textId="4972399E"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13.0 </w:t>
            </w:r>
          </w:p>
        </w:tc>
      </w:tr>
      <w:tr w:rsidR="00273DC2" w:rsidRPr="00FE4507" w14:paraId="0657088F" w14:textId="77777777" w:rsidTr="00CD7EC7">
        <w:trPr>
          <w:trHeight w:val="519"/>
        </w:trPr>
        <w:tc>
          <w:tcPr>
            <w:tcW w:w="297" w:type="pct"/>
            <w:tcBorders>
              <w:top w:val="single" w:sz="4" w:space="0" w:color="auto"/>
              <w:bottom w:val="single" w:sz="4" w:space="0" w:color="auto"/>
            </w:tcBorders>
            <w:shd w:val="clear" w:color="auto" w:fill="F2F2F2" w:themeFill="background1" w:themeFillShade="F2"/>
            <w:noWrap/>
            <w:vAlign w:val="center"/>
          </w:tcPr>
          <w:p w14:paraId="1AAEF4D7" w14:textId="2C4E10D4"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전력기기</w:t>
            </w:r>
          </w:p>
        </w:tc>
        <w:tc>
          <w:tcPr>
            <w:tcW w:w="311" w:type="pct"/>
            <w:tcBorders>
              <w:top w:val="single" w:sz="4" w:space="0" w:color="auto"/>
              <w:bottom w:val="single" w:sz="4" w:space="0" w:color="auto"/>
            </w:tcBorders>
            <w:shd w:val="clear" w:color="auto" w:fill="FFFFFF"/>
            <w:noWrap/>
            <w:vAlign w:val="center"/>
          </w:tcPr>
          <w:p w14:paraId="44F3AF5A" w14:textId="3755DC8F"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ZAP</w:t>
            </w:r>
          </w:p>
        </w:tc>
        <w:tc>
          <w:tcPr>
            <w:tcW w:w="1551" w:type="pct"/>
            <w:tcBorders>
              <w:top w:val="single" w:sz="4" w:space="0" w:color="auto"/>
              <w:bottom w:val="single" w:sz="4" w:space="0" w:color="auto"/>
            </w:tcBorders>
            <w:shd w:val="clear" w:color="auto" w:fill="FFFFFF"/>
            <w:noWrap/>
            <w:vAlign w:val="center"/>
          </w:tcPr>
          <w:p w14:paraId="539AE1F7" w14:textId="067A6402"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Global X US Electrification ETF</w:t>
            </w:r>
          </w:p>
        </w:tc>
        <w:tc>
          <w:tcPr>
            <w:tcW w:w="739" w:type="pct"/>
            <w:tcBorders>
              <w:top w:val="single" w:sz="4" w:space="0" w:color="auto"/>
              <w:bottom w:val="single" w:sz="4" w:space="0" w:color="auto"/>
            </w:tcBorders>
            <w:shd w:val="clear" w:color="auto" w:fill="FFFFFF"/>
            <w:noWrap/>
            <w:vAlign w:val="center"/>
          </w:tcPr>
          <w:p w14:paraId="77DBAB80" w14:textId="40723C25"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293 </w:t>
            </w:r>
          </w:p>
        </w:tc>
        <w:tc>
          <w:tcPr>
            <w:tcW w:w="809" w:type="pct"/>
            <w:tcBorders>
              <w:top w:val="single" w:sz="4" w:space="0" w:color="auto"/>
              <w:bottom w:val="single" w:sz="4" w:space="0" w:color="auto"/>
            </w:tcBorders>
            <w:shd w:val="clear" w:color="auto" w:fill="FFFFFF"/>
            <w:noWrap/>
            <w:vAlign w:val="center"/>
          </w:tcPr>
          <w:p w14:paraId="414F477C" w14:textId="706BE13D"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5.0 </w:t>
            </w:r>
          </w:p>
        </w:tc>
        <w:tc>
          <w:tcPr>
            <w:tcW w:w="267" w:type="pct"/>
            <w:tcBorders>
              <w:top w:val="single" w:sz="4" w:space="0" w:color="auto"/>
              <w:bottom w:val="single" w:sz="4" w:space="0" w:color="auto"/>
            </w:tcBorders>
            <w:shd w:val="clear" w:color="auto" w:fill="FFFFFF"/>
            <w:noWrap/>
            <w:vAlign w:val="center"/>
          </w:tcPr>
          <w:p w14:paraId="65EE1E46" w14:textId="729B996D"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0.50 </w:t>
            </w:r>
          </w:p>
        </w:tc>
        <w:tc>
          <w:tcPr>
            <w:tcW w:w="220" w:type="pct"/>
            <w:tcBorders>
              <w:top w:val="single" w:sz="4" w:space="0" w:color="auto"/>
              <w:bottom w:val="single" w:sz="4" w:space="0" w:color="auto"/>
            </w:tcBorders>
            <w:shd w:val="clear" w:color="auto" w:fill="FFFFFF"/>
            <w:noWrap/>
            <w:vAlign w:val="center"/>
          </w:tcPr>
          <w:p w14:paraId="7B0C5F48" w14:textId="6A427528"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1.2 </w:t>
            </w:r>
          </w:p>
        </w:tc>
        <w:tc>
          <w:tcPr>
            <w:tcW w:w="220" w:type="pct"/>
            <w:tcBorders>
              <w:top w:val="single" w:sz="4" w:space="0" w:color="auto"/>
              <w:bottom w:val="single" w:sz="4" w:space="0" w:color="auto"/>
            </w:tcBorders>
            <w:shd w:val="clear" w:color="auto" w:fill="FFFFFF"/>
            <w:noWrap/>
            <w:vAlign w:val="center"/>
          </w:tcPr>
          <w:p w14:paraId="24B05707" w14:textId="0938C4AB"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5.1 </w:t>
            </w:r>
          </w:p>
        </w:tc>
        <w:tc>
          <w:tcPr>
            <w:tcW w:w="273" w:type="pct"/>
            <w:tcBorders>
              <w:top w:val="single" w:sz="4" w:space="0" w:color="auto"/>
              <w:bottom w:val="single" w:sz="4" w:space="0" w:color="auto"/>
            </w:tcBorders>
            <w:shd w:val="clear" w:color="auto" w:fill="FFFFFF"/>
            <w:noWrap/>
            <w:vAlign w:val="center"/>
          </w:tcPr>
          <w:p w14:paraId="1C07636A" w14:textId="08912250"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26.4 </w:t>
            </w:r>
          </w:p>
        </w:tc>
        <w:tc>
          <w:tcPr>
            <w:tcW w:w="313" w:type="pct"/>
            <w:tcBorders>
              <w:top w:val="single" w:sz="4" w:space="0" w:color="auto"/>
              <w:bottom w:val="single" w:sz="4" w:space="0" w:color="auto"/>
            </w:tcBorders>
            <w:shd w:val="clear" w:color="auto" w:fill="FFFFFF"/>
            <w:noWrap/>
            <w:vAlign w:val="center"/>
          </w:tcPr>
          <w:p w14:paraId="627D9201" w14:textId="5B1923DF"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6.5 </w:t>
            </w:r>
          </w:p>
        </w:tc>
      </w:tr>
      <w:tr w:rsidR="00273DC2" w:rsidRPr="00FE4507" w14:paraId="68C023BF" w14:textId="77777777" w:rsidTr="00CD7EC7">
        <w:trPr>
          <w:trHeight w:val="519"/>
        </w:trPr>
        <w:tc>
          <w:tcPr>
            <w:tcW w:w="297" w:type="pct"/>
            <w:tcBorders>
              <w:top w:val="single" w:sz="4" w:space="0" w:color="auto"/>
              <w:bottom w:val="single" w:sz="4" w:space="0" w:color="auto"/>
            </w:tcBorders>
            <w:shd w:val="clear" w:color="auto" w:fill="F2F2F2" w:themeFill="background1" w:themeFillShade="F2"/>
            <w:noWrap/>
            <w:vAlign w:val="center"/>
          </w:tcPr>
          <w:p w14:paraId="2B7017A9" w14:textId="70B30A1D"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태양광</w:t>
            </w:r>
          </w:p>
        </w:tc>
        <w:tc>
          <w:tcPr>
            <w:tcW w:w="311" w:type="pct"/>
            <w:tcBorders>
              <w:top w:val="single" w:sz="4" w:space="0" w:color="auto"/>
              <w:bottom w:val="single" w:sz="4" w:space="0" w:color="auto"/>
            </w:tcBorders>
            <w:shd w:val="clear" w:color="auto" w:fill="FFFFFF"/>
            <w:noWrap/>
            <w:vAlign w:val="center"/>
          </w:tcPr>
          <w:p w14:paraId="0648876A" w14:textId="1922A72F"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TAN</w:t>
            </w:r>
          </w:p>
        </w:tc>
        <w:tc>
          <w:tcPr>
            <w:tcW w:w="1551" w:type="pct"/>
            <w:tcBorders>
              <w:top w:val="single" w:sz="4" w:space="0" w:color="auto"/>
              <w:bottom w:val="single" w:sz="4" w:space="0" w:color="auto"/>
            </w:tcBorders>
            <w:shd w:val="clear" w:color="auto" w:fill="FFFFFF"/>
            <w:noWrap/>
            <w:vAlign w:val="center"/>
          </w:tcPr>
          <w:p w14:paraId="277F98E5" w14:textId="4D26F3AF"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Invesco Solar ETF</w:t>
            </w:r>
          </w:p>
        </w:tc>
        <w:tc>
          <w:tcPr>
            <w:tcW w:w="739" w:type="pct"/>
            <w:tcBorders>
              <w:top w:val="single" w:sz="4" w:space="0" w:color="auto"/>
              <w:bottom w:val="single" w:sz="4" w:space="0" w:color="auto"/>
            </w:tcBorders>
            <w:shd w:val="clear" w:color="auto" w:fill="FFFFFF"/>
            <w:noWrap/>
            <w:vAlign w:val="center"/>
          </w:tcPr>
          <w:p w14:paraId="6519432F" w14:textId="60C9DCEE"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1,399 </w:t>
            </w:r>
          </w:p>
        </w:tc>
        <w:tc>
          <w:tcPr>
            <w:tcW w:w="809" w:type="pct"/>
            <w:tcBorders>
              <w:top w:val="single" w:sz="4" w:space="0" w:color="auto"/>
              <w:bottom w:val="single" w:sz="4" w:space="0" w:color="auto"/>
            </w:tcBorders>
            <w:shd w:val="clear" w:color="auto" w:fill="FFFFFF"/>
            <w:noWrap/>
            <w:vAlign w:val="center"/>
          </w:tcPr>
          <w:p w14:paraId="1533528B" w14:textId="00E4A5DA"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65.0 </w:t>
            </w:r>
          </w:p>
        </w:tc>
        <w:tc>
          <w:tcPr>
            <w:tcW w:w="267" w:type="pct"/>
            <w:tcBorders>
              <w:top w:val="single" w:sz="4" w:space="0" w:color="auto"/>
              <w:bottom w:val="single" w:sz="4" w:space="0" w:color="auto"/>
            </w:tcBorders>
            <w:shd w:val="clear" w:color="auto" w:fill="FFFFFF"/>
            <w:noWrap/>
            <w:vAlign w:val="center"/>
          </w:tcPr>
          <w:p w14:paraId="2AF14495" w14:textId="4EE87661"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0.70 </w:t>
            </w:r>
          </w:p>
        </w:tc>
        <w:tc>
          <w:tcPr>
            <w:tcW w:w="220" w:type="pct"/>
            <w:tcBorders>
              <w:top w:val="single" w:sz="4" w:space="0" w:color="auto"/>
              <w:bottom w:val="single" w:sz="4" w:space="0" w:color="auto"/>
            </w:tcBorders>
            <w:shd w:val="clear" w:color="auto" w:fill="FFFFFF"/>
            <w:noWrap/>
            <w:vAlign w:val="center"/>
          </w:tcPr>
          <w:p w14:paraId="04E0D47C" w14:textId="0FB83D0E"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9.8 </w:t>
            </w:r>
          </w:p>
        </w:tc>
        <w:tc>
          <w:tcPr>
            <w:tcW w:w="220" w:type="pct"/>
            <w:tcBorders>
              <w:top w:val="single" w:sz="4" w:space="0" w:color="auto"/>
              <w:bottom w:val="single" w:sz="4" w:space="0" w:color="auto"/>
            </w:tcBorders>
            <w:shd w:val="clear" w:color="auto" w:fill="FFFFFF"/>
            <w:noWrap/>
            <w:vAlign w:val="center"/>
          </w:tcPr>
          <w:p w14:paraId="4044500B" w14:textId="0210E043"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12.8 </w:t>
            </w:r>
          </w:p>
        </w:tc>
        <w:tc>
          <w:tcPr>
            <w:tcW w:w="273" w:type="pct"/>
            <w:tcBorders>
              <w:top w:val="single" w:sz="4" w:space="0" w:color="auto"/>
              <w:bottom w:val="single" w:sz="4" w:space="0" w:color="auto"/>
            </w:tcBorders>
            <w:shd w:val="clear" w:color="auto" w:fill="FFFFFF"/>
            <w:noWrap/>
            <w:vAlign w:val="center"/>
          </w:tcPr>
          <w:p w14:paraId="17BF9C47" w14:textId="096CD1F6"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75.7 </w:t>
            </w:r>
          </w:p>
        </w:tc>
        <w:tc>
          <w:tcPr>
            <w:tcW w:w="313" w:type="pct"/>
            <w:tcBorders>
              <w:top w:val="single" w:sz="4" w:space="0" w:color="auto"/>
              <w:bottom w:val="single" w:sz="4" w:space="0" w:color="auto"/>
            </w:tcBorders>
            <w:shd w:val="clear" w:color="auto" w:fill="FFFFFF"/>
            <w:noWrap/>
            <w:vAlign w:val="center"/>
          </w:tcPr>
          <w:p w14:paraId="2CDB00F3" w14:textId="05EF1AC1"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16.8 </w:t>
            </w:r>
          </w:p>
        </w:tc>
      </w:tr>
      <w:tr w:rsidR="00273DC2" w:rsidRPr="00FE4507" w14:paraId="6C8E50A6" w14:textId="77777777" w:rsidTr="00CD7EC7">
        <w:trPr>
          <w:trHeight w:val="519"/>
        </w:trPr>
        <w:tc>
          <w:tcPr>
            <w:tcW w:w="297" w:type="pct"/>
            <w:tcBorders>
              <w:top w:val="single" w:sz="4" w:space="0" w:color="auto"/>
              <w:bottom w:val="single" w:sz="4" w:space="0" w:color="auto"/>
            </w:tcBorders>
            <w:shd w:val="clear" w:color="auto" w:fill="F2F2F2" w:themeFill="background1" w:themeFillShade="F2"/>
            <w:noWrap/>
            <w:vAlign w:val="center"/>
          </w:tcPr>
          <w:p w14:paraId="2E283C71" w14:textId="2225114F"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소재</w:t>
            </w:r>
          </w:p>
        </w:tc>
        <w:tc>
          <w:tcPr>
            <w:tcW w:w="311" w:type="pct"/>
            <w:tcBorders>
              <w:top w:val="single" w:sz="4" w:space="0" w:color="auto"/>
              <w:bottom w:val="single" w:sz="4" w:space="0" w:color="auto"/>
            </w:tcBorders>
            <w:shd w:val="clear" w:color="auto" w:fill="FFFFFF"/>
            <w:noWrap/>
            <w:vAlign w:val="center"/>
          </w:tcPr>
          <w:p w14:paraId="58A37DA9" w14:textId="5C0C3C77"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MXI</w:t>
            </w:r>
          </w:p>
        </w:tc>
        <w:tc>
          <w:tcPr>
            <w:tcW w:w="1551" w:type="pct"/>
            <w:tcBorders>
              <w:top w:val="single" w:sz="4" w:space="0" w:color="auto"/>
              <w:bottom w:val="single" w:sz="4" w:space="0" w:color="auto"/>
            </w:tcBorders>
            <w:shd w:val="clear" w:color="auto" w:fill="FFFFFF"/>
            <w:noWrap/>
            <w:vAlign w:val="center"/>
          </w:tcPr>
          <w:p w14:paraId="1318A898" w14:textId="168EC246" w:rsidR="00273DC2" w:rsidRPr="000C2BBE" w:rsidRDefault="00273DC2" w:rsidP="00273DC2">
            <w:pPr>
              <w:snapToGrid w:val="0"/>
              <w:spacing w:before="40" w:after="40"/>
              <w:rPr>
                <w:rFonts w:ascii="Rix고딕 L" w:eastAsia="Rix고딕 L" w:hAnsi="Rix고딕 L" w:cstheme="minorBidi"/>
                <w:spacing w:val="-8"/>
                <w:kern w:val="24"/>
                <w:sz w:val="16"/>
                <w:szCs w:val="16"/>
              </w:rPr>
            </w:pPr>
            <w:proofErr w:type="spellStart"/>
            <w:r w:rsidRPr="000C2BBE">
              <w:rPr>
                <w:rFonts w:ascii="Rix고딕 L" w:eastAsia="Rix고딕 L" w:hAnsi="Rix고딕 L" w:cstheme="minorBidi" w:hint="eastAsia"/>
                <w:spacing w:val="-8"/>
                <w:kern w:val="24"/>
                <w:sz w:val="16"/>
                <w:szCs w:val="16"/>
              </w:rPr>
              <w:t>iShares</w:t>
            </w:r>
            <w:proofErr w:type="spellEnd"/>
            <w:r w:rsidRPr="000C2BBE">
              <w:rPr>
                <w:rFonts w:ascii="Rix고딕 L" w:eastAsia="Rix고딕 L" w:hAnsi="Rix고딕 L" w:cstheme="minorBidi" w:hint="eastAsia"/>
                <w:spacing w:val="-8"/>
                <w:kern w:val="24"/>
                <w:sz w:val="16"/>
                <w:szCs w:val="16"/>
              </w:rPr>
              <w:t xml:space="preserve"> Global Materials ETF</w:t>
            </w:r>
          </w:p>
        </w:tc>
        <w:tc>
          <w:tcPr>
            <w:tcW w:w="739" w:type="pct"/>
            <w:tcBorders>
              <w:top w:val="single" w:sz="4" w:space="0" w:color="auto"/>
              <w:bottom w:val="single" w:sz="4" w:space="0" w:color="auto"/>
            </w:tcBorders>
            <w:shd w:val="clear" w:color="auto" w:fill="FFFFFF"/>
            <w:noWrap/>
            <w:vAlign w:val="center"/>
          </w:tcPr>
          <w:p w14:paraId="34088DC9" w14:textId="59DB0467"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302 </w:t>
            </w:r>
          </w:p>
        </w:tc>
        <w:tc>
          <w:tcPr>
            <w:tcW w:w="809" w:type="pct"/>
            <w:tcBorders>
              <w:top w:val="single" w:sz="4" w:space="0" w:color="auto"/>
              <w:bottom w:val="single" w:sz="4" w:space="0" w:color="auto"/>
            </w:tcBorders>
            <w:shd w:val="clear" w:color="auto" w:fill="FFFFFF"/>
            <w:noWrap/>
            <w:vAlign w:val="center"/>
          </w:tcPr>
          <w:p w14:paraId="47342532" w14:textId="51EF568A"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3.8 </w:t>
            </w:r>
          </w:p>
        </w:tc>
        <w:tc>
          <w:tcPr>
            <w:tcW w:w="267" w:type="pct"/>
            <w:tcBorders>
              <w:top w:val="single" w:sz="4" w:space="0" w:color="auto"/>
              <w:bottom w:val="single" w:sz="4" w:space="0" w:color="auto"/>
            </w:tcBorders>
            <w:shd w:val="clear" w:color="auto" w:fill="FFFFFF"/>
            <w:noWrap/>
            <w:vAlign w:val="center"/>
          </w:tcPr>
          <w:p w14:paraId="79473715" w14:textId="236E4165"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0.39 </w:t>
            </w:r>
          </w:p>
        </w:tc>
        <w:tc>
          <w:tcPr>
            <w:tcW w:w="220" w:type="pct"/>
            <w:tcBorders>
              <w:top w:val="single" w:sz="4" w:space="0" w:color="auto"/>
              <w:bottom w:val="single" w:sz="4" w:space="0" w:color="auto"/>
            </w:tcBorders>
            <w:shd w:val="clear" w:color="auto" w:fill="FFFFFF"/>
            <w:noWrap/>
            <w:vAlign w:val="center"/>
          </w:tcPr>
          <w:p w14:paraId="3C1922A1" w14:textId="3A511078"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3.7 </w:t>
            </w:r>
          </w:p>
        </w:tc>
        <w:tc>
          <w:tcPr>
            <w:tcW w:w="220" w:type="pct"/>
            <w:tcBorders>
              <w:top w:val="single" w:sz="4" w:space="0" w:color="auto"/>
              <w:bottom w:val="single" w:sz="4" w:space="0" w:color="auto"/>
            </w:tcBorders>
            <w:shd w:val="clear" w:color="auto" w:fill="FFFFFF"/>
            <w:noWrap/>
            <w:vAlign w:val="center"/>
          </w:tcPr>
          <w:p w14:paraId="2B525A06" w14:textId="1BBD80FD"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11.1 </w:t>
            </w:r>
          </w:p>
        </w:tc>
        <w:tc>
          <w:tcPr>
            <w:tcW w:w="273" w:type="pct"/>
            <w:tcBorders>
              <w:top w:val="single" w:sz="4" w:space="0" w:color="auto"/>
              <w:bottom w:val="single" w:sz="4" w:space="0" w:color="auto"/>
            </w:tcBorders>
            <w:shd w:val="clear" w:color="auto" w:fill="FFFFFF"/>
            <w:noWrap/>
            <w:vAlign w:val="center"/>
          </w:tcPr>
          <w:p w14:paraId="1154625D" w14:textId="32DEE50E"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34.5 </w:t>
            </w:r>
          </w:p>
        </w:tc>
        <w:tc>
          <w:tcPr>
            <w:tcW w:w="313" w:type="pct"/>
            <w:tcBorders>
              <w:top w:val="single" w:sz="4" w:space="0" w:color="auto"/>
              <w:bottom w:val="single" w:sz="4" w:space="0" w:color="auto"/>
            </w:tcBorders>
            <w:shd w:val="clear" w:color="auto" w:fill="FFFFFF"/>
            <w:noWrap/>
            <w:vAlign w:val="center"/>
          </w:tcPr>
          <w:p w14:paraId="6D4E3684" w14:textId="0163BADF"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13.6 </w:t>
            </w:r>
          </w:p>
        </w:tc>
      </w:tr>
      <w:tr w:rsidR="00273DC2" w:rsidRPr="00FE4507" w14:paraId="476E0066" w14:textId="77777777" w:rsidTr="00CD7EC7">
        <w:trPr>
          <w:trHeight w:val="519"/>
        </w:trPr>
        <w:tc>
          <w:tcPr>
            <w:tcW w:w="297" w:type="pct"/>
            <w:tcBorders>
              <w:top w:val="single" w:sz="4" w:space="0" w:color="auto"/>
              <w:bottom w:val="single" w:sz="4" w:space="0" w:color="auto"/>
            </w:tcBorders>
            <w:shd w:val="clear" w:color="auto" w:fill="F2F2F2" w:themeFill="background1" w:themeFillShade="F2"/>
            <w:noWrap/>
            <w:vAlign w:val="center"/>
          </w:tcPr>
          <w:p w14:paraId="53F00168" w14:textId="2BD9AA98" w:rsidR="00273DC2" w:rsidRPr="000C2BBE" w:rsidRDefault="00273DC2" w:rsidP="00273DC2">
            <w:pPr>
              <w:snapToGrid w:val="0"/>
              <w:spacing w:before="40" w:after="40"/>
              <w:rPr>
                <w:rFonts w:ascii="Rix고딕 L" w:eastAsia="Rix고딕 L" w:hAnsi="Rix고딕 L" w:cstheme="minorBidi"/>
                <w:spacing w:val="-8"/>
                <w:kern w:val="24"/>
                <w:sz w:val="16"/>
                <w:szCs w:val="16"/>
              </w:rPr>
            </w:pPr>
            <w:bookmarkStart w:id="0" w:name="_GoBack" w:colFirst="0" w:colLast="2"/>
            <w:r>
              <w:rPr>
                <w:rFonts w:ascii="Rix고딕 L" w:eastAsia="Rix고딕 L" w:hAnsi="Rix고딕 L" w:cstheme="minorBidi" w:hint="eastAsia"/>
                <w:spacing w:val="-8"/>
                <w:kern w:val="24"/>
                <w:sz w:val="16"/>
                <w:szCs w:val="16"/>
              </w:rPr>
              <w:t>원자력</w:t>
            </w:r>
          </w:p>
        </w:tc>
        <w:tc>
          <w:tcPr>
            <w:tcW w:w="311" w:type="pct"/>
            <w:tcBorders>
              <w:top w:val="single" w:sz="4" w:space="0" w:color="auto"/>
              <w:bottom w:val="single" w:sz="4" w:space="0" w:color="auto"/>
            </w:tcBorders>
            <w:shd w:val="clear" w:color="auto" w:fill="FFFFFF"/>
            <w:noWrap/>
            <w:vAlign w:val="center"/>
          </w:tcPr>
          <w:p w14:paraId="3972DA1C" w14:textId="339BE2BC" w:rsidR="00273DC2" w:rsidRPr="000C2BBE" w:rsidRDefault="00273DC2" w:rsidP="00273DC2">
            <w:pPr>
              <w:snapToGrid w:val="0"/>
              <w:spacing w:before="40" w:after="40"/>
              <w:rPr>
                <w:rFonts w:ascii="Rix고딕 L" w:eastAsia="Rix고딕 L" w:hAnsi="Rix고딕 L" w:cstheme="minorBidi"/>
                <w:spacing w:val="-8"/>
                <w:kern w:val="24"/>
                <w:sz w:val="16"/>
                <w:szCs w:val="16"/>
              </w:rPr>
            </w:pPr>
            <w:r>
              <w:rPr>
                <w:rFonts w:ascii="Rix고딕 L" w:eastAsia="Rix고딕 L" w:hAnsi="Rix고딕 L" w:cstheme="minorBidi" w:hint="eastAsia"/>
                <w:spacing w:val="-8"/>
                <w:kern w:val="24"/>
                <w:sz w:val="16"/>
                <w:szCs w:val="16"/>
              </w:rPr>
              <w:t>URNM</w:t>
            </w:r>
          </w:p>
        </w:tc>
        <w:tc>
          <w:tcPr>
            <w:tcW w:w="1551" w:type="pct"/>
            <w:tcBorders>
              <w:top w:val="single" w:sz="4" w:space="0" w:color="auto"/>
              <w:bottom w:val="single" w:sz="4" w:space="0" w:color="auto"/>
            </w:tcBorders>
            <w:shd w:val="clear" w:color="auto" w:fill="FFFFFF"/>
            <w:noWrap/>
            <w:vAlign w:val="center"/>
          </w:tcPr>
          <w:p w14:paraId="06262A29" w14:textId="48721804" w:rsidR="00273DC2" w:rsidRPr="000C2BBE" w:rsidRDefault="00273DC2" w:rsidP="00273DC2">
            <w:pPr>
              <w:snapToGrid w:val="0"/>
              <w:spacing w:before="40" w:after="40"/>
              <w:rPr>
                <w:rFonts w:ascii="Rix고딕 L" w:eastAsia="Rix고딕 L" w:hAnsi="Rix고딕 L" w:cstheme="minorBidi"/>
                <w:spacing w:val="-8"/>
                <w:kern w:val="24"/>
                <w:sz w:val="16"/>
                <w:szCs w:val="16"/>
              </w:rPr>
            </w:pPr>
            <w:proofErr w:type="spellStart"/>
            <w:r w:rsidRPr="000C2BBE">
              <w:rPr>
                <w:rFonts w:ascii="Rix고딕 L" w:eastAsia="Rix고딕 L" w:hAnsi="Rix고딕 L" w:cstheme="minorBidi"/>
                <w:spacing w:val="-8"/>
                <w:kern w:val="24"/>
                <w:sz w:val="16"/>
                <w:szCs w:val="16"/>
              </w:rPr>
              <w:t>Sprott</w:t>
            </w:r>
            <w:proofErr w:type="spellEnd"/>
            <w:r w:rsidRPr="000C2BBE">
              <w:rPr>
                <w:rFonts w:ascii="Rix고딕 L" w:eastAsia="Rix고딕 L" w:hAnsi="Rix고딕 L" w:cstheme="minorBidi"/>
                <w:spacing w:val="-8"/>
                <w:kern w:val="24"/>
                <w:sz w:val="16"/>
                <w:szCs w:val="16"/>
              </w:rPr>
              <w:t xml:space="preserve"> Uranium Miners ETF</w:t>
            </w:r>
          </w:p>
        </w:tc>
        <w:tc>
          <w:tcPr>
            <w:tcW w:w="739" w:type="pct"/>
            <w:tcBorders>
              <w:top w:val="single" w:sz="4" w:space="0" w:color="auto"/>
              <w:bottom w:val="single" w:sz="4" w:space="0" w:color="auto"/>
            </w:tcBorders>
            <w:shd w:val="clear" w:color="auto" w:fill="FFFFFF"/>
            <w:noWrap/>
            <w:vAlign w:val="center"/>
          </w:tcPr>
          <w:p w14:paraId="012C0D0A" w14:textId="61F52075"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2,537 </w:t>
            </w:r>
          </w:p>
        </w:tc>
        <w:tc>
          <w:tcPr>
            <w:tcW w:w="809" w:type="pct"/>
            <w:tcBorders>
              <w:top w:val="single" w:sz="4" w:space="0" w:color="auto"/>
              <w:bottom w:val="single" w:sz="4" w:space="0" w:color="auto"/>
            </w:tcBorders>
            <w:shd w:val="clear" w:color="auto" w:fill="FFFFFF"/>
            <w:noWrap/>
            <w:vAlign w:val="center"/>
          </w:tcPr>
          <w:p w14:paraId="11FCD735" w14:textId="20546455"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83.4 </w:t>
            </w:r>
          </w:p>
        </w:tc>
        <w:tc>
          <w:tcPr>
            <w:tcW w:w="267" w:type="pct"/>
            <w:tcBorders>
              <w:top w:val="single" w:sz="4" w:space="0" w:color="auto"/>
              <w:bottom w:val="single" w:sz="4" w:space="0" w:color="auto"/>
            </w:tcBorders>
            <w:shd w:val="clear" w:color="auto" w:fill="FFFFFF"/>
            <w:noWrap/>
            <w:vAlign w:val="center"/>
          </w:tcPr>
          <w:p w14:paraId="35E13EDE" w14:textId="4FC684A9"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0.75 </w:t>
            </w:r>
          </w:p>
        </w:tc>
        <w:tc>
          <w:tcPr>
            <w:tcW w:w="220" w:type="pct"/>
            <w:tcBorders>
              <w:top w:val="single" w:sz="4" w:space="0" w:color="auto"/>
              <w:bottom w:val="single" w:sz="4" w:space="0" w:color="auto"/>
            </w:tcBorders>
            <w:shd w:val="clear" w:color="auto" w:fill="FFFFFF"/>
            <w:noWrap/>
            <w:vAlign w:val="center"/>
          </w:tcPr>
          <w:p w14:paraId="1D358BBA" w14:textId="4F35F121"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12.9 </w:t>
            </w:r>
          </w:p>
        </w:tc>
        <w:tc>
          <w:tcPr>
            <w:tcW w:w="220" w:type="pct"/>
            <w:tcBorders>
              <w:top w:val="single" w:sz="4" w:space="0" w:color="auto"/>
              <w:bottom w:val="single" w:sz="4" w:space="0" w:color="auto"/>
            </w:tcBorders>
            <w:shd w:val="clear" w:color="auto" w:fill="FFFFFF"/>
            <w:noWrap/>
            <w:vAlign w:val="center"/>
          </w:tcPr>
          <w:p w14:paraId="2A3E1BDD" w14:textId="67B092D3"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50.0 </w:t>
            </w:r>
          </w:p>
        </w:tc>
        <w:tc>
          <w:tcPr>
            <w:tcW w:w="273" w:type="pct"/>
            <w:tcBorders>
              <w:top w:val="single" w:sz="4" w:space="0" w:color="auto"/>
              <w:bottom w:val="single" w:sz="4" w:space="0" w:color="auto"/>
            </w:tcBorders>
            <w:shd w:val="clear" w:color="auto" w:fill="FFFFFF"/>
            <w:noWrap/>
            <w:vAlign w:val="center"/>
          </w:tcPr>
          <w:p w14:paraId="2BBFB717" w14:textId="49F69141"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109.3 </w:t>
            </w:r>
          </w:p>
        </w:tc>
        <w:tc>
          <w:tcPr>
            <w:tcW w:w="313" w:type="pct"/>
            <w:tcBorders>
              <w:top w:val="single" w:sz="4" w:space="0" w:color="auto"/>
              <w:bottom w:val="single" w:sz="4" w:space="0" w:color="auto"/>
            </w:tcBorders>
            <w:shd w:val="clear" w:color="auto" w:fill="FFFFFF"/>
            <w:noWrap/>
            <w:vAlign w:val="center"/>
          </w:tcPr>
          <w:p w14:paraId="74DFC3F8" w14:textId="14E98444"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53.0 </w:t>
            </w:r>
          </w:p>
        </w:tc>
      </w:tr>
      <w:bookmarkEnd w:id="0"/>
      <w:tr w:rsidR="00273DC2" w:rsidRPr="00FE4507" w14:paraId="656E3708" w14:textId="77777777" w:rsidTr="00CD7EC7">
        <w:trPr>
          <w:trHeight w:val="519"/>
        </w:trPr>
        <w:tc>
          <w:tcPr>
            <w:tcW w:w="297" w:type="pct"/>
            <w:tcBorders>
              <w:top w:val="single" w:sz="4" w:space="0" w:color="auto"/>
              <w:left w:val="nil"/>
              <w:bottom w:val="single" w:sz="4" w:space="0" w:color="auto"/>
              <w:right w:val="nil"/>
            </w:tcBorders>
            <w:shd w:val="clear" w:color="auto" w:fill="F2F2F2" w:themeFill="background1" w:themeFillShade="F2"/>
            <w:noWrap/>
            <w:vAlign w:val="center"/>
          </w:tcPr>
          <w:p w14:paraId="0DCD1A76" w14:textId="563273E2"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금</w:t>
            </w:r>
          </w:p>
        </w:tc>
        <w:tc>
          <w:tcPr>
            <w:tcW w:w="311" w:type="pct"/>
            <w:tcBorders>
              <w:top w:val="single" w:sz="4" w:space="0" w:color="auto"/>
              <w:left w:val="nil"/>
              <w:bottom w:val="single" w:sz="4" w:space="0" w:color="auto"/>
              <w:right w:val="nil"/>
            </w:tcBorders>
            <w:shd w:val="clear" w:color="auto" w:fill="FFFFFF"/>
            <w:noWrap/>
            <w:vAlign w:val="center"/>
          </w:tcPr>
          <w:p w14:paraId="107CC789" w14:textId="485EF392" w:rsidR="00273DC2" w:rsidRPr="000C2BBE" w:rsidRDefault="00273DC2" w:rsidP="00273DC2">
            <w:pPr>
              <w:snapToGrid w:val="0"/>
              <w:spacing w:before="40" w:after="40"/>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GLD</w:t>
            </w:r>
          </w:p>
        </w:tc>
        <w:tc>
          <w:tcPr>
            <w:tcW w:w="1551" w:type="pct"/>
            <w:tcBorders>
              <w:top w:val="single" w:sz="4" w:space="0" w:color="auto"/>
              <w:left w:val="nil"/>
              <w:bottom w:val="single" w:sz="4" w:space="0" w:color="auto"/>
              <w:right w:val="nil"/>
            </w:tcBorders>
            <w:shd w:val="clear" w:color="auto" w:fill="FFFFFF"/>
            <w:noWrap/>
            <w:vAlign w:val="center"/>
          </w:tcPr>
          <w:p w14:paraId="1DFF7BC2" w14:textId="5872B9DD" w:rsidR="00273DC2" w:rsidRPr="000C2BBE" w:rsidRDefault="00273DC2" w:rsidP="00273DC2">
            <w:pPr>
              <w:snapToGrid w:val="0"/>
              <w:spacing w:before="40" w:after="40" w:line="200" w:lineRule="exact"/>
              <w:rPr>
                <w:rFonts w:ascii="Rix고딕 L" w:eastAsia="Rix고딕 L" w:hAnsi="Rix고딕 L" w:cstheme="minorBidi"/>
                <w:spacing w:val="-8"/>
                <w:kern w:val="24"/>
                <w:sz w:val="16"/>
                <w:szCs w:val="16"/>
              </w:rPr>
            </w:pPr>
            <w:r w:rsidRPr="000C2BBE">
              <w:rPr>
                <w:rFonts w:ascii="Rix고딕 L" w:eastAsia="Rix고딕 L" w:hAnsi="Rix고딕 L" w:cstheme="minorBidi" w:hint="eastAsia"/>
                <w:spacing w:val="-8"/>
                <w:kern w:val="24"/>
                <w:sz w:val="16"/>
                <w:szCs w:val="16"/>
              </w:rPr>
              <w:t>SPDR Gold Shares</w:t>
            </w:r>
          </w:p>
        </w:tc>
        <w:tc>
          <w:tcPr>
            <w:tcW w:w="739" w:type="pct"/>
            <w:tcBorders>
              <w:top w:val="single" w:sz="4" w:space="0" w:color="auto"/>
              <w:left w:val="nil"/>
              <w:bottom w:val="single" w:sz="4" w:space="0" w:color="auto"/>
              <w:right w:val="nil"/>
            </w:tcBorders>
            <w:noWrap/>
            <w:vAlign w:val="center"/>
          </w:tcPr>
          <w:p w14:paraId="6D3B82A9" w14:textId="3C9A1B0D"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185,923 </w:t>
            </w:r>
          </w:p>
        </w:tc>
        <w:tc>
          <w:tcPr>
            <w:tcW w:w="809" w:type="pct"/>
            <w:tcBorders>
              <w:top w:val="single" w:sz="4" w:space="0" w:color="auto"/>
              <w:left w:val="nil"/>
              <w:bottom w:val="single" w:sz="4" w:space="0" w:color="auto"/>
              <w:right w:val="nil"/>
            </w:tcBorders>
            <w:shd w:val="clear" w:color="auto" w:fill="FFFFFF"/>
            <w:noWrap/>
            <w:vAlign w:val="center"/>
          </w:tcPr>
          <w:p w14:paraId="1F108EA6" w14:textId="07A3F680"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8,478.6 </w:t>
            </w:r>
          </w:p>
        </w:tc>
        <w:tc>
          <w:tcPr>
            <w:tcW w:w="267" w:type="pct"/>
            <w:tcBorders>
              <w:top w:val="single" w:sz="4" w:space="0" w:color="auto"/>
              <w:left w:val="nil"/>
              <w:bottom w:val="single" w:sz="4" w:space="0" w:color="auto"/>
              <w:right w:val="nil"/>
            </w:tcBorders>
            <w:shd w:val="clear" w:color="auto" w:fill="FFFFFF"/>
            <w:noWrap/>
            <w:vAlign w:val="center"/>
          </w:tcPr>
          <w:p w14:paraId="1C615958" w14:textId="4F643E72" w:rsidR="00273DC2" w:rsidRPr="000C2BBE" w:rsidRDefault="00273DC2" w:rsidP="00273DC2">
            <w:pPr>
              <w:snapToGrid w:val="0"/>
              <w:spacing w:before="40" w:after="40" w:line="200" w:lineRule="exact"/>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0.40 </w:t>
            </w:r>
          </w:p>
        </w:tc>
        <w:tc>
          <w:tcPr>
            <w:tcW w:w="220" w:type="pct"/>
            <w:tcBorders>
              <w:top w:val="single" w:sz="4" w:space="0" w:color="auto"/>
              <w:left w:val="nil"/>
              <w:bottom w:val="single" w:sz="4" w:space="0" w:color="auto"/>
              <w:right w:val="nil"/>
            </w:tcBorders>
            <w:shd w:val="clear" w:color="auto" w:fill="FFFFFF"/>
            <w:noWrap/>
            <w:vAlign w:val="center"/>
          </w:tcPr>
          <w:p w14:paraId="5DAD5451" w14:textId="299B4542"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11.5 </w:t>
            </w:r>
          </w:p>
        </w:tc>
        <w:tc>
          <w:tcPr>
            <w:tcW w:w="220" w:type="pct"/>
            <w:tcBorders>
              <w:top w:val="single" w:sz="4" w:space="0" w:color="auto"/>
              <w:left w:val="nil"/>
              <w:bottom w:val="single" w:sz="4" w:space="0" w:color="auto"/>
              <w:right w:val="nil"/>
            </w:tcBorders>
            <w:shd w:val="clear" w:color="auto" w:fill="FFFFFF"/>
            <w:noWrap/>
            <w:vAlign w:val="center"/>
          </w:tcPr>
          <w:p w14:paraId="5D888EFA" w14:textId="195A04FB"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18.7 </w:t>
            </w:r>
          </w:p>
        </w:tc>
        <w:tc>
          <w:tcPr>
            <w:tcW w:w="273" w:type="pct"/>
            <w:tcBorders>
              <w:top w:val="single" w:sz="4" w:space="0" w:color="auto"/>
              <w:left w:val="nil"/>
              <w:bottom w:val="single" w:sz="4" w:space="0" w:color="auto"/>
              <w:right w:val="nil"/>
            </w:tcBorders>
            <w:shd w:val="clear" w:color="auto" w:fill="FFFFFF"/>
            <w:noWrap/>
            <w:vAlign w:val="center"/>
          </w:tcPr>
          <w:p w14:paraId="5AE1E7B5" w14:textId="4F77FBD7"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93.8 </w:t>
            </w:r>
          </w:p>
        </w:tc>
        <w:tc>
          <w:tcPr>
            <w:tcW w:w="313" w:type="pct"/>
            <w:tcBorders>
              <w:top w:val="single" w:sz="4" w:space="0" w:color="auto"/>
              <w:left w:val="nil"/>
              <w:bottom w:val="single" w:sz="4" w:space="0" w:color="auto"/>
              <w:right w:val="nil"/>
            </w:tcBorders>
            <w:shd w:val="clear" w:color="auto" w:fill="FFFFFF"/>
            <w:noWrap/>
            <w:vAlign w:val="center"/>
          </w:tcPr>
          <w:p w14:paraId="2782F142" w14:textId="67EFE8B9" w:rsidR="00273DC2" w:rsidRPr="000C2BBE" w:rsidRDefault="00273DC2" w:rsidP="00273DC2">
            <w:pPr>
              <w:snapToGrid w:val="0"/>
              <w:spacing w:before="40" w:after="40"/>
              <w:jc w:val="right"/>
              <w:rPr>
                <w:rFonts w:ascii="Rix고딕 L" w:eastAsia="Rix고딕 L" w:hAnsi="Rix고딕 L" w:cstheme="minorBidi"/>
                <w:spacing w:val="-8"/>
                <w:kern w:val="24"/>
                <w:sz w:val="16"/>
                <w:szCs w:val="16"/>
              </w:rPr>
            </w:pPr>
            <w:r w:rsidRPr="00273DC2">
              <w:rPr>
                <w:rFonts w:ascii="Rix고딕 L" w:eastAsia="Rix고딕 L" w:hAnsi="Rix고딕 L" w:cstheme="minorBidi" w:hint="eastAsia"/>
                <w:spacing w:val="-8"/>
                <w:kern w:val="24"/>
                <w:sz w:val="16"/>
                <w:szCs w:val="16"/>
              </w:rPr>
              <w:t xml:space="preserve">24.8 </w:t>
            </w:r>
          </w:p>
        </w:tc>
      </w:tr>
      <w:tr w:rsidR="00926A99" w:rsidRPr="00561826" w14:paraId="14FB64D7" w14:textId="77777777" w:rsidTr="00084BFA">
        <w:trPr>
          <w:trHeight w:val="299"/>
        </w:trPr>
        <w:tc>
          <w:tcPr>
            <w:tcW w:w="5000" w:type="pct"/>
            <w:gridSpan w:val="10"/>
            <w:shd w:val="clear" w:color="auto" w:fill="FFFFFF"/>
            <w:noWrap/>
            <w:vAlign w:val="center"/>
          </w:tcPr>
          <w:p w14:paraId="504227BD" w14:textId="3D0FAA3B" w:rsidR="00926A99" w:rsidRPr="00746922" w:rsidRDefault="00926A99" w:rsidP="005D7CC7">
            <w:pPr>
              <w:widowControl/>
              <w:wordWrap/>
              <w:autoSpaceDE/>
              <w:snapToGrid w:val="0"/>
              <w:rPr>
                <w:rFonts w:ascii="-윤고딕320" w:eastAsia="-윤고딕320" w:hAnsiTheme="majorHAnsi" w:cs="굴림"/>
                <w:kern w:val="0"/>
                <w:sz w:val="14"/>
                <w:szCs w:val="14"/>
              </w:rPr>
            </w:pPr>
            <w:r w:rsidRPr="00746922">
              <w:rPr>
                <w:rFonts w:ascii="-윤고딕320" w:eastAsia="-윤고딕320" w:hint="eastAsia"/>
                <w:w w:val="90"/>
                <w:sz w:val="14"/>
                <w:szCs w:val="14"/>
              </w:rPr>
              <w:t>기준일: 202</w:t>
            </w:r>
            <w:r w:rsidR="00F757D1">
              <w:rPr>
                <w:rFonts w:ascii="-윤고딕320" w:eastAsia="-윤고딕320"/>
                <w:w w:val="90"/>
                <w:sz w:val="14"/>
                <w:szCs w:val="14"/>
              </w:rPr>
              <w:t>6</w:t>
            </w:r>
            <w:r w:rsidRPr="00746922">
              <w:rPr>
                <w:rFonts w:ascii="-윤고딕320" w:eastAsia="-윤고딕320" w:hint="eastAsia"/>
                <w:w w:val="90"/>
                <w:sz w:val="14"/>
                <w:szCs w:val="14"/>
              </w:rPr>
              <w:t>년</w:t>
            </w:r>
            <w:r w:rsidR="00AA349F" w:rsidRPr="00746922">
              <w:rPr>
                <w:rFonts w:ascii="-윤고딕320" w:eastAsia="-윤고딕320"/>
                <w:w w:val="90"/>
                <w:sz w:val="14"/>
                <w:szCs w:val="14"/>
              </w:rPr>
              <w:t xml:space="preserve"> </w:t>
            </w:r>
            <w:r w:rsidR="00F757D1">
              <w:rPr>
                <w:rFonts w:ascii="-윤고딕320" w:eastAsia="-윤고딕320"/>
                <w:w w:val="90"/>
                <w:sz w:val="14"/>
                <w:szCs w:val="14"/>
              </w:rPr>
              <w:t>1</w:t>
            </w:r>
            <w:r w:rsidRPr="00746922">
              <w:rPr>
                <w:rFonts w:ascii="-윤고딕320" w:eastAsia="-윤고딕320" w:hint="eastAsia"/>
                <w:w w:val="90"/>
                <w:sz w:val="14"/>
                <w:szCs w:val="14"/>
              </w:rPr>
              <w:t xml:space="preserve">월 </w:t>
            </w:r>
            <w:r w:rsidR="00F757D1">
              <w:rPr>
                <w:rFonts w:ascii="-윤고딕320" w:eastAsia="-윤고딕320"/>
                <w:w w:val="90"/>
                <w:sz w:val="14"/>
                <w:szCs w:val="14"/>
              </w:rPr>
              <w:t>28</w:t>
            </w:r>
            <w:r w:rsidR="007F3A66" w:rsidRPr="00746922">
              <w:rPr>
                <w:rFonts w:ascii="-윤고딕320" w:eastAsia="-윤고딕320" w:hint="eastAsia"/>
                <w:w w:val="90"/>
                <w:sz w:val="14"/>
                <w:szCs w:val="14"/>
              </w:rPr>
              <w:t>일</w:t>
            </w:r>
          </w:p>
        </w:tc>
      </w:tr>
    </w:tbl>
    <w:p w14:paraId="0B584428" w14:textId="77777777" w:rsidR="00926A99" w:rsidRDefault="00926A99" w:rsidP="00926A99">
      <w:pPr>
        <w:widowControl/>
        <w:wordWrap/>
        <w:autoSpaceDE/>
        <w:autoSpaceDN/>
        <w:jc w:val="left"/>
      </w:pPr>
    </w:p>
    <w:p w14:paraId="543B60E9" w14:textId="77777777" w:rsidR="00926A99" w:rsidRDefault="00926A99" w:rsidP="00926A99">
      <w:pPr>
        <w:widowControl/>
        <w:wordWrap/>
        <w:autoSpaceDE/>
        <w:autoSpaceDN/>
        <w:jc w:val="left"/>
      </w:pPr>
    </w:p>
    <w:p w14:paraId="7D9B94AE" w14:textId="77777777" w:rsidR="00376697" w:rsidRPr="00926A99" w:rsidRDefault="00376697" w:rsidP="00926A99"/>
    <w:sectPr w:rsidR="00376697" w:rsidRPr="00926A99" w:rsidSect="00EB4489">
      <w:headerReference w:type="even" r:id="rId78"/>
      <w:headerReference w:type="default" r:id="rId79"/>
      <w:footerReference w:type="even" r:id="rId80"/>
      <w:footerReference w:type="default" r:id="rId81"/>
      <w:headerReference w:type="first" r:id="rId82"/>
      <w:footerReference w:type="first" r:id="rId83"/>
      <w:pgSz w:w="11906" w:h="16838"/>
      <w:pgMar w:top="340" w:right="680" w:bottom="340" w:left="680"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818854" w14:textId="77777777" w:rsidR="00757A02" w:rsidRDefault="00757A02">
      <w:r>
        <w:separator/>
      </w:r>
    </w:p>
  </w:endnote>
  <w:endnote w:type="continuationSeparator" w:id="0">
    <w:p w14:paraId="77C23FEE" w14:textId="77777777" w:rsidR="00757A02" w:rsidRDefault="00757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윤고딕340">
    <w:panose1 w:val="02030504000101010101"/>
    <w:charset w:val="81"/>
    <w:family w:val="roman"/>
    <w:pitch w:val="variable"/>
    <w:sig w:usb0="800002A7" w:usb1="2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HY크리스탈M">
    <w:charset w:val="81"/>
    <w:family w:val="roman"/>
    <w:pitch w:val="variable"/>
    <w:sig w:usb0="800002A7" w:usb1="19D77CF9" w:usb2="00000010" w:usb3="00000000" w:csb0="00080000" w:csb1="00000000"/>
  </w:font>
  <w:font w:name="-윤고딕320">
    <w:panose1 w:val="02030504000101010101"/>
    <w:charset w:val="81"/>
    <w:family w:val="roman"/>
    <w:pitch w:val="variable"/>
    <w:sig w:usb0="800002A7" w:usb1="29D77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YDIYGO320">
    <w:altName w:val="맑은 고딕"/>
    <w:panose1 w:val="00000000000000000000"/>
    <w:charset w:val="81"/>
    <w:family w:val="swiss"/>
    <w:notTrueType/>
    <w:pitch w:val="default"/>
    <w:sig w:usb0="00000001" w:usb1="09060000" w:usb2="00000010" w:usb3="00000000" w:csb0="00080000" w:csb1="00000000"/>
  </w:font>
  <w:font w:name="대신증권 Medium">
    <w:panose1 w:val="02020603020101020101"/>
    <w:charset w:val="81"/>
    <w:family w:val="roman"/>
    <w:pitch w:val="variable"/>
    <w:sig w:usb0="800002A7" w:usb1="09D77CFB" w:usb2="00000010" w:usb3="00000000" w:csb0="00080001" w:csb1="00000000"/>
  </w:font>
  <w:font w:name="Rix고딕 L">
    <w:panose1 w:val="02020603020101020101"/>
    <w:charset w:val="81"/>
    <w:family w:val="roman"/>
    <w:pitch w:val="variable"/>
    <w:sig w:usb0="800002A7" w:usb1="29D77CFB" w:usb2="00000010" w:usb3="00000000" w:csb0="00080001" w:csb1="00000000"/>
  </w:font>
  <w:font w:name="대신 본문용 Light">
    <w:panose1 w:val="02020300000000000000"/>
    <w:charset w:val="81"/>
    <w:family w:val="roman"/>
    <w:pitch w:val="variable"/>
    <w:sig w:usb0="800002A7" w:usb1="09D7FCFB" w:usb2="00000010" w:usb3="00000000" w:csb0="00080001" w:csb1="00000000"/>
  </w:font>
  <w:font w:name="Cordia New">
    <w:altName w:val="Microsoft Sans Serif"/>
    <w:panose1 w:val="020B0304020202020204"/>
    <w:charset w:val="DE"/>
    <w:family w:val="swiss"/>
    <w:pitch w:val="variable"/>
    <w:sig w:usb0="00000000" w:usb1="00000000" w:usb2="00000000" w:usb3="00000000" w:csb0="00010001" w:csb1="00000000"/>
  </w:font>
  <w:font w:name="대신증권 Light">
    <w:panose1 w:val="02020603020101020101"/>
    <w:charset w:val="81"/>
    <w:family w:val="roman"/>
    <w:pitch w:val="variable"/>
    <w:sig w:usb0="800002A7" w:usb1="09D77CFB" w:usb2="00000010" w:usb3="00000000" w:csb0="00080001" w:csb1="00000000"/>
  </w:font>
  <w:font w:name="Angsana New">
    <w:altName w:val="Leelawadee UI"/>
    <w:panose1 w:val="02020603050405020304"/>
    <w:charset w:val="DE"/>
    <w:family w:val="roman"/>
    <w:pitch w:val="variable"/>
    <w:sig w:usb0="00000000" w:usb1="00000000" w:usb2="00000000" w:usb3="00000000" w:csb0="0001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34B0D" w14:textId="77777777" w:rsidR="000C2BBE" w:rsidRDefault="000C2BBE" w:rsidP="00EB4489">
    <w:pPr>
      <w:pStyle w:val="a5"/>
      <w:spacing w:line="240" w:lineRule="exact"/>
      <w:ind w:right="357"/>
    </w:pPr>
  </w:p>
  <w:tbl>
    <w:tblPr>
      <w:tblW w:w="5000" w:type="pct"/>
      <w:shd w:val="clear" w:color="auto" w:fill="BFBFBF"/>
      <w:tblCellMar>
        <w:left w:w="57" w:type="dxa"/>
        <w:right w:w="57" w:type="dxa"/>
      </w:tblCellMar>
      <w:tblLook w:val="04A0" w:firstRow="1" w:lastRow="0" w:firstColumn="1" w:lastColumn="0" w:noHBand="0" w:noVBand="1"/>
    </w:tblPr>
    <w:tblGrid>
      <w:gridCol w:w="2177"/>
      <w:gridCol w:w="8369"/>
    </w:tblGrid>
    <w:tr w:rsidR="000C2BBE" w:rsidRPr="00DB4C5F" w14:paraId="5768E7E2" w14:textId="77777777" w:rsidTr="00E33C11">
      <w:trPr>
        <w:trHeight w:hRule="exact" w:val="397"/>
      </w:trPr>
      <w:tc>
        <w:tcPr>
          <w:tcW w:w="1032" w:type="pct"/>
          <w:shd w:val="clear" w:color="auto" w:fill="auto"/>
          <w:vAlign w:val="center"/>
        </w:tcPr>
        <w:p w14:paraId="7D72EB7D" w14:textId="66DBAFE8" w:rsidR="000C2BBE" w:rsidRPr="00DB4C5F" w:rsidRDefault="000C2BBE" w:rsidP="00E33C11">
          <w:pPr>
            <w:pStyle w:val="a4"/>
            <w:spacing w:before="72"/>
            <w:rPr>
              <w:rFonts w:ascii="대신증권 Light" w:eastAsia="대신증권 Light" w:hAnsi="대신증권 Light"/>
              <w:color w:val="0070C0"/>
              <w:sz w:val="24"/>
            </w:rPr>
          </w:pPr>
          <w:r w:rsidRPr="00DB4C5F">
            <w:rPr>
              <w:rFonts w:ascii="대신증권 Light" w:eastAsia="대신증권 Light" w:hAnsi="대신증권 Light"/>
              <w:sz w:val="24"/>
            </w:rPr>
            <w:fldChar w:fldCharType="begin"/>
          </w:r>
          <w:r w:rsidRPr="00DB4C5F">
            <w:rPr>
              <w:rFonts w:ascii="대신증권 Light" w:eastAsia="대신증권 Light" w:hAnsi="대신증권 Light"/>
              <w:sz w:val="24"/>
            </w:rPr>
            <w:instrText>PAGE   \* MERGEFORMAT</w:instrText>
          </w:r>
          <w:r w:rsidRPr="00DB4C5F">
            <w:rPr>
              <w:rFonts w:ascii="대신증권 Light" w:eastAsia="대신증권 Light" w:hAnsi="대신증권 Light"/>
              <w:sz w:val="24"/>
            </w:rPr>
            <w:fldChar w:fldCharType="separate"/>
          </w:r>
          <w:r w:rsidR="00273DC2" w:rsidRPr="00273DC2">
            <w:rPr>
              <w:rFonts w:ascii="대신증권 Light" w:eastAsia="대신증권 Light" w:hAnsi="대신증권 Light"/>
              <w:noProof/>
              <w:sz w:val="24"/>
              <w:lang w:val="ko-KR"/>
            </w:rPr>
            <w:t>30</w:t>
          </w:r>
          <w:r w:rsidRPr="00DB4C5F">
            <w:rPr>
              <w:rFonts w:ascii="대신증권 Light" w:eastAsia="대신증권 Light" w:hAnsi="대신증권 Light"/>
              <w:sz w:val="24"/>
            </w:rPr>
            <w:fldChar w:fldCharType="end"/>
          </w:r>
        </w:p>
      </w:tc>
      <w:tc>
        <w:tcPr>
          <w:tcW w:w="3968" w:type="pct"/>
          <w:shd w:val="clear" w:color="auto" w:fill="auto"/>
        </w:tcPr>
        <w:p w14:paraId="3CC11C56" w14:textId="77777777" w:rsidR="000C2BBE" w:rsidRPr="00DB4C5F" w:rsidRDefault="000C2BBE" w:rsidP="00E33C11">
          <w:pPr>
            <w:pStyle w:val="a4"/>
            <w:rPr>
              <w:color w:val="0070C0"/>
            </w:rPr>
          </w:pPr>
        </w:p>
      </w:tc>
    </w:tr>
  </w:tbl>
  <w:p w14:paraId="6E949E5E" w14:textId="77777777" w:rsidR="000C2BBE" w:rsidRDefault="000C2BBE" w:rsidP="00EB4489">
    <w:pPr>
      <w:pStyle w:val="a5"/>
      <w:spacing w:line="20" w:lineRule="exact"/>
      <w:ind w:right="35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C2DD7" w14:textId="77777777" w:rsidR="000C2BBE" w:rsidRDefault="000C2BBE" w:rsidP="00B01014">
    <w:pPr>
      <w:pStyle w:val="a5"/>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1AFAD" w14:textId="77777777" w:rsidR="000C2BBE" w:rsidRDefault="000C2BBE" w:rsidP="00EB4489">
    <w:pPr>
      <w:spacing w:line="240" w:lineRule="exact"/>
    </w:pPr>
  </w:p>
  <w:tbl>
    <w:tblPr>
      <w:tblW w:w="4975" w:type="pct"/>
      <w:shd w:val="clear" w:color="auto" w:fill="BFBFBF"/>
      <w:tblLook w:val="04A0" w:firstRow="1" w:lastRow="0" w:firstColumn="1" w:lastColumn="0" w:noHBand="0" w:noVBand="1"/>
    </w:tblPr>
    <w:tblGrid>
      <w:gridCol w:w="2004"/>
      <w:gridCol w:w="8489"/>
    </w:tblGrid>
    <w:tr w:rsidR="000C2BBE" w:rsidRPr="00DB4C5F" w14:paraId="152917D9" w14:textId="77777777" w:rsidTr="00E33C11">
      <w:trPr>
        <w:cantSplit/>
        <w:trHeight w:hRule="exact" w:val="397"/>
      </w:trPr>
      <w:tc>
        <w:tcPr>
          <w:tcW w:w="955" w:type="pct"/>
          <w:shd w:val="clear" w:color="auto" w:fill="auto"/>
          <w:vAlign w:val="center"/>
        </w:tcPr>
        <w:p w14:paraId="2FDD4289" w14:textId="77777777" w:rsidR="000C2BBE" w:rsidRPr="00DB4C5F" w:rsidRDefault="000C2BBE" w:rsidP="00E33C11">
          <w:pPr>
            <w:rPr>
              <w:rFonts w:ascii="대신증권 Light" w:eastAsia="대신증권 Light" w:hAnsi="대신증권 Light"/>
              <w:color w:val="0070C0"/>
            </w:rPr>
          </w:pPr>
        </w:p>
      </w:tc>
      <w:tc>
        <w:tcPr>
          <w:tcW w:w="4045" w:type="pct"/>
          <w:shd w:val="clear" w:color="auto" w:fill="auto"/>
          <w:vAlign w:val="center"/>
        </w:tcPr>
        <w:p w14:paraId="564E4E92" w14:textId="7109F386" w:rsidR="000C2BBE" w:rsidRPr="00DB4C5F" w:rsidRDefault="000C2BBE" w:rsidP="00E33C11">
          <w:pPr>
            <w:pStyle w:val="a4"/>
            <w:spacing w:before="72"/>
            <w:jc w:val="right"/>
            <w:rPr>
              <w:rFonts w:ascii="대신증권 Light" w:eastAsia="대신증권 Light" w:hAnsi="대신증권 Light"/>
              <w:noProof/>
              <w:sz w:val="24"/>
              <w:lang w:val="ko-KR"/>
            </w:rPr>
          </w:pPr>
          <w:r w:rsidRPr="00DB4C5F">
            <w:rPr>
              <w:rFonts w:ascii="대신증권 Light" w:eastAsia="대신증권 Light" w:hAnsi="대신증권 Light"/>
              <w:noProof/>
              <w:sz w:val="24"/>
              <w:lang w:val="ko-KR"/>
            </w:rPr>
            <w:fldChar w:fldCharType="begin"/>
          </w:r>
          <w:r w:rsidRPr="00DB4C5F">
            <w:rPr>
              <w:rFonts w:ascii="대신증권 Light" w:eastAsia="대신증권 Light" w:hAnsi="대신증권 Light"/>
              <w:noProof/>
              <w:sz w:val="24"/>
              <w:lang w:val="ko-KR"/>
            </w:rPr>
            <w:instrText>PAGE   \* MERGEFORMAT</w:instrText>
          </w:r>
          <w:r w:rsidRPr="00DB4C5F">
            <w:rPr>
              <w:rFonts w:ascii="대신증권 Light" w:eastAsia="대신증권 Light" w:hAnsi="대신증권 Light"/>
              <w:noProof/>
              <w:sz w:val="24"/>
              <w:lang w:val="ko-KR"/>
            </w:rPr>
            <w:fldChar w:fldCharType="separate"/>
          </w:r>
          <w:r w:rsidR="00273DC2">
            <w:rPr>
              <w:rFonts w:ascii="대신증권 Light" w:eastAsia="대신증권 Light" w:hAnsi="대신증권 Light"/>
              <w:noProof/>
              <w:sz w:val="24"/>
              <w:lang w:val="ko-KR"/>
            </w:rPr>
            <w:t>1</w:t>
          </w:r>
          <w:r w:rsidRPr="00DB4C5F">
            <w:rPr>
              <w:rFonts w:ascii="대신증권 Light" w:eastAsia="대신증권 Light" w:hAnsi="대신증권 Light"/>
              <w:noProof/>
              <w:sz w:val="24"/>
              <w:lang w:val="ko-KR"/>
            </w:rPr>
            <w:fldChar w:fldCharType="end"/>
          </w:r>
        </w:p>
      </w:tc>
    </w:tr>
  </w:tbl>
  <w:p w14:paraId="6484AD62" w14:textId="77777777" w:rsidR="000C2BBE" w:rsidRDefault="000C2BBE" w:rsidP="00EB4489">
    <w:pPr>
      <w:pStyle w:val="a5"/>
      <w:spacing w:line="20"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281592" w14:textId="77777777" w:rsidR="00757A02" w:rsidRDefault="00757A02">
      <w:r>
        <w:separator/>
      </w:r>
    </w:p>
  </w:footnote>
  <w:footnote w:type="continuationSeparator" w:id="0">
    <w:p w14:paraId="05023A3A" w14:textId="77777777" w:rsidR="00757A02" w:rsidRDefault="00757A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80CFD" w14:textId="77777777" w:rsidR="000C2BBE" w:rsidRPr="003A6024" w:rsidRDefault="000C2BBE" w:rsidP="00EB4562"/>
  <w:p w14:paraId="25F72452" w14:textId="77777777" w:rsidR="000C2BBE" w:rsidRPr="004B5054" w:rsidRDefault="000C2BBE" w:rsidP="002361EE">
    <w:pPr>
      <w:pStyle w:val="a4"/>
      <w:spacing w:line="20"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475F4" w14:textId="77777777" w:rsidR="000C2BBE" w:rsidRDefault="000C2BBE" w:rsidP="00EB4489">
    <w:pPr>
      <w:spacing w:line="240" w:lineRule="exact"/>
    </w:pPr>
  </w:p>
  <w:p w14:paraId="193DF6B9" w14:textId="77777777" w:rsidR="000C2BBE" w:rsidRPr="004B5054" w:rsidRDefault="000C2BBE" w:rsidP="002361EE">
    <w:pPr>
      <w:pStyle w:val="a4"/>
      <w:spacing w:line="20"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F64D5" w14:textId="77777777" w:rsidR="000C2BBE" w:rsidRDefault="000C2BBE" w:rsidP="00922985">
    <w:pPr>
      <w:pStyle w:val="a4"/>
      <w:spacing w:line="1200" w:lineRule="exact"/>
    </w:pPr>
    <w:r>
      <w:rPr>
        <w:noProof/>
      </w:rPr>
      <mc:AlternateContent>
        <mc:Choice Requires="wpg">
          <w:drawing>
            <wp:anchor distT="0" distB="0" distL="114300" distR="114300" simplePos="0" relativeHeight="251657728" behindDoc="0" locked="0" layoutInCell="1" allowOverlap="1" wp14:anchorId="79B3DAB4" wp14:editId="03DA1F9C">
              <wp:simplePos x="0" y="0"/>
              <wp:positionH relativeFrom="column">
                <wp:posOffset>-206612</wp:posOffset>
              </wp:positionH>
              <wp:positionV relativeFrom="paragraph">
                <wp:posOffset>-148505</wp:posOffset>
              </wp:positionV>
              <wp:extent cx="7153275" cy="1090295"/>
              <wp:effectExtent l="0" t="0" r="9525" b="0"/>
              <wp:wrapNone/>
              <wp:docPr id="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3275" cy="1090295"/>
                        <a:chOff x="353" y="354"/>
                        <a:chExt cx="11265" cy="1717"/>
                      </a:xfrm>
                    </wpg:grpSpPr>
                    <pic:pic xmlns:pic="http://schemas.openxmlformats.org/drawingml/2006/picture">
                      <pic:nvPicPr>
                        <pic:cNvPr id="4" name="Picture 22" descr="Untitled-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53" y="354"/>
                          <a:ext cx="11265" cy="1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Text Box 23"/>
                      <wps:cNvSpPr txBox="1">
                        <a:spLocks noChangeArrowheads="1"/>
                      </wps:cNvSpPr>
                      <wps:spPr bwMode="auto">
                        <a:xfrm>
                          <a:off x="4466" y="912"/>
                          <a:ext cx="7009" cy="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B4CA8" w14:textId="4C2E1A61" w:rsidR="000C2BBE" w:rsidRPr="00EF61DA" w:rsidRDefault="000C2BBE" w:rsidP="007B388A">
                            <w:pPr>
                              <w:ind w:right="872"/>
                              <w:rPr>
                                <w:rFonts w:ascii="맑은 고딕" w:eastAsia="맑은 고딕" w:hAnsi="맑은 고딕"/>
                                <w:b/>
                                <w:color w:val="FFFFFF"/>
                                <w:spacing w:val="-10"/>
                                <w:w w:val="95"/>
                                <w:sz w:val="48"/>
                                <w:szCs w:val="48"/>
                              </w:rPr>
                            </w:pPr>
                            <w:r>
                              <w:rPr>
                                <w:rFonts w:ascii="맑은 고딕" w:eastAsia="맑은 고딕" w:hAnsi="맑은 고딕" w:hint="eastAsia"/>
                                <w:b/>
                                <w:color w:val="FFFFFF"/>
                                <w:spacing w:val="-10"/>
                                <w:w w:val="95"/>
                                <w:sz w:val="48"/>
                                <w:szCs w:val="48"/>
                              </w:rPr>
                              <w:t>202</w:t>
                            </w:r>
                            <w:r>
                              <w:rPr>
                                <w:rFonts w:ascii="맑은 고딕" w:eastAsia="맑은 고딕" w:hAnsi="맑은 고딕"/>
                                <w:b/>
                                <w:color w:val="FFFFFF"/>
                                <w:spacing w:val="-10"/>
                                <w:w w:val="95"/>
                                <w:sz w:val="48"/>
                                <w:szCs w:val="48"/>
                              </w:rPr>
                              <w:t>6</w:t>
                            </w:r>
                            <w:r w:rsidRPr="00EF61DA">
                              <w:rPr>
                                <w:rFonts w:ascii="맑은 고딕" w:eastAsia="맑은 고딕" w:hAnsi="맑은 고딕" w:hint="eastAsia"/>
                                <w:b/>
                                <w:color w:val="FFFFFF"/>
                                <w:spacing w:val="-10"/>
                                <w:w w:val="95"/>
                                <w:sz w:val="48"/>
                                <w:szCs w:val="48"/>
                              </w:rPr>
                              <w:t>년</w:t>
                            </w:r>
                            <w:r>
                              <w:rPr>
                                <w:rFonts w:ascii="맑은 고딕" w:eastAsia="맑은 고딕" w:hAnsi="맑은 고딕" w:hint="eastAsia"/>
                                <w:b/>
                                <w:color w:val="FFFFFF"/>
                                <w:spacing w:val="-10"/>
                                <w:w w:val="95"/>
                                <w:sz w:val="48"/>
                                <w:szCs w:val="48"/>
                              </w:rPr>
                              <w:t xml:space="preserve"> </w:t>
                            </w:r>
                            <w:r>
                              <w:rPr>
                                <w:rFonts w:ascii="맑은 고딕" w:eastAsia="맑은 고딕" w:hAnsi="맑은 고딕"/>
                                <w:b/>
                                <w:color w:val="FFFFFF"/>
                                <w:spacing w:val="-10"/>
                                <w:w w:val="95"/>
                                <w:sz w:val="48"/>
                                <w:szCs w:val="48"/>
                              </w:rPr>
                              <w:t>2</w:t>
                            </w:r>
                            <w:r w:rsidRPr="00EF61DA">
                              <w:rPr>
                                <w:rFonts w:ascii="맑은 고딕" w:eastAsia="맑은 고딕" w:hAnsi="맑은 고딕" w:hint="eastAsia"/>
                                <w:b/>
                                <w:color w:val="FFFFFF"/>
                                <w:spacing w:val="-10"/>
                                <w:w w:val="95"/>
                                <w:sz w:val="48"/>
                                <w:szCs w:val="48"/>
                              </w:rPr>
                              <w:t>월</w:t>
                            </w:r>
                            <w:r>
                              <w:rPr>
                                <w:rFonts w:ascii="맑은 고딕" w:eastAsia="맑은 고딕" w:hAnsi="맑은 고딕" w:hint="eastAsia"/>
                                <w:b/>
                                <w:color w:val="FFFFFF"/>
                                <w:spacing w:val="-10"/>
                                <w:w w:val="95"/>
                                <w:sz w:val="48"/>
                                <w:szCs w:val="48"/>
                              </w:rPr>
                              <w:t xml:space="preserve"> 주식시장 전망</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B3DAB4" id="Group 24" o:spid="_x0000_s1026" style="position:absolute;left:0;text-align:left;margin-left:-16.25pt;margin-top:-11.7pt;width:563.25pt;height:85.85pt;z-index:251657728" coordorigin="353,354" coordsize="11265,1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alt="Untitled-1" style="position:absolute;left:353;top:354;width:11265;height: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">
                <v:imagedata r:id="rId2" o:title="Untitled-1"/>
              </v:shape>
              <v:shapetype id="_x0000_t202" coordsize="21600,21600" o:spt="202" path="m,l,21600r21600,l21600,xe">
                <v:stroke joinstyle="miter"/>
                <v:path gradientshapeok="t" o:connecttype="rect"/>
              </v:shapetype>
              <v:shape id="Text Box 23" o:spid="_x0000_s1028" type="#_x0000_t202" style="position:absolute;left:4466;top:912;width:7009;height: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61FB4CA8" w14:textId="4C2E1A61" w:rsidR="00D554ED" w:rsidRPr="00EF61DA" w:rsidRDefault="00D554ED" w:rsidP="007B388A">
                      <w:pPr>
                        <w:ind w:right="872"/>
                        <w:rPr>
                          <w:rFonts w:ascii="맑은 고딕" w:eastAsia="맑은 고딕" w:hAnsi="맑은 고딕"/>
                          <w:b/>
                          <w:color w:val="FFFFFF"/>
                          <w:spacing w:val="-10"/>
                          <w:w w:val="95"/>
                          <w:sz w:val="48"/>
                          <w:szCs w:val="48"/>
                        </w:rPr>
                      </w:pPr>
                      <w:r>
                        <w:rPr>
                          <w:rFonts w:ascii="맑은 고딕" w:eastAsia="맑은 고딕" w:hAnsi="맑은 고딕" w:hint="eastAsia"/>
                          <w:b/>
                          <w:color w:val="FFFFFF"/>
                          <w:spacing w:val="-10"/>
                          <w:w w:val="95"/>
                          <w:sz w:val="48"/>
                          <w:szCs w:val="48"/>
                        </w:rPr>
                        <w:t>202</w:t>
                      </w:r>
                      <w:r>
                        <w:rPr>
                          <w:rFonts w:ascii="맑은 고딕" w:eastAsia="맑은 고딕" w:hAnsi="맑은 고딕"/>
                          <w:b/>
                          <w:color w:val="FFFFFF"/>
                          <w:spacing w:val="-10"/>
                          <w:w w:val="95"/>
                          <w:sz w:val="48"/>
                          <w:szCs w:val="48"/>
                        </w:rPr>
                        <w:t>6</w:t>
                      </w:r>
                      <w:r w:rsidRPr="00EF61DA">
                        <w:rPr>
                          <w:rFonts w:ascii="맑은 고딕" w:eastAsia="맑은 고딕" w:hAnsi="맑은 고딕" w:hint="eastAsia"/>
                          <w:b/>
                          <w:color w:val="FFFFFF"/>
                          <w:spacing w:val="-10"/>
                          <w:w w:val="95"/>
                          <w:sz w:val="48"/>
                          <w:szCs w:val="48"/>
                        </w:rPr>
                        <w:t>년</w:t>
                      </w:r>
                      <w:r>
                        <w:rPr>
                          <w:rFonts w:ascii="맑은 고딕" w:eastAsia="맑은 고딕" w:hAnsi="맑은 고딕" w:hint="eastAsia"/>
                          <w:b/>
                          <w:color w:val="FFFFFF"/>
                          <w:spacing w:val="-10"/>
                          <w:w w:val="95"/>
                          <w:sz w:val="48"/>
                          <w:szCs w:val="48"/>
                        </w:rPr>
                        <w:t xml:space="preserve"> </w:t>
                      </w:r>
                      <w:r>
                        <w:rPr>
                          <w:rFonts w:ascii="맑은 고딕" w:eastAsia="맑은 고딕" w:hAnsi="맑은 고딕"/>
                          <w:b/>
                          <w:color w:val="FFFFFF"/>
                          <w:spacing w:val="-10"/>
                          <w:w w:val="95"/>
                          <w:sz w:val="48"/>
                          <w:szCs w:val="48"/>
                        </w:rPr>
                        <w:t>2</w:t>
                      </w:r>
                      <w:r w:rsidRPr="00EF61DA">
                        <w:rPr>
                          <w:rFonts w:ascii="맑은 고딕" w:eastAsia="맑은 고딕" w:hAnsi="맑은 고딕" w:hint="eastAsia"/>
                          <w:b/>
                          <w:color w:val="FFFFFF"/>
                          <w:spacing w:val="-10"/>
                          <w:w w:val="95"/>
                          <w:sz w:val="48"/>
                          <w:szCs w:val="48"/>
                        </w:rPr>
                        <w:t>월</w:t>
                      </w:r>
                      <w:r>
                        <w:rPr>
                          <w:rFonts w:ascii="맑은 고딕" w:eastAsia="맑은 고딕" w:hAnsi="맑은 고딕" w:hint="eastAsia"/>
                          <w:b/>
                          <w:color w:val="FFFFFF"/>
                          <w:spacing w:val="-10"/>
                          <w:w w:val="95"/>
                          <w:sz w:val="48"/>
                          <w:szCs w:val="48"/>
                        </w:rPr>
                        <w:t xml:space="preserve"> 주식시장 전망</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C2EAE"/>
    <w:multiLevelType w:val="hybridMultilevel"/>
    <w:tmpl w:val="F03A6CD4"/>
    <w:lvl w:ilvl="0" w:tplc="A1F25898">
      <w:start w:val="1"/>
      <w:numFmt w:val="bullet"/>
      <w:lvlText w:val="•"/>
      <w:lvlJc w:val="left"/>
      <w:pPr>
        <w:tabs>
          <w:tab w:val="num" w:pos="720"/>
        </w:tabs>
        <w:ind w:left="720" w:hanging="360"/>
      </w:pPr>
      <w:rPr>
        <w:rFonts w:ascii="Arial" w:hAnsi="Arial" w:hint="default"/>
      </w:rPr>
    </w:lvl>
    <w:lvl w:ilvl="1" w:tplc="4E241C02" w:tentative="1">
      <w:start w:val="1"/>
      <w:numFmt w:val="bullet"/>
      <w:lvlText w:val="•"/>
      <w:lvlJc w:val="left"/>
      <w:pPr>
        <w:tabs>
          <w:tab w:val="num" w:pos="1440"/>
        </w:tabs>
        <w:ind w:left="1440" w:hanging="360"/>
      </w:pPr>
      <w:rPr>
        <w:rFonts w:ascii="Arial" w:hAnsi="Arial" w:hint="default"/>
      </w:rPr>
    </w:lvl>
    <w:lvl w:ilvl="2" w:tplc="D9AE740A" w:tentative="1">
      <w:start w:val="1"/>
      <w:numFmt w:val="bullet"/>
      <w:lvlText w:val="•"/>
      <w:lvlJc w:val="left"/>
      <w:pPr>
        <w:tabs>
          <w:tab w:val="num" w:pos="2160"/>
        </w:tabs>
        <w:ind w:left="2160" w:hanging="360"/>
      </w:pPr>
      <w:rPr>
        <w:rFonts w:ascii="Arial" w:hAnsi="Arial" w:hint="default"/>
      </w:rPr>
    </w:lvl>
    <w:lvl w:ilvl="3" w:tplc="2E20DD92" w:tentative="1">
      <w:start w:val="1"/>
      <w:numFmt w:val="bullet"/>
      <w:lvlText w:val="•"/>
      <w:lvlJc w:val="left"/>
      <w:pPr>
        <w:tabs>
          <w:tab w:val="num" w:pos="2880"/>
        </w:tabs>
        <w:ind w:left="2880" w:hanging="360"/>
      </w:pPr>
      <w:rPr>
        <w:rFonts w:ascii="Arial" w:hAnsi="Arial" w:hint="default"/>
      </w:rPr>
    </w:lvl>
    <w:lvl w:ilvl="4" w:tplc="D7D008A0" w:tentative="1">
      <w:start w:val="1"/>
      <w:numFmt w:val="bullet"/>
      <w:lvlText w:val="•"/>
      <w:lvlJc w:val="left"/>
      <w:pPr>
        <w:tabs>
          <w:tab w:val="num" w:pos="3600"/>
        </w:tabs>
        <w:ind w:left="3600" w:hanging="360"/>
      </w:pPr>
      <w:rPr>
        <w:rFonts w:ascii="Arial" w:hAnsi="Arial" w:hint="default"/>
      </w:rPr>
    </w:lvl>
    <w:lvl w:ilvl="5" w:tplc="38521FA0" w:tentative="1">
      <w:start w:val="1"/>
      <w:numFmt w:val="bullet"/>
      <w:lvlText w:val="•"/>
      <w:lvlJc w:val="left"/>
      <w:pPr>
        <w:tabs>
          <w:tab w:val="num" w:pos="4320"/>
        </w:tabs>
        <w:ind w:left="4320" w:hanging="360"/>
      </w:pPr>
      <w:rPr>
        <w:rFonts w:ascii="Arial" w:hAnsi="Arial" w:hint="default"/>
      </w:rPr>
    </w:lvl>
    <w:lvl w:ilvl="6" w:tplc="8EDE72B6" w:tentative="1">
      <w:start w:val="1"/>
      <w:numFmt w:val="bullet"/>
      <w:lvlText w:val="•"/>
      <w:lvlJc w:val="left"/>
      <w:pPr>
        <w:tabs>
          <w:tab w:val="num" w:pos="5040"/>
        </w:tabs>
        <w:ind w:left="5040" w:hanging="360"/>
      </w:pPr>
      <w:rPr>
        <w:rFonts w:ascii="Arial" w:hAnsi="Arial" w:hint="default"/>
      </w:rPr>
    </w:lvl>
    <w:lvl w:ilvl="7" w:tplc="4CD63DEA" w:tentative="1">
      <w:start w:val="1"/>
      <w:numFmt w:val="bullet"/>
      <w:lvlText w:val="•"/>
      <w:lvlJc w:val="left"/>
      <w:pPr>
        <w:tabs>
          <w:tab w:val="num" w:pos="5760"/>
        </w:tabs>
        <w:ind w:left="5760" w:hanging="360"/>
      </w:pPr>
      <w:rPr>
        <w:rFonts w:ascii="Arial" w:hAnsi="Arial" w:hint="default"/>
      </w:rPr>
    </w:lvl>
    <w:lvl w:ilvl="8" w:tplc="B43E2DE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6679A0"/>
    <w:multiLevelType w:val="hybridMultilevel"/>
    <w:tmpl w:val="97AC5154"/>
    <w:lvl w:ilvl="0" w:tplc="5B2618C4">
      <w:start w:val="1"/>
      <w:numFmt w:val="decimal"/>
      <w:lvlText w:val="그림 %1."/>
      <w:lvlJc w:val="left"/>
      <w:pPr>
        <w:ind w:left="6209" w:hanging="396"/>
      </w:pPr>
      <w:rPr>
        <w:rFonts w:ascii="-윤고딕340" w:eastAsia="-윤고딕340" w:hAnsiTheme="minorHAnsi" w:hint="eastAsia"/>
        <w:b w:val="0"/>
        <w:i w:val="0"/>
        <w:caps w:val="0"/>
        <w:smallCaps w:val="0"/>
        <w:strike w:val="0"/>
        <w:dstrike w:val="0"/>
        <w:snapToGrid/>
        <w:vanish w:val="0"/>
        <w:color w:val="7F7F7F"/>
        <w:spacing w:val="-10"/>
        <w:w w:val="95"/>
        <w:kern w:val="2"/>
        <w:position w:val="0"/>
        <w:sz w:val="20"/>
        <w:szCs w:val="18"/>
        <w:u w:val="none"/>
        <w:effect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96B071B"/>
    <w:multiLevelType w:val="hybridMultilevel"/>
    <w:tmpl w:val="9F54E662"/>
    <w:lvl w:ilvl="0" w:tplc="C58887DE">
      <w:start w:val="1"/>
      <w:numFmt w:val="bullet"/>
      <w:lvlText w:val="•"/>
      <w:lvlJc w:val="left"/>
      <w:pPr>
        <w:tabs>
          <w:tab w:val="num" w:pos="720"/>
        </w:tabs>
        <w:ind w:left="720" w:hanging="360"/>
      </w:pPr>
      <w:rPr>
        <w:rFonts w:ascii="Arial" w:hAnsi="Arial" w:hint="default"/>
      </w:rPr>
    </w:lvl>
    <w:lvl w:ilvl="1" w:tplc="CA40A806" w:tentative="1">
      <w:start w:val="1"/>
      <w:numFmt w:val="bullet"/>
      <w:lvlText w:val="•"/>
      <w:lvlJc w:val="left"/>
      <w:pPr>
        <w:tabs>
          <w:tab w:val="num" w:pos="1440"/>
        </w:tabs>
        <w:ind w:left="1440" w:hanging="360"/>
      </w:pPr>
      <w:rPr>
        <w:rFonts w:ascii="Arial" w:hAnsi="Arial" w:hint="default"/>
      </w:rPr>
    </w:lvl>
    <w:lvl w:ilvl="2" w:tplc="70B672C8" w:tentative="1">
      <w:start w:val="1"/>
      <w:numFmt w:val="bullet"/>
      <w:lvlText w:val="•"/>
      <w:lvlJc w:val="left"/>
      <w:pPr>
        <w:tabs>
          <w:tab w:val="num" w:pos="2160"/>
        </w:tabs>
        <w:ind w:left="2160" w:hanging="360"/>
      </w:pPr>
      <w:rPr>
        <w:rFonts w:ascii="Arial" w:hAnsi="Arial" w:hint="default"/>
      </w:rPr>
    </w:lvl>
    <w:lvl w:ilvl="3" w:tplc="E492488E" w:tentative="1">
      <w:start w:val="1"/>
      <w:numFmt w:val="bullet"/>
      <w:lvlText w:val="•"/>
      <w:lvlJc w:val="left"/>
      <w:pPr>
        <w:tabs>
          <w:tab w:val="num" w:pos="2880"/>
        </w:tabs>
        <w:ind w:left="2880" w:hanging="360"/>
      </w:pPr>
      <w:rPr>
        <w:rFonts w:ascii="Arial" w:hAnsi="Arial" w:hint="default"/>
      </w:rPr>
    </w:lvl>
    <w:lvl w:ilvl="4" w:tplc="D2047100" w:tentative="1">
      <w:start w:val="1"/>
      <w:numFmt w:val="bullet"/>
      <w:lvlText w:val="•"/>
      <w:lvlJc w:val="left"/>
      <w:pPr>
        <w:tabs>
          <w:tab w:val="num" w:pos="3600"/>
        </w:tabs>
        <w:ind w:left="3600" w:hanging="360"/>
      </w:pPr>
      <w:rPr>
        <w:rFonts w:ascii="Arial" w:hAnsi="Arial" w:hint="default"/>
      </w:rPr>
    </w:lvl>
    <w:lvl w:ilvl="5" w:tplc="975ADC94" w:tentative="1">
      <w:start w:val="1"/>
      <w:numFmt w:val="bullet"/>
      <w:lvlText w:val="•"/>
      <w:lvlJc w:val="left"/>
      <w:pPr>
        <w:tabs>
          <w:tab w:val="num" w:pos="4320"/>
        </w:tabs>
        <w:ind w:left="4320" w:hanging="360"/>
      </w:pPr>
      <w:rPr>
        <w:rFonts w:ascii="Arial" w:hAnsi="Arial" w:hint="default"/>
      </w:rPr>
    </w:lvl>
    <w:lvl w:ilvl="6" w:tplc="AC78E4C4" w:tentative="1">
      <w:start w:val="1"/>
      <w:numFmt w:val="bullet"/>
      <w:lvlText w:val="•"/>
      <w:lvlJc w:val="left"/>
      <w:pPr>
        <w:tabs>
          <w:tab w:val="num" w:pos="5040"/>
        </w:tabs>
        <w:ind w:left="5040" w:hanging="360"/>
      </w:pPr>
      <w:rPr>
        <w:rFonts w:ascii="Arial" w:hAnsi="Arial" w:hint="default"/>
      </w:rPr>
    </w:lvl>
    <w:lvl w:ilvl="7" w:tplc="D4D6B776" w:tentative="1">
      <w:start w:val="1"/>
      <w:numFmt w:val="bullet"/>
      <w:lvlText w:val="•"/>
      <w:lvlJc w:val="left"/>
      <w:pPr>
        <w:tabs>
          <w:tab w:val="num" w:pos="5760"/>
        </w:tabs>
        <w:ind w:left="5760" w:hanging="360"/>
      </w:pPr>
      <w:rPr>
        <w:rFonts w:ascii="Arial" w:hAnsi="Arial" w:hint="default"/>
      </w:rPr>
    </w:lvl>
    <w:lvl w:ilvl="8" w:tplc="AA2E1E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2E3900"/>
    <w:multiLevelType w:val="hybridMultilevel"/>
    <w:tmpl w:val="3EC0D84A"/>
    <w:lvl w:ilvl="0" w:tplc="49F49EEE">
      <w:start w:val="1"/>
      <w:numFmt w:val="bullet"/>
      <w:lvlText w:val=""/>
      <w:lvlJc w:val="left"/>
      <w:pPr>
        <w:ind w:left="800" w:hanging="400"/>
      </w:pPr>
      <w:rPr>
        <w:rFonts w:ascii="Wingdings" w:hAnsi="Wingdings" w:hint="default"/>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A3E79BF"/>
    <w:multiLevelType w:val="hybridMultilevel"/>
    <w:tmpl w:val="CEAC4CA0"/>
    <w:lvl w:ilvl="0" w:tplc="18F4877C">
      <w:start w:val="1"/>
      <w:numFmt w:val="bullet"/>
      <w:lvlText w:val="•"/>
      <w:lvlJc w:val="left"/>
      <w:pPr>
        <w:tabs>
          <w:tab w:val="num" w:pos="720"/>
        </w:tabs>
        <w:ind w:left="720" w:hanging="360"/>
      </w:pPr>
      <w:rPr>
        <w:rFonts w:ascii="Arial" w:hAnsi="Arial" w:hint="default"/>
      </w:rPr>
    </w:lvl>
    <w:lvl w:ilvl="1" w:tplc="2606F7E0" w:tentative="1">
      <w:start w:val="1"/>
      <w:numFmt w:val="bullet"/>
      <w:lvlText w:val="•"/>
      <w:lvlJc w:val="left"/>
      <w:pPr>
        <w:tabs>
          <w:tab w:val="num" w:pos="1440"/>
        </w:tabs>
        <w:ind w:left="1440" w:hanging="360"/>
      </w:pPr>
      <w:rPr>
        <w:rFonts w:ascii="Arial" w:hAnsi="Arial" w:hint="default"/>
      </w:rPr>
    </w:lvl>
    <w:lvl w:ilvl="2" w:tplc="D75098C4" w:tentative="1">
      <w:start w:val="1"/>
      <w:numFmt w:val="bullet"/>
      <w:lvlText w:val="•"/>
      <w:lvlJc w:val="left"/>
      <w:pPr>
        <w:tabs>
          <w:tab w:val="num" w:pos="2160"/>
        </w:tabs>
        <w:ind w:left="2160" w:hanging="360"/>
      </w:pPr>
      <w:rPr>
        <w:rFonts w:ascii="Arial" w:hAnsi="Arial" w:hint="default"/>
      </w:rPr>
    </w:lvl>
    <w:lvl w:ilvl="3" w:tplc="3E9E9286" w:tentative="1">
      <w:start w:val="1"/>
      <w:numFmt w:val="bullet"/>
      <w:lvlText w:val="•"/>
      <w:lvlJc w:val="left"/>
      <w:pPr>
        <w:tabs>
          <w:tab w:val="num" w:pos="2880"/>
        </w:tabs>
        <w:ind w:left="2880" w:hanging="360"/>
      </w:pPr>
      <w:rPr>
        <w:rFonts w:ascii="Arial" w:hAnsi="Arial" w:hint="default"/>
      </w:rPr>
    </w:lvl>
    <w:lvl w:ilvl="4" w:tplc="BCA471BC" w:tentative="1">
      <w:start w:val="1"/>
      <w:numFmt w:val="bullet"/>
      <w:lvlText w:val="•"/>
      <w:lvlJc w:val="left"/>
      <w:pPr>
        <w:tabs>
          <w:tab w:val="num" w:pos="3600"/>
        </w:tabs>
        <w:ind w:left="3600" w:hanging="360"/>
      </w:pPr>
      <w:rPr>
        <w:rFonts w:ascii="Arial" w:hAnsi="Arial" w:hint="default"/>
      </w:rPr>
    </w:lvl>
    <w:lvl w:ilvl="5" w:tplc="DB94718E" w:tentative="1">
      <w:start w:val="1"/>
      <w:numFmt w:val="bullet"/>
      <w:lvlText w:val="•"/>
      <w:lvlJc w:val="left"/>
      <w:pPr>
        <w:tabs>
          <w:tab w:val="num" w:pos="4320"/>
        </w:tabs>
        <w:ind w:left="4320" w:hanging="360"/>
      </w:pPr>
      <w:rPr>
        <w:rFonts w:ascii="Arial" w:hAnsi="Arial" w:hint="default"/>
      </w:rPr>
    </w:lvl>
    <w:lvl w:ilvl="6" w:tplc="D02CA5D4" w:tentative="1">
      <w:start w:val="1"/>
      <w:numFmt w:val="bullet"/>
      <w:lvlText w:val="•"/>
      <w:lvlJc w:val="left"/>
      <w:pPr>
        <w:tabs>
          <w:tab w:val="num" w:pos="5040"/>
        </w:tabs>
        <w:ind w:left="5040" w:hanging="360"/>
      </w:pPr>
      <w:rPr>
        <w:rFonts w:ascii="Arial" w:hAnsi="Arial" w:hint="default"/>
      </w:rPr>
    </w:lvl>
    <w:lvl w:ilvl="7" w:tplc="5EEC20A6" w:tentative="1">
      <w:start w:val="1"/>
      <w:numFmt w:val="bullet"/>
      <w:lvlText w:val="•"/>
      <w:lvlJc w:val="left"/>
      <w:pPr>
        <w:tabs>
          <w:tab w:val="num" w:pos="5760"/>
        </w:tabs>
        <w:ind w:left="5760" w:hanging="360"/>
      </w:pPr>
      <w:rPr>
        <w:rFonts w:ascii="Arial" w:hAnsi="Arial" w:hint="default"/>
      </w:rPr>
    </w:lvl>
    <w:lvl w:ilvl="8" w:tplc="06DED53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F4E2F48"/>
    <w:multiLevelType w:val="hybridMultilevel"/>
    <w:tmpl w:val="89F05A3E"/>
    <w:lvl w:ilvl="0" w:tplc="186E7A56">
      <w:start w:val="1"/>
      <w:numFmt w:val="decimal"/>
      <w:lvlText w:val="그림 %1."/>
      <w:lvlJc w:val="left"/>
      <w:pPr>
        <w:ind w:left="400" w:hanging="400"/>
      </w:pPr>
      <w:rPr>
        <w:rFonts w:ascii="-윤고딕340" w:eastAsia="-윤고딕340" w:hAnsiTheme="minorHAnsi" w:hint="eastAsia"/>
        <w:b w:val="0"/>
        <w:i w:val="0"/>
        <w:caps w:val="0"/>
        <w:smallCaps w:val="0"/>
        <w:strike w:val="0"/>
        <w:dstrike w:val="0"/>
        <w:snapToGrid/>
        <w:vanish w:val="0"/>
        <w:webHidden w:val="0"/>
        <w:color w:val="7F7F7F"/>
        <w:spacing w:val="-10"/>
        <w:w w:val="95"/>
        <w:kern w:val="2"/>
        <w:position w:val="0"/>
        <w:sz w:val="20"/>
        <w:szCs w:val="18"/>
        <w:u w:val="none"/>
        <w:effect w:val="none"/>
        <w:vertAlign w:val="baseline"/>
        <w:em w:val="none"/>
        <w:lang w:val="en-US"/>
        <w:specVanish w:val="0"/>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start w:val="1"/>
      <w:numFmt w:val="upperLetter"/>
      <w:lvlText w:val="%2."/>
      <w:lvlJc w:val="left"/>
      <w:pPr>
        <w:ind w:left="826" w:hanging="400"/>
      </w:pPr>
    </w:lvl>
    <w:lvl w:ilvl="2" w:tplc="0409001B">
      <w:start w:val="1"/>
      <w:numFmt w:val="lowerRoman"/>
      <w:lvlText w:val="%3."/>
      <w:lvlJc w:val="right"/>
      <w:pPr>
        <w:ind w:left="1226" w:hanging="400"/>
      </w:pPr>
    </w:lvl>
    <w:lvl w:ilvl="3" w:tplc="0409000F">
      <w:start w:val="1"/>
      <w:numFmt w:val="decimal"/>
      <w:lvlText w:val="%4."/>
      <w:lvlJc w:val="left"/>
      <w:pPr>
        <w:ind w:left="1626" w:hanging="400"/>
      </w:pPr>
    </w:lvl>
    <w:lvl w:ilvl="4" w:tplc="04090019">
      <w:start w:val="1"/>
      <w:numFmt w:val="upperLetter"/>
      <w:lvlText w:val="%5."/>
      <w:lvlJc w:val="left"/>
      <w:pPr>
        <w:ind w:left="2026" w:hanging="400"/>
      </w:pPr>
    </w:lvl>
    <w:lvl w:ilvl="5" w:tplc="0409001B">
      <w:start w:val="1"/>
      <w:numFmt w:val="lowerRoman"/>
      <w:lvlText w:val="%6."/>
      <w:lvlJc w:val="right"/>
      <w:pPr>
        <w:ind w:left="2426" w:hanging="400"/>
      </w:pPr>
    </w:lvl>
    <w:lvl w:ilvl="6" w:tplc="0409000F">
      <w:start w:val="1"/>
      <w:numFmt w:val="decimal"/>
      <w:lvlText w:val="%7."/>
      <w:lvlJc w:val="left"/>
      <w:pPr>
        <w:ind w:left="2826" w:hanging="400"/>
      </w:pPr>
    </w:lvl>
    <w:lvl w:ilvl="7" w:tplc="04090019">
      <w:start w:val="1"/>
      <w:numFmt w:val="upperLetter"/>
      <w:lvlText w:val="%8."/>
      <w:lvlJc w:val="left"/>
      <w:pPr>
        <w:ind w:left="3226" w:hanging="400"/>
      </w:pPr>
    </w:lvl>
    <w:lvl w:ilvl="8" w:tplc="0409001B">
      <w:start w:val="1"/>
      <w:numFmt w:val="lowerRoman"/>
      <w:lvlText w:val="%9."/>
      <w:lvlJc w:val="right"/>
      <w:pPr>
        <w:ind w:left="3626" w:hanging="400"/>
      </w:pPr>
    </w:lvl>
  </w:abstractNum>
  <w:abstractNum w:abstractNumId="6" w15:restartNumberingAfterBreak="0">
    <w:nsid w:val="3BDB037A"/>
    <w:multiLevelType w:val="hybridMultilevel"/>
    <w:tmpl w:val="17AC700C"/>
    <w:lvl w:ilvl="0" w:tplc="ECF4CC0E">
      <w:start w:val="1"/>
      <w:numFmt w:val="bullet"/>
      <w:lvlText w:val="-"/>
      <w:lvlJc w:val="left"/>
      <w:pPr>
        <w:tabs>
          <w:tab w:val="num" w:pos="720"/>
        </w:tabs>
        <w:ind w:left="720" w:hanging="360"/>
      </w:pPr>
      <w:rPr>
        <w:rFonts w:ascii="굴림" w:hAnsi="굴림" w:hint="default"/>
      </w:rPr>
    </w:lvl>
    <w:lvl w:ilvl="1" w:tplc="A97447D6" w:tentative="1">
      <w:start w:val="1"/>
      <w:numFmt w:val="bullet"/>
      <w:lvlText w:val="-"/>
      <w:lvlJc w:val="left"/>
      <w:pPr>
        <w:tabs>
          <w:tab w:val="num" w:pos="1440"/>
        </w:tabs>
        <w:ind w:left="1440" w:hanging="360"/>
      </w:pPr>
      <w:rPr>
        <w:rFonts w:ascii="굴림" w:hAnsi="굴림" w:hint="default"/>
      </w:rPr>
    </w:lvl>
    <w:lvl w:ilvl="2" w:tplc="4C8AD76E" w:tentative="1">
      <w:start w:val="1"/>
      <w:numFmt w:val="bullet"/>
      <w:lvlText w:val="-"/>
      <w:lvlJc w:val="left"/>
      <w:pPr>
        <w:tabs>
          <w:tab w:val="num" w:pos="2160"/>
        </w:tabs>
        <w:ind w:left="2160" w:hanging="360"/>
      </w:pPr>
      <w:rPr>
        <w:rFonts w:ascii="굴림" w:hAnsi="굴림" w:hint="default"/>
      </w:rPr>
    </w:lvl>
    <w:lvl w:ilvl="3" w:tplc="14183D7E" w:tentative="1">
      <w:start w:val="1"/>
      <w:numFmt w:val="bullet"/>
      <w:lvlText w:val="-"/>
      <w:lvlJc w:val="left"/>
      <w:pPr>
        <w:tabs>
          <w:tab w:val="num" w:pos="2880"/>
        </w:tabs>
        <w:ind w:left="2880" w:hanging="360"/>
      </w:pPr>
      <w:rPr>
        <w:rFonts w:ascii="굴림" w:hAnsi="굴림" w:hint="default"/>
      </w:rPr>
    </w:lvl>
    <w:lvl w:ilvl="4" w:tplc="5FDA8CEC" w:tentative="1">
      <w:start w:val="1"/>
      <w:numFmt w:val="bullet"/>
      <w:lvlText w:val="-"/>
      <w:lvlJc w:val="left"/>
      <w:pPr>
        <w:tabs>
          <w:tab w:val="num" w:pos="3600"/>
        </w:tabs>
        <w:ind w:left="3600" w:hanging="360"/>
      </w:pPr>
      <w:rPr>
        <w:rFonts w:ascii="굴림" w:hAnsi="굴림" w:hint="default"/>
      </w:rPr>
    </w:lvl>
    <w:lvl w:ilvl="5" w:tplc="A9907394" w:tentative="1">
      <w:start w:val="1"/>
      <w:numFmt w:val="bullet"/>
      <w:lvlText w:val="-"/>
      <w:lvlJc w:val="left"/>
      <w:pPr>
        <w:tabs>
          <w:tab w:val="num" w:pos="4320"/>
        </w:tabs>
        <w:ind w:left="4320" w:hanging="360"/>
      </w:pPr>
      <w:rPr>
        <w:rFonts w:ascii="굴림" w:hAnsi="굴림" w:hint="default"/>
      </w:rPr>
    </w:lvl>
    <w:lvl w:ilvl="6" w:tplc="7D56CB1A" w:tentative="1">
      <w:start w:val="1"/>
      <w:numFmt w:val="bullet"/>
      <w:lvlText w:val="-"/>
      <w:lvlJc w:val="left"/>
      <w:pPr>
        <w:tabs>
          <w:tab w:val="num" w:pos="5040"/>
        </w:tabs>
        <w:ind w:left="5040" w:hanging="360"/>
      </w:pPr>
      <w:rPr>
        <w:rFonts w:ascii="굴림" w:hAnsi="굴림" w:hint="default"/>
      </w:rPr>
    </w:lvl>
    <w:lvl w:ilvl="7" w:tplc="4D3200D6" w:tentative="1">
      <w:start w:val="1"/>
      <w:numFmt w:val="bullet"/>
      <w:lvlText w:val="-"/>
      <w:lvlJc w:val="left"/>
      <w:pPr>
        <w:tabs>
          <w:tab w:val="num" w:pos="5760"/>
        </w:tabs>
        <w:ind w:left="5760" w:hanging="360"/>
      </w:pPr>
      <w:rPr>
        <w:rFonts w:ascii="굴림" w:hAnsi="굴림" w:hint="default"/>
      </w:rPr>
    </w:lvl>
    <w:lvl w:ilvl="8" w:tplc="77EAAD08" w:tentative="1">
      <w:start w:val="1"/>
      <w:numFmt w:val="bullet"/>
      <w:lvlText w:val="-"/>
      <w:lvlJc w:val="left"/>
      <w:pPr>
        <w:tabs>
          <w:tab w:val="num" w:pos="6480"/>
        </w:tabs>
        <w:ind w:left="6480" w:hanging="360"/>
      </w:pPr>
      <w:rPr>
        <w:rFonts w:ascii="굴림" w:hAnsi="굴림" w:hint="default"/>
      </w:rPr>
    </w:lvl>
  </w:abstractNum>
  <w:abstractNum w:abstractNumId="7" w15:restartNumberingAfterBreak="0">
    <w:nsid w:val="3D2F7CC6"/>
    <w:multiLevelType w:val="hybridMultilevel"/>
    <w:tmpl w:val="34503818"/>
    <w:lvl w:ilvl="0" w:tplc="7E0ACEA0">
      <w:start w:val="1"/>
      <w:numFmt w:val="bullet"/>
      <w:lvlText w:val="•"/>
      <w:lvlJc w:val="left"/>
      <w:pPr>
        <w:tabs>
          <w:tab w:val="num" w:pos="720"/>
        </w:tabs>
        <w:ind w:left="720" w:hanging="360"/>
      </w:pPr>
      <w:rPr>
        <w:rFonts w:ascii="Arial" w:hAnsi="Arial" w:hint="default"/>
      </w:rPr>
    </w:lvl>
    <w:lvl w:ilvl="1" w:tplc="48508692" w:tentative="1">
      <w:start w:val="1"/>
      <w:numFmt w:val="bullet"/>
      <w:lvlText w:val="•"/>
      <w:lvlJc w:val="left"/>
      <w:pPr>
        <w:tabs>
          <w:tab w:val="num" w:pos="1440"/>
        </w:tabs>
        <w:ind w:left="1440" w:hanging="360"/>
      </w:pPr>
      <w:rPr>
        <w:rFonts w:ascii="Arial" w:hAnsi="Arial" w:hint="default"/>
      </w:rPr>
    </w:lvl>
    <w:lvl w:ilvl="2" w:tplc="2A2C4690" w:tentative="1">
      <w:start w:val="1"/>
      <w:numFmt w:val="bullet"/>
      <w:lvlText w:val="•"/>
      <w:lvlJc w:val="left"/>
      <w:pPr>
        <w:tabs>
          <w:tab w:val="num" w:pos="2160"/>
        </w:tabs>
        <w:ind w:left="2160" w:hanging="360"/>
      </w:pPr>
      <w:rPr>
        <w:rFonts w:ascii="Arial" w:hAnsi="Arial" w:hint="default"/>
      </w:rPr>
    </w:lvl>
    <w:lvl w:ilvl="3" w:tplc="5A3C44C4" w:tentative="1">
      <w:start w:val="1"/>
      <w:numFmt w:val="bullet"/>
      <w:lvlText w:val="•"/>
      <w:lvlJc w:val="left"/>
      <w:pPr>
        <w:tabs>
          <w:tab w:val="num" w:pos="2880"/>
        </w:tabs>
        <w:ind w:left="2880" w:hanging="360"/>
      </w:pPr>
      <w:rPr>
        <w:rFonts w:ascii="Arial" w:hAnsi="Arial" w:hint="default"/>
      </w:rPr>
    </w:lvl>
    <w:lvl w:ilvl="4" w:tplc="978C860E" w:tentative="1">
      <w:start w:val="1"/>
      <w:numFmt w:val="bullet"/>
      <w:lvlText w:val="•"/>
      <w:lvlJc w:val="left"/>
      <w:pPr>
        <w:tabs>
          <w:tab w:val="num" w:pos="3600"/>
        </w:tabs>
        <w:ind w:left="3600" w:hanging="360"/>
      </w:pPr>
      <w:rPr>
        <w:rFonts w:ascii="Arial" w:hAnsi="Arial" w:hint="default"/>
      </w:rPr>
    </w:lvl>
    <w:lvl w:ilvl="5" w:tplc="55449690" w:tentative="1">
      <w:start w:val="1"/>
      <w:numFmt w:val="bullet"/>
      <w:lvlText w:val="•"/>
      <w:lvlJc w:val="left"/>
      <w:pPr>
        <w:tabs>
          <w:tab w:val="num" w:pos="4320"/>
        </w:tabs>
        <w:ind w:left="4320" w:hanging="360"/>
      </w:pPr>
      <w:rPr>
        <w:rFonts w:ascii="Arial" w:hAnsi="Arial" w:hint="default"/>
      </w:rPr>
    </w:lvl>
    <w:lvl w:ilvl="6" w:tplc="893A1744" w:tentative="1">
      <w:start w:val="1"/>
      <w:numFmt w:val="bullet"/>
      <w:lvlText w:val="•"/>
      <w:lvlJc w:val="left"/>
      <w:pPr>
        <w:tabs>
          <w:tab w:val="num" w:pos="5040"/>
        </w:tabs>
        <w:ind w:left="5040" w:hanging="360"/>
      </w:pPr>
      <w:rPr>
        <w:rFonts w:ascii="Arial" w:hAnsi="Arial" w:hint="default"/>
      </w:rPr>
    </w:lvl>
    <w:lvl w:ilvl="7" w:tplc="0C56AE4C" w:tentative="1">
      <w:start w:val="1"/>
      <w:numFmt w:val="bullet"/>
      <w:lvlText w:val="•"/>
      <w:lvlJc w:val="left"/>
      <w:pPr>
        <w:tabs>
          <w:tab w:val="num" w:pos="5760"/>
        </w:tabs>
        <w:ind w:left="5760" w:hanging="360"/>
      </w:pPr>
      <w:rPr>
        <w:rFonts w:ascii="Arial" w:hAnsi="Arial" w:hint="default"/>
      </w:rPr>
    </w:lvl>
    <w:lvl w:ilvl="8" w:tplc="06484B5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42D2A11"/>
    <w:multiLevelType w:val="hybridMultilevel"/>
    <w:tmpl w:val="2E223BC0"/>
    <w:lvl w:ilvl="0" w:tplc="9FB2E560">
      <w:start w:val="1"/>
      <w:numFmt w:val="bullet"/>
      <w:lvlText w:val="-"/>
      <w:lvlJc w:val="left"/>
      <w:pPr>
        <w:tabs>
          <w:tab w:val="num" w:pos="720"/>
        </w:tabs>
        <w:ind w:left="720" w:hanging="360"/>
      </w:pPr>
      <w:rPr>
        <w:rFonts w:ascii="굴림" w:hAnsi="굴림" w:hint="default"/>
      </w:rPr>
    </w:lvl>
    <w:lvl w:ilvl="1" w:tplc="2416ABB8" w:tentative="1">
      <w:start w:val="1"/>
      <w:numFmt w:val="bullet"/>
      <w:lvlText w:val="-"/>
      <w:lvlJc w:val="left"/>
      <w:pPr>
        <w:tabs>
          <w:tab w:val="num" w:pos="1440"/>
        </w:tabs>
        <w:ind w:left="1440" w:hanging="360"/>
      </w:pPr>
      <w:rPr>
        <w:rFonts w:ascii="굴림" w:hAnsi="굴림" w:hint="default"/>
      </w:rPr>
    </w:lvl>
    <w:lvl w:ilvl="2" w:tplc="2ACA0E5A" w:tentative="1">
      <w:start w:val="1"/>
      <w:numFmt w:val="bullet"/>
      <w:lvlText w:val="-"/>
      <w:lvlJc w:val="left"/>
      <w:pPr>
        <w:tabs>
          <w:tab w:val="num" w:pos="2160"/>
        </w:tabs>
        <w:ind w:left="2160" w:hanging="360"/>
      </w:pPr>
      <w:rPr>
        <w:rFonts w:ascii="굴림" w:hAnsi="굴림" w:hint="default"/>
      </w:rPr>
    </w:lvl>
    <w:lvl w:ilvl="3" w:tplc="E004A774" w:tentative="1">
      <w:start w:val="1"/>
      <w:numFmt w:val="bullet"/>
      <w:lvlText w:val="-"/>
      <w:lvlJc w:val="left"/>
      <w:pPr>
        <w:tabs>
          <w:tab w:val="num" w:pos="2880"/>
        </w:tabs>
        <w:ind w:left="2880" w:hanging="360"/>
      </w:pPr>
      <w:rPr>
        <w:rFonts w:ascii="굴림" w:hAnsi="굴림" w:hint="default"/>
      </w:rPr>
    </w:lvl>
    <w:lvl w:ilvl="4" w:tplc="9A2031C0" w:tentative="1">
      <w:start w:val="1"/>
      <w:numFmt w:val="bullet"/>
      <w:lvlText w:val="-"/>
      <w:lvlJc w:val="left"/>
      <w:pPr>
        <w:tabs>
          <w:tab w:val="num" w:pos="3600"/>
        </w:tabs>
        <w:ind w:left="3600" w:hanging="360"/>
      </w:pPr>
      <w:rPr>
        <w:rFonts w:ascii="굴림" w:hAnsi="굴림" w:hint="default"/>
      </w:rPr>
    </w:lvl>
    <w:lvl w:ilvl="5" w:tplc="0FB6130C" w:tentative="1">
      <w:start w:val="1"/>
      <w:numFmt w:val="bullet"/>
      <w:lvlText w:val="-"/>
      <w:lvlJc w:val="left"/>
      <w:pPr>
        <w:tabs>
          <w:tab w:val="num" w:pos="4320"/>
        </w:tabs>
        <w:ind w:left="4320" w:hanging="360"/>
      </w:pPr>
      <w:rPr>
        <w:rFonts w:ascii="굴림" w:hAnsi="굴림" w:hint="default"/>
      </w:rPr>
    </w:lvl>
    <w:lvl w:ilvl="6" w:tplc="FEE2D448" w:tentative="1">
      <w:start w:val="1"/>
      <w:numFmt w:val="bullet"/>
      <w:lvlText w:val="-"/>
      <w:lvlJc w:val="left"/>
      <w:pPr>
        <w:tabs>
          <w:tab w:val="num" w:pos="5040"/>
        </w:tabs>
        <w:ind w:left="5040" w:hanging="360"/>
      </w:pPr>
      <w:rPr>
        <w:rFonts w:ascii="굴림" w:hAnsi="굴림" w:hint="default"/>
      </w:rPr>
    </w:lvl>
    <w:lvl w:ilvl="7" w:tplc="5F5A7220" w:tentative="1">
      <w:start w:val="1"/>
      <w:numFmt w:val="bullet"/>
      <w:lvlText w:val="-"/>
      <w:lvlJc w:val="left"/>
      <w:pPr>
        <w:tabs>
          <w:tab w:val="num" w:pos="5760"/>
        </w:tabs>
        <w:ind w:left="5760" w:hanging="360"/>
      </w:pPr>
      <w:rPr>
        <w:rFonts w:ascii="굴림" w:hAnsi="굴림" w:hint="default"/>
      </w:rPr>
    </w:lvl>
    <w:lvl w:ilvl="8" w:tplc="9D9C114C" w:tentative="1">
      <w:start w:val="1"/>
      <w:numFmt w:val="bullet"/>
      <w:lvlText w:val="-"/>
      <w:lvlJc w:val="left"/>
      <w:pPr>
        <w:tabs>
          <w:tab w:val="num" w:pos="6480"/>
        </w:tabs>
        <w:ind w:left="6480" w:hanging="360"/>
      </w:pPr>
      <w:rPr>
        <w:rFonts w:ascii="굴림" w:hAnsi="굴림" w:hint="default"/>
      </w:rPr>
    </w:lvl>
  </w:abstractNum>
  <w:abstractNum w:abstractNumId="9" w15:restartNumberingAfterBreak="0">
    <w:nsid w:val="49FC18C7"/>
    <w:multiLevelType w:val="hybridMultilevel"/>
    <w:tmpl w:val="72C8BFEE"/>
    <w:lvl w:ilvl="0" w:tplc="94028CD6">
      <w:start w:val="1"/>
      <w:numFmt w:val="bullet"/>
      <w:lvlText w:val="-"/>
      <w:lvlJc w:val="left"/>
      <w:pPr>
        <w:tabs>
          <w:tab w:val="num" w:pos="720"/>
        </w:tabs>
        <w:ind w:left="720" w:hanging="360"/>
      </w:pPr>
      <w:rPr>
        <w:rFonts w:ascii="굴림" w:hAnsi="굴림" w:hint="default"/>
      </w:rPr>
    </w:lvl>
    <w:lvl w:ilvl="1" w:tplc="8A94B852" w:tentative="1">
      <w:start w:val="1"/>
      <w:numFmt w:val="bullet"/>
      <w:lvlText w:val="-"/>
      <w:lvlJc w:val="left"/>
      <w:pPr>
        <w:tabs>
          <w:tab w:val="num" w:pos="1440"/>
        </w:tabs>
        <w:ind w:left="1440" w:hanging="360"/>
      </w:pPr>
      <w:rPr>
        <w:rFonts w:ascii="굴림" w:hAnsi="굴림" w:hint="default"/>
      </w:rPr>
    </w:lvl>
    <w:lvl w:ilvl="2" w:tplc="B8E26EDC" w:tentative="1">
      <w:start w:val="1"/>
      <w:numFmt w:val="bullet"/>
      <w:lvlText w:val="-"/>
      <w:lvlJc w:val="left"/>
      <w:pPr>
        <w:tabs>
          <w:tab w:val="num" w:pos="2160"/>
        </w:tabs>
        <w:ind w:left="2160" w:hanging="360"/>
      </w:pPr>
      <w:rPr>
        <w:rFonts w:ascii="굴림" w:hAnsi="굴림" w:hint="default"/>
      </w:rPr>
    </w:lvl>
    <w:lvl w:ilvl="3" w:tplc="62AE3C20" w:tentative="1">
      <w:start w:val="1"/>
      <w:numFmt w:val="bullet"/>
      <w:lvlText w:val="-"/>
      <w:lvlJc w:val="left"/>
      <w:pPr>
        <w:tabs>
          <w:tab w:val="num" w:pos="2880"/>
        </w:tabs>
        <w:ind w:left="2880" w:hanging="360"/>
      </w:pPr>
      <w:rPr>
        <w:rFonts w:ascii="굴림" w:hAnsi="굴림" w:hint="default"/>
      </w:rPr>
    </w:lvl>
    <w:lvl w:ilvl="4" w:tplc="E17A9F70" w:tentative="1">
      <w:start w:val="1"/>
      <w:numFmt w:val="bullet"/>
      <w:lvlText w:val="-"/>
      <w:lvlJc w:val="left"/>
      <w:pPr>
        <w:tabs>
          <w:tab w:val="num" w:pos="3600"/>
        </w:tabs>
        <w:ind w:left="3600" w:hanging="360"/>
      </w:pPr>
      <w:rPr>
        <w:rFonts w:ascii="굴림" w:hAnsi="굴림" w:hint="default"/>
      </w:rPr>
    </w:lvl>
    <w:lvl w:ilvl="5" w:tplc="08808C4E" w:tentative="1">
      <w:start w:val="1"/>
      <w:numFmt w:val="bullet"/>
      <w:lvlText w:val="-"/>
      <w:lvlJc w:val="left"/>
      <w:pPr>
        <w:tabs>
          <w:tab w:val="num" w:pos="4320"/>
        </w:tabs>
        <w:ind w:left="4320" w:hanging="360"/>
      </w:pPr>
      <w:rPr>
        <w:rFonts w:ascii="굴림" w:hAnsi="굴림" w:hint="default"/>
      </w:rPr>
    </w:lvl>
    <w:lvl w:ilvl="6" w:tplc="F7D68AB0" w:tentative="1">
      <w:start w:val="1"/>
      <w:numFmt w:val="bullet"/>
      <w:lvlText w:val="-"/>
      <w:lvlJc w:val="left"/>
      <w:pPr>
        <w:tabs>
          <w:tab w:val="num" w:pos="5040"/>
        </w:tabs>
        <w:ind w:left="5040" w:hanging="360"/>
      </w:pPr>
      <w:rPr>
        <w:rFonts w:ascii="굴림" w:hAnsi="굴림" w:hint="default"/>
      </w:rPr>
    </w:lvl>
    <w:lvl w:ilvl="7" w:tplc="E848D208" w:tentative="1">
      <w:start w:val="1"/>
      <w:numFmt w:val="bullet"/>
      <w:lvlText w:val="-"/>
      <w:lvlJc w:val="left"/>
      <w:pPr>
        <w:tabs>
          <w:tab w:val="num" w:pos="5760"/>
        </w:tabs>
        <w:ind w:left="5760" w:hanging="360"/>
      </w:pPr>
      <w:rPr>
        <w:rFonts w:ascii="굴림" w:hAnsi="굴림" w:hint="default"/>
      </w:rPr>
    </w:lvl>
    <w:lvl w:ilvl="8" w:tplc="25800E06" w:tentative="1">
      <w:start w:val="1"/>
      <w:numFmt w:val="bullet"/>
      <w:lvlText w:val="-"/>
      <w:lvlJc w:val="left"/>
      <w:pPr>
        <w:tabs>
          <w:tab w:val="num" w:pos="6480"/>
        </w:tabs>
        <w:ind w:left="6480" w:hanging="360"/>
      </w:pPr>
      <w:rPr>
        <w:rFonts w:ascii="굴림" w:hAnsi="굴림" w:hint="default"/>
      </w:rPr>
    </w:lvl>
  </w:abstractNum>
  <w:abstractNum w:abstractNumId="10" w15:restartNumberingAfterBreak="0">
    <w:nsid w:val="58B01A5E"/>
    <w:multiLevelType w:val="hybridMultilevel"/>
    <w:tmpl w:val="742654C6"/>
    <w:lvl w:ilvl="0" w:tplc="A3068D62">
      <w:start w:val="1"/>
      <w:numFmt w:val="bullet"/>
      <w:lvlText w:val="-"/>
      <w:lvlJc w:val="left"/>
      <w:pPr>
        <w:tabs>
          <w:tab w:val="num" w:pos="720"/>
        </w:tabs>
        <w:ind w:left="720" w:hanging="360"/>
      </w:pPr>
      <w:rPr>
        <w:rFonts w:ascii="굴림" w:hAnsi="굴림" w:hint="default"/>
      </w:rPr>
    </w:lvl>
    <w:lvl w:ilvl="1" w:tplc="8EBA1E06" w:tentative="1">
      <w:start w:val="1"/>
      <w:numFmt w:val="bullet"/>
      <w:lvlText w:val="-"/>
      <w:lvlJc w:val="left"/>
      <w:pPr>
        <w:tabs>
          <w:tab w:val="num" w:pos="1440"/>
        </w:tabs>
        <w:ind w:left="1440" w:hanging="360"/>
      </w:pPr>
      <w:rPr>
        <w:rFonts w:ascii="굴림" w:hAnsi="굴림" w:hint="default"/>
      </w:rPr>
    </w:lvl>
    <w:lvl w:ilvl="2" w:tplc="3B54537C" w:tentative="1">
      <w:start w:val="1"/>
      <w:numFmt w:val="bullet"/>
      <w:lvlText w:val="-"/>
      <w:lvlJc w:val="left"/>
      <w:pPr>
        <w:tabs>
          <w:tab w:val="num" w:pos="2160"/>
        </w:tabs>
        <w:ind w:left="2160" w:hanging="360"/>
      </w:pPr>
      <w:rPr>
        <w:rFonts w:ascii="굴림" w:hAnsi="굴림" w:hint="default"/>
      </w:rPr>
    </w:lvl>
    <w:lvl w:ilvl="3" w:tplc="0DA0F8E0" w:tentative="1">
      <w:start w:val="1"/>
      <w:numFmt w:val="bullet"/>
      <w:lvlText w:val="-"/>
      <w:lvlJc w:val="left"/>
      <w:pPr>
        <w:tabs>
          <w:tab w:val="num" w:pos="2880"/>
        </w:tabs>
        <w:ind w:left="2880" w:hanging="360"/>
      </w:pPr>
      <w:rPr>
        <w:rFonts w:ascii="굴림" w:hAnsi="굴림" w:hint="default"/>
      </w:rPr>
    </w:lvl>
    <w:lvl w:ilvl="4" w:tplc="3A68F2E0" w:tentative="1">
      <w:start w:val="1"/>
      <w:numFmt w:val="bullet"/>
      <w:lvlText w:val="-"/>
      <w:lvlJc w:val="left"/>
      <w:pPr>
        <w:tabs>
          <w:tab w:val="num" w:pos="3600"/>
        </w:tabs>
        <w:ind w:left="3600" w:hanging="360"/>
      </w:pPr>
      <w:rPr>
        <w:rFonts w:ascii="굴림" w:hAnsi="굴림" w:hint="default"/>
      </w:rPr>
    </w:lvl>
    <w:lvl w:ilvl="5" w:tplc="13C8216C" w:tentative="1">
      <w:start w:val="1"/>
      <w:numFmt w:val="bullet"/>
      <w:lvlText w:val="-"/>
      <w:lvlJc w:val="left"/>
      <w:pPr>
        <w:tabs>
          <w:tab w:val="num" w:pos="4320"/>
        </w:tabs>
        <w:ind w:left="4320" w:hanging="360"/>
      </w:pPr>
      <w:rPr>
        <w:rFonts w:ascii="굴림" w:hAnsi="굴림" w:hint="default"/>
      </w:rPr>
    </w:lvl>
    <w:lvl w:ilvl="6" w:tplc="7794FCC2" w:tentative="1">
      <w:start w:val="1"/>
      <w:numFmt w:val="bullet"/>
      <w:lvlText w:val="-"/>
      <w:lvlJc w:val="left"/>
      <w:pPr>
        <w:tabs>
          <w:tab w:val="num" w:pos="5040"/>
        </w:tabs>
        <w:ind w:left="5040" w:hanging="360"/>
      </w:pPr>
      <w:rPr>
        <w:rFonts w:ascii="굴림" w:hAnsi="굴림" w:hint="default"/>
      </w:rPr>
    </w:lvl>
    <w:lvl w:ilvl="7" w:tplc="2C60B1D2" w:tentative="1">
      <w:start w:val="1"/>
      <w:numFmt w:val="bullet"/>
      <w:lvlText w:val="-"/>
      <w:lvlJc w:val="left"/>
      <w:pPr>
        <w:tabs>
          <w:tab w:val="num" w:pos="5760"/>
        </w:tabs>
        <w:ind w:left="5760" w:hanging="360"/>
      </w:pPr>
      <w:rPr>
        <w:rFonts w:ascii="굴림" w:hAnsi="굴림" w:hint="default"/>
      </w:rPr>
    </w:lvl>
    <w:lvl w:ilvl="8" w:tplc="7668F45A" w:tentative="1">
      <w:start w:val="1"/>
      <w:numFmt w:val="bullet"/>
      <w:lvlText w:val="-"/>
      <w:lvlJc w:val="left"/>
      <w:pPr>
        <w:tabs>
          <w:tab w:val="num" w:pos="6480"/>
        </w:tabs>
        <w:ind w:left="6480" w:hanging="360"/>
      </w:pPr>
      <w:rPr>
        <w:rFonts w:ascii="굴림" w:hAnsi="굴림" w:hint="default"/>
      </w:rPr>
    </w:lvl>
  </w:abstractNum>
  <w:abstractNum w:abstractNumId="11" w15:restartNumberingAfterBreak="0">
    <w:nsid w:val="62906E49"/>
    <w:multiLevelType w:val="hybridMultilevel"/>
    <w:tmpl w:val="6010D544"/>
    <w:lvl w:ilvl="0" w:tplc="13B8BF08">
      <w:start w:val="1"/>
      <w:numFmt w:val="bullet"/>
      <w:lvlText w:val="-"/>
      <w:lvlJc w:val="left"/>
      <w:pPr>
        <w:tabs>
          <w:tab w:val="num" w:pos="720"/>
        </w:tabs>
        <w:ind w:left="720" w:hanging="360"/>
      </w:pPr>
      <w:rPr>
        <w:rFonts w:ascii="굴림" w:hAnsi="굴림" w:hint="default"/>
      </w:rPr>
    </w:lvl>
    <w:lvl w:ilvl="1" w:tplc="11344D64" w:tentative="1">
      <w:start w:val="1"/>
      <w:numFmt w:val="bullet"/>
      <w:lvlText w:val="-"/>
      <w:lvlJc w:val="left"/>
      <w:pPr>
        <w:tabs>
          <w:tab w:val="num" w:pos="1440"/>
        </w:tabs>
        <w:ind w:left="1440" w:hanging="360"/>
      </w:pPr>
      <w:rPr>
        <w:rFonts w:ascii="굴림" w:hAnsi="굴림" w:hint="default"/>
      </w:rPr>
    </w:lvl>
    <w:lvl w:ilvl="2" w:tplc="5C9AEE28" w:tentative="1">
      <w:start w:val="1"/>
      <w:numFmt w:val="bullet"/>
      <w:lvlText w:val="-"/>
      <w:lvlJc w:val="left"/>
      <w:pPr>
        <w:tabs>
          <w:tab w:val="num" w:pos="2160"/>
        </w:tabs>
        <w:ind w:left="2160" w:hanging="360"/>
      </w:pPr>
      <w:rPr>
        <w:rFonts w:ascii="굴림" w:hAnsi="굴림" w:hint="default"/>
      </w:rPr>
    </w:lvl>
    <w:lvl w:ilvl="3" w:tplc="2264B830" w:tentative="1">
      <w:start w:val="1"/>
      <w:numFmt w:val="bullet"/>
      <w:lvlText w:val="-"/>
      <w:lvlJc w:val="left"/>
      <w:pPr>
        <w:tabs>
          <w:tab w:val="num" w:pos="2880"/>
        </w:tabs>
        <w:ind w:left="2880" w:hanging="360"/>
      </w:pPr>
      <w:rPr>
        <w:rFonts w:ascii="굴림" w:hAnsi="굴림" w:hint="default"/>
      </w:rPr>
    </w:lvl>
    <w:lvl w:ilvl="4" w:tplc="9D3A264C" w:tentative="1">
      <w:start w:val="1"/>
      <w:numFmt w:val="bullet"/>
      <w:lvlText w:val="-"/>
      <w:lvlJc w:val="left"/>
      <w:pPr>
        <w:tabs>
          <w:tab w:val="num" w:pos="3600"/>
        </w:tabs>
        <w:ind w:left="3600" w:hanging="360"/>
      </w:pPr>
      <w:rPr>
        <w:rFonts w:ascii="굴림" w:hAnsi="굴림" w:hint="default"/>
      </w:rPr>
    </w:lvl>
    <w:lvl w:ilvl="5" w:tplc="853278A4" w:tentative="1">
      <w:start w:val="1"/>
      <w:numFmt w:val="bullet"/>
      <w:lvlText w:val="-"/>
      <w:lvlJc w:val="left"/>
      <w:pPr>
        <w:tabs>
          <w:tab w:val="num" w:pos="4320"/>
        </w:tabs>
        <w:ind w:left="4320" w:hanging="360"/>
      </w:pPr>
      <w:rPr>
        <w:rFonts w:ascii="굴림" w:hAnsi="굴림" w:hint="default"/>
      </w:rPr>
    </w:lvl>
    <w:lvl w:ilvl="6" w:tplc="AD52C53C" w:tentative="1">
      <w:start w:val="1"/>
      <w:numFmt w:val="bullet"/>
      <w:lvlText w:val="-"/>
      <w:lvlJc w:val="left"/>
      <w:pPr>
        <w:tabs>
          <w:tab w:val="num" w:pos="5040"/>
        </w:tabs>
        <w:ind w:left="5040" w:hanging="360"/>
      </w:pPr>
      <w:rPr>
        <w:rFonts w:ascii="굴림" w:hAnsi="굴림" w:hint="default"/>
      </w:rPr>
    </w:lvl>
    <w:lvl w:ilvl="7" w:tplc="486224DE" w:tentative="1">
      <w:start w:val="1"/>
      <w:numFmt w:val="bullet"/>
      <w:lvlText w:val="-"/>
      <w:lvlJc w:val="left"/>
      <w:pPr>
        <w:tabs>
          <w:tab w:val="num" w:pos="5760"/>
        </w:tabs>
        <w:ind w:left="5760" w:hanging="360"/>
      </w:pPr>
      <w:rPr>
        <w:rFonts w:ascii="굴림" w:hAnsi="굴림" w:hint="default"/>
      </w:rPr>
    </w:lvl>
    <w:lvl w:ilvl="8" w:tplc="D8D2692A" w:tentative="1">
      <w:start w:val="1"/>
      <w:numFmt w:val="bullet"/>
      <w:lvlText w:val="-"/>
      <w:lvlJc w:val="left"/>
      <w:pPr>
        <w:tabs>
          <w:tab w:val="num" w:pos="6480"/>
        </w:tabs>
        <w:ind w:left="6480" w:hanging="360"/>
      </w:pPr>
      <w:rPr>
        <w:rFonts w:ascii="굴림" w:hAnsi="굴림" w:hint="default"/>
      </w:rPr>
    </w:lvl>
  </w:abstractNum>
  <w:abstractNum w:abstractNumId="12" w15:restartNumberingAfterBreak="0">
    <w:nsid w:val="77CC2692"/>
    <w:multiLevelType w:val="hybridMultilevel"/>
    <w:tmpl w:val="D8E20FC8"/>
    <w:lvl w:ilvl="0" w:tplc="B4F00B8E">
      <w:start w:val="1"/>
      <w:numFmt w:val="bullet"/>
      <w:lvlText w:val="-"/>
      <w:lvlJc w:val="left"/>
      <w:pPr>
        <w:tabs>
          <w:tab w:val="num" w:pos="720"/>
        </w:tabs>
        <w:ind w:left="720" w:hanging="360"/>
      </w:pPr>
      <w:rPr>
        <w:rFonts w:ascii="굴림" w:hAnsi="굴림" w:hint="default"/>
      </w:rPr>
    </w:lvl>
    <w:lvl w:ilvl="1" w:tplc="CCC40670" w:tentative="1">
      <w:start w:val="1"/>
      <w:numFmt w:val="bullet"/>
      <w:lvlText w:val="-"/>
      <w:lvlJc w:val="left"/>
      <w:pPr>
        <w:tabs>
          <w:tab w:val="num" w:pos="1440"/>
        </w:tabs>
        <w:ind w:left="1440" w:hanging="360"/>
      </w:pPr>
      <w:rPr>
        <w:rFonts w:ascii="굴림" w:hAnsi="굴림" w:hint="default"/>
      </w:rPr>
    </w:lvl>
    <w:lvl w:ilvl="2" w:tplc="52D29BC8" w:tentative="1">
      <w:start w:val="1"/>
      <w:numFmt w:val="bullet"/>
      <w:lvlText w:val="-"/>
      <w:lvlJc w:val="left"/>
      <w:pPr>
        <w:tabs>
          <w:tab w:val="num" w:pos="2160"/>
        </w:tabs>
        <w:ind w:left="2160" w:hanging="360"/>
      </w:pPr>
      <w:rPr>
        <w:rFonts w:ascii="굴림" w:hAnsi="굴림" w:hint="default"/>
      </w:rPr>
    </w:lvl>
    <w:lvl w:ilvl="3" w:tplc="B1441FFC" w:tentative="1">
      <w:start w:val="1"/>
      <w:numFmt w:val="bullet"/>
      <w:lvlText w:val="-"/>
      <w:lvlJc w:val="left"/>
      <w:pPr>
        <w:tabs>
          <w:tab w:val="num" w:pos="2880"/>
        </w:tabs>
        <w:ind w:left="2880" w:hanging="360"/>
      </w:pPr>
      <w:rPr>
        <w:rFonts w:ascii="굴림" w:hAnsi="굴림" w:hint="default"/>
      </w:rPr>
    </w:lvl>
    <w:lvl w:ilvl="4" w:tplc="8E82B3D0" w:tentative="1">
      <w:start w:val="1"/>
      <w:numFmt w:val="bullet"/>
      <w:lvlText w:val="-"/>
      <w:lvlJc w:val="left"/>
      <w:pPr>
        <w:tabs>
          <w:tab w:val="num" w:pos="3600"/>
        </w:tabs>
        <w:ind w:left="3600" w:hanging="360"/>
      </w:pPr>
      <w:rPr>
        <w:rFonts w:ascii="굴림" w:hAnsi="굴림" w:hint="default"/>
      </w:rPr>
    </w:lvl>
    <w:lvl w:ilvl="5" w:tplc="CDCEFA9C" w:tentative="1">
      <w:start w:val="1"/>
      <w:numFmt w:val="bullet"/>
      <w:lvlText w:val="-"/>
      <w:lvlJc w:val="left"/>
      <w:pPr>
        <w:tabs>
          <w:tab w:val="num" w:pos="4320"/>
        </w:tabs>
        <w:ind w:left="4320" w:hanging="360"/>
      </w:pPr>
      <w:rPr>
        <w:rFonts w:ascii="굴림" w:hAnsi="굴림" w:hint="default"/>
      </w:rPr>
    </w:lvl>
    <w:lvl w:ilvl="6" w:tplc="CD18CEEC" w:tentative="1">
      <w:start w:val="1"/>
      <w:numFmt w:val="bullet"/>
      <w:lvlText w:val="-"/>
      <w:lvlJc w:val="left"/>
      <w:pPr>
        <w:tabs>
          <w:tab w:val="num" w:pos="5040"/>
        </w:tabs>
        <w:ind w:left="5040" w:hanging="360"/>
      </w:pPr>
      <w:rPr>
        <w:rFonts w:ascii="굴림" w:hAnsi="굴림" w:hint="default"/>
      </w:rPr>
    </w:lvl>
    <w:lvl w:ilvl="7" w:tplc="EBBC3896" w:tentative="1">
      <w:start w:val="1"/>
      <w:numFmt w:val="bullet"/>
      <w:lvlText w:val="-"/>
      <w:lvlJc w:val="left"/>
      <w:pPr>
        <w:tabs>
          <w:tab w:val="num" w:pos="5760"/>
        </w:tabs>
        <w:ind w:left="5760" w:hanging="360"/>
      </w:pPr>
      <w:rPr>
        <w:rFonts w:ascii="굴림" w:hAnsi="굴림" w:hint="default"/>
      </w:rPr>
    </w:lvl>
    <w:lvl w:ilvl="8" w:tplc="50228274" w:tentative="1">
      <w:start w:val="1"/>
      <w:numFmt w:val="bullet"/>
      <w:lvlText w:val="-"/>
      <w:lvlJc w:val="left"/>
      <w:pPr>
        <w:tabs>
          <w:tab w:val="num" w:pos="6480"/>
        </w:tabs>
        <w:ind w:left="6480" w:hanging="360"/>
      </w:pPr>
      <w:rPr>
        <w:rFonts w:ascii="굴림" w:hAnsi="굴림" w:hint="default"/>
      </w:rPr>
    </w:lvl>
  </w:abstractNum>
  <w:abstractNum w:abstractNumId="13" w15:restartNumberingAfterBreak="0">
    <w:nsid w:val="78145F22"/>
    <w:multiLevelType w:val="hybridMultilevel"/>
    <w:tmpl w:val="EE9EADC8"/>
    <w:lvl w:ilvl="0" w:tplc="4754E5E2">
      <w:start w:val="1"/>
      <w:numFmt w:val="bullet"/>
      <w:lvlText w:val="•"/>
      <w:lvlJc w:val="left"/>
      <w:pPr>
        <w:tabs>
          <w:tab w:val="num" w:pos="720"/>
        </w:tabs>
        <w:ind w:left="720" w:hanging="360"/>
      </w:pPr>
      <w:rPr>
        <w:rFonts w:ascii="Arial" w:hAnsi="Arial" w:hint="default"/>
      </w:rPr>
    </w:lvl>
    <w:lvl w:ilvl="1" w:tplc="B2C6C5B6" w:tentative="1">
      <w:start w:val="1"/>
      <w:numFmt w:val="bullet"/>
      <w:lvlText w:val="•"/>
      <w:lvlJc w:val="left"/>
      <w:pPr>
        <w:tabs>
          <w:tab w:val="num" w:pos="1440"/>
        </w:tabs>
        <w:ind w:left="1440" w:hanging="360"/>
      </w:pPr>
      <w:rPr>
        <w:rFonts w:ascii="Arial" w:hAnsi="Arial" w:hint="default"/>
      </w:rPr>
    </w:lvl>
    <w:lvl w:ilvl="2" w:tplc="587E67CC" w:tentative="1">
      <w:start w:val="1"/>
      <w:numFmt w:val="bullet"/>
      <w:lvlText w:val="•"/>
      <w:lvlJc w:val="left"/>
      <w:pPr>
        <w:tabs>
          <w:tab w:val="num" w:pos="2160"/>
        </w:tabs>
        <w:ind w:left="2160" w:hanging="360"/>
      </w:pPr>
      <w:rPr>
        <w:rFonts w:ascii="Arial" w:hAnsi="Arial" w:hint="default"/>
      </w:rPr>
    </w:lvl>
    <w:lvl w:ilvl="3" w:tplc="5D064A9E" w:tentative="1">
      <w:start w:val="1"/>
      <w:numFmt w:val="bullet"/>
      <w:lvlText w:val="•"/>
      <w:lvlJc w:val="left"/>
      <w:pPr>
        <w:tabs>
          <w:tab w:val="num" w:pos="2880"/>
        </w:tabs>
        <w:ind w:left="2880" w:hanging="360"/>
      </w:pPr>
      <w:rPr>
        <w:rFonts w:ascii="Arial" w:hAnsi="Arial" w:hint="default"/>
      </w:rPr>
    </w:lvl>
    <w:lvl w:ilvl="4" w:tplc="E69476D8" w:tentative="1">
      <w:start w:val="1"/>
      <w:numFmt w:val="bullet"/>
      <w:lvlText w:val="•"/>
      <w:lvlJc w:val="left"/>
      <w:pPr>
        <w:tabs>
          <w:tab w:val="num" w:pos="3600"/>
        </w:tabs>
        <w:ind w:left="3600" w:hanging="360"/>
      </w:pPr>
      <w:rPr>
        <w:rFonts w:ascii="Arial" w:hAnsi="Arial" w:hint="default"/>
      </w:rPr>
    </w:lvl>
    <w:lvl w:ilvl="5" w:tplc="C96E033C" w:tentative="1">
      <w:start w:val="1"/>
      <w:numFmt w:val="bullet"/>
      <w:lvlText w:val="•"/>
      <w:lvlJc w:val="left"/>
      <w:pPr>
        <w:tabs>
          <w:tab w:val="num" w:pos="4320"/>
        </w:tabs>
        <w:ind w:left="4320" w:hanging="360"/>
      </w:pPr>
      <w:rPr>
        <w:rFonts w:ascii="Arial" w:hAnsi="Arial" w:hint="default"/>
      </w:rPr>
    </w:lvl>
    <w:lvl w:ilvl="6" w:tplc="60A2C042" w:tentative="1">
      <w:start w:val="1"/>
      <w:numFmt w:val="bullet"/>
      <w:lvlText w:val="•"/>
      <w:lvlJc w:val="left"/>
      <w:pPr>
        <w:tabs>
          <w:tab w:val="num" w:pos="5040"/>
        </w:tabs>
        <w:ind w:left="5040" w:hanging="360"/>
      </w:pPr>
      <w:rPr>
        <w:rFonts w:ascii="Arial" w:hAnsi="Arial" w:hint="default"/>
      </w:rPr>
    </w:lvl>
    <w:lvl w:ilvl="7" w:tplc="463E12EC" w:tentative="1">
      <w:start w:val="1"/>
      <w:numFmt w:val="bullet"/>
      <w:lvlText w:val="•"/>
      <w:lvlJc w:val="left"/>
      <w:pPr>
        <w:tabs>
          <w:tab w:val="num" w:pos="5760"/>
        </w:tabs>
        <w:ind w:left="5760" w:hanging="360"/>
      </w:pPr>
      <w:rPr>
        <w:rFonts w:ascii="Arial" w:hAnsi="Arial" w:hint="default"/>
      </w:rPr>
    </w:lvl>
    <w:lvl w:ilvl="8" w:tplc="2D78D0A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8A948AA"/>
    <w:multiLevelType w:val="hybridMultilevel"/>
    <w:tmpl w:val="E7EE266A"/>
    <w:lvl w:ilvl="0" w:tplc="0E229DF8">
      <w:start w:val="1"/>
      <w:numFmt w:val="bullet"/>
      <w:lvlText w:val="-"/>
      <w:lvlJc w:val="left"/>
      <w:pPr>
        <w:tabs>
          <w:tab w:val="num" w:pos="720"/>
        </w:tabs>
        <w:ind w:left="720" w:hanging="360"/>
      </w:pPr>
      <w:rPr>
        <w:rFonts w:ascii="굴림" w:hAnsi="굴림" w:hint="default"/>
      </w:rPr>
    </w:lvl>
    <w:lvl w:ilvl="1" w:tplc="B69292B4" w:tentative="1">
      <w:start w:val="1"/>
      <w:numFmt w:val="bullet"/>
      <w:lvlText w:val="-"/>
      <w:lvlJc w:val="left"/>
      <w:pPr>
        <w:tabs>
          <w:tab w:val="num" w:pos="1440"/>
        </w:tabs>
        <w:ind w:left="1440" w:hanging="360"/>
      </w:pPr>
      <w:rPr>
        <w:rFonts w:ascii="굴림" w:hAnsi="굴림" w:hint="default"/>
      </w:rPr>
    </w:lvl>
    <w:lvl w:ilvl="2" w:tplc="AC98E314" w:tentative="1">
      <w:start w:val="1"/>
      <w:numFmt w:val="bullet"/>
      <w:lvlText w:val="-"/>
      <w:lvlJc w:val="left"/>
      <w:pPr>
        <w:tabs>
          <w:tab w:val="num" w:pos="2160"/>
        </w:tabs>
        <w:ind w:left="2160" w:hanging="360"/>
      </w:pPr>
      <w:rPr>
        <w:rFonts w:ascii="굴림" w:hAnsi="굴림" w:hint="default"/>
      </w:rPr>
    </w:lvl>
    <w:lvl w:ilvl="3" w:tplc="0430FF1A" w:tentative="1">
      <w:start w:val="1"/>
      <w:numFmt w:val="bullet"/>
      <w:lvlText w:val="-"/>
      <w:lvlJc w:val="left"/>
      <w:pPr>
        <w:tabs>
          <w:tab w:val="num" w:pos="2880"/>
        </w:tabs>
        <w:ind w:left="2880" w:hanging="360"/>
      </w:pPr>
      <w:rPr>
        <w:rFonts w:ascii="굴림" w:hAnsi="굴림" w:hint="default"/>
      </w:rPr>
    </w:lvl>
    <w:lvl w:ilvl="4" w:tplc="3D1CA724" w:tentative="1">
      <w:start w:val="1"/>
      <w:numFmt w:val="bullet"/>
      <w:lvlText w:val="-"/>
      <w:lvlJc w:val="left"/>
      <w:pPr>
        <w:tabs>
          <w:tab w:val="num" w:pos="3600"/>
        </w:tabs>
        <w:ind w:left="3600" w:hanging="360"/>
      </w:pPr>
      <w:rPr>
        <w:rFonts w:ascii="굴림" w:hAnsi="굴림" w:hint="default"/>
      </w:rPr>
    </w:lvl>
    <w:lvl w:ilvl="5" w:tplc="8FF8BDFA" w:tentative="1">
      <w:start w:val="1"/>
      <w:numFmt w:val="bullet"/>
      <w:lvlText w:val="-"/>
      <w:lvlJc w:val="left"/>
      <w:pPr>
        <w:tabs>
          <w:tab w:val="num" w:pos="4320"/>
        </w:tabs>
        <w:ind w:left="4320" w:hanging="360"/>
      </w:pPr>
      <w:rPr>
        <w:rFonts w:ascii="굴림" w:hAnsi="굴림" w:hint="default"/>
      </w:rPr>
    </w:lvl>
    <w:lvl w:ilvl="6" w:tplc="BA68E02A" w:tentative="1">
      <w:start w:val="1"/>
      <w:numFmt w:val="bullet"/>
      <w:lvlText w:val="-"/>
      <w:lvlJc w:val="left"/>
      <w:pPr>
        <w:tabs>
          <w:tab w:val="num" w:pos="5040"/>
        </w:tabs>
        <w:ind w:left="5040" w:hanging="360"/>
      </w:pPr>
      <w:rPr>
        <w:rFonts w:ascii="굴림" w:hAnsi="굴림" w:hint="default"/>
      </w:rPr>
    </w:lvl>
    <w:lvl w:ilvl="7" w:tplc="6BDAFDA0" w:tentative="1">
      <w:start w:val="1"/>
      <w:numFmt w:val="bullet"/>
      <w:lvlText w:val="-"/>
      <w:lvlJc w:val="left"/>
      <w:pPr>
        <w:tabs>
          <w:tab w:val="num" w:pos="5760"/>
        </w:tabs>
        <w:ind w:left="5760" w:hanging="360"/>
      </w:pPr>
      <w:rPr>
        <w:rFonts w:ascii="굴림" w:hAnsi="굴림" w:hint="default"/>
      </w:rPr>
    </w:lvl>
    <w:lvl w:ilvl="8" w:tplc="70AAB2E8" w:tentative="1">
      <w:start w:val="1"/>
      <w:numFmt w:val="bullet"/>
      <w:lvlText w:val="-"/>
      <w:lvlJc w:val="left"/>
      <w:pPr>
        <w:tabs>
          <w:tab w:val="num" w:pos="6480"/>
        </w:tabs>
        <w:ind w:left="6480" w:hanging="360"/>
      </w:pPr>
      <w:rPr>
        <w:rFonts w:ascii="굴림" w:hAnsi="굴림" w:hint="default"/>
      </w:rPr>
    </w:lvl>
  </w:abstractNum>
  <w:num w:numId="1">
    <w:abstractNumId w:val="3"/>
  </w:num>
  <w:num w:numId="2">
    <w:abstractNumId w:val="5"/>
  </w:num>
  <w:num w:numId="3">
    <w:abstractNumId w:val="8"/>
  </w:num>
  <w:num w:numId="4">
    <w:abstractNumId w:val="10"/>
  </w:num>
  <w:num w:numId="5">
    <w:abstractNumId w:val="6"/>
  </w:num>
  <w:num w:numId="6">
    <w:abstractNumId w:val="14"/>
  </w:num>
  <w:num w:numId="7">
    <w:abstractNumId w:val="12"/>
  </w:num>
  <w:num w:numId="8">
    <w:abstractNumId w:val="11"/>
  </w:num>
  <w:num w:numId="9">
    <w:abstractNumId w:val="1"/>
  </w:num>
  <w:num w:numId="10">
    <w:abstractNumId w:val="9"/>
  </w:num>
  <w:num w:numId="11">
    <w:abstractNumId w:val="13"/>
  </w:num>
  <w:num w:numId="12">
    <w:abstractNumId w:val="4"/>
  </w:num>
  <w:num w:numId="13">
    <w:abstractNumId w:val="2"/>
  </w:num>
  <w:num w:numId="14">
    <w:abstractNumId w:val="7"/>
  </w:num>
  <w:num w:numId="15">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activeWritingStyle w:appName="MSWord" w:lang="ko-KR" w:vendorID="64" w:dllVersion="131077" w:nlCheck="1" w:checkStyle="1"/>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9"/>
  <w:evenAndOddHeaders/>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2CD"/>
    <w:rsid w:val="000003C3"/>
    <w:rsid w:val="00000582"/>
    <w:rsid w:val="00000910"/>
    <w:rsid w:val="00000B5D"/>
    <w:rsid w:val="00001096"/>
    <w:rsid w:val="000011C7"/>
    <w:rsid w:val="00001346"/>
    <w:rsid w:val="00001C11"/>
    <w:rsid w:val="0000381A"/>
    <w:rsid w:val="000041F5"/>
    <w:rsid w:val="00004A98"/>
    <w:rsid w:val="000051CD"/>
    <w:rsid w:val="00005847"/>
    <w:rsid w:val="00005B94"/>
    <w:rsid w:val="000061FC"/>
    <w:rsid w:val="00006A7C"/>
    <w:rsid w:val="00007481"/>
    <w:rsid w:val="00010433"/>
    <w:rsid w:val="00010559"/>
    <w:rsid w:val="00010909"/>
    <w:rsid w:val="00010F11"/>
    <w:rsid w:val="00011A63"/>
    <w:rsid w:val="0001379F"/>
    <w:rsid w:val="00013E2D"/>
    <w:rsid w:val="00013E94"/>
    <w:rsid w:val="00014072"/>
    <w:rsid w:val="00014781"/>
    <w:rsid w:val="0001486D"/>
    <w:rsid w:val="00014E53"/>
    <w:rsid w:val="00014E7A"/>
    <w:rsid w:val="0001503C"/>
    <w:rsid w:val="000156E2"/>
    <w:rsid w:val="00015DD1"/>
    <w:rsid w:val="000167CE"/>
    <w:rsid w:val="00016AE8"/>
    <w:rsid w:val="000173B4"/>
    <w:rsid w:val="00017E50"/>
    <w:rsid w:val="0002078B"/>
    <w:rsid w:val="000211AB"/>
    <w:rsid w:val="00021BAF"/>
    <w:rsid w:val="00021D51"/>
    <w:rsid w:val="000223DE"/>
    <w:rsid w:val="00022B91"/>
    <w:rsid w:val="00023725"/>
    <w:rsid w:val="0002391E"/>
    <w:rsid w:val="00024175"/>
    <w:rsid w:val="000242AC"/>
    <w:rsid w:val="000249FD"/>
    <w:rsid w:val="000256D7"/>
    <w:rsid w:val="000258E2"/>
    <w:rsid w:val="00025977"/>
    <w:rsid w:val="00025D1D"/>
    <w:rsid w:val="00026219"/>
    <w:rsid w:val="0002633F"/>
    <w:rsid w:val="00027C4A"/>
    <w:rsid w:val="000318C2"/>
    <w:rsid w:val="00033391"/>
    <w:rsid w:val="00034393"/>
    <w:rsid w:val="0003563A"/>
    <w:rsid w:val="00036324"/>
    <w:rsid w:val="00037018"/>
    <w:rsid w:val="00037DF6"/>
    <w:rsid w:val="00037E03"/>
    <w:rsid w:val="00037F19"/>
    <w:rsid w:val="000401C0"/>
    <w:rsid w:val="00040808"/>
    <w:rsid w:val="00040AB5"/>
    <w:rsid w:val="00040D80"/>
    <w:rsid w:val="00041200"/>
    <w:rsid w:val="000415DC"/>
    <w:rsid w:val="00041B14"/>
    <w:rsid w:val="00041B96"/>
    <w:rsid w:val="00042307"/>
    <w:rsid w:val="0004256F"/>
    <w:rsid w:val="000425CE"/>
    <w:rsid w:val="0004273E"/>
    <w:rsid w:val="00042FEA"/>
    <w:rsid w:val="000436B9"/>
    <w:rsid w:val="00043CFF"/>
    <w:rsid w:val="00044048"/>
    <w:rsid w:val="00044A1D"/>
    <w:rsid w:val="000454DF"/>
    <w:rsid w:val="0004568D"/>
    <w:rsid w:val="00045BFA"/>
    <w:rsid w:val="00046DFA"/>
    <w:rsid w:val="0004730F"/>
    <w:rsid w:val="000476F5"/>
    <w:rsid w:val="00047E7F"/>
    <w:rsid w:val="00047F59"/>
    <w:rsid w:val="00050C9A"/>
    <w:rsid w:val="00052173"/>
    <w:rsid w:val="0005227C"/>
    <w:rsid w:val="0005239D"/>
    <w:rsid w:val="00052477"/>
    <w:rsid w:val="00053C5B"/>
    <w:rsid w:val="00054001"/>
    <w:rsid w:val="00054AC8"/>
    <w:rsid w:val="00054F23"/>
    <w:rsid w:val="0005502F"/>
    <w:rsid w:val="000555AA"/>
    <w:rsid w:val="00056D6B"/>
    <w:rsid w:val="000572E0"/>
    <w:rsid w:val="0005778D"/>
    <w:rsid w:val="00057D76"/>
    <w:rsid w:val="0006020B"/>
    <w:rsid w:val="00060D25"/>
    <w:rsid w:val="000617EB"/>
    <w:rsid w:val="000626C0"/>
    <w:rsid w:val="00062853"/>
    <w:rsid w:val="00062E7F"/>
    <w:rsid w:val="000636AA"/>
    <w:rsid w:val="000642D6"/>
    <w:rsid w:val="00064A4D"/>
    <w:rsid w:val="000659AA"/>
    <w:rsid w:val="00066812"/>
    <w:rsid w:val="00066E65"/>
    <w:rsid w:val="00067030"/>
    <w:rsid w:val="00070068"/>
    <w:rsid w:val="00070433"/>
    <w:rsid w:val="0007073B"/>
    <w:rsid w:val="00070C4B"/>
    <w:rsid w:val="00071005"/>
    <w:rsid w:val="000712B9"/>
    <w:rsid w:val="00071AA4"/>
    <w:rsid w:val="0007272B"/>
    <w:rsid w:val="0007317D"/>
    <w:rsid w:val="000733B8"/>
    <w:rsid w:val="000740F0"/>
    <w:rsid w:val="00075248"/>
    <w:rsid w:val="00075303"/>
    <w:rsid w:val="00075576"/>
    <w:rsid w:val="00075BF9"/>
    <w:rsid w:val="00075CD8"/>
    <w:rsid w:val="00075D8B"/>
    <w:rsid w:val="000768BE"/>
    <w:rsid w:val="00076AB8"/>
    <w:rsid w:val="00077250"/>
    <w:rsid w:val="000800C0"/>
    <w:rsid w:val="00080720"/>
    <w:rsid w:val="00080E91"/>
    <w:rsid w:val="000819B7"/>
    <w:rsid w:val="00081D68"/>
    <w:rsid w:val="00082C53"/>
    <w:rsid w:val="00083288"/>
    <w:rsid w:val="000835E2"/>
    <w:rsid w:val="0008382E"/>
    <w:rsid w:val="0008456F"/>
    <w:rsid w:val="00084BFA"/>
    <w:rsid w:val="00084DC1"/>
    <w:rsid w:val="0008553A"/>
    <w:rsid w:val="00085882"/>
    <w:rsid w:val="0008624B"/>
    <w:rsid w:val="00090140"/>
    <w:rsid w:val="00090480"/>
    <w:rsid w:val="000904E2"/>
    <w:rsid w:val="00090CD4"/>
    <w:rsid w:val="00092069"/>
    <w:rsid w:val="000920A3"/>
    <w:rsid w:val="000926FC"/>
    <w:rsid w:val="000930AD"/>
    <w:rsid w:val="00093351"/>
    <w:rsid w:val="00093998"/>
    <w:rsid w:val="0009413A"/>
    <w:rsid w:val="000942C7"/>
    <w:rsid w:val="00094750"/>
    <w:rsid w:val="0009483E"/>
    <w:rsid w:val="00094ACC"/>
    <w:rsid w:val="00095243"/>
    <w:rsid w:val="00095BF9"/>
    <w:rsid w:val="000965A0"/>
    <w:rsid w:val="000971C5"/>
    <w:rsid w:val="000977E5"/>
    <w:rsid w:val="000A02DA"/>
    <w:rsid w:val="000A0E82"/>
    <w:rsid w:val="000A11D3"/>
    <w:rsid w:val="000A1538"/>
    <w:rsid w:val="000A191F"/>
    <w:rsid w:val="000A199B"/>
    <w:rsid w:val="000A1D19"/>
    <w:rsid w:val="000A20AF"/>
    <w:rsid w:val="000A2298"/>
    <w:rsid w:val="000A2598"/>
    <w:rsid w:val="000A2997"/>
    <w:rsid w:val="000A3892"/>
    <w:rsid w:val="000A3B59"/>
    <w:rsid w:val="000A4015"/>
    <w:rsid w:val="000A42E5"/>
    <w:rsid w:val="000A4920"/>
    <w:rsid w:val="000A4ADB"/>
    <w:rsid w:val="000A5227"/>
    <w:rsid w:val="000A53DC"/>
    <w:rsid w:val="000A5966"/>
    <w:rsid w:val="000A5E92"/>
    <w:rsid w:val="000A73E7"/>
    <w:rsid w:val="000A7843"/>
    <w:rsid w:val="000A797A"/>
    <w:rsid w:val="000A7BF6"/>
    <w:rsid w:val="000A7FCE"/>
    <w:rsid w:val="000B20ED"/>
    <w:rsid w:val="000B26ED"/>
    <w:rsid w:val="000B28B1"/>
    <w:rsid w:val="000B2EC6"/>
    <w:rsid w:val="000B38E1"/>
    <w:rsid w:val="000B4C25"/>
    <w:rsid w:val="000B4CB7"/>
    <w:rsid w:val="000B54BF"/>
    <w:rsid w:val="000B5517"/>
    <w:rsid w:val="000B58E9"/>
    <w:rsid w:val="000B610E"/>
    <w:rsid w:val="000B6490"/>
    <w:rsid w:val="000B6D52"/>
    <w:rsid w:val="000B7F8F"/>
    <w:rsid w:val="000C1E16"/>
    <w:rsid w:val="000C227E"/>
    <w:rsid w:val="000C24D9"/>
    <w:rsid w:val="000C24FF"/>
    <w:rsid w:val="000C250B"/>
    <w:rsid w:val="000C2BBE"/>
    <w:rsid w:val="000C3631"/>
    <w:rsid w:val="000C36AA"/>
    <w:rsid w:val="000C3807"/>
    <w:rsid w:val="000C4199"/>
    <w:rsid w:val="000C4A5D"/>
    <w:rsid w:val="000C4C4F"/>
    <w:rsid w:val="000C4E67"/>
    <w:rsid w:val="000C5A28"/>
    <w:rsid w:val="000C5F35"/>
    <w:rsid w:val="000C75E4"/>
    <w:rsid w:val="000C7ED8"/>
    <w:rsid w:val="000D0071"/>
    <w:rsid w:val="000D063F"/>
    <w:rsid w:val="000D086F"/>
    <w:rsid w:val="000D0D00"/>
    <w:rsid w:val="000D2124"/>
    <w:rsid w:val="000D28EA"/>
    <w:rsid w:val="000D28F2"/>
    <w:rsid w:val="000D2B2A"/>
    <w:rsid w:val="000D3E81"/>
    <w:rsid w:val="000D4F51"/>
    <w:rsid w:val="000D5536"/>
    <w:rsid w:val="000D5DA5"/>
    <w:rsid w:val="000D616A"/>
    <w:rsid w:val="000D635A"/>
    <w:rsid w:val="000D6635"/>
    <w:rsid w:val="000D66CD"/>
    <w:rsid w:val="000D74BC"/>
    <w:rsid w:val="000E0010"/>
    <w:rsid w:val="000E1B43"/>
    <w:rsid w:val="000E23FC"/>
    <w:rsid w:val="000E3F61"/>
    <w:rsid w:val="000E50A9"/>
    <w:rsid w:val="000E552E"/>
    <w:rsid w:val="000E57EF"/>
    <w:rsid w:val="000E6592"/>
    <w:rsid w:val="000E6C04"/>
    <w:rsid w:val="000F01D3"/>
    <w:rsid w:val="000F059E"/>
    <w:rsid w:val="000F0E45"/>
    <w:rsid w:val="000F10A0"/>
    <w:rsid w:val="000F26B5"/>
    <w:rsid w:val="000F2B77"/>
    <w:rsid w:val="000F2D76"/>
    <w:rsid w:val="000F2FA3"/>
    <w:rsid w:val="000F33A0"/>
    <w:rsid w:val="000F350F"/>
    <w:rsid w:val="000F418D"/>
    <w:rsid w:val="000F4494"/>
    <w:rsid w:val="000F4AFA"/>
    <w:rsid w:val="000F551D"/>
    <w:rsid w:val="000F576A"/>
    <w:rsid w:val="000F5B55"/>
    <w:rsid w:val="000F67D5"/>
    <w:rsid w:val="000F79A9"/>
    <w:rsid w:val="000F7E22"/>
    <w:rsid w:val="00101D2A"/>
    <w:rsid w:val="001027C3"/>
    <w:rsid w:val="00102F73"/>
    <w:rsid w:val="00103EA2"/>
    <w:rsid w:val="00103F8B"/>
    <w:rsid w:val="00104F39"/>
    <w:rsid w:val="00105C02"/>
    <w:rsid w:val="00105F65"/>
    <w:rsid w:val="001065AC"/>
    <w:rsid w:val="00106806"/>
    <w:rsid w:val="0010682C"/>
    <w:rsid w:val="00106AF9"/>
    <w:rsid w:val="00106F70"/>
    <w:rsid w:val="00107C1E"/>
    <w:rsid w:val="0011005D"/>
    <w:rsid w:val="00110125"/>
    <w:rsid w:val="001103EC"/>
    <w:rsid w:val="00110A60"/>
    <w:rsid w:val="001112E7"/>
    <w:rsid w:val="0011179A"/>
    <w:rsid w:val="00111A95"/>
    <w:rsid w:val="00112063"/>
    <w:rsid w:val="00112449"/>
    <w:rsid w:val="001125A5"/>
    <w:rsid w:val="00112C79"/>
    <w:rsid w:val="00112CCD"/>
    <w:rsid w:val="00112F46"/>
    <w:rsid w:val="001143B5"/>
    <w:rsid w:val="00114637"/>
    <w:rsid w:val="0011494D"/>
    <w:rsid w:val="00115601"/>
    <w:rsid w:val="00115FB0"/>
    <w:rsid w:val="001168CA"/>
    <w:rsid w:val="001169AE"/>
    <w:rsid w:val="0011736F"/>
    <w:rsid w:val="0012077F"/>
    <w:rsid w:val="00120CCD"/>
    <w:rsid w:val="00121093"/>
    <w:rsid w:val="00121575"/>
    <w:rsid w:val="00121662"/>
    <w:rsid w:val="00121DD6"/>
    <w:rsid w:val="0012205D"/>
    <w:rsid w:val="001229B5"/>
    <w:rsid w:val="00122A61"/>
    <w:rsid w:val="001233B7"/>
    <w:rsid w:val="001236D9"/>
    <w:rsid w:val="00123923"/>
    <w:rsid w:val="00123AD4"/>
    <w:rsid w:val="00123B05"/>
    <w:rsid w:val="0012470C"/>
    <w:rsid w:val="00124E55"/>
    <w:rsid w:val="00125191"/>
    <w:rsid w:val="001253E6"/>
    <w:rsid w:val="001257A4"/>
    <w:rsid w:val="001257B0"/>
    <w:rsid w:val="00126135"/>
    <w:rsid w:val="00126152"/>
    <w:rsid w:val="00126C56"/>
    <w:rsid w:val="0012705C"/>
    <w:rsid w:val="00127F39"/>
    <w:rsid w:val="00130993"/>
    <w:rsid w:val="00130D21"/>
    <w:rsid w:val="00130DDA"/>
    <w:rsid w:val="00131019"/>
    <w:rsid w:val="00131757"/>
    <w:rsid w:val="00131F8F"/>
    <w:rsid w:val="00132309"/>
    <w:rsid w:val="00132641"/>
    <w:rsid w:val="001335DF"/>
    <w:rsid w:val="00133C6E"/>
    <w:rsid w:val="001344C3"/>
    <w:rsid w:val="00134E35"/>
    <w:rsid w:val="00135A53"/>
    <w:rsid w:val="00135F20"/>
    <w:rsid w:val="00136B31"/>
    <w:rsid w:val="00137A2F"/>
    <w:rsid w:val="00137DD8"/>
    <w:rsid w:val="00140338"/>
    <w:rsid w:val="0014137C"/>
    <w:rsid w:val="00141544"/>
    <w:rsid w:val="001417C8"/>
    <w:rsid w:val="00142226"/>
    <w:rsid w:val="00142779"/>
    <w:rsid w:val="00142A79"/>
    <w:rsid w:val="00143A03"/>
    <w:rsid w:val="001443DE"/>
    <w:rsid w:val="00144CA4"/>
    <w:rsid w:val="00145A0E"/>
    <w:rsid w:val="00145C11"/>
    <w:rsid w:val="00146324"/>
    <w:rsid w:val="00146FC0"/>
    <w:rsid w:val="00147411"/>
    <w:rsid w:val="00147C92"/>
    <w:rsid w:val="0015015E"/>
    <w:rsid w:val="001504A2"/>
    <w:rsid w:val="0015051B"/>
    <w:rsid w:val="00150709"/>
    <w:rsid w:val="0015101D"/>
    <w:rsid w:val="001510AB"/>
    <w:rsid w:val="0015117C"/>
    <w:rsid w:val="00151634"/>
    <w:rsid w:val="00151B76"/>
    <w:rsid w:val="001528BF"/>
    <w:rsid w:val="00152BED"/>
    <w:rsid w:val="00152F6E"/>
    <w:rsid w:val="001531F5"/>
    <w:rsid w:val="00153D5E"/>
    <w:rsid w:val="00154C0D"/>
    <w:rsid w:val="00154F17"/>
    <w:rsid w:val="00155C5C"/>
    <w:rsid w:val="00155E7B"/>
    <w:rsid w:val="00155E9A"/>
    <w:rsid w:val="00156506"/>
    <w:rsid w:val="00156C99"/>
    <w:rsid w:val="00157C69"/>
    <w:rsid w:val="00157E3D"/>
    <w:rsid w:val="00157F3F"/>
    <w:rsid w:val="00160CF7"/>
    <w:rsid w:val="00160E10"/>
    <w:rsid w:val="00161AFE"/>
    <w:rsid w:val="0016206D"/>
    <w:rsid w:val="001620AE"/>
    <w:rsid w:val="0016301F"/>
    <w:rsid w:val="0016307D"/>
    <w:rsid w:val="001642DA"/>
    <w:rsid w:val="00164558"/>
    <w:rsid w:val="001645E7"/>
    <w:rsid w:val="00164957"/>
    <w:rsid w:val="00164C76"/>
    <w:rsid w:val="00164F56"/>
    <w:rsid w:val="00165072"/>
    <w:rsid w:val="00165194"/>
    <w:rsid w:val="0016539E"/>
    <w:rsid w:val="00165755"/>
    <w:rsid w:val="0016660F"/>
    <w:rsid w:val="001671E0"/>
    <w:rsid w:val="001677E6"/>
    <w:rsid w:val="00167ACB"/>
    <w:rsid w:val="00170275"/>
    <w:rsid w:val="00170E46"/>
    <w:rsid w:val="001714B0"/>
    <w:rsid w:val="001727B0"/>
    <w:rsid w:val="00172C4E"/>
    <w:rsid w:val="00173428"/>
    <w:rsid w:val="001736CE"/>
    <w:rsid w:val="00173C3F"/>
    <w:rsid w:val="00174209"/>
    <w:rsid w:val="00174948"/>
    <w:rsid w:val="00174C73"/>
    <w:rsid w:val="00175542"/>
    <w:rsid w:val="00175D5C"/>
    <w:rsid w:val="00176DE5"/>
    <w:rsid w:val="00176EF6"/>
    <w:rsid w:val="001777B8"/>
    <w:rsid w:val="00180174"/>
    <w:rsid w:val="00180208"/>
    <w:rsid w:val="00181F8E"/>
    <w:rsid w:val="001823ED"/>
    <w:rsid w:val="00182665"/>
    <w:rsid w:val="00183A38"/>
    <w:rsid w:val="00184261"/>
    <w:rsid w:val="001842E4"/>
    <w:rsid w:val="0018530C"/>
    <w:rsid w:val="00185484"/>
    <w:rsid w:val="0018609A"/>
    <w:rsid w:val="0018656E"/>
    <w:rsid w:val="00186BE0"/>
    <w:rsid w:val="00186F80"/>
    <w:rsid w:val="0018768E"/>
    <w:rsid w:val="001878FF"/>
    <w:rsid w:val="00190043"/>
    <w:rsid w:val="00190A15"/>
    <w:rsid w:val="001913B4"/>
    <w:rsid w:val="00191439"/>
    <w:rsid w:val="00191E49"/>
    <w:rsid w:val="001923D1"/>
    <w:rsid w:val="00192537"/>
    <w:rsid w:val="001925EE"/>
    <w:rsid w:val="00192B47"/>
    <w:rsid w:val="00192D76"/>
    <w:rsid w:val="001936C0"/>
    <w:rsid w:val="00193840"/>
    <w:rsid w:val="00193880"/>
    <w:rsid w:val="00193A20"/>
    <w:rsid w:val="001946BD"/>
    <w:rsid w:val="001948F1"/>
    <w:rsid w:val="00194BF0"/>
    <w:rsid w:val="00194CAD"/>
    <w:rsid w:val="00194D3E"/>
    <w:rsid w:val="00195947"/>
    <w:rsid w:val="00195AB6"/>
    <w:rsid w:val="00196375"/>
    <w:rsid w:val="0019707A"/>
    <w:rsid w:val="001A0A1A"/>
    <w:rsid w:val="001A0EC9"/>
    <w:rsid w:val="001A2394"/>
    <w:rsid w:val="001A2CA3"/>
    <w:rsid w:val="001A2ED9"/>
    <w:rsid w:val="001A3C24"/>
    <w:rsid w:val="001A3E1C"/>
    <w:rsid w:val="001A56C3"/>
    <w:rsid w:val="001A5E7E"/>
    <w:rsid w:val="001A65BB"/>
    <w:rsid w:val="001A6937"/>
    <w:rsid w:val="001A6AA8"/>
    <w:rsid w:val="001A75F4"/>
    <w:rsid w:val="001B0909"/>
    <w:rsid w:val="001B13CE"/>
    <w:rsid w:val="001B2289"/>
    <w:rsid w:val="001B2526"/>
    <w:rsid w:val="001B3C29"/>
    <w:rsid w:val="001B4E46"/>
    <w:rsid w:val="001B587B"/>
    <w:rsid w:val="001B6AF1"/>
    <w:rsid w:val="001B6CEA"/>
    <w:rsid w:val="001B7D9A"/>
    <w:rsid w:val="001C0180"/>
    <w:rsid w:val="001C0692"/>
    <w:rsid w:val="001C10E1"/>
    <w:rsid w:val="001C13F7"/>
    <w:rsid w:val="001C159E"/>
    <w:rsid w:val="001C1686"/>
    <w:rsid w:val="001C1FF8"/>
    <w:rsid w:val="001C2278"/>
    <w:rsid w:val="001C2544"/>
    <w:rsid w:val="001C3A32"/>
    <w:rsid w:val="001C3D26"/>
    <w:rsid w:val="001C53C6"/>
    <w:rsid w:val="001C6D13"/>
    <w:rsid w:val="001C72D5"/>
    <w:rsid w:val="001C76EE"/>
    <w:rsid w:val="001C7A2E"/>
    <w:rsid w:val="001D02FD"/>
    <w:rsid w:val="001D08FE"/>
    <w:rsid w:val="001D1F08"/>
    <w:rsid w:val="001D227E"/>
    <w:rsid w:val="001D2E66"/>
    <w:rsid w:val="001D3C64"/>
    <w:rsid w:val="001D3D6A"/>
    <w:rsid w:val="001D4071"/>
    <w:rsid w:val="001D517E"/>
    <w:rsid w:val="001D543D"/>
    <w:rsid w:val="001D5E60"/>
    <w:rsid w:val="001D60A4"/>
    <w:rsid w:val="001D64B9"/>
    <w:rsid w:val="001D653B"/>
    <w:rsid w:val="001D65AE"/>
    <w:rsid w:val="001D665D"/>
    <w:rsid w:val="001D672B"/>
    <w:rsid w:val="001D7457"/>
    <w:rsid w:val="001D7C5A"/>
    <w:rsid w:val="001E093C"/>
    <w:rsid w:val="001E0BC1"/>
    <w:rsid w:val="001E0C65"/>
    <w:rsid w:val="001E0DC3"/>
    <w:rsid w:val="001E1E89"/>
    <w:rsid w:val="001E3121"/>
    <w:rsid w:val="001E37DF"/>
    <w:rsid w:val="001E4413"/>
    <w:rsid w:val="001E4487"/>
    <w:rsid w:val="001E474C"/>
    <w:rsid w:val="001E47D3"/>
    <w:rsid w:val="001E4929"/>
    <w:rsid w:val="001E4951"/>
    <w:rsid w:val="001E4AB6"/>
    <w:rsid w:val="001E4C50"/>
    <w:rsid w:val="001E6EEE"/>
    <w:rsid w:val="001E6FCA"/>
    <w:rsid w:val="001E7382"/>
    <w:rsid w:val="001E7FD2"/>
    <w:rsid w:val="001F0F05"/>
    <w:rsid w:val="001F1062"/>
    <w:rsid w:val="001F1477"/>
    <w:rsid w:val="001F2235"/>
    <w:rsid w:val="001F2C70"/>
    <w:rsid w:val="001F2CED"/>
    <w:rsid w:val="001F3835"/>
    <w:rsid w:val="001F38E0"/>
    <w:rsid w:val="001F3C63"/>
    <w:rsid w:val="001F4669"/>
    <w:rsid w:val="001F4CD3"/>
    <w:rsid w:val="001F5482"/>
    <w:rsid w:val="001F5E6E"/>
    <w:rsid w:val="001F6360"/>
    <w:rsid w:val="001F6D3B"/>
    <w:rsid w:val="00200770"/>
    <w:rsid w:val="00200CAD"/>
    <w:rsid w:val="00201C12"/>
    <w:rsid w:val="00201D9A"/>
    <w:rsid w:val="002025C2"/>
    <w:rsid w:val="00202BD7"/>
    <w:rsid w:val="00202D12"/>
    <w:rsid w:val="00203DDB"/>
    <w:rsid w:val="002043E6"/>
    <w:rsid w:val="00204831"/>
    <w:rsid w:val="00204EDD"/>
    <w:rsid w:val="002050AE"/>
    <w:rsid w:val="0020523A"/>
    <w:rsid w:val="00205AED"/>
    <w:rsid w:val="002072A4"/>
    <w:rsid w:val="00207617"/>
    <w:rsid w:val="00207C50"/>
    <w:rsid w:val="00207D71"/>
    <w:rsid w:val="00210048"/>
    <w:rsid w:val="00210834"/>
    <w:rsid w:val="00210C80"/>
    <w:rsid w:val="00211A42"/>
    <w:rsid w:val="00211D1B"/>
    <w:rsid w:val="002124FB"/>
    <w:rsid w:val="002126D8"/>
    <w:rsid w:val="002126F2"/>
    <w:rsid w:val="002127AD"/>
    <w:rsid w:val="0021281F"/>
    <w:rsid w:val="00213193"/>
    <w:rsid w:val="00213506"/>
    <w:rsid w:val="002135E3"/>
    <w:rsid w:val="002143AA"/>
    <w:rsid w:val="00214749"/>
    <w:rsid w:val="00214ED9"/>
    <w:rsid w:val="00214F6E"/>
    <w:rsid w:val="00215145"/>
    <w:rsid w:val="002152D8"/>
    <w:rsid w:val="00215E91"/>
    <w:rsid w:val="0021683A"/>
    <w:rsid w:val="002175A7"/>
    <w:rsid w:val="002178B5"/>
    <w:rsid w:val="00217C39"/>
    <w:rsid w:val="00217FF0"/>
    <w:rsid w:val="00221144"/>
    <w:rsid w:val="00221427"/>
    <w:rsid w:val="00221733"/>
    <w:rsid w:val="00221C93"/>
    <w:rsid w:val="00222178"/>
    <w:rsid w:val="002225C1"/>
    <w:rsid w:val="00223065"/>
    <w:rsid w:val="002233F0"/>
    <w:rsid w:val="00223BDC"/>
    <w:rsid w:val="00223FAA"/>
    <w:rsid w:val="00224843"/>
    <w:rsid w:val="00224AEF"/>
    <w:rsid w:val="00224D1B"/>
    <w:rsid w:val="00224F37"/>
    <w:rsid w:val="00224F85"/>
    <w:rsid w:val="00226C7C"/>
    <w:rsid w:val="00226CD1"/>
    <w:rsid w:val="00226CEB"/>
    <w:rsid w:val="00226D29"/>
    <w:rsid w:val="00226F80"/>
    <w:rsid w:val="0022718B"/>
    <w:rsid w:val="0022747C"/>
    <w:rsid w:val="002276BB"/>
    <w:rsid w:val="002276DE"/>
    <w:rsid w:val="002277FF"/>
    <w:rsid w:val="00230292"/>
    <w:rsid w:val="0023038E"/>
    <w:rsid w:val="002307CD"/>
    <w:rsid w:val="00230A05"/>
    <w:rsid w:val="00230D6E"/>
    <w:rsid w:val="00231667"/>
    <w:rsid w:val="00231F5F"/>
    <w:rsid w:val="00232106"/>
    <w:rsid w:val="00232C97"/>
    <w:rsid w:val="00232F89"/>
    <w:rsid w:val="002331EF"/>
    <w:rsid w:val="00233654"/>
    <w:rsid w:val="0023375D"/>
    <w:rsid w:val="0023448E"/>
    <w:rsid w:val="00234973"/>
    <w:rsid w:val="00234B74"/>
    <w:rsid w:val="00234CD5"/>
    <w:rsid w:val="00235029"/>
    <w:rsid w:val="00235A78"/>
    <w:rsid w:val="00235C23"/>
    <w:rsid w:val="00235F91"/>
    <w:rsid w:val="002361EE"/>
    <w:rsid w:val="00236BBB"/>
    <w:rsid w:val="00236D56"/>
    <w:rsid w:val="00236F58"/>
    <w:rsid w:val="002372B6"/>
    <w:rsid w:val="00237D55"/>
    <w:rsid w:val="00240489"/>
    <w:rsid w:val="002405C7"/>
    <w:rsid w:val="00242588"/>
    <w:rsid w:val="00243037"/>
    <w:rsid w:val="002430AC"/>
    <w:rsid w:val="002438B4"/>
    <w:rsid w:val="00243A61"/>
    <w:rsid w:val="00244403"/>
    <w:rsid w:val="002446E2"/>
    <w:rsid w:val="002447C8"/>
    <w:rsid w:val="00244B10"/>
    <w:rsid w:val="0024506B"/>
    <w:rsid w:val="002451F8"/>
    <w:rsid w:val="0024523A"/>
    <w:rsid w:val="002454FB"/>
    <w:rsid w:val="00245760"/>
    <w:rsid w:val="0024583D"/>
    <w:rsid w:val="00245C5B"/>
    <w:rsid w:val="00245D81"/>
    <w:rsid w:val="00245FF2"/>
    <w:rsid w:val="00246332"/>
    <w:rsid w:val="002463A0"/>
    <w:rsid w:val="00246A74"/>
    <w:rsid w:val="00247261"/>
    <w:rsid w:val="002472FF"/>
    <w:rsid w:val="00247719"/>
    <w:rsid w:val="00247CAE"/>
    <w:rsid w:val="00247DA5"/>
    <w:rsid w:val="0025055B"/>
    <w:rsid w:val="00250BDB"/>
    <w:rsid w:val="00250D32"/>
    <w:rsid w:val="00250F2B"/>
    <w:rsid w:val="00251182"/>
    <w:rsid w:val="00251267"/>
    <w:rsid w:val="002513A8"/>
    <w:rsid w:val="00251496"/>
    <w:rsid w:val="002527AE"/>
    <w:rsid w:val="00252975"/>
    <w:rsid w:val="002531BC"/>
    <w:rsid w:val="0025346E"/>
    <w:rsid w:val="0025385A"/>
    <w:rsid w:val="00254258"/>
    <w:rsid w:val="00254A3B"/>
    <w:rsid w:val="00255139"/>
    <w:rsid w:val="0025537E"/>
    <w:rsid w:val="0025548D"/>
    <w:rsid w:val="00255C32"/>
    <w:rsid w:val="0025642F"/>
    <w:rsid w:val="002577D2"/>
    <w:rsid w:val="002578D7"/>
    <w:rsid w:val="002612C8"/>
    <w:rsid w:val="002613A4"/>
    <w:rsid w:val="0026187E"/>
    <w:rsid w:val="002624E1"/>
    <w:rsid w:val="002628F8"/>
    <w:rsid w:val="00262AA2"/>
    <w:rsid w:val="00263146"/>
    <w:rsid w:val="00263B2E"/>
    <w:rsid w:val="00263C96"/>
    <w:rsid w:val="002643B4"/>
    <w:rsid w:val="002643D2"/>
    <w:rsid w:val="002647E1"/>
    <w:rsid w:val="00265233"/>
    <w:rsid w:val="00265EFA"/>
    <w:rsid w:val="0026678C"/>
    <w:rsid w:val="002669B4"/>
    <w:rsid w:val="00267BD7"/>
    <w:rsid w:val="002703FB"/>
    <w:rsid w:val="00270EF0"/>
    <w:rsid w:val="00271E37"/>
    <w:rsid w:val="00272EB6"/>
    <w:rsid w:val="002736D5"/>
    <w:rsid w:val="00273DC2"/>
    <w:rsid w:val="00273E7A"/>
    <w:rsid w:val="00273F56"/>
    <w:rsid w:val="00274FC6"/>
    <w:rsid w:val="00275A06"/>
    <w:rsid w:val="00275D79"/>
    <w:rsid w:val="00275ED8"/>
    <w:rsid w:val="0027680A"/>
    <w:rsid w:val="0027686A"/>
    <w:rsid w:val="00276A3E"/>
    <w:rsid w:val="00277464"/>
    <w:rsid w:val="00277E7D"/>
    <w:rsid w:val="00280A36"/>
    <w:rsid w:val="00280B2C"/>
    <w:rsid w:val="00280B5D"/>
    <w:rsid w:val="00280F42"/>
    <w:rsid w:val="0028162A"/>
    <w:rsid w:val="002817B7"/>
    <w:rsid w:val="00281A82"/>
    <w:rsid w:val="00281C5D"/>
    <w:rsid w:val="002821AF"/>
    <w:rsid w:val="00282993"/>
    <w:rsid w:val="0028332A"/>
    <w:rsid w:val="00283B1A"/>
    <w:rsid w:val="00283ECC"/>
    <w:rsid w:val="00284372"/>
    <w:rsid w:val="00284A65"/>
    <w:rsid w:val="00285BDD"/>
    <w:rsid w:val="00285DA7"/>
    <w:rsid w:val="002861F6"/>
    <w:rsid w:val="002864FC"/>
    <w:rsid w:val="00286CB1"/>
    <w:rsid w:val="00286CC8"/>
    <w:rsid w:val="00290839"/>
    <w:rsid w:val="002909D8"/>
    <w:rsid w:val="00290DFC"/>
    <w:rsid w:val="00290FE4"/>
    <w:rsid w:val="00291ACD"/>
    <w:rsid w:val="00291E9F"/>
    <w:rsid w:val="00292E64"/>
    <w:rsid w:val="002934AD"/>
    <w:rsid w:val="002934D0"/>
    <w:rsid w:val="00293611"/>
    <w:rsid w:val="00293A70"/>
    <w:rsid w:val="00293C34"/>
    <w:rsid w:val="00293DD0"/>
    <w:rsid w:val="00294606"/>
    <w:rsid w:val="002949D7"/>
    <w:rsid w:val="00295010"/>
    <w:rsid w:val="00296D3C"/>
    <w:rsid w:val="00296F01"/>
    <w:rsid w:val="00296F0D"/>
    <w:rsid w:val="00296F13"/>
    <w:rsid w:val="00297165"/>
    <w:rsid w:val="00297276"/>
    <w:rsid w:val="002974DA"/>
    <w:rsid w:val="00297792"/>
    <w:rsid w:val="00297832"/>
    <w:rsid w:val="00297974"/>
    <w:rsid w:val="00297B2B"/>
    <w:rsid w:val="002A0046"/>
    <w:rsid w:val="002A0AE8"/>
    <w:rsid w:val="002A1868"/>
    <w:rsid w:val="002A1B59"/>
    <w:rsid w:val="002A21E0"/>
    <w:rsid w:val="002A3135"/>
    <w:rsid w:val="002A3397"/>
    <w:rsid w:val="002A382B"/>
    <w:rsid w:val="002A3C5E"/>
    <w:rsid w:val="002A4593"/>
    <w:rsid w:val="002A4781"/>
    <w:rsid w:val="002A4DD9"/>
    <w:rsid w:val="002A50D6"/>
    <w:rsid w:val="002A58F6"/>
    <w:rsid w:val="002A627E"/>
    <w:rsid w:val="002A67F9"/>
    <w:rsid w:val="002A76F7"/>
    <w:rsid w:val="002A7D27"/>
    <w:rsid w:val="002A7DAB"/>
    <w:rsid w:val="002A7EEB"/>
    <w:rsid w:val="002B02B8"/>
    <w:rsid w:val="002B0A32"/>
    <w:rsid w:val="002B0BEC"/>
    <w:rsid w:val="002B11AD"/>
    <w:rsid w:val="002B15F3"/>
    <w:rsid w:val="002B185B"/>
    <w:rsid w:val="002B281C"/>
    <w:rsid w:val="002B2C55"/>
    <w:rsid w:val="002B2DE3"/>
    <w:rsid w:val="002B2F55"/>
    <w:rsid w:val="002B30FF"/>
    <w:rsid w:val="002B3749"/>
    <w:rsid w:val="002B3767"/>
    <w:rsid w:val="002B405F"/>
    <w:rsid w:val="002B4337"/>
    <w:rsid w:val="002B46E7"/>
    <w:rsid w:val="002B518A"/>
    <w:rsid w:val="002B5637"/>
    <w:rsid w:val="002B5C7A"/>
    <w:rsid w:val="002B64A6"/>
    <w:rsid w:val="002B66C8"/>
    <w:rsid w:val="002B6DCC"/>
    <w:rsid w:val="002B7114"/>
    <w:rsid w:val="002C04A5"/>
    <w:rsid w:val="002C06A1"/>
    <w:rsid w:val="002C0E3F"/>
    <w:rsid w:val="002C0F18"/>
    <w:rsid w:val="002C3478"/>
    <w:rsid w:val="002C3830"/>
    <w:rsid w:val="002C39A4"/>
    <w:rsid w:val="002C3DDE"/>
    <w:rsid w:val="002C4256"/>
    <w:rsid w:val="002C5461"/>
    <w:rsid w:val="002C54D0"/>
    <w:rsid w:val="002C5550"/>
    <w:rsid w:val="002C5B0E"/>
    <w:rsid w:val="002C5D0F"/>
    <w:rsid w:val="002C6101"/>
    <w:rsid w:val="002C6ABD"/>
    <w:rsid w:val="002C7D38"/>
    <w:rsid w:val="002D001B"/>
    <w:rsid w:val="002D046F"/>
    <w:rsid w:val="002D138D"/>
    <w:rsid w:val="002D1580"/>
    <w:rsid w:val="002D18DC"/>
    <w:rsid w:val="002D1F64"/>
    <w:rsid w:val="002D2420"/>
    <w:rsid w:val="002D2689"/>
    <w:rsid w:val="002D2CD1"/>
    <w:rsid w:val="002D32B0"/>
    <w:rsid w:val="002D34D3"/>
    <w:rsid w:val="002D3513"/>
    <w:rsid w:val="002D39C1"/>
    <w:rsid w:val="002D3AD4"/>
    <w:rsid w:val="002D4204"/>
    <w:rsid w:val="002D427A"/>
    <w:rsid w:val="002D45C3"/>
    <w:rsid w:val="002D53D7"/>
    <w:rsid w:val="002D5460"/>
    <w:rsid w:val="002D5B35"/>
    <w:rsid w:val="002D6AB0"/>
    <w:rsid w:val="002D6BAF"/>
    <w:rsid w:val="002D6E1F"/>
    <w:rsid w:val="002D711E"/>
    <w:rsid w:val="002D7837"/>
    <w:rsid w:val="002D78C7"/>
    <w:rsid w:val="002D7C7F"/>
    <w:rsid w:val="002D7CE5"/>
    <w:rsid w:val="002E177D"/>
    <w:rsid w:val="002E297B"/>
    <w:rsid w:val="002E3156"/>
    <w:rsid w:val="002E4316"/>
    <w:rsid w:val="002E4922"/>
    <w:rsid w:val="002E5AED"/>
    <w:rsid w:val="002E6CCB"/>
    <w:rsid w:val="002E6D61"/>
    <w:rsid w:val="002E7687"/>
    <w:rsid w:val="002E778B"/>
    <w:rsid w:val="002F06C7"/>
    <w:rsid w:val="002F1FF0"/>
    <w:rsid w:val="002F2400"/>
    <w:rsid w:val="002F2694"/>
    <w:rsid w:val="002F2A65"/>
    <w:rsid w:val="002F2B9A"/>
    <w:rsid w:val="002F3740"/>
    <w:rsid w:val="002F3D71"/>
    <w:rsid w:val="002F3F26"/>
    <w:rsid w:val="002F429A"/>
    <w:rsid w:val="002F4477"/>
    <w:rsid w:val="002F4961"/>
    <w:rsid w:val="002F4E2A"/>
    <w:rsid w:val="002F5014"/>
    <w:rsid w:val="002F6A5A"/>
    <w:rsid w:val="002F6E87"/>
    <w:rsid w:val="002F6F21"/>
    <w:rsid w:val="002F74C5"/>
    <w:rsid w:val="00300388"/>
    <w:rsid w:val="00300651"/>
    <w:rsid w:val="003006B2"/>
    <w:rsid w:val="003007B3"/>
    <w:rsid w:val="00300971"/>
    <w:rsid w:val="00301155"/>
    <w:rsid w:val="0030147C"/>
    <w:rsid w:val="003016A9"/>
    <w:rsid w:val="003029D0"/>
    <w:rsid w:val="00302C9E"/>
    <w:rsid w:val="00302EAB"/>
    <w:rsid w:val="003033F1"/>
    <w:rsid w:val="00303C72"/>
    <w:rsid w:val="003049B2"/>
    <w:rsid w:val="003049B5"/>
    <w:rsid w:val="0030540F"/>
    <w:rsid w:val="00305621"/>
    <w:rsid w:val="003060C8"/>
    <w:rsid w:val="00306106"/>
    <w:rsid w:val="00306259"/>
    <w:rsid w:val="003071D8"/>
    <w:rsid w:val="00307488"/>
    <w:rsid w:val="00307FC1"/>
    <w:rsid w:val="003100E9"/>
    <w:rsid w:val="0031052A"/>
    <w:rsid w:val="00310AFF"/>
    <w:rsid w:val="00311435"/>
    <w:rsid w:val="00311949"/>
    <w:rsid w:val="00311D66"/>
    <w:rsid w:val="00311EC8"/>
    <w:rsid w:val="00311ECB"/>
    <w:rsid w:val="003124CD"/>
    <w:rsid w:val="00312601"/>
    <w:rsid w:val="0031349B"/>
    <w:rsid w:val="003138F0"/>
    <w:rsid w:val="00313ABE"/>
    <w:rsid w:val="00313C04"/>
    <w:rsid w:val="0031400D"/>
    <w:rsid w:val="003147A9"/>
    <w:rsid w:val="00315436"/>
    <w:rsid w:val="003157B3"/>
    <w:rsid w:val="00315C46"/>
    <w:rsid w:val="00316461"/>
    <w:rsid w:val="00316573"/>
    <w:rsid w:val="00316653"/>
    <w:rsid w:val="003169E4"/>
    <w:rsid w:val="00317CAB"/>
    <w:rsid w:val="00317DE4"/>
    <w:rsid w:val="00320381"/>
    <w:rsid w:val="00320E33"/>
    <w:rsid w:val="003216F3"/>
    <w:rsid w:val="00321A7F"/>
    <w:rsid w:val="00321CE8"/>
    <w:rsid w:val="00322551"/>
    <w:rsid w:val="00322703"/>
    <w:rsid w:val="003229E2"/>
    <w:rsid w:val="00323213"/>
    <w:rsid w:val="00323F9E"/>
    <w:rsid w:val="003243BE"/>
    <w:rsid w:val="00324796"/>
    <w:rsid w:val="00325CD0"/>
    <w:rsid w:val="00326539"/>
    <w:rsid w:val="0032673A"/>
    <w:rsid w:val="00326E2D"/>
    <w:rsid w:val="003276D1"/>
    <w:rsid w:val="00327921"/>
    <w:rsid w:val="00330F04"/>
    <w:rsid w:val="003314B2"/>
    <w:rsid w:val="00331E11"/>
    <w:rsid w:val="0033244C"/>
    <w:rsid w:val="00332459"/>
    <w:rsid w:val="0033322E"/>
    <w:rsid w:val="0033470A"/>
    <w:rsid w:val="00334A0B"/>
    <w:rsid w:val="00335391"/>
    <w:rsid w:val="00335BD3"/>
    <w:rsid w:val="003364B2"/>
    <w:rsid w:val="003366DE"/>
    <w:rsid w:val="00337190"/>
    <w:rsid w:val="00337BAF"/>
    <w:rsid w:val="00337DD2"/>
    <w:rsid w:val="00337FE9"/>
    <w:rsid w:val="00340005"/>
    <w:rsid w:val="003410FE"/>
    <w:rsid w:val="003412F0"/>
    <w:rsid w:val="00341B01"/>
    <w:rsid w:val="003423C7"/>
    <w:rsid w:val="0034247A"/>
    <w:rsid w:val="003431A7"/>
    <w:rsid w:val="00343239"/>
    <w:rsid w:val="0034348F"/>
    <w:rsid w:val="0034368A"/>
    <w:rsid w:val="00343CA4"/>
    <w:rsid w:val="0034577A"/>
    <w:rsid w:val="00346439"/>
    <w:rsid w:val="00346588"/>
    <w:rsid w:val="00346F4C"/>
    <w:rsid w:val="003476FA"/>
    <w:rsid w:val="00347E18"/>
    <w:rsid w:val="00350444"/>
    <w:rsid w:val="00350E79"/>
    <w:rsid w:val="00351DCB"/>
    <w:rsid w:val="0035210F"/>
    <w:rsid w:val="0035236D"/>
    <w:rsid w:val="00353439"/>
    <w:rsid w:val="00353A02"/>
    <w:rsid w:val="003549EB"/>
    <w:rsid w:val="00354B56"/>
    <w:rsid w:val="00355AB7"/>
    <w:rsid w:val="00355FDC"/>
    <w:rsid w:val="0035648A"/>
    <w:rsid w:val="00356A47"/>
    <w:rsid w:val="00357A8A"/>
    <w:rsid w:val="00357AAA"/>
    <w:rsid w:val="00357AF0"/>
    <w:rsid w:val="00357B42"/>
    <w:rsid w:val="00357C6B"/>
    <w:rsid w:val="003607F6"/>
    <w:rsid w:val="00360D8F"/>
    <w:rsid w:val="0036104C"/>
    <w:rsid w:val="00361675"/>
    <w:rsid w:val="00361D97"/>
    <w:rsid w:val="00362055"/>
    <w:rsid w:val="003620A7"/>
    <w:rsid w:val="003621E0"/>
    <w:rsid w:val="00362882"/>
    <w:rsid w:val="00363109"/>
    <w:rsid w:val="003631E2"/>
    <w:rsid w:val="00363940"/>
    <w:rsid w:val="0036413F"/>
    <w:rsid w:val="00364302"/>
    <w:rsid w:val="00364BCB"/>
    <w:rsid w:val="00364CAC"/>
    <w:rsid w:val="00365669"/>
    <w:rsid w:val="00365725"/>
    <w:rsid w:val="0036614E"/>
    <w:rsid w:val="0036629D"/>
    <w:rsid w:val="00366AEE"/>
    <w:rsid w:val="00367DEC"/>
    <w:rsid w:val="003703BF"/>
    <w:rsid w:val="00370B05"/>
    <w:rsid w:val="00371386"/>
    <w:rsid w:val="0037181D"/>
    <w:rsid w:val="00371C4B"/>
    <w:rsid w:val="00371E31"/>
    <w:rsid w:val="00371F96"/>
    <w:rsid w:val="003721AD"/>
    <w:rsid w:val="00372256"/>
    <w:rsid w:val="00372864"/>
    <w:rsid w:val="00372F6C"/>
    <w:rsid w:val="00373698"/>
    <w:rsid w:val="00375382"/>
    <w:rsid w:val="00375753"/>
    <w:rsid w:val="00375E60"/>
    <w:rsid w:val="00376098"/>
    <w:rsid w:val="00376512"/>
    <w:rsid w:val="00376697"/>
    <w:rsid w:val="003768B0"/>
    <w:rsid w:val="00376CD9"/>
    <w:rsid w:val="00377191"/>
    <w:rsid w:val="00377200"/>
    <w:rsid w:val="00377359"/>
    <w:rsid w:val="003779C3"/>
    <w:rsid w:val="00377A66"/>
    <w:rsid w:val="00377A6F"/>
    <w:rsid w:val="00377B80"/>
    <w:rsid w:val="00377DCF"/>
    <w:rsid w:val="003804C9"/>
    <w:rsid w:val="00381F63"/>
    <w:rsid w:val="003824BB"/>
    <w:rsid w:val="003825F8"/>
    <w:rsid w:val="00382B62"/>
    <w:rsid w:val="003830F7"/>
    <w:rsid w:val="00383233"/>
    <w:rsid w:val="00383298"/>
    <w:rsid w:val="003836A7"/>
    <w:rsid w:val="003837B7"/>
    <w:rsid w:val="0038407B"/>
    <w:rsid w:val="00384E90"/>
    <w:rsid w:val="00384F6F"/>
    <w:rsid w:val="00385F08"/>
    <w:rsid w:val="0038646E"/>
    <w:rsid w:val="00386C0B"/>
    <w:rsid w:val="003875CA"/>
    <w:rsid w:val="00387E9A"/>
    <w:rsid w:val="00390003"/>
    <w:rsid w:val="0039075A"/>
    <w:rsid w:val="00390D59"/>
    <w:rsid w:val="0039159A"/>
    <w:rsid w:val="0039185E"/>
    <w:rsid w:val="00391B9F"/>
    <w:rsid w:val="00391BAE"/>
    <w:rsid w:val="00391F15"/>
    <w:rsid w:val="003926DE"/>
    <w:rsid w:val="00392C4B"/>
    <w:rsid w:val="003944BB"/>
    <w:rsid w:val="003952E1"/>
    <w:rsid w:val="00395777"/>
    <w:rsid w:val="00395860"/>
    <w:rsid w:val="00395A70"/>
    <w:rsid w:val="00395C33"/>
    <w:rsid w:val="00395C71"/>
    <w:rsid w:val="0039633C"/>
    <w:rsid w:val="00396CAC"/>
    <w:rsid w:val="003971F2"/>
    <w:rsid w:val="003978F2"/>
    <w:rsid w:val="00397F79"/>
    <w:rsid w:val="003A0415"/>
    <w:rsid w:val="003A043A"/>
    <w:rsid w:val="003A215C"/>
    <w:rsid w:val="003A2905"/>
    <w:rsid w:val="003A2975"/>
    <w:rsid w:val="003A32ED"/>
    <w:rsid w:val="003A3AAE"/>
    <w:rsid w:val="003A47FD"/>
    <w:rsid w:val="003A5C8B"/>
    <w:rsid w:val="003A6024"/>
    <w:rsid w:val="003A6697"/>
    <w:rsid w:val="003A6762"/>
    <w:rsid w:val="003A7229"/>
    <w:rsid w:val="003A7416"/>
    <w:rsid w:val="003A7618"/>
    <w:rsid w:val="003A7A03"/>
    <w:rsid w:val="003B01F0"/>
    <w:rsid w:val="003B1050"/>
    <w:rsid w:val="003B22F5"/>
    <w:rsid w:val="003B28BD"/>
    <w:rsid w:val="003B2E52"/>
    <w:rsid w:val="003B3FE4"/>
    <w:rsid w:val="003B4316"/>
    <w:rsid w:val="003B487C"/>
    <w:rsid w:val="003B4C39"/>
    <w:rsid w:val="003B5428"/>
    <w:rsid w:val="003B561B"/>
    <w:rsid w:val="003B5EDD"/>
    <w:rsid w:val="003B62A8"/>
    <w:rsid w:val="003B6671"/>
    <w:rsid w:val="003B6E9E"/>
    <w:rsid w:val="003B7E74"/>
    <w:rsid w:val="003C0A47"/>
    <w:rsid w:val="003C106F"/>
    <w:rsid w:val="003C20F0"/>
    <w:rsid w:val="003C2477"/>
    <w:rsid w:val="003C2A5B"/>
    <w:rsid w:val="003C30E1"/>
    <w:rsid w:val="003C35D9"/>
    <w:rsid w:val="003C45A5"/>
    <w:rsid w:val="003C4A4B"/>
    <w:rsid w:val="003C551D"/>
    <w:rsid w:val="003C5F04"/>
    <w:rsid w:val="003C7068"/>
    <w:rsid w:val="003C717A"/>
    <w:rsid w:val="003C7914"/>
    <w:rsid w:val="003D0231"/>
    <w:rsid w:val="003D02F9"/>
    <w:rsid w:val="003D055D"/>
    <w:rsid w:val="003D08D2"/>
    <w:rsid w:val="003D108E"/>
    <w:rsid w:val="003D13F7"/>
    <w:rsid w:val="003D1881"/>
    <w:rsid w:val="003D19E1"/>
    <w:rsid w:val="003D244F"/>
    <w:rsid w:val="003D2A08"/>
    <w:rsid w:val="003D2F93"/>
    <w:rsid w:val="003D3030"/>
    <w:rsid w:val="003D3441"/>
    <w:rsid w:val="003D397B"/>
    <w:rsid w:val="003D43DF"/>
    <w:rsid w:val="003D4F02"/>
    <w:rsid w:val="003D515E"/>
    <w:rsid w:val="003D6085"/>
    <w:rsid w:val="003D66FE"/>
    <w:rsid w:val="003D6712"/>
    <w:rsid w:val="003D6C6B"/>
    <w:rsid w:val="003D734B"/>
    <w:rsid w:val="003E0643"/>
    <w:rsid w:val="003E1AF7"/>
    <w:rsid w:val="003E2356"/>
    <w:rsid w:val="003E2444"/>
    <w:rsid w:val="003E348A"/>
    <w:rsid w:val="003E3529"/>
    <w:rsid w:val="003E3A3A"/>
    <w:rsid w:val="003E3E47"/>
    <w:rsid w:val="003E4276"/>
    <w:rsid w:val="003E47CF"/>
    <w:rsid w:val="003E4AB9"/>
    <w:rsid w:val="003E5664"/>
    <w:rsid w:val="003E56D5"/>
    <w:rsid w:val="003E5D33"/>
    <w:rsid w:val="003E69D8"/>
    <w:rsid w:val="003E7025"/>
    <w:rsid w:val="003E7143"/>
    <w:rsid w:val="003E761A"/>
    <w:rsid w:val="003E770D"/>
    <w:rsid w:val="003E78E9"/>
    <w:rsid w:val="003E7A4A"/>
    <w:rsid w:val="003E7B56"/>
    <w:rsid w:val="003E7D5A"/>
    <w:rsid w:val="003F06F1"/>
    <w:rsid w:val="003F08B4"/>
    <w:rsid w:val="003F0BAB"/>
    <w:rsid w:val="003F2B10"/>
    <w:rsid w:val="003F3A9A"/>
    <w:rsid w:val="003F440C"/>
    <w:rsid w:val="003F4BA9"/>
    <w:rsid w:val="003F4EB1"/>
    <w:rsid w:val="003F6360"/>
    <w:rsid w:val="003F648D"/>
    <w:rsid w:val="003F729D"/>
    <w:rsid w:val="0040034C"/>
    <w:rsid w:val="00400CA1"/>
    <w:rsid w:val="00400F9B"/>
    <w:rsid w:val="00401B40"/>
    <w:rsid w:val="00401C66"/>
    <w:rsid w:val="00402873"/>
    <w:rsid w:val="00402ACE"/>
    <w:rsid w:val="00402D3B"/>
    <w:rsid w:val="0040369B"/>
    <w:rsid w:val="004038A9"/>
    <w:rsid w:val="00403A18"/>
    <w:rsid w:val="00403C3E"/>
    <w:rsid w:val="0040409A"/>
    <w:rsid w:val="00404424"/>
    <w:rsid w:val="00404885"/>
    <w:rsid w:val="00404A93"/>
    <w:rsid w:val="00405157"/>
    <w:rsid w:val="00405279"/>
    <w:rsid w:val="004059AC"/>
    <w:rsid w:val="00405C73"/>
    <w:rsid w:val="0040635D"/>
    <w:rsid w:val="0040649F"/>
    <w:rsid w:val="0040739D"/>
    <w:rsid w:val="00407DF9"/>
    <w:rsid w:val="004103BE"/>
    <w:rsid w:val="004106D1"/>
    <w:rsid w:val="00411278"/>
    <w:rsid w:val="004123B1"/>
    <w:rsid w:val="00412595"/>
    <w:rsid w:val="004128FD"/>
    <w:rsid w:val="00413485"/>
    <w:rsid w:val="004134C5"/>
    <w:rsid w:val="00415AED"/>
    <w:rsid w:val="00415BC0"/>
    <w:rsid w:val="004163CC"/>
    <w:rsid w:val="00417988"/>
    <w:rsid w:val="00417BA4"/>
    <w:rsid w:val="00417D27"/>
    <w:rsid w:val="00417E0D"/>
    <w:rsid w:val="00420B41"/>
    <w:rsid w:val="00421067"/>
    <w:rsid w:val="00421633"/>
    <w:rsid w:val="004219B2"/>
    <w:rsid w:val="00421AD0"/>
    <w:rsid w:val="00421C2C"/>
    <w:rsid w:val="00422678"/>
    <w:rsid w:val="004228A9"/>
    <w:rsid w:val="004231C9"/>
    <w:rsid w:val="00423BD0"/>
    <w:rsid w:val="0042451E"/>
    <w:rsid w:val="00424B41"/>
    <w:rsid w:val="00424BD9"/>
    <w:rsid w:val="004256F9"/>
    <w:rsid w:val="004256FC"/>
    <w:rsid w:val="0042600A"/>
    <w:rsid w:val="004270AF"/>
    <w:rsid w:val="00427D70"/>
    <w:rsid w:val="0043031D"/>
    <w:rsid w:val="004303AF"/>
    <w:rsid w:val="004307DC"/>
    <w:rsid w:val="00431B3B"/>
    <w:rsid w:val="00432344"/>
    <w:rsid w:val="00432588"/>
    <w:rsid w:val="004329E7"/>
    <w:rsid w:val="0043476D"/>
    <w:rsid w:val="00435280"/>
    <w:rsid w:val="004356F7"/>
    <w:rsid w:val="004359D4"/>
    <w:rsid w:val="004362A7"/>
    <w:rsid w:val="00436D4C"/>
    <w:rsid w:val="0043748C"/>
    <w:rsid w:val="00437822"/>
    <w:rsid w:val="00437C67"/>
    <w:rsid w:val="004404F3"/>
    <w:rsid w:val="004408E2"/>
    <w:rsid w:val="004432AA"/>
    <w:rsid w:val="00443EC1"/>
    <w:rsid w:val="00444269"/>
    <w:rsid w:val="0044429B"/>
    <w:rsid w:val="004447BE"/>
    <w:rsid w:val="00445252"/>
    <w:rsid w:val="00445A1A"/>
    <w:rsid w:val="00446B66"/>
    <w:rsid w:val="00446EF7"/>
    <w:rsid w:val="00447921"/>
    <w:rsid w:val="00447D05"/>
    <w:rsid w:val="0045059C"/>
    <w:rsid w:val="0045075A"/>
    <w:rsid w:val="00450BC8"/>
    <w:rsid w:val="00451FBA"/>
    <w:rsid w:val="004532C2"/>
    <w:rsid w:val="00454001"/>
    <w:rsid w:val="00454506"/>
    <w:rsid w:val="0045459D"/>
    <w:rsid w:val="00454B23"/>
    <w:rsid w:val="00454C3D"/>
    <w:rsid w:val="00455846"/>
    <w:rsid w:val="00455945"/>
    <w:rsid w:val="004560CA"/>
    <w:rsid w:val="00457B1F"/>
    <w:rsid w:val="00457B95"/>
    <w:rsid w:val="004603D9"/>
    <w:rsid w:val="00460550"/>
    <w:rsid w:val="004607BE"/>
    <w:rsid w:val="00460822"/>
    <w:rsid w:val="00460B9E"/>
    <w:rsid w:val="00460D6F"/>
    <w:rsid w:val="00461229"/>
    <w:rsid w:val="00462374"/>
    <w:rsid w:val="004627BE"/>
    <w:rsid w:val="00462CE4"/>
    <w:rsid w:val="00463577"/>
    <w:rsid w:val="00463F71"/>
    <w:rsid w:val="004646CF"/>
    <w:rsid w:val="00465CD3"/>
    <w:rsid w:val="004666FF"/>
    <w:rsid w:val="00466D86"/>
    <w:rsid w:val="004670D2"/>
    <w:rsid w:val="00467B5B"/>
    <w:rsid w:val="004719AC"/>
    <w:rsid w:val="00472381"/>
    <w:rsid w:val="0047246B"/>
    <w:rsid w:val="004732C7"/>
    <w:rsid w:val="004738FC"/>
    <w:rsid w:val="00473FD7"/>
    <w:rsid w:val="0047427C"/>
    <w:rsid w:val="00474548"/>
    <w:rsid w:val="004754DA"/>
    <w:rsid w:val="00475588"/>
    <w:rsid w:val="00475A56"/>
    <w:rsid w:val="00475B0A"/>
    <w:rsid w:val="0047677D"/>
    <w:rsid w:val="00477498"/>
    <w:rsid w:val="00477866"/>
    <w:rsid w:val="00477869"/>
    <w:rsid w:val="00477B3D"/>
    <w:rsid w:val="004802D9"/>
    <w:rsid w:val="004823F0"/>
    <w:rsid w:val="004825F0"/>
    <w:rsid w:val="0048373F"/>
    <w:rsid w:val="00483A84"/>
    <w:rsid w:val="00484B79"/>
    <w:rsid w:val="0048586A"/>
    <w:rsid w:val="0048621E"/>
    <w:rsid w:val="00486279"/>
    <w:rsid w:val="00486C9F"/>
    <w:rsid w:val="00487659"/>
    <w:rsid w:val="00490B80"/>
    <w:rsid w:val="0049118F"/>
    <w:rsid w:val="004914A5"/>
    <w:rsid w:val="0049155D"/>
    <w:rsid w:val="00492A1A"/>
    <w:rsid w:val="0049357F"/>
    <w:rsid w:val="00493C56"/>
    <w:rsid w:val="004945D6"/>
    <w:rsid w:val="00494770"/>
    <w:rsid w:val="00494C56"/>
    <w:rsid w:val="00494EA3"/>
    <w:rsid w:val="0049501C"/>
    <w:rsid w:val="0049522F"/>
    <w:rsid w:val="004955DA"/>
    <w:rsid w:val="00495A13"/>
    <w:rsid w:val="00496C35"/>
    <w:rsid w:val="00496C3B"/>
    <w:rsid w:val="00497E9F"/>
    <w:rsid w:val="004A08EB"/>
    <w:rsid w:val="004A0EF2"/>
    <w:rsid w:val="004A1A45"/>
    <w:rsid w:val="004A2691"/>
    <w:rsid w:val="004A359A"/>
    <w:rsid w:val="004A380F"/>
    <w:rsid w:val="004A3CE6"/>
    <w:rsid w:val="004A4682"/>
    <w:rsid w:val="004A4B1C"/>
    <w:rsid w:val="004A5199"/>
    <w:rsid w:val="004A537B"/>
    <w:rsid w:val="004A63E9"/>
    <w:rsid w:val="004A7499"/>
    <w:rsid w:val="004A7BD2"/>
    <w:rsid w:val="004B0724"/>
    <w:rsid w:val="004B0AC0"/>
    <w:rsid w:val="004B1DDB"/>
    <w:rsid w:val="004B1F06"/>
    <w:rsid w:val="004B1FC2"/>
    <w:rsid w:val="004B1FE1"/>
    <w:rsid w:val="004B2901"/>
    <w:rsid w:val="004B2AB5"/>
    <w:rsid w:val="004B3348"/>
    <w:rsid w:val="004B3630"/>
    <w:rsid w:val="004B38CA"/>
    <w:rsid w:val="004B3C44"/>
    <w:rsid w:val="004B468B"/>
    <w:rsid w:val="004B4E7B"/>
    <w:rsid w:val="004B5054"/>
    <w:rsid w:val="004B5578"/>
    <w:rsid w:val="004B5614"/>
    <w:rsid w:val="004B562C"/>
    <w:rsid w:val="004B6153"/>
    <w:rsid w:val="004B62EF"/>
    <w:rsid w:val="004B67C7"/>
    <w:rsid w:val="004B7ED7"/>
    <w:rsid w:val="004C0922"/>
    <w:rsid w:val="004C09DA"/>
    <w:rsid w:val="004C10F8"/>
    <w:rsid w:val="004C1983"/>
    <w:rsid w:val="004C28E7"/>
    <w:rsid w:val="004C319C"/>
    <w:rsid w:val="004C3E47"/>
    <w:rsid w:val="004C4BD3"/>
    <w:rsid w:val="004C50AD"/>
    <w:rsid w:val="004C5BB4"/>
    <w:rsid w:val="004C63D9"/>
    <w:rsid w:val="004C66AE"/>
    <w:rsid w:val="004C6DF3"/>
    <w:rsid w:val="004D0000"/>
    <w:rsid w:val="004D1D7A"/>
    <w:rsid w:val="004D211E"/>
    <w:rsid w:val="004D256B"/>
    <w:rsid w:val="004D2FB4"/>
    <w:rsid w:val="004D3245"/>
    <w:rsid w:val="004D35CE"/>
    <w:rsid w:val="004D4787"/>
    <w:rsid w:val="004D4FF2"/>
    <w:rsid w:val="004D597C"/>
    <w:rsid w:val="004D5BFE"/>
    <w:rsid w:val="004D6B43"/>
    <w:rsid w:val="004D773D"/>
    <w:rsid w:val="004D7955"/>
    <w:rsid w:val="004E0A9F"/>
    <w:rsid w:val="004E0B58"/>
    <w:rsid w:val="004E1791"/>
    <w:rsid w:val="004E2818"/>
    <w:rsid w:val="004E38A3"/>
    <w:rsid w:val="004E4A6A"/>
    <w:rsid w:val="004E5415"/>
    <w:rsid w:val="004E57BE"/>
    <w:rsid w:val="004E5ECC"/>
    <w:rsid w:val="004E5F7F"/>
    <w:rsid w:val="004E6CAB"/>
    <w:rsid w:val="004E78BF"/>
    <w:rsid w:val="004E7FD1"/>
    <w:rsid w:val="004F0735"/>
    <w:rsid w:val="004F0AF9"/>
    <w:rsid w:val="004F0BD5"/>
    <w:rsid w:val="004F161C"/>
    <w:rsid w:val="004F1ED0"/>
    <w:rsid w:val="004F2ECA"/>
    <w:rsid w:val="004F3766"/>
    <w:rsid w:val="004F3903"/>
    <w:rsid w:val="004F3B5F"/>
    <w:rsid w:val="004F4879"/>
    <w:rsid w:val="004F4D08"/>
    <w:rsid w:val="004F535D"/>
    <w:rsid w:val="004F55D4"/>
    <w:rsid w:val="004F5AF1"/>
    <w:rsid w:val="004F675D"/>
    <w:rsid w:val="004F6C50"/>
    <w:rsid w:val="004F785D"/>
    <w:rsid w:val="004F791A"/>
    <w:rsid w:val="004F7A51"/>
    <w:rsid w:val="0050029B"/>
    <w:rsid w:val="00500979"/>
    <w:rsid w:val="00500BE5"/>
    <w:rsid w:val="005022EF"/>
    <w:rsid w:val="005027C0"/>
    <w:rsid w:val="00502EB4"/>
    <w:rsid w:val="005033A8"/>
    <w:rsid w:val="00503C70"/>
    <w:rsid w:val="00504845"/>
    <w:rsid w:val="00505236"/>
    <w:rsid w:val="005053BD"/>
    <w:rsid w:val="005056BB"/>
    <w:rsid w:val="00505EA0"/>
    <w:rsid w:val="00505EDF"/>
    <w:rsid w:val="00506C31"/>
    <w:rsid w:val="0051064B"/>
    <w:rsid w:val="00510BF2"/>
    <w:rsid w:val="00512027"/>
    <w:rsid w:val="0051214A"/>
    <w:rsid w:val="00512F5E"/>
    <w:rsid w:val="00513399"/>
    <w:rsid w:val="0051348C"/>
    <w:rsid w:val="00513A35"/>
    <w:rsid w:val="00513B04"/>
    <w:rsid w:val="00513CB2"/>
    <w:rsid w:val="00514467"/>
    <w:rsid w:val="00515320"/>
    <w:rsid w:val="005158CF"/>
    <w:rsid w:val="00515931"/>
    <w:rsid w:val="00515CDB"/>
    <w:rsid w:val="00516326"/>
    <w:rsid w:val="00516B30"/>
    <w:rsid w:val="00516D8E"/>
    <w:rsid w:val="00520474"/>
    <w:rsid w:val="005211C1"/>
    <w:rsid w:val="00521695"/>
    <w:rsid w:val="00521F74"/>
    <w:rsid w:val="00522A92"/>
    <w:rsid w:val="005230C5"/>
    <w:rsid w:val="005235C8"/>
    <w:rsid w:val="005238C9"/>
    <w:rsid w:val="0052445B"/>
    <w:rsid w:val="00524F02"/>
    <w:rsid w:val="005256D7"/>
    <w:rsid w:val="0052573B"/>
    <w:rsid w:val="0052574C"/>
    <w:rsid w:val="00525AB0"/>
    <w:rsid w:val="00526156"/>
    <w:rsid w:val="005262F0"/>
    <w:rsid w:val="005265D8"/>
    <w:rsid w:val="005266CA"/>
    <w:rsid w:val="005266EB"/>
    <w:rsid w:val="005270A7"/>
    <w:rsid w:val="005270F8"/>
    <w:rsid w:val="00527B9F"/>
    <w:rsid w:val="00527DA3"/>
    <w:rsid w:val="005306A5"/>
    <w:rsid w:val="00530A50"/>
    <w:rsid w:val="00531726"/>
    <w:rsid w:val="00531A9F"/>
    <w:rsid w:val="00531F49"/>
    <w:rsid w:val="00532708"/>
    <w:rsid w:val="00532F47"/>
    <w:rsid w:val="00533435"/>
    <w:rsid w:val="005336F5"/>
    <w:rsid w:val="005343FE"/>
    <w:rsid w:val="00534461"/>
    <w:rsid w:val="0053483F"/>
    <w:rsid w:val="00534E72"/>
    <w:rsid w:val="005353DF"/>
    <w:rsid w:val="005358E6"/>
    <w:rsid w:val="005363F9"/>
    <w:rsid w:val="00536BB7"/>
    <w:rsid w:val="00536E49"/>
    <w:rsid w:val="005378BB"/>
    <w:rsid w:val="00537B0B"/>
    <w:rsid w:val="005401F7"/>
    <w:rsid w:val="00540627"/>
    <w:rsid w:val="0054114B"/>
    <w:rsid w:val="0054120A"/>
    <w:rsid w:val="0054159B"/>
    <w:rsid w:val="00541B03"/>
    <w:rsid w:val="00541DC6"/>
    <w:rsid w:val="00542025"/>
    <w:rsid w:val="0054203B"/>
    <w:rsid w:val="0054282F"/>
    <w:rsid w:val="005433D5"/>
    <w:rsid w:val="00543756"/>
    <w:rsid w:val="00543CE7"/>
    <w:rsid w:val="00544837"/>
    <w:rsid w:val="00544ACD"/>
    <w:rsid w:val="00544CF9"/>
    <w:rsid w:val="00544D9C"/>
    <w:rsid w:val="005453CB"/>
    <w:rsid w:val="005456E3"/>
    <w:rsid w:val="005461CD"/>
    <w:rsid w:val="005474C7"/>
    <w:rsid w:val="00547619"/>
    <w:rsid w:val="00547785"/>
    <w:rsid w:val="005502D1"/>
    <w:rsid w:val="00550309"/>
    <w:rsid w:val="0055061C"/>
    <w:rsid w:val="00550AA1"/>
    <w:rsid w:val="00552F3D"/>
    <w:rsid w:val="005535FE"/>
    <w:rsid w:val="00554088"/>
    <w:rsid w:val="005543EF"/>
    <w:rsid w:val="00555708"/>
    <w:rsid w:val="005559B0"/>
    <w:rsid w:val="00555A1C"/>
    <w:rsid w:val="00555C47"/>
    <w:rsid w:val="00555E29"/>
    <w:rsid w:val="00555FE7"/>
    <w:rsid w:val="00556C5C"/>
    <w:rsid w:val="0055748D"/>
    <w:rsid w:val="005577BC"/>
    <w:rsid w:val="00561141"/>
    <w:rsid w:val="0056126A"/>
    <w:rsid w:val="00561E06"/>
    <w:rsid w:val="00562093"/>
    <w:rsid w:val="00562DC9"/>
    <w:rsid w:val="005633BF"/>
    <w:rsid w:val="00563FDE"/>
    <w:rsid w:val="005648D8"/>
    <w:rsid w:val="00564968"/>
    <w:rsid w:val="00564ABF"/>
    <w:rsid w:val="00564EDD"/>
    <w:rsid w:val="00565310"/>
    <w:rsid w:val="00565321"/>
    <w:rsid w:val="00565840"/>
    <w:rsid w:val="00565FA8"/>
    <w:rsid w:val="005660A4"/>
    <w:rsid w:val="005663BE"/>
    <w:rsid w:val="005668AE"/>
    <w:rsid w:val="005672C4"/>
    <w:rsid w:val="005678E7"/>
    <w:rsid w:val="005700EF"/>
    <w:rsid w:val="0057012D"/>
    <w:rsid w:val="00570154"/>
    <w:rsid w:val="005706A2"/>
    <w:rsid w:val="00571423"/>
    <w:rsid w:val="00571900"/>
    <w:rsid w:val="00571918"/>
    <w:rsid w:val="0057199B"/>
    <w:rsid w:val="005731F7"/>
    <w:rsid w:val="00573361"/>
    <w:rsid w:val="00573564"/>
    <w:rsid w:val="00573628"/>
    <w:rsid w:val="00573743"/>
    <w:rsid w:val="00573A73"/>
    <w:rsid w:val="00573A96"/>
    <w:rsid w:val="00574539"/>
    <w:rsid w:val="00574A88"/>
    <w:rsid w:val="00574BAF"/>
    <w:rsid w:val="00574C74"/>
    <w:rsid w:val="00575145"/>
    <w:rsid w:val="00575A84"/>
    <w:rsid w:val="00575FE3"/>
    <w:rsid w:val="00577FDB"/>
    <w:rsid w:val="005808BD"/>
    <w:rsid w:val="005810B0"/>
    <w:rsid w:val="00582D4E"/>
    <w:rsid w:val="00583412"/>
    <w:rsid w:val="0058433C"/>
    <w:rsid w:val="005846E0"/>
    <w:rsid w:val="005850CD"/>
    <w:rsid w:val="00585562"/>
    <w:rsid w:val="0058601E"/>
    <w:rsid w:val="00586737"/>
    <w:rsid w:val="00587644"/>
    <w:rsid w:val="005877BD"/>
    <w:rsid w:val="00590277"/>
    <w:rsid w:val="00591884"/>
    <w:rsid w:val="00592B2F"/>
    <w:rsid w:val="0059333F"/>
    <w:rsid w:val="005938ED"/>
    <w:rsid w:val="005947E8"/>
    <w:rsid w:val="00594A48"/>
    <w:rsid w:val="00595210"/>
    <w:rsid w:val="00596129"/>
    <w:rsid w:val="00596C79"/>
    <w:rsid w:val="00596F77"/>
    <w:rsid w:val="00597E2C"/>
    <w:rsid w:val="00597EF5"/>
    <w:rsid w:val="005A1501"/>
    <w:rsid w:val="005A1530"/>
    <w:rsid w:val="005A16D6"/>
    <w:rsid w:val="005A19AB"/>
    <w:rsid w:val="005A1B13"/>
    <w:rsid w:val="005A1C4F"/>
    <w:rsid w:val="005A2A69"/>
    <w:rsid w:val="005A2ABE"/>
    <w:rsid w:val="005A2D33"/>
    <w:rsid w:val="005A2F2A"/>
    <w:rsid w:val="005A316E"/>
    <w:rsid w:val="005A374D"/>
    <w:rsid w:val="005A4408"/>
    <w:rsid w:val="005A4EE7"/>
    <w:rsid w:val="005A574E"/>
    <w:rsid w:val="005A684B"/>
    <w:rsid w:val="005A6921"/>
    <w:rsid w:val="005A6ABB"/>
    <w:rsid w:val="005A7098"/>
    <w:rsid w:val="005A70A2"/>
    <w:rsid w:val="005A70E1"/>
    <w:rsid w:val="005A7301"/>
    <w:rsid w:val="005A7D98"/>
    <w:rsid w:val="005B01B5"/>
    <w:rsid w:val="005B0386"/>
    <w:rsid w:val="005B18C9"/>
    <w:rsid w:val="005B2B13"/>
    <w:rsid w:val="005B3321"/>
    <w:rsid w:val="005B386A"/>
    <w:rsid w:val="005B392B"/>
    <w:rsid w:val="005B39AC"/>
    <w:rsid w:val="005B3A54"/>
    <w:rsid w:val="005B3E19"/>
    <w:rsid w:val="005B3E3A"/>
    <w:rsid w:val="005B488A"/>
    <w:rsid w:val="005B534E"/>
    <w:rsid w:val="005B5A84"/>
    <w:rsid w:val="005B67B9"/>
    <w:rsid w:val="005B684C"/>
    <w:rsid w:val="005B6858"/>
    <w:rsid w:val="005B6D64"/>
    <w:rsid w:val="005B6DC3"/>
    <w:rsid w:val="005B701C"/>
    <w:rsid w:val="005B7177"/>
    <w:rsid w:val="005B75AC"/>
    <w:rsid w:val="005B790A"/>
    <w:rsid w:val="005B7CF3"/>
    <w:rsid w:val="005C10B6"/>
    <w:rsid w:val="005C13B1"/>
    <w:rsid w:val="005C16C2"/>
    <w:rsid w:val="005C1849"/>
    <w:rsid w:val="005C242C"/>
    <w:rsid w:val="005C25A5"/>
    <w:rsid w:val="005C327C"/>
    <w:rsid w:val="005C3F7A"/>
    <w:rsid w:val="005C4972"/>
    <w:rsid w:val="005C54D2"/>
    <w:rsid w:val="005C5AF0"/>
    <w:rsid w:val="005C5BFB"/>
    <w:rsid w:val="005C61D3"/>
    <w:rsid w:val="005C6973"/>
    <w:rsid w:val="005C6A7F"/>
    <w:rsid w:val="005C6D4C"/>
    <w:rsid w:val="005D0091"/>
    <w:rsid w:val="005D191B"/>
    <w:rsid w:val="005D25E0"/>
    <w:rsid w:val="005D2749"/>
    <w:rsid w:val="005D29A7"/>
    <w:rsid w:val="005D2B9D"/>
    <w:rsid w:val="005D2DE1"/>
    <w:rsid w:val="005D2F6F"/>
    <w:rsid w:val="005D3803"/>
    <w:rsid w:val="005D3E98"/>
    <w:rsid w:val="005D405B"/>
    <w:rsid w:val="005D5458"/>
    <w:rsid w:val="005D5729"/>
    <w:rsid w:val="005D5B04"/>
    <w:rsid w:val="005D5B96"/>
    <w:rsid w:val="005D6741"/>
    <w:rsid w:val="005D688C"/>
    <w:rsid w:val="005D6CDE"/>
    <w:rsid w:val="005D7B41"/>
    <w:rsid w:val="005D7CC7"/>
    <w:rsid w:val="005D7FF5"/>
    <w:rsid w:val="005E0858"/>
    <w:rsid w:val="005E0FC2"/>
    <w:rsid w:val="005E0FF3"/>
    <w:rsid w:val="005E1248"/>
    <w:rsid w:val="005E2127"/>
    <w:rsid w:val="005E47EC"/>
    <w:rsid w:val="005E4A0E"/>
    <w:rsid w:val="005E4B79"/>
    <w:rsid w:val="005E5298"/>
    <w:rsid w:val="005E5706"/>
    <w:rsid w:val="005E647F"/>
    <w:rsid w:val="005E6517"/>
    <w:rsid w:val="005E69D1"/>
    <w:rsid w:val="005E6DEE"/>
    <w:rsid w:val="005E747A"/>
    <w:rsid w:val="005E75DC"/>
    <w:rsid w:val="005E77E7"/>
    <w:rsid w:val="005E7944"/>
    <w:rsid w:val="005E7B0B"/>
    <w:rsid w:val="005E7B1D"/>
    <w:rsid w:val="005E7D30"/>
    <w:rsid w:val="005E7F8B"/>
    <w:rsid w:val="005F05DA"/>
    <w:rsid w:val="005F1541"/>
    <w:rsid w:val="005F172A"/>
    <w:rsid w:val="005F2A25"/>
    <w:rsid w:val="005F2CEB"/>
    <w:rsid w:val="005F425C"/>
    <w:rsid w:val="005F4873"/>
    <w:rsid w:val="005F71D1"/>
    <w:rsid w:val="006006C3"/>
    <w:rsid w:val="0060176C"/>
    <w:rsid w:val="00601AC9"/>
    <w:rsid w:val="0060282E"/>
    <w:rsid w:val="00602BE8"/>
    <w:rsid w:val="006031E6"/>
    <w:rsid w:val="00603670"/>
    <w:rsid w:val="00604701"/>
    <w:rsid w:val="00604C35"/>
    <w:rsid w:val="00604D46"/>
    <w:rsid w:val="00604D75"/>
    <w:rsid w:val="00604F09"/>
    <w:rsid w:val="00605173"/>
    <w:rsid w:val="0060567F"/>
    <w:rsid w:val="0060575B"/>
    <w:rsid w:val="0060631B"/>
    <w:rsid w:val="0060652A"/>
    <w:rsid w:val="006065D9"/>
    <w:rsid w:val="00606D01"/>
    <w:rsid w:val="00607268"/>
    <w:rsid w:val="00607E2F"/>
    <w:rsid w:val="0061035D"/>
    <w:rsid w:val="006108BE"/>
    <w:rsid w:val="00610C36"/>
    <w:rsid w:val="006115CA"/>
    <w:rsid w:val="00611A01"/>
    <w:rsid w:val="006126C0"/>
    <w:rsid w:val="006133B6"/>
    <w:rsid w:val="006140C6"/>
    <w:rsid w:val="006145EF"/>
    <w:rsid w:val="00614E36"/>
    <w:rsid w:val="00614EB1"/>
    <w:rsid w:val="006160FE"/>
    <w:rsid w:val="00616F5B"/>
    <w:rsid w:val="006170F0"/>
    <w:rsid w:val="00617265"/>
    <w:rsid w:val="00617BF2"/>
    <w:rsid w:val="00620205"/>
    <w:rsid w:val="00620484"/>
    <w:rsid w:val="00620633"/>
    <w:rsid w:val="0062074E"/>
    <w:rsid w:val="00621915"/>
    <w:rsid w:val="00622020"/>
    <w:rsid w:val="00622085"/>
    <w:rsid w:val="0062216F"/>
    <w:rsid w:val="00622264"/>
    <w:rsid w:val="006227B8"/>
    <w:rsid w:val="00622CE2"/>
    <w:rsid w:val="00622F0F"/>
    <w:rsid w:val="0062335B"/>
    <w:rsid w:val="006243DF"/>
    <w:rsid w:val="00625542"/>
    <w:rsid w:val="00625553"/>
    <w:rsid w:val="00625575"/>
    <w:rsid w:val="00625E70"/>
    <w:rsid w:val="00626711"/>
    <w:rsid w:val="006269FE"/>
    <w:rsid w:val="006274D1"/>
    <w:rsid w:val="0062759A"/>
    <w:rsid w:val="00630379"/>
    <w:rsid w:val="0063104E"/>
    <w:rsid w:val="00631894"/>
    <w:rsid w:val="006321A4"/>
    <w:rsid w:val="006326AD"/>
    <w:rsid w:val="00632F01"/>
    <w:rsid w:val="00633A3A"/>
    <w:rsid w:val="00634036"/>
    <w:rsid w:val="006342B8"/>
    <w:rsid w:val="00634480"/>
    <w:rsid w:val="006346C0"/>
    <w:rsid w:val="006349D3"/>
    <w:rsid w:val="00636888"/>
    <w:rsid w:val="00636A1E"/>
    <w:rsid w:val="00637128"/>
    <w:rsid w:val="00637B6C"/>
    <w:rsid w:val="00637E51"/>
    <w:rsid w:val="00641630"/>
    <w:rsid w:val="006421CA"/>
    <w:rsid w:val="006431C1"/>
    <w:rsid w:val="0064366C"/>
    <w:rsid w:val="0064379C"/>
    <w:rsid w:val="00643DA0"/>
    <w:rsid w:val="0064402F"/>
    <w:rsid w:val="00644C35"/>
    <w:rsid w:val="00646541"/>
    <w:rsid w:val="0064673F"/>
    <w:rsid w:val="0065005E"/>
    <w:rsid w:val="006500B5"/>
    <w:rsid w:val="006500DF"/>
    <w:rsid w:val="00650190"/>
    <w:rsid w:val="0065033D"/>
    <w:rsid w:val="00650710"/>
    <w:rsid w:val="006508E0"/>
    <w:rsid w:val="00650EED"/>
    <w:rsid w:val="006510D5"/>
    <w:rsid w:val="00651F50"/>
    <w:rsid w:val="00651F54"/>
    <w:rsid w:val="006525CA"/>
    <w:rsid w:val="00653145"/>
    <w:rsid w:val="00653A20"/>
    <w:rsid w:val="00655419"/>
    <w:rsid w:val="006559D1"/>
    <w:rsid w:val="00655A62"/>
    <w:rsid w:val="00655CEA"/>
    <w:rsid w:val="00656575"/>
    <w:rsid w:val="006569ED"/>
    <w:rsid w:val="006569F1"/>
    <w:rsid w:val="0065726B"/>
    <w:rsid w:val="00661962"/>
    <w:rsid w:val="00661B82"/>
    <w:rsid w:val="00662121"/>
    <w:rsid w:val="006627B3"/>
    <w:rsid w:val="006628E2"/>
    <w:rsid w:val="0066295C"/>
    <w:rsid w:val="006635A9"/>
    <w:rsid w:val="00663E79"/>
    <w:rsid w:val="00664B17"/>
    <w:rsid w:val="00664F38"/>
    <w:rsid w:val="00665770"/>
    <w:rsid w:val="00665977"/>
    <w:rsid w:val="00666401"/>
    <w:rsid w:val="00666785"/>
    <w:rsid w:val="00667CA4"/>
    <w:rsid w:val="00667FB0"/>
    <w:rsid w:val="00670143"/>
    <w:rsid w:val="006718BF"/>
    <w:rsid w:val="00672314"/>
    <w:rsid w:val="0067250A"/>
    <w:rsid w:val="006725F2"/>
    <w:rsid w:val="00672894"/>
    <w:rsid w:val="00672A31"/>
    <w:rsid w:val="00672D17"/>
    <w:rsid w:val="00673CD9"/>
    <w:rsid w:val="0067466F"/>
    <w:rsid w:val="006750CD"/>
    <w:rsid w:val="0067572D"/>
    <w:rsid w:val="00676001"/>
    <w:rsid w:val="006772E3"/>
    <w:rsid w:val="00677556"/>
    <w:rsid w:val="00677732"/>
    <w:rsid w:val="00677B6D"/>
    <w:rsid w:val="00677BF3"/>
    <w:rsid w:val="00677FED"/>
    <w:rsid w:val="0068062F"/>
    <w:rsid w:val="00680AAB"/>
    <w:rsid w:val="00680F9D"/>
    <w:rsid w:val="00681384"/>
    <w:rsid w:val="00682C99"/>
    <w:rsid w:val="006831CF"/>
    <w:rsid w:val="006838CE"/>
    <w:rsid w:val="006843D3"/>
    <w:rsid w:val="00685875"/>
    <w:rsid w:val="00686139"/>
    <w:rsid w:val="00686C67"/>
    <w:rsid w:val="006871D8"/>
    <w:rsid w:val="00687D90"/>
    <w:rsid w:val="0069012C"/>
    <w:rsid w:val="00690173"/>
    <w:rsid w:val="0069092E"/>
    <w:rsid w:val="00690B05"/>
    <w:rsid w:val="00690BE7"/>
    <w:rsid w:val="00690F5A"/>
    <w:rsid w:val="00691844"/>
    <w:rsid w:val="006924B2"/>
    <w:rsid w:val="00692AD4"/>
    <w:rsid w:val="00692E15"/>
    <w:rsid w:val="00693071"/>
    <w:rsid w:val="00693167"/>
    <w:rsid w:val="00693206"/>
    <w:rsid w:val="00693C82"/>
    <w:rsid w:val="0069556A"/>
    <w:rsid w:val="006956EB"/>
    <w:rsid w:val="006A01EB"/>
    <w:rsid w:val="006A12F0"/>
    <w:rsid w:val="006A22DE"/>
    <w:rsid w:val="006A2792"/>
    <w:rsid w:val="006A32D1"/>
    <w:rsid w:val="006A3310"/>
    <w:rsid w:val="006A4F1A"/>
    <w:rsid w:val="006A54FF"/>
    <w:rsid w:val="006A59B9"/>
    <w:rsid w:val="006A5D82"/>
    <w:rsid w:val="006A62D8"/>
    <w:rsid w:val="006A6392"/>
    <w:rsid w:val="006A6567"/>
    <w:rsid w:val="006A6645"/>
    <w:rsid w:val="006A6F71"/>
    <w:rsid w:val="006A7F9D"/>
    <w:rsid w:val="006B0ADA"/>
    <w:rsid w:val="006B0ECA"/>
    <w:rsid w:val="006B10C3"/>
    <w:rsid w:val="006B218F"/>
    <w:rsid w:val="006B2BC1"/>
    <w:rsid w:val="006B2BC8"/>
    <w:rsid w:val="006B2BCA"/>
    <w:rsid w:val="006B318B"/>
    <w:rsid w:val="006B34C6"/>
    <w:rsid w:val="006B35C0"/>
    <w:rsid w:val="006B39DB"/>
    <w:rsid w:val="006B3DFB"/>
    <w:rsid w:val="006B3FB5"/>
    <w:rsid w:val="006B478E"/>
    <w:rsid w:val="006B48E8"/>
    <w:rsid w:val="006B5B76"/>
    <w:rsid w:val="006B7162"/>
    <w:rsid w:val="006B76CD"/>
    <w:rsid w:val="006B79C9"/>
    <w:rsid w:val="006B7ADA"/>
    <w:rsid w:val="006C0E2B"/>
    <w:rsid w:val="006C0E7F"/>
    <w:rsid w:val="006C0EB6"/>
    <w:rsid w:val="006C0FD1"/>
    <w:rsid w:val="006C1C56"/>
    <w:rsid w:val="006C309E"/>
    <w:rsid w:val="006C3A32"/>
    <w:rsid w:val="006C3B26"/>
    <w:rsid w:val="006C462F"/>
    <w:rsid w:val="006C4F62"/>
    <w:rsid w:val="006C5104"/>
    <w:rsid w:val="006C526F"/>
    <w:rsid w:val="006C54E5"/>
    <w:rsid w:val="006C550D"/>
    <w:rsid w:val="006C5D62"/>
    <w:rsid w:val="006C617F"/>
    <w:rsid w:val="006C6501"/>
    <w:rsid w:val="006C70C8"/>
    <w:rsid w:val="006C71CF"/>
    <w:rsid w:val="006C7A5B"/>
    <w:rsid w:val="006D0497"/>
    <w:rsid w:val="006D04B1"/>
    <w:rsid w:val="006D055D"/>
    <w:rsid w:val="006D0D2A"/>
    <w:rsid w:val="006D122B"/>
    <w:rsid w:val="006D1587"/>
    <w:rsid w:val="006D1B69"/>
    <w:rsid w:val="006D2127"/>
    <w:rsid w:val="006D3B80"/>
    <w:rsid w:val="006D4800"/>
    <w:rsid w:val="006D51BE"/>
    <w:rsid w:val="006D54DA"/>
    <w:rsid w:val="006D6620"/>
    <w:rsid w:val="006D7C04"/>
    <w:rsid w:val="006D7E17"/>
    <w:rsid w:val="006D7E42"/>
    <w:rsid w:val="006D7ED5"/>
    <w:rsid w:val="006E0481"/>
    <w:rsid w:val="006E06C8"/>
    <w:rsid w:val="006E10E5"/>
    <w:rsid w:val="006E1B3B"/>
    <w:rsid w:val="006E1EC3"/>
    <w:rsid w:val="006E2815"/>
    <w:rsid w:val="006E2E77"/>
    <w:rsid w:val="006E31D2"/>
    <w:rsid w:val="006E3A0A"/>
    <w:rsid w:val="006E3C36"/>
    <w:rsid w:val="006E43B8"/>
    <w:rsid w:val="006E48C5"/>
    <w:rsid w:val="006E5FDE"/>
    <w:rsid w:val="006E639F"/>
    <w:rsid w:val="006E64A0"/>
    <w:rsid w:val="006E680C"/>
    <w:rsid w:val="006E760C"/>
    <w:rsid w:val="006E7F65"/>
    <w:rsid w:val="006F0469"/>
    <w:rsid w:val="006F08B6"/>
    <w:rsid w:val="006F1151"/>
    <w:rsid w:val="006F236D"/>
    <w:rsid w:val="006F3171"/>
    <w:rsid w:val="006F3424"/>
    <w:rsid w:val="006F3616"/>
    <w:rsid w:val="006F389E"/>
    <w:rsid w:val="006F3AAC"/>
    <w:rsid w:val="006F3FCE"/>
    <w:rsid w:val="006F4267"/>
    <w:rsid w:val="006F4C14"/>
    <w:rsid w:val="006F50AE"/>
    <w:rsid w:val="006F592A"/>
    <w:rsid w:val="006F5E89"/>
    <w:rsid w:val="006F6D3E"/>
    <w:rsid w:val="006F6F2A"/>
    <w:rsid w:val="007003E5"/>
    <w:rsid w:val="007004D7"/>
    <w:rsid w:val="00700614"/>
    <w:rsid w:val="00700A59"/>
    <w:rsid w:val="0070233F"/>
    <w:rsid w:val="00702595"/>
    <w:rsid w:val="00703313"/>
    <w:rsid w:val="00703430"/>
    <w:rsid w:val="00703450"/>
    <w:rsid w:val="00703715"/>
    <w:rsid w:val="00704004"/>
    <w:rsid w:val="007042E2"/>
    <w:rsid w:val="00704975"/>
    <w:rsid w:val="007049F8"/>
    <w:rsid w:val="00704F06"/>
    <w:rsid w:val="00705287"/>
    <w:rsid w:val="00705503"/>
    <w:rsid w:val="00705B76"/>
    <w:rsid w:val="007073AD"/>
    <w:rsid w:val="00712D35"/>
    <w:rsid w:val="007134D1"/>
    <w:rsid w:val="00713631"/>
    <w:rsid w:val="00713C9E"/>
    <w:rsid w:val="00713D8B"/>
    <w:rsid w:val="00714015"/>
    <w:rsid w:val="00714735"/>
    <w:rsid w:val="0071515F"/>
    <w:rsid w:val="00715192"/>
    <w:rsid w:val="00715803"/>
    <w:rsid w:val="00715D48"/>
    <w:rsid w:val="00715F12"/>
    <w:rsid w:val="0071624F"/>
    <w:rsid w:val="00716476"/>
    <w:rsid w:val="00716CC6"/>
    <w:rsid w:val="00716D03"/>
    <w:rsid w:val="00717413"/>
    <w:rsid w:val="00717681"/>
    <w:rsid w:val="007177D0"/>
    <w:rsid w:val="007178FA"/>
    <w:rsid w:val="00720838"/>
    <w:rsid w:val="007208B0"/>
    <w:rsid w:val="00720C41"/>
    <w:rsid w:val="007213DB"/>
    <w:rsid w:val="007213E3"/>
    <w:rsid w:val="007214D9"/>
    <w:rsid w:val="00721A23"/>
    <w:rsid w:val="00721E79"/>
    <w:rsid w:val="00722055"/>
    <w:rsid w:val="007227D0"/>
    <w:rsid w:val="0072351A"/>
    <w:rsid w:val="007235D8"/>
    <w:rsid w:val="0072392F"/>
    <w:rsid w:val="00723B5F"/>
    <w:rsid w:val="00723DD1"/>
    <w:rsid w:val="00724185"/>
    <w:rsid w:val="0072430A"/>
    <w:rsid w:val="007247EA"/>
    <w:rsid w:val="00724E87"/>
    <w:rsid w:val="00725063"/>
    <w:rsid w:val="007251D4"/>
    <w:rsid w:val="007253F0"/>
    <w:rsid w:val="00725B80"/>
    <w:rsid w:val="0072663E"/>
    <w:rsid w:val="0073031E"/>
    <w:rsid w:val="00730D25"/>
    <w:rsid w:val="007315FD"/>
    <w:rsid w:val="007318E9"/>
    <w:rsid w:val="00731A2B"/>
    <w:rsid w:val="007328E8"/>
    <w:rsid w:val="00732951"/>
    <w:rsid w:val="00733D26"/>
    <w:rsid w:val="00733D7E"/>
    <w:rsid w:val="0073413D"/>
    <w:rsid w:val="0073425E"/>
    <w:rsid w:val="007366E5"/>
    <w:rsid w:val="00736E64"/>
    <w:rsid w:val="00737148"/>
    <w:rsid w:val="007378C9"/>
    <w:rsid w:val="0073795D"/>
    <w:rsid w:val="00737FDD"/>
    <w:rsid w:val="00740346"/>
    <w:rsid w:val="00740608"/>
    <w:rsid w:val="00741CA9"/>
    <w:rsid w:val="00742205"/>
    <w:rsid w:val="00742435"/>
    <w:rsid w:val="00742488"/>
    <w:rsid w:val="00742666"/>
    <w:rsid w:val="00742814"/>
    <w:rsid w:val="00742A58"/>
    <w:rsid w:val="00743E3B"/>
    <w:rsid w:val="007443E6"/>
    <w:rsid w:val="007448C1"/>
    <w:rsid w:val="00744F62"/>
    <w:rsid w:val="007454D9"/>
    <w:rsid w:val="00746457"/>
    <w:rsid w:val="00746922"/>
    <w:rsid w:val="00746955"/>
    <w:rsid w:val="007475FA"/>
    <w:rsid w:val="00747EC1"/>
    <w:rsid w:val="00750609"/>
    <w:rsid w:val="00750AA8"/>
    <w:rsid w:val="00750F61"/>
    <w:rsid w:val="00751B37"/>
    <w:rsid w:val="007521D2"/>
    <w:rsid w:val="0075299B"/>
    <w:rsid w:val="007536E1"/>
    <w:rsid w:val="00753E6D"/>
    <w:rsid w:val="0075486C"/>
    <w:rsid w:val="00754ACC"/>
    <w:rsid w:val="00756769"/>
    <w:rsid w:val="00756865"/>
    <w:rsid w:val="0075695B"/>
    <w:rsid w:val="00756D01"/>
    <w:rsid w:val="00757622"/>
    <w:rsid w:val="007577FB"/>
    <w:rsid w:val="00757A02"/>
    <w:rsid w:val="00757E50"/>
    <w:rsid w:val="00757FCF"/>
    <w:rsid w:val="00760292"/>
    <w:rsid w:val="00760DA9"/>
    <w:rsid w:val="007614F8"/>
    <w:rsid w:val="0076187C"/>
    <w:rsid w:val="00761BCB"/>
    <w:rsid w:val="00762151"/>
    <w:rsid w:val="007623BD"/>
    <w:rsid w:val="0076254D"/>
    <w:rsid w:val="00763459"/>
    <w:rsid w:val="007635C7"/>
    <w:rsid w:val="00763603"/>
    <w:rsid w:val="0076386D"/>
    <w:rsid w:val="00763B6A"/>
    <w:rsid w:val="00764AFF"/>
    <w:rsid w:val="0076510A"/>
    <w:rsid w:val="007658A8"/>
    <w:rsid w:val="007661DF"/>
    <w:rsid w:val="007665D6"/>
    <w:rsid w:val="00766949"/>
    <w:rsid w:val="00766A5E"/>
    <w:rsid w:val="00766A99"/>
    <w:rsid w:val="007672F2"/>
    <w:rsid w:val="00767ECB"/>
    <w:rsid w:val="00771AF8"/>
    <w:rsid w:val="00771F44"/>
    <w:rsid w:val="00771F65"/>
    <w:rsid w:val="00772535"/>
    <w:rsid w:val="00772B03"/>
    <w:rsid w:val="00772D16"/>
    <w:rsid w:val="007734D8"/>
    <w:rsid w:val="007737DD"/>
    <w:rsid w:val="00773B9A"/>
    <w:rsid w:val="00773DBA"/>
    <w:rsid w:val="007741E3"/>
    <w:rsid w:val="007743A7"/>
    <w:rsid w:val="0077575E"/>
    <w:rsid w:val="00775A8F"/>
    <w:rsid w:val="00775E19"/>
    <w:rsid w:val="00776454"/>
    <w:rsid w:val="00776647"/>
    <w:rsid w:val="00777310"/>
    <w:rsid w:val="0077759E"/>
    <w:rsid w:val="0078004D"/>
    <w:rsid w:val="00780853"/>
    <w:rsid w:val="007808DB"/>
    <w:rsid w:val="007808FB"/>
    <w:rsid w:val="007811BE"/>
    <w:rsid w:val="0078129F"/>
    <w:rsid w:val="00781EB2"/>
    <w:rsid w:val="00782708"/>
    <w:rsid w:val="007828CF"/>
    <w:rsid w:val="00782D16"/>
    <w:rsid w:val="00783CBE"/>
    <w:rsid w:val="00784343"/>
    <w:rsid w:val="007843F4"/>
    <w:rsid w:val="00784516"/>
    <w:rsid w:val="00784DF2"/>
    <w:rsid w:val="00785D76"/>
    <w:rsid w:val="00785E09"/>
    <w:rsid w:val="0078663F"/>
    <w:rsid w:val="00787123"/>
    <w:rsid w:val="0078781F"/>
    <w:rsid w:val="00790A6F"/>
    <w:rsid w:val="00790C1D"/>
    <w:rsid w:val="007923BA"/>
    <w:rsid w:val="00792BC2"/>
    <w:rsid w:val="00793DEE"/>
    <w:rsid w:val="00793EEB"/>
    <w:rsid w:val="00794BF1"/>
    <w:rsid w:val="0079520F"/>
    <w:rsid w:val="007952ED"/>
    <w:rsid w:val="00796C81"/>
    <w:rsid w:val="00796CBB"/>
    <w:rsid w:val="00796FC4"/>
    <w:rsid w:val="0079709B"/>
    <w:rsid w:val="0079732D"/>
    <w:rsid w:val="00797374"/>
    <w:rsid w:val="007973CA"/>
    <w:rsid w:val="00797EA8"/>
    <w:rsid w:val="007A083E"/>
    <w:rsid w:val="007A1C55"/>
    <w:rsid w:val="007A1F47"/>
    <w:rsid w:val="007A22A4"/>
    <w:rsid w:val="007A30FE"/>
    <w:rsid w:val="007A31E3"/>
    <w:rsid w:val="007A3225"/>
    <w:rsid w:val="007A3A83"/>
    <w:rsid w:val="007A4363"/>
    <w:rsid w:val="007A46E4"/>
    <w:rsid w:val="007A482C"/>
    <w:rsid w:val="007A4C67"/>
    <w:rsid w:val="007A56B0"/>
    <w:rsid w:val="007A5C0C"/>
    <w:rsid w:val="007A63C0"/>
    <w:rsid w:val="007A79C4"/>
    <w:rsid w:val="007A7C83"/>
    <w:rsid w:val="007B07E0"/>
    <w:rsid w:val="007B1150"/>
    <w:rsid w:val="007B187B"/>
    <w:rsid w:val="007B18D2"/>
    <w:rsid w:val="007B1D2F"/>
    <w:rsid w:val="007B1EE8"/>
    <w:rsid w:val="007B2089"/>
    <w:rsid w:val="007B26D9"/>
    <w:rsid w:val="007B2714"/>
    <w:rsid w:val="007B2ED7"/>
    <w:rsid w:val="007B388A"/>
    <w:rsid w:val="007B3A3A"/>
    <w:rsid w:val="007B3CBC"/>
    <w:rsid w:val="007B3EF6"/>
    <w:rsid w:val="007B40A2"/>
    <w:rsid w:val="007B4517"/>
    <w:rsid w:val="007B4C56"/>
    <w:rsid w:val="007B5298"/>
    <w:rsid w:val="007B535F"/>
    <w:rsid w:val="007B55AC"/>
    <w:rsid w:val="007B6281"/>
    <w:rsid w:val="007B66AF"/>
    <w:rsid w:val="007B6820"/>
    <w:rsid w:val="007B6961"/>
    <w:rsid w:val="007B6D20"/>
    <w:rsid w:val="007B6EF3"/>
    <w:rsid w:val="007B715E"/>
    <w:rsid w:val="007B74B7"/>
    <w:rsid w:val="007B78B2"/>
    <w:rsid w:val="007B7B20"/>
    <w:rsid w:val="007B7BD7"/>
    <w:rsid w:val="007C0B82"/>
    <w:rsid w:val="007C0CD1"/>
    <w:rsid w:val="007C13D0"/>
    <w:rsid w:val="007C1446"/>
    <w:rsid w:val="007C14A0"/>
    <w:rsid w:val="007C16A5"/>
    <w:rsid w:val="007C195C"/>
    <w:rsid w:val="007C1ED8"/>
    <w:rsid w:val="007C2258"/>
    <w:rsid w:val="007C2677"/>
    <w:rsid w:val="007C2744"/>
    <w:rsid w:val="007C34C0"/>
    <w:rsid w:val="007C3C1A"/>
    <w:rsid w:val="007C4521"/>
    <w:rsid w:val="007C49EE"/>
    <w:rsid w:val="007C4F68"/>
    <w:rsid w:val="007C5EAD"/>
    <w:rsid w:val="007C6A91"/>
    <w:rsid w:val="007C6DA3"/>
    <w:rsid w:val="007C705F"/>
    <w:rsid w:val="007D0459"/>
    <w:rsid w:val="007D1057"/>
    <w:rsid w:val="007D119E"/>
    <w:rsid w:val="007D2433"/>
    <w:rsid w:val="007D247F"/>
    <w:rsid w:val="007D2EF7"/>
    <w:rsid w:val="007D33C0"/>
    <w:rsid w:val="007D4647"/>
    <w:rsid w:val="007D4985"/>
    <w:rsid w:val="007D4ACF"/>
    <w:rsid w:val="007D65E5"/>
    <w:rsid w:val="007D6B67"/>
    <w:rsid w:val="007D6E83"/>
    <w:rsid w:val="007D79FC"/>
    <w:rsid w:val="007D7C8D"/>
    <w:rsid w:val="007E01C5"/>
    <w:rsid w:val="007E089A"/>
    <w:rsid w:val="007E0C6F"/>
    <w:rsid w:val="007E0D47"/>
    <w:rsid w:val="007E0F78"/>
    <w:rsid w:val="007E2EEC"/>
    <w:rsid w:val="007E30EE"/>
    <w:rsid w:val="007E3211"/>
    <w:rsid w:val="007E3276"/>
    <w:rsid w:val="007E3EE6"/>
    <w:rsid w:val="007E4006"/>
    <w:rsid w:val="007E4589"/>
    <w:rsid w:val="007E50DD"/>
    <w:rsid w:val="007E5DA3"/>
    <w:rsid w:val="007E6234"/>
    <w:rsid w:val="007E623B"/>
    <w:rsid w:val="007E63FF"/>
    <w:rsid w:val="007E6CC6"/>
    <w:rsid w:val="007E7CA4"/>
    <w:rsid w:val="007F1684"/>
    <w:rsid w:val="007F16EA"/>
    <w:rsid w:val="007F18EC"/>
    <w:rsid w:val="007F2F39"/>
    <w:rsid w:val="007F3528"/>
    <w:rsid w:val="007F3A66"/>
    <w:rsid w:val="007F484B"/>
    <w:rsid w:val="007F4C82"/>
    <w:rsid w:val="007F5B49"/>
    <w:rsid w:val="007F5C54"/>
    <w:rsid w:val="007F5D64"/>
    <w:rsid w:val="007F62EB"/>
    <w:rsid w:val="007F7736"/>
    <w:rsid w:val="007F7881"/>
    <w:rsid w:val="007F7D88"/>
    <w:rsid w:val="00800231"/>
    <w:rsid w:val="00800405"/>
    <w:rsid w:val="00800B4E"/>
    <w:rsid w:val="008012C0"/>
    <w:rsid w:val="008016FC"/>
    <w:rsid w:val="0080207C"/>
    <w:rsid w:val="00803458"/>
    <w:rsid w:val="00803B63"/>
    <w:rsid w:val="00804340"/>
    <w:rsid w:val="008054F6"/>
    <w:rsid w:val="0080574D"/>
    <w:rsid w:val="00805AAF"/>
    <w:rsid w:val="0080651D"/>
    <w:rsid w:val="0080670D"/>
    <w:rsid w:val="008067B0"/>
    <w:rsid w:val="008074EB"/>
    <w:rsid w:val="00807E99"/>
    <w:rsid w:val="00807F37"/>
    <w:rsid w:val="00807F5A"/>
    <w:rsid w:val="00810058"/>
    <w:rsid w:val="0081086D"/>
    <w:rsid w:val="00810E60"/>
    <w:rsid w:val="0081152D"/>
    <w:rsid w:val="00811B5A"/>
    <w:rsid w:val="00811D8C"/>
    <w:rsid w:val="00811E92"/>
    <w:rsid w:val="00812597"/>
    <w:rsid w:val="0081295F"/>
    <w:rsid w:val="00812E06"/>
    <w:rsid w:val="00813468"/>
    <w:rsid w:val="008145B1"/>
    <w:rsid w:val="008145EE"/>
    <w:rsid w:val="00814B38"/>
    <w:rsid w:val="00814D37"/>
    <w:rsid w:val="00815663"/>
    <w:rsid w:val="00815B9A"/>
    <w:rsid w:val="00816A96"/>
    <w:rsid w:val="00816B22"/>
    <w:rsid w:val="00816F68"/>
    <w:rsid w:val="008172F7"/>
    <w:rsid w:val="00817C37"/>
    <w:rsid w:val="00817D71"/>
    <w:rsid w:val="00817F89"/>
    <w:rsid w:val="0082064D"/>
    <w:rsid w:val="008208C0"/>
    <w:rsid w:val="0082093B"/>
    <w:rsid w:val="00820999"/>
    <w:rsid w:val="00821A78"/>
    <w:rsid w:val="00821C42"/>
    <w:rsid w:val="00821E9B"/>
    <w:rsid w:val="008223E2"/>
    <w:rsid w:val="008227B7"/>
    <w:rsid w:val="008228AF"/>
    <w:rsid w:val="00822E96"/>
    <w:rsid w:val="00823211"/>
    <w:rsid w:val="00823596"/>
    <w:rsid w:val="00823651"/>
    <w:rsid w:val="00823989"/>
    <w:rsid w:val="00823BC2"/>
    <w:rsid w:val="00824281"/>
    <w:rsid w:val="0082500F"/>
    <w:rsid w:val="00825672"/>
    <w:rsid w:val="00825717"/>
    <w:rsid w:val="00825DBE"/>
    <w:rsid w:val="00825E61"/>
    <w:rsid w:val="008263CC"/>
    <w:rsid w:val="008265AA"/>
    <w:rsid w:val="00826751"/>
    <w:rsid w:val="00826780"/>
    <w:rsid w:val="00827302"/>
    <w:rsid w:val="008275AE"/>
    <w:rsid w:val="00827884"/>
    <w:rsid w:val="008279B2"/>
    <w:rsid w:val="00827E95"/>
    <w:rsid w:val="00827F66"/>
    <w:rsid w:val="0083057E"/>
    <w:rsid w:val="00830CE2"/>
    <w:rsid w:val="00830F75"/>
    <w:rsid w:val="00831E4A"/>
    <w:rsid w:val="00831E7E"/>
    <w:rsid w:val="0083230E"/>
    <w:rsid w:val="0083231B"/>
    <w:rsid w:val="00832603"/>
    <w:rsid w:val="0083437D"/>
    <w:rsid w:val="008353B8"/>
    <w:rsid w:val="008359E5"/>
    <w:rsid w:val="0083603B"/>
    <w:rsid w:val="0083603C"/>
    <w:rsid w:val="00836317"/>
    <w:rsid w:val="00836402"/>
    <w:rsid w:val="00836AB8"/>
    <w:rsid w:val="00837299"/>
    <w:rsid w:val="008372BA"/>
    <w:rsid w:val="00837493"/>
    <w:rsid w:val="00837630"/>
    <w:rsid w:val="00837BB4"/>
    <w:rsid w:val="008412E9"/>
    <w:rsid w:val="008415D1"/>
    <w:rsid w:val="008418D3"/>
    <w:rsid w:val="008419BF"/>
    <w:rsid w:val="0084213D"/>
    <w:rsid w:val="008422ED"/>
    <w:rsid w:val="00842E54"/>
    <w:rsid w:val="00842F2D"/>
    <w:rsid w:val="00843283"/>
    <w:rsid w:val="00843514"/>
    <w:rsid w:val="00843D26"/>
    <w:rsid w:val="00843F84"/>
    <w:rsid w:val="00844376"/>
    <w:rsid w:val="008443B2"/>
    <w:rsid w:val="0084447B"/>
    <w:rsid w:val="00844789"/>
    <w:rsid w:val="0084478F"/>
    <w:rsid w:val="00844AEC"/>
    <w:rsid w:val="00844C41"/>
    <w:rsid w:val="008455AC"/>
    <w:rsid w:val="008456BD"/>
    <w:rsid w:val="00846377"/>
    <w:rsid w:val="00846531"/>
    <w:rsid w:val="00847E52"/>
    <w:rsid w:val="0085065F"/>
    <w:rsid w:val="00851768"/>
    <w:rsid w:val="0085239F"/>
    <w:rsid w:val="00852410"/>
    <w:rsid w:val="00852D0B"/>
    <w:rsid w:val="00852D80"/>
    <w:rsid w:val="00852FA4"/>
    <w:rsid w:val="00854218"/>
    <w:rsid w:val="008546DB"/>
    <w:rsid w:val="008548C3"/>
    <w:rsid w:val="00854CAF"/>
    <w:rsid w:val="00855607"/>
    <w:rsid w:val="0085595D"/>
    <w:rsid w:val="00855C6A"/>
    <w:rsid w:val="008560B0"/>
    <w:rsid w:val="00856327"/>
    <w:rsid w:val="00856A18"/>
    <w:rsid w:val="0085715F"/>
    <w:rsid w:val="00860350"/>
    <w:rsid w:val="00860CC4"/>
    <w:rsid w:val="00860D7F"/>
    <w:rsid w:val="00860DDD"/>
    <w:rsid w:val="008612E8"/>
    <w:rsid w:val="00861B12"/>
    <w:rsid w:val="00864D5C"/>
    <w:rsid w:val="00864E61"/>
    <w:rsid w:val="0086509C"/>
    <w:rsid w:val="0086541F"/>
    <w:rsid w:val="008663E7"/>
    <w:rsid w:val="0086658D"/>
    <w:rsid w:val="00866A80"/>
    <w:rsid w:val="00866BC0"/>
    <w:rsid w:val="00866BD4"/>
    <w:rsid w:val="00866D07"/>
    <w:rsid w:val="00866E5E"/>
    <w:rsid w:val="0086702F"/>
    <w:rsid w:val="0086706C"/>
    <w:rsid w:val="00867437"/>
    <w:rsid w:val="00867EAD"/>
    <w:rsid w:val="00870CB2"/>
    <w:rsid w:val="008712DB"/>
    <w:rsid w:val="00871464"/>
    <w:rsid w:val="00871589"/>
    <w:rsid w:val="00871F18"/>
    <w:rsid w:val="00872268"/>
    <w:rsid w:val="00872721"/>
    <w:rsid w:val="00872FAC"/>
    <w:rsid w:val="00873D6C"/>
    <w:rsid w:val="00873F1E"/>
    <w:rsid w:val="0087447E"/>
    <w:rsid w:val="00874648"/>
    <w:rsid w:val="008746F0"/>
    <w:rsid w:val="00874A78"/>
    <w:rsid w:val="00874F23"/>
    <w:rsid w:val="008750B0"/>
    <w:rsid w:val="00875122"/>
    <w:rsid w:val="00875621"/>
    <w:rsid w:val="008761B5"/>
    <w:rsid w:val="008761DC"/>
    <w:rsid w:val="008762E6"/>
    <w:rsid w:val="008764DE"/>
    <w:rsid w:val="0087662F"/>
    <w:rsid w:val="00876A3D"/>
    <w:rsid w:val="00881274"/>
    <w:rsid w:val="008823D5"/>
    <w:rsid w:val="00882825"/>
    <w:rsid w:val="008836A7"/>
    <w:rsid w:val="00883EF0"/>
    <w:rsid w:val="008852DD"/>
    <w:rsid w:val="00885A4E"/>
    <w:rsid w:val="00887837"/>
    <w:rsid w:val="008905E6"/>
    <w:rsid w:val="008906F3"/>
    <w:rsid w:val="00890A53"/>
    <w:rsid w:val="008910CE"/>
    <w:rsid w:val="00892487"/>
    <w:rsid w:val="00892A05"/>
    <w:rsid w:val="008941B8"/>
    <w:rsid w:val="00894EB8"/>
    <w:rsid w:val="00895100"/>
    <w:rsid w:val="008956F4"/>
    <w:rsid w:val="00895794"/>
    <w:rsid w:val="008959F5"/>
    <w:rsid w:val="00895AE6"/>
    <w:rsid w:val="0089609C"/>
    <w:rsid w:val="0089613C"/>
    <w:rsid w:val="00896757"/>
    <w:rsid w:val="00896784"/>
    <w:rsid w:val="00896C26"/>
    <w:rsid w:val="00896CF3"/>
    <w:rsid w:val="008977A2"/>
    <w:rsid w:val="008A0231"/>
    <w:rsid w:val="008A0C74"/>
    <w:rsid w:val="008A0E2B"/>
    <w:rsid w:val="008A113E"/>
    <w:rsid w:val="008A1468"/>
    <w:rsid w:val="008A14D8"/>
    <w:rsid w:val="008A15B0"/>
    <w:rsid w:val="008A1624"/>
    <w:rsid w:val="008A1824"/>
    <w:rsid w:val="008A288D"/>
    <w:rsid w:val="008A2B1B"/>
    <w:rsid w:val="008A2B37"/>
    <w:rsid w:val="008A2D2D"/>
    <w:rsid w:val="008A2D8A"/>
    <w:rsid w:val="008A2DFC"/>
    <w:rsid w:val="008A33F8"/>
    <w:rsid w:val="008A35FB"/>
    <w:rsid w:val="008A3F5C"/>
    <w:rsid w:val="008A46B2"/>
    <w:rsid w:val="008A48BA"/>
    <w:rsid w:val="008A4C2D"/>
    <w:rsid w:val="008A4D5C"/>
    <w:rsid w:val="008A5EA8"/>
    <w:rsid w:val="008A6555"/>
    <w:rsid w:val="008A6E5B"/>
    <w:rsid w:val="008A7774"/>
    <w:rsid w:val="008A7981"/>
    <w:rsid w:val="008B0571"/>
    <w:rsid w:val="008B0A9D"/>
    <w:rsid w:val="008B213D"/>
    <w:rsid w:val="008B3134"/>
    <w:rsid w:val="008B3EB8"/>
    <w:rsid w:val="008B42E4"/>
    <w:rsid w:val="008B4CDB"/>
    <w:rsid w:val="008B4CE4"/>
    <w:rsid w:val="008B568C"/>
    <w:rsid w:val="008B5CAB"/>
    <w:rsid w:val="008B65E9"/>
    <w:rsid w:val="008B7168"/>
    <w:rsid w:val="008B78A9"/>
    <w:rsid w:val="008B796B"/>
    <w:rsid w:val="008C00EC"/>
    <w:rsid w:val="008C08F2"/>
    <w:rsid w:val="008C0BDA"/>
    <w:rsid w:val="008C0FEC"/>
    <w:rsid w:val="008C10B3"/>
    <w:rsid w:val="008C20D1"/>
    <w:rsid w:val="008C238B"/>
    <w:rsid w:val="008C2ABE"/>
    <w:rsid w:val="008C2C3E"/>
    <w:rsid w:val="008C3481"/>
    <w:rsid w:val="008C36A4"/>
    <w:rsid w:val="008C38A9"/>
    <w:rsid w:val="008C444D"/>
    <w:rsid w:val="008C4F75"/>
    <w:rsid w:val="008C61E9"/>
    <w:rsid w:val="008C648E"/>
    <w:rsid w:val="008C6910"/>
    <w:rsid w:val="008C6E62"/>
    <w:rsid w:val="008C6EA9"/>
    <w:rsid w:val="008C6EB4"/>
    <w:rsid w:val="008C761B"/>
    <w:rsid w:val="008C7CBD"/>
    <w:rsid w:val="008D0101"/>
    <w:rsid w:val="008D0663"/>
    <w:rsid w:val="008D07F8"/>
    <w:rsid w:val="008D0A9F"/>
    <w:rsid w:val="008D15BF"/>
    <w:rsid w:val="008D1AC6"/>
    <w:rsid w:val="008D25A7"/>
    <w:rsid w:val="008D2A84"/>
    <w:rsid w:val="008D2D9F"/>
    <w:rsid w:val="008D327F"/>
    <w:rsid w:val="008D3769"/>
    <w:rsid w:val="008D3864"/>
    <w:rsid w:val="008D4101"/>
    <w:rsid w:val="008D5B33"/>
    <w:rsid w:val="008D6010"/>
    <w:rsid w:val="008D63F0"/>
    <w:rsid w:val="008D6C73"/>
    <w:rsid w:val="008D79F1"/>
    <w:rsid w:val="008D7EAB"/>
    <w:rsid w:val="008D7F74"/>
    <w:rsid w:val="008E08F9"/>
    <w:rsid w:val="008E12B6"/>
    <w:rsid w:val="008E2AC6"/>
    <w:rsid w:val="008E38B0"/>
    <w:rsid w:val="008E453F"/>
    <w:rsid w:val="008E4D54"/>
    <w:rsid w:val="008E5C5B"/>
    <w:rsid w:val="008E682B"/>
    <w:rsid w:val="008E6EB2"/>
    <w:rsid w:val="008E71C5"/>
    <w:rsid w:val="008E7770"/>
    <w:rsid w:val="008E7D28"/>
    <w:rsid w:val="008F060C"/>
    <w:rsid w:val="008F0D48"/>
    <w:rsid w:val="008F271A"/>
    <w:rsid w:val="008F307E"/>
    <w:rsid w:val="008F31AC"/>
    <w:rsid w:val="008F31EC"/>
    <w:rsid w:val="008F3991"/>
    <w:rsid w:val="008F3B1F"/>
    <w:rsid w:val="008F6104"/>
    <w:rsid w:val="008F62F4"/>
    <w:rsid w:val="008F640A"/>
    <w:rsid w:val="008F655B"/>
    <w:rsid w:val="008F6666"/>
    <w:rsid w:val="008F6D89"/>
    <w:rsid w:val="008F6E95"/>
    <w:rsid w:val="008F7B5A"/>
    <w:rsid w:val="008F7E52"/>
    <w:rsid w:val="00900A08"/>
    <w:rsid w:val="0090100C"/>
    <w:rsid w:val="00901C6B"/>
    <w:rsid w:val="00903387"/>
    <w:rsid w:val="009035AD"/>
    <w:rsid w:val="0090483B"/>
    <w:rsid w:val="00905239"/>
    <w:rsid w:val="00905707"/>
    <w:rsid w:val="00905BAE"/>
    <w:rsid w:val="00906970"/>
    <w:rsid w:val="009069F3"/>
    <w:rsid w:val="00906D40"/>
    <w:rsid w:val="00906E04"/>
    <w:rsid w:val="00907BF4"/>
    <w:rsid w:val="009108F9"/>
    <w:rsid w:val="00911039"/>
    <w:rsid w:val="00911C1D"/>
    <w:rsid w:val="00911DCE"/>
    <w:rsid w:val="00911F54"/>
    <w:rsid w:val="0091224F"/>
    <w:rsid w:val="00912470"/>
    <w:rsid w:val="00915399"/>
    <w:rsid w:val="00915551"/>
    <w:rsid w:val="0091565C"/>
    <w:rsid w:val="009165FB"/>
    <w:rsid w:val="0091663B"/>
    <w:rsid w:val="0091722B"/>
    <w:rsid w:val="00917D81"/>
    <w:rsid w:val="00917EDE"/>
    <w:rsid w:val="0092063A"/>
    <w:rsid w:val="00921182"/>
    <w:rsid w:val="00921A3E"/>
    <w:rsid w:val="00921B09"/>
    <w:rsid w:val="0092254A"/>
    <w:rsid w:val="009227C5"/>
    <w:rsid w:val="00922985"/>
    <w:rsid w:val="00923EF2"/>
    <w:rsid w:val="00924189"/>
    <w:rsid w:val="00924529"/>
    <w:rsid w:val="009247E0"/>
    <w:rsid w:val="00924A54"/>
    <w:rsid w:val="0092550B"/>
    <w:rsid w:val="00925A12"/>
    <w:rsid w:val="00926A99"/>
    <w:rsid w:val="00926B48"/>
    <w:rsid w:val="00926E92"/>
    <w:rsid w:val="00927127"/>
    <w:rsid w:val="00927198"/>
    <w:rsid w:val="009304FD"/>
    <w:rsid w:val="00930741"/>
    <w:rsid w:val="00930F11"/>
    <w:rsid w:val="00932125"/>
    <w:rsid w:val="00932F00"/>
    <w:rsid w:val="009336F5"/>
    <w:rsid w:val="00933886"/>
    <w:rsid w:val="00934418"/>
    <w:rsid w:val="00934B09"/>
    <w:rsid w:val="00936338"/>
    <w:rsid w:val="00936ED0"/>
    <w:rsid w:val="009371EF"/>
    <w:rsid w:val="009378EB"/>
    <w:rsid w:val="00937CB6"/>
    <w:rsid w:val="00937D7D"/>
    <w:rsid w:val="00940054"/>
    <w:rsid w:val="00940085"/>
    <w:rsid w:val="0094032E"/>
    <w:rsid w:val="00940403"/>
    <w:rsid w:val="009409B5"/>
    <w:rsid w:val="00940B72"/>
    <w:rsid w:val="00940BB1"/>
    <w:rsid w:val="00940F49"/>
    <w:rsid w:val="009424A2"/>
    <w:rsid w:val="00943064"/>
    <w:rsid w:val="00944B91"/>
    <w:rsid w:val="00945681"/>
    <w:rsid w:val="00946B1A"/>
    <w:rsid w:val="00946FB5"/>
    <w:rsid w:val="0094773C"/>
    <w:rsid w:val="009477FE"/>
    <w:rsid w:val="0095006E"/>
    <w:rsid w:val="00950F6C"/>
    <w:rsid w:val="0095193A"/>
    <w:rsid w:val="00951B9C"/>
    <w:rsid w:val="009522CC"/>
    <w:rsid w:val="00952A93"/>
    <w:rsid w:val="00953C9B"/>
    <w:rsid w:val="00953F50"/>
    <w:rsid w:val="00953FF6"/>
    <w:rsid w:val="00954048"/>
    <w:rsid w:val="00954A6C"/>
    <w:rsid w:val="00954BA1"/>
    <w:rsid w:val="00955039"/>
    <w:rsid w:val="00955B7D"/>
    <w:rsid w:val="00956418"/>
    <w:rsid w:val="0095665E"/>
    <w:rsid w:val="00956674"/>
    <w:rsid w:val="009566D4"/>
    <w:rsid w:val="00956A79"/>
    <w:rsid w:val="00960420"/>
    <w:rsid w:val="009616B3"/>
    <w:rsid w:val="0096170B"/>
    <w:rsid w:val="00961861"/>
    <w:rsid w:val="00961CC4"/>
    <w:rsid w:val="009621A5"/>
    <w:rsid w:val="00962210"/>
    <w:rsid w:val="0096370E"/>
    <w:rsid w:val="0096378C"/>
    <w:rsid w:val="0096413A"/>
    <w:rsid w:val="00965261"/>
    <w:rsid w:val="00965BF7"/>
    <w:rsid w:val="00965EB1"/>
    <w:rsid w:val="00966A01"/>
    <w:rsid w:val="00967379"/>
    <w:rsid w:val="009673E9"/>
    <w:rsid w:val="009676D5"/>
    <w:rsid w:val="00970337"/>
    <w:rsid w:val="00970B0B"/>
    <w:rsid w:val="00970D28"/>
    <w:rsid w:val="009713FE"/>
    <w:rsid w:val="009714A1"/>
    <w:rsid w:val="0097287E"/>
    <w:rsid w:val="00972CDA"/>
    <w:rsid w:val="00973001"/>
    <w:rsid w:val="00973AF1"/>
    <w:rsid w:val="00973AFE"/>
    <w:rsid w:val="009745D2"/>
    <w:rsid w:val="00974898"/>
    <w:rsid w:val="00974E34"/>
    <w:rsid w:val="009761C7"/>
    <w:rsid w:val="00976AA8"/>
    <w:rsid w:val="009773A1"/>
    <w:rsid w:val="0097749D"/>
    <w:rsid w:val="009777EA"/>
    <w:rsid w:val="0097792E"/>
    <w:rsid w:val="00980383"/>
    <w:rsid w:val="00981DE2"/>
    <w:rsid w:val="0098289B"/>
    <w:rsid w:val="0098292A"/>
    <w:rsid w:val="00983D41"/>
    <w:rsid w:val="009842A1"/>
    <w:rsid w:val="00985989"/>
    <w:rsid w:val="00985C70"/>
    <w:rsid w:val="00985FB1"/>
    <w:rsid w:val="009867B5"/>
    <w:rsid w:val="00986B7C"/>
    <w:rsid w:val="009871D6"/>
    <w:rsid w:val="009876B9"/>
    <w:rsid w:val="0099019F"/>
    <w:rsid w:val="0099147B"/>
    <w:rsid w:val="009918AE"/>
    <w:rsid w:val="0099203C"/>
    <w:rsid w:val="00992EE3"/>
    <w:rsid w:val="0099420A"/>
    <w:rsid w:val="0099495F"/>
    <w:rsid w:val="009950A9"/>
    <w:rsid w:val="00995122"/>
    <w:rsid w:val="00995801"/>
    <w:rsid w:val="0099595C"/>
    <w:rsid w:val="00995A31"/>
    <w:rsid w:val="00995D93"/>
    <w:rsid w:val="00996199"/>
    <w:rsid w:val="00996AC4"/>
    <w:rsid w:val="00997D07"/>
    <w:rsid w:val="00997E73"/>
    <w:rsid w:val="009A09DB"/>
    <w:rsid w:val="009A1971"/>
    <w:rsid w:val="009A19DE"/>
    <w:rsid w:val="009A1C13"/>
    <w:rsid w:val="009A2816"/>
    <w:rsid w:val="009A3A91"/>
    <w:rsid w:val="009A3B47"/>
    <w:rsid w:val="009A3B84"/>
    <w:rsid w:val="009A3E46"/>
    <w:rsid w:val="009A404F"/>
    <w:rsid w:val="009A49A6"/>
    <w:rsid w:val="009A57C0"/>
    <w:rsid w:val="009A5F22"/>
    <w:rsid w:val="009A61C3"/>
    <w:rsid w:val="009B0990"/>
    <w:rsid w:val="009B1E76"/>
    <w:rsid w:val="009B2044"/>
    <w:rsid w:val="009B227B"/>
    <w:rsid w:val="009B272F"/>
    <w:rsid w:val="009B292B"/>
    <w:rsid w:val="009B2A77"/>
    <w:rsid w:val="009B3390"/>
    <w:rsid w:val="009B3884"/>
    <w:rsid w:val="009B4F00"/>
    <w:rsid w:val="009B54E5"/>
    <w:rsid w:val="009B60EF"/>
    <w:rsid w:val="009B686E"/>
    <w:rsid w:val="009B6A3F"/>
    <w:rsid w:val="009B7DC9"/>
    <w:rsid w:val="009C075F"/>
    <w:rsid w:val="009C1570"/>
    <w:rsid w:val="009C187C"/>
    <w:rsid w:val="009C25FF"/>
    <w:rsid w:val="009C2778"/>
    <w:rsid w:val="009C317A"/>
    <w:rsid w:val="009C33A0"/>
    <w:rsid w:val="009C3D86"/>
    <w:rsid w:val="009C3DDC"/>
    <w:rsid w:val="009C4443"/>
    <w:rsid w:val="009C5D50"/>
    <w:rsid w:val="009C624A"/>
    <w:rsid w:val="009C64C7"/>
    <w:rsid w:val="009C7543"/>
    <w:rsid w:val="009C7AFF"/>
    <w:rsid w:val="009C7E7D"/>
    <w:rsid w:val="009D0164"/>
    <w:rsid w:val="009D0549"/>
    <w:rsid w:val="009D1204"/>
    <w:rsid w:val="009D1556"/>
    <w:rsid w:val="009D2187"/>
    <w:rsid w:val="009D23AF"/>
    <w:rsid w:val="009D2896"/>
    <w:rsid w:val="009D293D"/>
    <w:rsid w:val="009D2974"/>
    <w:rsid w:val="009D3B38"/>
    <w:rsid w:val="009D3CCA"/>
    <w:rsid w:val="009D3DCC"/>
    <w:rsid w:val="009D3DD5"/>
    <w:rsid w:val="009D3ED0"/>
    <w:rsid w:val="009D4198"/>
    <w:rsid w:val="009D41D9"/>
    <w:rsid w:val="009D44E1"/>
    <w:rsid w:val="009D5858"/>
    <w:rsid w:val="009D6A15"/>
    <w:rsid w:val="009D6AC6"/>
    <w:rsid w:val="009D6C5C"/>
    <w:rsid w:val="009D6DC4"/>
    <w:rsid w:val="009D6FB9"/>
    <w:rsid w:val="009D7021"/>
    <w:rsid w:val="009D708D"/>
    <w:rsid w:val="009D7A62"/>
    <w:rsid w:val="009D7C67"/>
    <w:rsid w:val="009E0DCF"/>
    <w:rsid w:val="009E1261"/>
    <w:rsid w:val="009E1C8E"/>
    <w:rsid w:val="009E2B55"/>
    <w:rsid w:val="009E304C"/>
    <w:rsid w:val="009E30E0"/>
    <w:rsid w:val="009E46E8"/>
    <w:rsid w:val="009E51D9"/>
    <w:rsid w:val="009E580E"/>
    <w:rsid w:val="009E592F"/>
    <w:rsid w:val="009E7A70"/>
    <w:rsid w:val="009E7CA1"/>
    <w:rsid w:val="009F040E"/>
    <w:rsid w:val="009F0772"/>
    <w:rsid w:val="009F15BE"/>
    <w:rsid w:val="009F196B"/>
    <w:rsid w:val="009F201B"/>
    <w:rsid w:val="009F2432"/>
    <w:rsid w:val="009F4701"/>
    <w:rsid w:val="009F486F"/>
    <w:rsid w:val="009F4CE4"/>
    <w:rsid w:val="009F522E"/>
    <w:rsid w:val="009F5358"/>
    <w:rsid w:val="009F5466"/>
    <w:rsid w:val="009F5981"/>
    <w:rsid w:val="009F5C27"/>
    <w:rsid w:val="009F6457"/>
    <w:rsid w:val="009F6511"/>
    <w:rsid w:val="009F680F"/>
    <w:rsid w:val="009F69AD"/>
    <w:rsid w:val="009F6A83"/>
    <w:rsid w:val="009F6F41"/>
    <w:rsid w:val="009F73E9"/>
    <w:rsid w:val="009F7493"/>
    <w:rsid w:val="00A002DD"/>
    <w:rsid w:val="00A006A4"/>
    <w:rsid w:val="00A00890"/>
    <w:rsid w:val="00A00AE9"/>
    <w:rsid w:val="00A010AA"/>
    <w:rsid w:val="00A011B4"/>
    <w:rsid w:val="00A01DD6"/>
    <w:rsid w:val="00A02087"/>
    <w:rsid w:val="00A020F2"/>
    <w:rsid w:val="00A02CCC"/>
    <w:rsid w:val="00A0346D"/>
    <w:rsid w:val="00A03B57"/>
    <w:rsid w:val="00A03C2E"/>
    <w:rsid w:val="00A0490A"/>
    <w:rsid w:val="00A04EDE"/>
    <w:rsid w:val="00A057D7"/>
    <w:rsid w:val="00A060B7"/>
    <w:rsid w:val="00A07FB4"/>
    <w:rsid w:val="00A10321"/>
    <w:rsid w:val="00A1094F"/>
    <w:rsid w:val="00A10D0F"/>
    <w:rsid w:val="00A10DE6"/>
    <w:rsid w:val="00A1190E"/>
    <w:rsid w:val="00A11CC4"/>
    <w:rsid w:val="00A1272D"/>
    <w:rsid w:val="00A12994"/>
    <w:rsid w:val="00A12B7C"/>
    <w:rsid w:val="00A12C3B"/>
    <w:rsid w:val="00A132A6"/>
    <w:rsid w:val="00A13932"/>
    <w:rsid w:val="00A13AEE"/>
    <w:rsid w:val="00A14A2A"/>
    <w:rsid w:val="00A1502C"/>
    <w:rsid w:val="00A15189"/>
    <w:rsid w:val="00A15317"/>
    <w:rsid w:val="00A15833"/>
    <w:rsid w:val="00A15E4E"/>
    <w:rsid w:val="00A17F57"/>
    <w:rsid w:val="00A20552"/>
    <w:rsid w:val="00A20A1B"/>
    <w:rsid w:val="00A20B1E"/>
    <w:rsid w:val="00A20BA6"/>
    <w:rsid w:val="00A20CA2"/>
    <w:rsid w:val="00A218F2"/>
    <w:rsid w:val="00A21A6A"/>
    <w:rsid w:val="00A225C6"/>
    <w:rsid w:val="00A22D8C"/>
    <w:rsid w:val="00A22E71"/>
    <w:rsid w:val="00A23D81"/>
    <w:rsid w:val="00A24970"/>
    <w:rsid w:val="00A24AA3"/>
    <w:rsid w:val="00A24E66"/>
    <w:rsid w:val="00A2561D"/>
    <w:rsid w:val="00A25645"/>
    <w:rsid w:val="00A266F2"/>
    <w:rsid w:val="00A26977"/>
    <w:rsid w:val="00A27041"/>
    <w:rsid w:val="00A273D4"/>
    <w:rsid w:val="00A27B17"/>
    <w:rsid w:val="00A27B53"/>
    <w:rsid w:val="00A31152"/>
    <w:rsid w:val="00A312A3"/>
    <w:rsid w:val="00A32835"/>
    <w:rsid w:val="00A32923"/>
    <w:rsid w:val="00A33473"/>
    <w:rsid w:val="00A3391D"/>
    <w:rsid w:val="00A33B50"/>
    <w:rsid w:val="00A34044"/>
    <w:rsid w:val="00A345B8"/>
    <w:rsid w:val="00A34C48"/>
    <w:rsid w:val="00A35B08"/>
    <w:rsid w:val="00A35DD6"/>
    <w:rsid w:val="00A35F9B"/>
    <w:rsid w:val="00A3609E"/>
    <w:rsid w:val="00A366D5"/>
    <w:rsid w:val="00A36B03"/>
    <w:rsid w:val="00A373CB"/>
    <w:rsid w:val="00A40F9A"/>
    <w:rsid w:val="00A40FC4"/>
    <w:rsid w:val="00A40FE6"/>
    <w:rsid w:val="00A4136C"/>
    <w:rsid w:val="00A41B96"/>
    <w:rsid w:val="00A428AF"/>
    <w:rsid w:val="00A42B5E"/>
    <w:rsid w:val="00A42C77"/>
    <w:rsid w:val="00A44669"/>
    <w:rsid w:val="00A44B5C"/>
    <w:rsid w:val="00A45C6F"/>
    <w:rsid w:val="00A4644D"/>
    <w:rsid w:val="00A46952"/>
    <w:rsid w:val="00A4698E"/>
    <w:rsid w:val="00A47356"/>
    <w:rsid w:val="00A47E4C"/>
    <w:rsid w:val="00A50ADE"/>
    <w:rsid w:val="00A5146E"/>
    <w:rsid w:val="00A5279E"/>
    <w:rsid w:val="00A52B56"/>
    <w:rsid w:val="00A53522"/>
    <w:rsid w:val="00A53BF4"/>
    <w:rsid w:val="00A53E7D"/>
    <w:rsid w:val="00A5518B"/>
    <w:rsid w:val="00A558A6"/>
    <w:rsid w:val="00A55F6D"/>
    <w:rsid w:val="00A5664C"/>
    <w:rsid w:val="00A56668"/>
    <w:rsid w:val="00A56981"/>
    <w:rsid w:val="00A579AE"/>
    <w:rsid w:val="00A57AAC"/>
    <w:rsid w:val="00A57B93"/>
    <w:rsid w:val="00A57D7F"/>
    <w:rsid w:val="00A608BD"/>
    <w:rsid w:val="00A633D4"/>
    <w:rsid w:val="00A63AC9"/>
    <w:rsid w:val="00A653BE"/>
    <w:rsid w:val="00A654C7"/>
    <w:rsid w:val="00A65D73"/>
    <w:rsid w:val="00A66187"/>
    <w:rsid w:val="00A66A47"/>
    <w:rsid w:val="00A66B71"/>
    <w:rsid w:val="00A66D92"/>
    <w:rsid w:val="00A67363"/>
    <w:rsid w:val="00A6765F"/>
    <w:rsid w:val="00A7041C"/>
    <w:rsid w:val="00A705D5"/>
    <w:rsid w:val="00A70BDF"/>
    <w:rsid w:val="00A710ED"/>
    <w:rsid w:val="00A710F3"/>
    <w:rsid w:val="00A727E1"/>
    <w:rsid w:val="00A72875"/>
    <w:rsid w:val="00A72F01"/>
    <w:rsid w:val="00A72F6B"/>
    <w:rsid w:val="00A738E1"/>
    <w:rsid w:val="00A738F6"/>
    <w:rsid w:val="00A73CB4"/>
    <w:rsid w:val="00A740CE"/>
    <w:rsid w:val="00A74393"/>
    <w:rsid w:val="00A747AC"/>
    <w:rsid w:val="00A74AF9"/>
    <w:rsid w:val="00A74CE9"/>
    <w:rsid w:val="00A75438"/>
    <w:rsid w:val="00A766C3"/>
    <w:rsid w:val="00A77281"/>
    <w:rsid w:val="00A7798E"/>
    <w:rsid w:val="00A77EEA"/>
    <w:rsid w:val="00A77FC7"/>
    <w:rsid w:val="00A80C52"/>
    <w:rsid w:val="00A81536"/>
    <w:rsid w:val="00A81CCA"/>
    <w:rsid w:val="00A81E26"/>
    <w:rsid w:val="00A82317"/>
    <w:rsid w:val="00A825F8"/>
    <w:rsid w:val="00A82801"/>
    <w:rsid w:val="00A82D6F"/>
    <w:rsid w:val="00A8345E"/>
    <w:rsid w:val="00A84119"/>
    <w:rsid w:val="00A841FB"/>
    <w:rsid w:val="00A8425A"/>
    <w:rsid w:val="00A842B1"/>
    <w:rsid w:val="00A8499B"/>
    <w:rsid w:val="00A84CDA"/>
    <w:rsid w:val="00A850E2"/>
    <w:rsid w:val="00A85389"/>
    <w:rsid w:val="00A8539B"/>
    <w:rsid w:val="00A8545D"/>
    <w:rsid w:val="00A85835"/>
    <w:rsid w:val="00A86481"/>
    <w:rsid w:val="00A86EC0"/>
    <w:rsid w:val="00A877CD"/>
    <w:rsid w:val="00A87C7F"/>
    <w:rsid w:val="00A902E5"/>
    <w:rsid w:val="00A907FD"/>
    <w:rsid w:val="00A90B9C"/>
    <w:rsid w:val="00A90EDC"/>
    <w:rsid w:val="00A90F83"/>
    <w:rsid w:val="00A917F3"/>
    <w:rsid w:val="00A91EF3"/>
    <w:rsid w:val="00A925C0"/>
    <w:rsid w:val="00A92CB6"/>
    <w:rsid w:val="00A93216"/>
    <w:rsid w:val="00A93250"/>
    <w:rsid w:val="00A934EB"/>
    <w:rsid w:val="00A93834"/>
    <w:rsid w:val="00A93AA5"/>
    <w:rsid w:val="00A93C58"/>
    <w:rsid w:val="00A940E9"/>
    <w:rsid w:val="00A946F7"/>
    <w:rsid w:val="00A9598C"/>
    <w:rsid w:val="00A95AFF"/>
    <w:rsid w:val="00A9629E"/>
    <w:rsid w:val="00A9648E"/>
    <w:rsid w:val="00A964AD"/>
    <w:rsid w:val="00A9659F"/>
    <w:rsid w:val="00A9679C"/>
    <w:rsid w:val="00A96A9A"/>
    <w:rsid w:val="00A96D72"/>
    <w:rsid w:val="00A975D6"/>
    <w:rsid w:val="00A97C70"/>
    <w:rsid w:val="00A97D66"/>
    <w:rsid w:val="00A97E92"/>
    <w:rsid w:val="00AA127E"/>
    <w:rsid w:val="00AA1823"/>
    <w:rsid w:val="00AA1E0E"/>
    <w:rsid w:val="00AA1E90"/>
    <w:rsid w:val="00AA308D"/>
    <w:rsid w:val="00AA349F"/>
    <w:rsid w:val="00AA3E76"/>
    <w:rsid w:val="00AA46A6"/>
    <w:rsid w:val="00AA488F"/>
    <w:rsid w:val="00AA51EC"/>
    <w:rsid w:val="00AA69E1"/>
    <w:rsid w:val="00AA6EBD"/>
    <w:rsid w:val="00AA70DA"/>
    <w:rsid w:val="00AA726F"/>
    <w:rsid w:val="00AA752F"/>
    <w:rsid w:val="00AA7DAF"/>
    <w:rsid w:val="00AA7F23"/>
    <w:rsid w:val="00AB0072"/>
    <w:rsid w:val="00AB0956"/>
    <w:rsid w:val="00AB0DCD"/>
    <w:rsid w:val="00AB0E00"/>
    <w:rsid w:val="00AB16A7"/>
    <w:rsid w:val="00AB1E28"/>
    <w:rsid w:val="00AB2394"/>
    <w:rsid w:val="00AB3429"/>
    <w:rsid w:val="00AB47CF"/>
    <w:rsid w:val="00AB4CF3"/>
    <w:rsid w:val="00AB529D"/>
    <w:rsid w:val="00AB53E5"/>
    <w:rsid w:val="00AB5F17"/>
    <w:rsid w:val="00AB60CE"/>
    <w:rsid w:val="00AB7E5A"/>
    <w:rsid w:val="00AC0508"/>
    <w:rsid w:val="00AC0D78"/>
    <w:rsid w:val="00AC104D"/>
    <w:rsid w:val="00AC155A"/>
    <w:rsid w:val="00AC1AA8"/>
    <w:rsid w:val="00AC1B18"/>
    <w:rsid w:val="00AC2129"/>
    <w:rsid w:val="00AC29AD"/>
    <w:rsid w:val="00AC2F42"/>
    <w:rsid w:val="00AC31A7"/>
    <w:rsid w:val="00AC3302"/>
    <w:rsid w:val="00AC3A25"/>
    <w:rsid w:val="00AC45C7"/>
    <w:rsid w:val="00AC5EFB"/>
    <w:rsid w:val="00AC6010"/>
    <w:rsid w:val="00AC7358"/>
    <w:rsid w:val="00AD0116"/>
    <w:rsid w:val="00AD04E8"/>
    <w:rsid w:val="00AD1138"/>
    <w:rsid w:val="00AD1D7A"/>
    <w:rsid w:val="00AD1F92"/>
    <w:rsid w:val="00AD2A70"/>
    <w:rsid w:val="00AD2F25"/>
    <w:rsid w:val="00AD32A9"/>
    <w:rsid w:val="00AD36BB"/>
    <w:rsid w:val="00AD3F06"/>
    <w:rsid w:val="00AD46C4"/>
    <w:rsid w:val="00AD6324"/>
    <w:rsid w:val="00AD7DA7"/>
    <w:rsid w:val="00AE1672"/>
    <w:rsid w:val="00AE1992"/>
    <w:rsid w:val="00AE2633"/>
    <w:rsid w:val="00AE284C"/>
    <w:rsid w:val="00AE36C4"/>
    <w:rsid w:val="00AE3CF2"/>
    <w:rsid w:val="00AE41B0"/>
    <w:rsid w:val="00AE4AB8"/>
    <w:rsid w:val="00AE4DF3"/>
    <w:rsid w:val="00AE4E6D"/>
    <w:rsid w:val="00AE4FE0"/>
    <w:rsid w:val="00AE69ED"/>
    <w:rsid w:val="00AE6C57"/>
    <w:rsid w:val="00AE7093"/>
    <w:rsid w:val="00AE76AB"/>
    <w:rsid w:val="00AE7A2D"/>
    <w:rsid w:val="00AF00DA"/>
    <w:rsid w:val="00AF01B0"/>
    <w:rsid w:val="00AF0BE7"/>
    <w:rsid w:val="00AF11D1"/>
    <w:rsid w:val="00AF1ABA"/>
    <w:rsid w:val="00AF1C30"/>
    <w:rsid w:val="00AF1C84"/>
    <w:rsid w:val="00AF227F"/>
    <w:rsid w:val="00AF2909"/>
    <w:rsid w:val="00AF2E0A"/>
    <w:rsid w:val="00AF308E"/>
    <w:rsid w:val="00AF32C1"/>
    <w:rsid w:val="00AF32DD"/>
    <w:rsid w:val="00AF3564"/>
    <w:rsid w:val="00AF4009"/>
    <w:rsid w:val="00AF4617"/>
    <w:rsid w:val="00AF467D"/>
    <w:rsid w:val="00AF47EA"/>
    <w:rsid w:val="00AF5889"/>
    <w:rsid w:val="00AF5DCA"/>
    <w:rsid w:val="00AF63AF"/>
    <w:rsid w:val="00AF691E"/>
    <w:rsid w:val="00AF6AFD"/>
    <w:rsid w:val="00AF7C57"/>
    <w:rsid w:val="00AF7FC5"/>
    <w:rsid w:val="00B01014"/>
    <w:rsid w:val="00B0185D"/>
    <w:rsid w:val="00B01970"/>
    <w:rsid w:val="00B025D1"/>
    <w:rsid w:val="00B0281D"/>
    <w:rsid w:val="00B02A44"/>
    <w:rsid w:val="00B044B1"/>
    <w:rsid w:val="00B04611"/>
    <w:rsid w:val="00B04FF7"/>
    <w:rsid w:val="00B05885"/>
    <w:rsid w:val="00B05A11"/>
    <w:rsid w:val="00B060F5"/>
    <w:rsid w:val="00B063DC"/>
    <w:rsid w:val="00B065E6"/>
    <w:rsid w:val="00B07B25"/>
    <w:rsid w:val="00B07EF6"/>
    <w:rsid w:val="00B114FA"/>
    <w:rsid w:val="00B12494"/>
    <w:rsid w:val="00B14274"/>
    <w:rsid w:val="00B14330"/>
    <w:rsid w:val="00B14473"/>
    <w:rsid w:val="00B144BC"/>
    <w:rsid w:val="00B14DBA"/>
    <w:rsid w:val="00B15C70"/>
    <w:rsid w:val="00B1632D"/>
    <w:rsid w:val="00B16723"/>
    <w:rsid w:val="00B17403"/>
    <w:rsid w:val="00B17BA4"/>
    <w:rsid w:val="00B17DF5"/>
    <w:rsid w:val="00B2073A"/>
    <w:rsid w:val="00B209BF"/>
    <w:rsid w:val="00B20A01"/>
    <w:rsid w:val="00B20A4D"/>
    <w:rsid w:val="00B21235"/>
    <w:rsid w:val="00B212AE"/>
    <w:rsid w:val="00B217C5"/>
    <w:rsid w:val="00B2190B"/>
    <w:rsid w:val="00B21DF2"/>
    <w:rsid w:val="00B22242"/>
    <w:rsid w:val="00B227BE"/>
    <w:rsid w:val="00B23267"/>
    <w:rsid w:val="00B2345C"/>
    <w:rsid w:val="00B234AE"/>
    <w:rsid w:val="00B240DC"/>
    <w:rsid w:val="00B241F5"/>
    <w:rsid w:val="00B24799"/>
    <w:rsid w:val="00B251CC"/>
    <w:rsid w:val="00B25BBA"/>
    <w:rsid w:val="00B25FA4"/>
    <w:rsid w:val="00B260EC"/>
    <w:rsid w:val="00B265BE"/>
    <w:rsid w:val="00B265BF"/>
    <w:rsid w:val="00B26DC6"/>
    <w:rsid w:val="00B26F91"/>
    <w:rsid w:val="00B3012B"/>
    <w:rsid w:val="00B30231"/>
    <w:rsid w:val="00B30820"/>
    <w:rsid w:val="00B33090"/>
    <w:rsid w:val="00B336EB"/>
    <w:rsid w:val="00B339DB"/>
    <w:rsid w:val="00B33BD3"/>
    <w:rsid w:val="00B34EA3"/>
    <w:rsid w:val="00B34FE5"/>
    <w:rsid w:val="00B36819"/>
    <w:rsid w:val="00B376E9"/>
    <w:rsid w:val="00B37A1D"/>
    <w:rsid w:val="00B400A5"/>
    <w:rsid w:val="00B403B3"/>
    <w:rsid w:val="00B40A42"/>
    <w:rsid w:val="00B40BE7"/>
    <w:rsid w:val="00B41A54"/>
    <w:rsid w:val="00B421A1"/>
    <w:rsid w:val="00B4346D"/>
    <w:rsid w:val="00B44880"/>
    <w:rsid w:val="00B44F69"/>
    <w:rsid w:val="00B44FF8"/>
    <w:rsid w:val="00B450CA"/>
    <w:rsid w:val="00B46189"/>
    <w:rsid w:val="00B464D2"/>
    <w:rsid w:val="00B465C1"/>
    <w:rsid w:val="00B470C4"/>
    <w:rsid w:val="00B471B3"/>
    <w:rsid w:val="00B47FBD"/>
    <w:rsid w:val="00B50540"/>
    <w:rsid w:val="00B5057D"/>
    <w:rsid w:val="00B50726"/>
    <w:rsid w:val="00B5076C"/>
    <w:rsid w:val="00B508ED"/>
    <w:rsid w:val="00B508F8"/>
    <w:rsid w:val="00B50B4B"/>
    <w:rsid w:val="00B51AAB"/>
    <w:rsid w:val="00B51FED"/>
    <w:rsid w:val="00B52536"/>
    <w:rsid w:val="00B529C7"/>
    <w:rsid w:val="00B52E6E"/>
    <w:rsid w:val="00B53105"/>
    <w:rsid w:val="00B535B3"/>
    <w:rsid w:val="00B53909"/>
    <w:rsid w:val="00B53952"/>
    <w:rsid w:val="00B53C16"/>
    <w:rsid w:val="00B55084"/>
    <w:rsid w:val="00B5599F"/>
    <w:rsid w:val="00B577EC"/>
    <w:rsid w:val="00B57939"/>
    <w:rsid w:val="00B57ED3"/>
    <w:rsid w:val="00B607D1"/>
    <w:rsid w:val="00B61A28"/>
    <w:rsid w:val="00B61C19"/>
    <w:rsid w:val="00B61E17"/>
    <w:rsid w:val="00B629E8"/>
    <w:rsid w:val="00B63207"/>
    <w:rsid w:val="00B63AB3"/>
    <w:rsid w:val="00B63B14"/>
    <w:rsid w:val="00B64785"/>
    <w:rsid w:val="00B64B8D"/>
    <w:rsid w:val="00B64F3C"/>
    <w:rsid w:val="00B6574E"/>
    <w:rsid w:val="00B66E7B"/>
    <w:rsid w:val="00B66FB6"/>
    <w:rsid w:val="00B67030"/>
    <w:rsid w:val="00B67B01"/>
    <w:rsid w:val="00B67E54"/>
    <w:rsid w:val="00B70451"/>
    <w:rsid w:val="00B71D39"/>
    <w:rsid w:val="00B71EAF"/>
    <w:rsid w:val="00B72B6D"/>
    <w:rsid w:val="00B72E15"/>
    <w:rsid w:val="00B732FF"/>
    <w:rsid w:val="00B7468A"/>
    <w:rsid w:val="00B74822"/>
    <w:rsid w:val="00B750EA"/>
    <w:rsid w:val="00B7514A"/>
    <w:rsid w:val="00B7653E"/>
    <w:rsid w:val="00B77E2A"/>
    <w:rsid w:val="00B803A6"/>
    <w:rsid w:val="00B8041D"/>
    <w:rsid w:val="00B80483"/>
    <w:rsid w:val="00B806B4"/>
    <w:rsid w:val="00B810D3"/>
    <w:rsid w:val="00B81D3C"/>
    <w:rsid w:val="00B83010"/>
    <w:rsid w:val="00B838BA"/>
    <w:rsid w:val="00B83AAF"/>
    <w:rsid w:val="00B83D30"/>
    <w:rsid w:val="00B84A15"/>
    <w:rsid w:val="00B85167"/>
    <w:rsid w:val="00B852D4"/>
    <w:rsid w:val="00B855A4"/>
    <w:rsid w:val="00B85E05"/>
    <w:rsid w:val="00B86119"/>
    <w:rsid w:val="00B86591"/>
    <w:rsid w:val="00B86B85"/>
    <w:rsid w:val="00B8753E"/>
    <w:rsid w:val="00B87606"/>
    <w:rsid w:val="00B87887"/>
    <w:rsid w:val="00B87A0E"/>
    <w:rsid w:val="00B90BDD"/>
    <w:rsid w:val="00B90F4D"/>
    <w:rsid w:val="00B90F6C"/>
    <w:rsid w:val="00B91021"/>
    <w:rsid w:val="00B916A7"/>
    <w:rsid w:val="00B91A5A"/>
    <w:rsid w:val="00B91F1B"/>
    <w:rsid w:val="00B92040"/>
    <w:rsid w:val="00B92A55"/>
    <w:rsid w:val="00B94B60"/>
    <w:rsid w:val="00B95451"/>
    <w:rsid w:val="00B957A0"/>
    <w:rsid w:val="00B95E56"/>
    <w:rsid w:val="00B9724C"/>
    <w:rsid w:val="00B9725C"/>
    <w:rsid w:val="00B974BA"/>
    <w:rsid w:val="00BA0758"/>
    <w:rsid w:val="00BA0961"/>
    <w:rsid w:val="00BA1354"/>
    <w:rsid w:val="00BA168C"/>
    <w:rsid w:val="00BA192F"/>
    <w:rsid w:val="00BA1F9E"/>
    <w:rsid w:val="00BA21A4"/>
    <w:rsid w:val="00BA2E41"/>
    <w:rsid w:val="00BA3AE7"/>
    <w:rsid w:val="00BA4C30"/>
    <w:rsid w:val="00BA5559"/>
    <w:rsid w:val="00BA5900"/>
    <w:rsid w:val="00BA5AD3"/>
    <w:rsid w:val="00BA5B37"/>
    <w:rsid w:val="00BA604D"/>
    <w:rsid w:val="00BA7281"/>
    <w:rsid w:val="00BA7FAA"/>
    <w:rsid w:val="00BB00FC"/>
    <w:rsid w:val="00BB0217"/>
    <w:rsid w:val="00BB0773"/>
    <w:rsid w:val="00BB099D"/>
    <w:rsid w:val="00BB302B"/>
    <w:rsid w:val="00BB30AC"/>
    <w:rsid w:val="00BB34C2"/>
    <w:rsid w:val="00BB4830"/>
    <w:rsid w:val="00BB55D6"/>
    <w:rsid w:val="00BB6270"/>
    <w:rsid w:val="00BB6F37"/>
    <w:rsid w:val="00BB7183"/>
    <w:rsid w:val="00BC0126"/>
    <w:rsid w:val="00BC049B"/>
    <w:rsid w:val="00BC1052"/>
    <w:rsid w:val="00BC1951"/>
    <w:rsid w:val="00BC26C8"/>
    <w:rsid w:val="00BC3411"/>
    <w:rsid w:val="00BC3413"/>
    <w:rsid w:val="00BC3980"/>
    <w:rsid w:val="00BC3C33"/>
    <w:rsid w:val="00BC3D5A"/>
    <w:rsid w:val="00BC4BD7"/>
    <w:rsid w:val="00BC4CA9"/>
    <w:rsid w:val="00BC4CCA"/>
    <w:rsid w:val="00BC4DA1"/>
    <w:rsid w:val="00BC65DE"/>
    <w:rsid w:val="00BC68B2"/>
    <w:rsid w:val="00BC6C55"/>
    <w:rsid w:val="00BC7C62"/>
    <w:rsid w:val="00BC7F39"/>
    <w:rsid w:val="00BD0178"/>
    <w:rsid w:val="00BD0540"/>
    <w:rsid w:val="00BD0806"/>
    <w:rsid w:val="00BD0A70"/>
    <w:rsid w:val="00BD0BE6"/>
    <w:rsid w:val="00BD0C75"/>
    <w:rsid w:val="00BD0DA5"/>
    <w:rsid w:val="00BD2059"/>
    <w:rsid w:val="00BD2224"/>
    <w:rsid w:val="00BD28F5"/>
    <w:rsid w:val="00BD2C13"/>
    <w:rsid w:val="00BD3162"/>
    <w:rsid w:val="00BD380B"/>
    <w:rsid w:val="00BD421C"/>
    <w:rsid w:val="00BD4383"/>
    <w:rsid w:val="00BD4DC5"/>
    <w:rsid w:val="00BD5052"/>
    <w:rsid w:val="00BD543E"/>
    <w:rsid w:val="00BD5ED4"/>
    <w:rsid w:val="00BD6765"/>
    <w:rsid w:val="00BD6D25"/>
    <w:rsid w:val="00BD7652"/>
    <w:rsid w:val="00BD7A74"/>
    <w:rsid w:val="00BD7E14"/>
    <w:rsid w:val="00BE16A6"/>
    <w:rsid w:val="00BE1BAB"/>
    <w:rsid w:val="00BE266E"/>
    <w:rsid w:val="00BE2949"/>
    <w:rsid w:val="00BE2E64"/>
    <w:rsid w:val="00BE32CF"/>
    <w:rsid w:val="00BE348F"/>
    <w:rsid w:val="00BE3536"/>
    <w:rsid w:val="00BE386F"/>
    <w:rsid w:val="00BE3CBC"/>
    <w:rsid w:val="00BE43D4"/>
    <w:rsid w:val="00BE44DC"/>
    <w:rsid w:val="00BE4617"/>
    <w:rsid w:val="00BE4787"/>
    <w:rsid w:val="00BE4972"/>
    <w:rsid w:val="00BE4CD8"/>
    <w:rsid w:val="00BE5C20"/>
    <w:rsid w:val="00BE6E79"/>
    <w:rsid w:val="00BE6EF1"/>
    <w:rsid w:val="00BE6F54"/>
    <w:rsid w:val="00BE73CF"/>
    <w:rsid w:val="00BE7723"/>
    <w:rsid w:val="00BE7B5B"/>
    <w:rsid w:val="00BE7C8A"/>
    <w:rsid w:val="00BE7DEC"/>
    <w:rsid w:val="00BF00CB"/>
    <w:rsid w:val="00BF15F3"/>
    <w:rsid w:val="00BF20F6"/>
    <w:rsid w:val="00BF2BF6"/>
    <w:rsid w:val="00BF3024"/>
    <w:rsid w:val="00BF3F19"/>
    <w:rsid w:val="00BF470B"/>
    <w:rsid w:val="00BF4806"/>
    <w:rsid w:val="00BF4EA7"/>
    <w:rsid w:val="00BF5246"/>
    <w:rsid w:val="00BF52D8"/>
    <w:rsid w:val="00BF5744"/>
    <w:rsid w:val="00BF5E5D"/>
    <w:rsid w:val="00BF6440"/>
    <w:rsid w:val="00BF6BFF"/>
    <w:rsid w:val="00BF6EA1"/>
    <w:rsid w:val="00BF7102"/>
    <w:rsid w:val="00BF72CF"/>
    <w:rsid w:val="00BF7856"/>
    <w:rsid w:val="00BF7971"/>
    <w:rsid w:val="00C0034A"/>
    <w:rsid w:val="00C009E5"/>
    <w:rsid w:val="00C00FDB"/>
    <w:rsid w:val="00C01120"/>
    <w:rsid w:val="00C01250"/>
    <w:rsid w:val="00C01B86"/>
    <w:rsid w:val="00C0224B"/>
    <w:rsid w:val="00C02DEC"/>
    <w:rsid w:val="00C04227"/>
    <w:rsid w:val="00C05455"/>
    <w:rsid w:val="00C0566F"/>
    <w:rsid w:val="00C05B13"/>
    <w:rsid w:val="00C0614C"/>
    <w:rsid w:val="00C063EE"/>
    <w:rsid w:val="00C065FC"/>
    <w:rsid w:val="00C06FB5"/>
    <w:rsid w:val="00C07605"/>
    <w:rsid w:val="00C10850"/>
    <w:rsid w:val="00C10A7D"/>
    <w:rsid w:val="00C112BA"/>
    <w:rsid w:val="00C1290C"/>
    <w:rsid w:val="00C13440"/>
    <w:rsid w:val="00C136C7"/>
    <w:rsid w:val="00C1375B"/>
    <w:rsid w:val="00C13810"/>
    <w:rsid w:val="00C13841"/>
    <w:rsid w:val="00C1396E"/>
    <w:rsid w:val="00C13E9A"/>
    <w:rsid w:val="00C14709"/>
    <w:rsid w:val="00C14D9E"/>
    <w:rsid w:val="00C1539C"/>
    <w:rsid w:val="00C15468"/>
    <w:rsid w:val="00C1619B"/>
    <w:rsid w:val="00C16507"/>
    <w:rsid w:val="00C1692A"/>
    <w:rsid w:val="00C16E69"/>
    <w:rsid w:val="00C170E3"/>
    <w:rsid w:val="00C1725B"/>
    <w:rsid w:val="00C176D1"/>
    <w:rsid w:val="00C17BD0"/>
    <w:rsid w:val="00C17E84"/>
    <w:rsid w:val="00C20834"/>
    <w:rsid w:val="00C20CBF"/>
    <w:rsid w:val="00C212C5"/>
    <w:rsid w:val="00C23194"/>
    <w:rsid w:val="00C2361C"/>
    <w:rsid w:val="00C23C34"/>
    <w:rsid w:val="00C23CEB"/>
    <w:rsid w:val="00C23D66"/>
    <w:rsid w:val="00C2472F"/>
    <w:rsid w:val="00C24E6C"/>
    <w:rsid w:val="00C24F9B"/>
    <w:rsid w:val="00C30FA6"/>
    <w:rsid w:val="00C30FAE"/>
    <w:rsid w:val="00C3140D"/>
    <w:rsid w:val="00C31F94"/>
    <w:rsid w:val="00C31F99"/>
    <w:rsid w:val="00C321E6"/>
    <w:rsid w:val="00C32370"/>
    <w:rsid w:val="00C330FD"/>
    <w:rsid w:val="00C34516"/>
    <w:rsid w:val="00C36037"/>
    <w:rsid w:val="00C36079"/>
    <w:rsid w:val="00C36B15"/>
    <w:rsid w:val="00C36E4F"/>
    <w:rsid w:val="00C377DE"/>
    <w:rsid w:val="00C379EB"/>
    <w:rsid w:val="00C37D39"/>
    <w:rsid w:val="00C41094"/>
    <w:rsid w:val="00C411A2"/>
    <w:rsid w:val="00C41318"/>
    <w:rsid w:val="00C415B4"/>
    <w:rsid w:val="00C41C7C"/>
    <w:rsid w:val="00C42D3A"/>
    <w:rsid w:val="00C4335A"/>
    <w:rsid w:val="00C438DE"/>
    <w:rsid w:val="00C442EB"/>
    <w:rsid w:val="00C44920"/>
    <w:rsid w:val="00C44B91"/>
    <w:rsid w:val="00C44BA5"/>
    <w:rsid w:val="00C44D97"/>
    <w:rsid w:val="00C45A9A"/>
    <w:rsid w:val="00C45E1D"/>
    <w:rsid w:val="00C4653E"/>
    <w:rsid w:val="00C4699F"/>
    <w:rsid w:val="00C469E5"/>
    <w:rsid w:val="00C50B0A"/>
    <w:rsid w:val="00C50DA5"/>
    <w:rsid w:val="00C5131B"/>
    <w:rsid w:val="00C51CF2"/>
    <w:rsid w:val="00C53B43"/>
    <w:rsid w:val="00C53B87"/>
    <w:rsid w:val="00C5406A"/>
    <w:rsid w:val="00C54B9A"/>
    <w:rsid w:val="00C556E6"/>
    <w:rsid w:val="00C55B3E"/>
    <w:rsid w:val="00C55EF1"/>
    <w:rsid w:val="00C56108"/>
    <w:rsid w:val="00C5618A"/>
    <w:rsid w:val="00C563D1"/>
    <w:rsid w:val="00C56691"/>
    <w:rsid w:val="00C56D21"/>
    <w:rsid w:val="00C575C6"/>
    <w:rsid w:val="00C57761"/>
    <w:rsid w:val="00C57D43"/>
    <w:rsid w:val="00C57D9F"/>
    <w:rsid w:val="00C57DE1"/>
    <w:rsid w:val="00C604B2"/>
    <w:rsid w:val="00C60E46"/>
    <w:rsid w:val="00C61823"/>
    <w:rsid w:val="00C619AD"/>
    <w:rsid w:val="00C61A7B"/>
    <w:rsid w:val="00C620A0"/>
    <w:rsid w:val="00C621F4"/>
    <w:rsid w:val="00C62B2C"/>
    <w:rsid w:val="00C6397C"/>
    <w:rsid w:val="00C64754"/>
    <w:rsid w:val="00C64C1A"/>
    <w:rsid w:val="00C65420"/>
    <w:rsid w:val="00C65719"/>
    <w:rsid w:val="00C65751"/>
    <w:rsid w:val="00C65A35"/>
    <w:rsid w:val="00C65DE8"/>
    <w:rsid w:val="00C669D5"/>
    <w:rsid w:val="00C67309"/>
    <w:rsid w:val="00C67559"/>
    <w:rsid w:val="00C679C9"/>
    <w:rsid w:val="00C67A8B"/>
    <w:rsid w:val="00C7032F"/>
    <w:rsid w:val="00C70928"/>
    <w:rsid w:val="00C71108"/>
    <w:rsid w:val="00C71418"/>
    <w:rsid w:val="00C714F8"/>
    <w:rsid w:val="00C71725"/>
    <w:rsid w:val="00C717E0"/>
    <w:rsid w:val="00C71FC2"/>
    <w:rsid w:val="00C72186"/>
    <w:rsid w:val="00C73052"/>
    <w:rsid w:val="00C73449"/>
    <w:rsid w:val="00C734F9"/>
    <w:rsid w:val="00C73A34"/>
    <w:rsid w:val="00C73DED"/>
    <w:rsid w:val="00C75213"/>
    <w:rsid w:val="00C7578A"/>
    <w:rsid w:val="00C75E75"/>
    <w:rsid w:val="00C75F88"/>
    <w:rsid w:val="00C7645C"/>
    <w:rsid w:val="00C80201"/>
    <w:rsid w:val="00C803F1"/>
    <w:rsid w:val="00C805E9"/>
    <w:rsid w:val="00C81015"/>
    <w:rsid w:val="00C813FA"/>
    <w:rsid w:val="00C81F78"/>
    <w:rsid w:val="00C82023"/>
    <w:rsid w:val="00C84539"/>
    <w:rsid w:val="00C857EC"/>
    <w:rsid w:val="00C85F1B"/>
    <w:rsid w:val="00C8688A"/>
    <w:rsid w:val="00C869B7"/>
    <w:rsid w:val="00C90871"/>
    <w:rsid w:val="00C91722"/>
    <w:rsid w:val="00C919E9"/>
    <w:rsid w:val="00C91B60"/>
    <w:rsid w:val="00C9222C"/>
    <w:rsid w:val="00C9258D"/>
    <w:rsid w:val="00C930AE"/>
    <w:rsid w:val="00C934A4"/>
    <w:rsid w:val="00C938F9"/>
    <w:rsid w:val="00C93E87"/>
    <w:rsid w:val="00C9531F"/>
    <w:rsid w:val="00C96FB2"/>
    <w:rsid w:val="00C974FF"/>
    <w:rsid w:val="00C97614"/>
    <w:rsid w:val="00C97B20"/>
    <w:rsid w:val="00C97D7D"/>
    <w:rsid w:val="00CA0311"/>
    <w:rsid w:val="00CA06AF"/>
    <w:rsid w:val="00CA0C12"/>
    <w:rsid w:val="00CA0C7B"/>
    <w:rsid w:val="00CA14E9"/>
    <w:rsid w:val="00CA1538"/>
    <w:rsid w:val="00CA1736"/>
    <w:rsid w:val="00CA193C"/>
    <w:rsid w:val="00CA1DA0"/>
    <w:rsid w:val="00CA2102"/>
    <w:rsid w:val="00CA21AA"/>
    <w:rsid w:val="00CA2F6C"/>
    <w:rsid w:val="00CA3330"/>
    <w:rsid w:val="00CA3567"/>
    <w:rsid w:val="00CA3D0F"/>
    <w:rsid w:val="00CA3EED"/>
    <w:rsid w:val="00CA44E4"/>
    <w:rsid w:val="00CA4A56"/>
    <w:rsid w:val="00CA5474"/>
    <w:rsid w:val="00CA5CBA"/>
    <w:rsid w:val="00CA62F0"/>
    <w:rsid w:val="00CA691D"/>
    <w:rsid w:val="00CA69B3"/>
    <w:rsid w:val="00CA7A27"/>
    <w:rsid w:val="00CB058B"/>
    <w:rsid w:val="00CB0EF9"/>
    <w:rsid w:val="00CB100A"/>
    <w:rsid w:val="00CB2897"/>
    <w:rsid w:val="00CB2990"/>
    <w:rsid w:val="00CB2DFC"/>
    <w:rsid w:val="00CB341C"/>
    <w:rsid w:val="00CB38B9"/>
    <w:rsid w:val="00CB3A2F"/>
    <w:rsid w:val="00CB3F4E"/>
    <w:rsid w:val="00CB48F1"/>
    <w:rsid w:val="00CB4E6F"/>
    <w:rsid w:val="00CB5000"/>
    <w:rsid w:val="00CB5E02"/>
    <w:rsid w:val="00CB66C2"/>
    <w:rsid w:val="00CB6DDA"/>
    <w:rsid w:val="00CB721F"/>
    <w:rsid w:val="00CB7772"/>
    <w:rsid w:val="00CC00CA"/>
    <w:rsid w:val="00CC06FA"/>
    <w:rsid w:val="00CC0C65"/>
    <w:rsid w:val="00CC1CB3"/>
    <w:rsid w:val="00CC2F0B"/>
    <w:rsid w:val="00CC319C"/>
    <w:rsid w:val="00CC3595"/>
    <w:rsid w:val="00CC3C72"/>
    <w:rsid w:val="00CC5006"/>
    <w:rsid w:val="00CC518A"/>
    <w:rsid w:val="00CC51A3"/>
    <w:rsid w:val="00CC5376"/>
    <w:rsid w:val="00CC5EE0"/>
    <w:rsid w:val="00CC7366"/>
    <w:rsid w:val="00CC76A1"/>
    <w:rsid w:val="00CC79BE"/>
    <w:rsid w:val="00CC7F50"/>
    <w:rsid w:val="00CD0181"/>
    <w:rsid w:val="00CD032D"/>
    <w:rsid w:val="00CD04CB"/>
    <w:rsid w:val="00CD09A4"/>
    <w:rsid w:val="00CD0AE9"/>
    <w:rsid w:val="00CD1D09"/>
    <w:rsid w:val="00CD2006"/>
    <w:rsid w:val="00CD27CB"/>
    <w:rsid w:val="00CD27D5"/>
    <w:rsid w:val="00CD2C4A"/>
    <w:rsid w:val="00CD3C55"/>
    <w:rsid w:val="00CD45BE"/>
    <w:rsid w:val="00CD567C"/>
    <w:rsid w:val="00CD72DD"/>
    <w:rsid w:val="00CD7EC7"/>
    <w:rsid w:val="00CE120B"/>
    <w:rsid w:val="00CE1598"/>
    <w:rsid w:val="00CE168E"/>
    <w:rsid w:val="00CE1C86"/>
    <w:rsid w:val="00CE2114"/>
    <w:rsid w:val="00CE28CE"/>
    <w:rsid w:val="00CE2B57"/>
    <w:rsid w:val="00CE2BFD"/>
    <w:rsid w:val="00CE38B2"/>
    <w:rsid w:val="00CE3A1E"/>
    <w:rsid w:val="00CE43A9"/>
    <w:rsid w:val="00CE4433"/>
    <w:rsid w:val="00CE471F"/>
    <w:rsid w:val="00CE48DD"/>
    <w:rsid w:val="00CE4916"/>
    <w:rsid w:val="00CE4C5D"/>
    <w:rsid w:val="00CE4DAE"/>
    <w:rsid w:val="00CE4DAF"/>
    <w:rsid w:val="00CE5376"/>
    <w:rsid w:val="00CE5BA8"/>
    <w:rsid w:val="00CE6827"/>
    <w:rsid w:val="00CE7175"/>
    <w:rsid w:val="00CF00AE"/>
    <w:rsid w:val="00CF06BB"/>
    <w:rsid w:val="00CF0AEC"/>
    <w:rsid w:val="00CF0DE0"/>
    <w:rsid w:val="00CF218B"/>
    <w:rsid w:val="00CF2E00"/>
    <w:rsid w:val="00CF2EC3"/>
    <w:rsid w:val="00CF3FF6"/>
    <w:rsid w:val="00CF42E4"/>
    <w:rsid w:val="00CF4481"/>
    <w:rsid w:val="00CF4704"/>
    <w:rsid w:val="00CF5176"/>
    <w:rsid w:val="00CF6357"/>
    <w:rsid w:val="00CF7157"/>
    <w:rsid w:val="00CF75A1"/>
    <w:rsid w:val="00CF778F"/>
    <w:rsid w:val="00CF7E9A"/>
    <w:rsid w:val="00CF7ECB"/>
    <w:rsid w:val="00D008B5"/>
    <w:rsid w:val="00D014EF"/>
    <w:rsid w:val="00D01FA8"/>
    <w:rsid w:val="00D0202A"/>
    <w:rsid w:val="00D03C75"/>
    <w:rsid w:val="00D0445F"/>
    <w:rsid w:val="00D05143"/>
    <w:rsid w:val="00D053A5"/>
    <w:rsid w:val="00D057E1"/>
    <w:rsid w:val="00D05B05"/>
    <w:rsid w:val="00D05F6F"/>
    <w:rsid w:val="00D06759"/>
    <w:rsid w:val="00D06ACD"/>
    <w:rsid w:val="00D06BFC"/>
    <w:rsid w:val="00D0717B"/>
    <w:rsid w:val="00D07369"/>
    <w:rsid w:val="00D101A5"/>
    <w:rsid w:val="00D1042F"/>
    <w:rsid w:val="00D10675"/>
    <w:rsid w:val="00D10710"/>
    <w:rsid w:val="00D10801"/>
    <w:rsid w:val="00D10E1C"/>
    <w:rsid w:val="00D11491"/>
    <w:rsid w:val="00D1167B"/>
    <w:rsid w:val="00D11A70"/>
    <w:rsid w:val="00D11F25"/>
    <w:rsid w:val="00D123D8"/>
    <w:rsid w:val="00D12DF8"/>
    <w:rsid w:val="00D14014"/>
    <w:rsid w:val="00D14FA0"/>
    <w:rsid w:val="00D15060"/>
    <w:rsid w:val="00D156FD"/>
    <w:rsid w:val="00D157AA"/>
    <w:rsid w:val="00D15FEC"/>
    <w:rsid w:val="00D16D6F"/>
    <w:rsid w:val="00D17CA3"/>
    <w:rsid w:val="00D20082"/>
    <w:rsid w:val="00D2008D"/>
    <w:rsid w:val="00D20733"/>
    <w:rsid w:val="00D213E5"/>
    <w:rsid w:val="00D21427"/>
    <w:rsid w:val="00D21C0D"/>
    <w:rsid w:val="00D2253E"/>
    <w:rsid w:val="00D2294C"/>
    <w:rsid w:val="00D22E89"/>
    <w:rsid w:val="00D23107"/>
    <w:rsid w:val="00D235BB"/>
    <w:rsid w:val="00D237CE"/>
    <w:rsid w:val="00D238DD"/>
    <w:rsid w:val="00D23A09"/>
    <w:rsid w:val="00D25730"/>
    <w:rsid w:val="00D3180E"/>
    <w:rsid w:val="00D31C2B"/>
    <w:rsid w:val="00D31EC5"/>
    <w:rsid w:val="00D31F4D"/>
    <w:rsid w:val="00D32563"/>
    <w:rsid w:val="00D32968"/>
    <w:rsid w:val="00D32C73"/>
    <w:rsid w:val="00D32E8D"/>
    <w:rsid w:val="00D33450"/>
    <w:rsid w:val="00D33623"/>
    <w:rsid w:val="00D337C2"/>
    <w:rsid w:val="00D33B83"/>
    <w:rsid w:val="00D33D92"/>
    <w:rsid w:val="00D359CB"/>
    <w:rsid w:val="00D35C35"/>
    <w:rsid w:val="00D366A7"/>
    <w:rsid w:val="00D367FA"/>
    <w:rsid w:val="00D36EAC"/>
    <w:rsid w:val="00D37683"/>
    <w:rsid w:val="00D405F1"/>
    <w:rsid w:val="00D40D71"/>
    <w:rsid w:val="00D40EBC"/>
    <w:rsid w:val="00D41251"/>
    <w:rsid w:val="00D41540"/>
    <w:rsid w:val="00D4204B"/>
    <w:rsid w:val="00D42180"/>
    <w:rsid w:val="00D442FA"/>
    <w:rsid w:val="00D446B9"/>
    <w:rsid w:val="00D44A54"/>
    <w:rsid w:val="00D45C7C"/>
    <w:rsid w:val="00D45E9E"/>
    <w:rsid w:val="00D4602B"/>
    <w:rsid w:val="00D46365"/>
    <w:rsid w:val="00D466D1"/>
    <w:rsid w:val="00D46BC8"/>
    <w:rsid w:val="00D47289"/>
    <w:rsid w:val="00D47933"/>
    <w:rsid w:val="00D47DC1"/>
    <w:rsid w:val="00D47F7D"/>
    <w:rsid w:val="00D50079"/>
    <w:rsid w:val="00D5043E"/>
    <w:rsid w:val="00D50488"/>
    <w:rsid w:val="00D50556"/>
    <w:rsid w:val="00D508ED"/>
    <w:rsid w:val="00D50D0E"/>
    <w:rsid w:val="00D517FA"/>
    <w:rsid w:val="00D51838"/>
    <w:rsid w:val="00D53123"/>
    <w:rsid w:val="00D531C6"/>
    <w:rsid w:val="00D54035"/>
    <w:rsid w:val="00D54B0D"/>
    <w:rsid w:val="00D554ED"/>
    <w:rsid w:val="00D55866"/>
    <w:rsid w:val="00D55DCA"/>
    <w:rsid w:val="00D5643C"/>
    <w:rsid w:val="00D56C73"/>
    <w:rsid w:val="00D579AC"/>
    <w:rsid w:val="00D57B06"/>
    <w:rsid w:val="00D60712"/>
    <w:rsid w:val="00D60DEA"/>
    <w:rsid w:val="00D611D6"/>
    <w:rsid w:val="00D6127E"/>
    <w:rsid w:val="00D61488"/>
    <w:rsid w:val="00D6171A"/>
    <w:rsid w:val="00D62308"/>
    <w:rsid w:val="00D625D9"/>
    <w:rsid w:val="00D62C55"/>
    <w:rsid w:val="00D62FF5"/>
    <w:rsid w:val="00D6457B"/>
    <w:rsid w:val="00D650E3"/>
    <w:rsid w:val="00D655D7"/>
    <w:rsid w:val="00D658B7"/>
    <w:rsid w:val="00D6596E"/>
    <w:rsid w:val="00D66187"/>
    <w:rsid w:val="00D66EF1"/>
    <w:rsid w:val="00D677D2"/>
    <w:rsid w:val="00D67C5E"/>
    <w:rsid w:val="00D67C96"/>
    <w:rsid w:val="00D700B4"/>
    <w:rsid w:val="00D71284"/>
    <w:rsid w:val="00D714A9"/>
    <w:rsid w:val="00D71605"/>
    <w:rsid w:val="00D71CB1"/>
    <w:rsid w:val="00D73661"/>
    <w:rsid w:val="00D73BD4"/>
    <w:rsid w:val="00D73D3A"/>
    <w:rsid w:val="00D73E48"/>
    <w:rsid w:val="00D74E6D"/>
    <w:rsid w:val="00D75614"/>
    <w:rsid w:val="00D75ABD"/>
    <w:rsid w:val="00D75CC5"/>
    <w:rsid w:val="00D75F54"/>
    <w:rsid w:val="00D761D4"/>
    <w:rsid w:val="00D76D41"/>
    <w:rsid w:val="00D776D7"/>
    <w:rsid w:val="00D80005"/>
    <w:rsid w:val="00D8003F"/>
    <w:rsid w:val="00D80A52"/>
    <w:rsid w:val="00D80E43"/>
    <w:rsid w:val="00D80EDB"/>
    <w:rsid w:val="00D81089"/>
    <w:rsid w:val="00D81909"/>
    <w:rsid w:val="00D81B62"/>
    <w:rsid w:val="00D82A6F"/>
    <w:rsid w:val="00D82A75"/>
    <w:rsid w:val="00D83ACE"/>
    <w:rsid w:val="00D83B3C"/>
    <w:rsid w:val="00D84E0E"/>
    <w:rsid w:val="00D85946"/>
    <w:rsid w:val="00D859ED"/>
    <w:rsid w:val="00D85FD6"/>
    <w:rsid w:val="00D87DA5"/>
    <w:rsid w:val="00D87DC4"/>
    <w:rsid w:val="00D902AD"/>
    <w:rsid w:val="00D905C1"/>
    <w:rsid w:val="00D91911"/>
    <w:rsid w:val="00D92F58"/>
    <w:rsid w:val="00D934BF"/>
    <w:rsid w:val="00D9369E"/>
    <w:rsid w:val="00D93CE7"/>
    <w:rsid w:val="00D94029"/>
    <w:rsid w:val="00D94084"/>
    <w:rsid w:val="00D94482"/>
    <w:rsid w:val="00D951BE"/>
    <w:rsid w:val="00D960CD"/>
    <w:rsid w:val="00D967EC"/>
    <w:rsid w:val="00D96D0E"/>
    <w:rsid w:val="00DA03FB"/>
    <w:rsid w:val="00DA0FE6"/>
    <w:rsid w:val="00DA1160"/>
    <w:rsid w:val="00DA18D2"/>
    <w:rsid w:val="00DA27C6"/>
    <w:rsid w:val="00DA38EB"/>
    <w:rsid w:val="00DA3A0B"/>
    <w:rsid w:val="00DA4142"/>
    <w:rsid w:val="00DA4839"/>
    <w:rsid w:val="00DA4A21"/>
    <w:rsid w:val="00DA5C35"/>
    <w:rsid w:val="00DA5E05"/>
    <w:rsid w:val="00DA7A07"/>
    <w:rsid w:val="00DA7B28"/>
    <w:rsid w:val="00DA7DA7"/>
    <w:rsid w:val="00DB016B"/>
    <w:rsid w:val="00DB05FE"/>
    <w:rsid w:val="00DB0B16"/>
    <w:rsid w:val="00DB0DE0"/>
    <w:rsid w:val="00DB0E7C"/>
    <w:rsid w:val="00DB1107"/>
    <w:rsid w:val="00DB195E"/>
    <w:rsid w:val="00DB1A3D"/>
    <w:rsid w:val="00DB1CA5"/>
    <w:rsid w:val="00DB285D"/>
    <w:rsid w:val="00DB30F6"/>
    <w:rsid w:val="00DB3A17"/>
    <w:rsid w:val="00DB435C"/>
    <w:rsid w:val="00DB51EC"/>
    <w:rsid w:val="00DB5490"/>
    <w:rsid w:val="00DB5DF5"/>
    <w:rsid w:val="00DB6594"/>
    <w:rsid w:val="00DB710B"/>
    <w:rsid w:val="00DB7F99"/>
    <w:rsid w:val="00DC019C"/>
    <w:rsid w:val="00DC079B"/>
    <w:rsid w:val="00DC0AB6"/>
    <w:rsid w:val="00DC15F5"/>
    <w:rsid w:val="00DC15F6"/>
    <w:rsid w:val="00DC16EE"/>
    <w:rsid w:val="00DC1F19"/>
    <w:rsid w:val="00DC21E5"/>
    <w:rsid w:val="00DC2E29"/>
    <w:rsid w:val="00DC3611"/>
    <w:rsid w:val="00DC36C4"/>
    <w:rsid w:val="00DC408A"/>
    <w:rsid w:val="00DC49E2"/>
    <w:rsid w:val="00DC4EE5"/>
    <w:rsid w:val="00DC5AE6"/>
    <w:rsid w:val="00DC5F92"/>
    <w:rsid w:val="00DC6497"/>
    <w:rsid w:val="00DC7958"/>
    <w:rsid w:val="00DC7AFE"/>
    <w:rsid w:val="00DC7C5F"/>
    <w:rsid w:val="00DC7C92"/>
    <w:rsid w:val="00DD0EE0"/>
    <w:rsid w:val="00DD1462"/>
    <w:rsid w:val="00DD1B2B"/>
    <w:rsid w:val="00DD1F97"/>
    <w:rsid w:val="00DD2501"/>
    <w:rsid w:val="00DD3653"/>
    <w:rsid w:val="00DD4606"/>
    <w:rsid w:val="00DD4679"/>
    <w:rsid w:val="00DD49AB"/>
    <w:rsid w:val="00DD4A01"/>
    <w:rsid w:val="00DD4D35"/>
    <w:rsid w:val="00DD4E3A"/>
    <w:rsid w:val="00DD5BE1"/>
    <w:rsid w:val="00DD5EFB"/>
    <w:rsid w:val="00DD685C"/>
    <w:rsid w:val="00DD6CAF"/>
    <w:rsid w:val="00DD7CD8"/>
    <w:rsid w:val="00DD7FF7"/>
    <w:rsid w:val="00DE077D"/>
    <w:rsid w:val="00DE0957"/>
    <w:rsid w:val="00DE0F8B"/>
    <w:rsid w:val="00DE2A0E"/>
    <w:rsid w:val="00DE36A0"/>
    <w:rsid w:val="00DE4189"/>
    <w:rsid w:val="00DE4B02"/>
    <w:rsid w:val="00DE4D67"/>
    <w:rsid w:val="00DE4FEA"/>
    <w:rsid w:val="00DE5156"/>
    <w:rsid w:val="00DE51E5"/>
    <w:rsid w:val="00DE5892"/>
    <w:rsid w:val="00DE5DED"/>
    <w:rsid w:val="00DE60D2"/>
    <w:rsid w:val="00DE6318"/>
    <w:rsid w:val="00DE7603"/>
    <w:rsid w:val="00DE7735"/>
    <w:rsid w:val="00DE792B"/>
    <w:rsid w:val="00DE794A"/>
    <w:rsid w:val="00DF07CE"/>
    <w:rsid w:val="00DF0D89"/>
    <w:rsid w:val="00DF1326"/>
    <w:rsid w:val="00DF13FC"/>
    <w:rsid w:val="00DF1408"/>
    <w:rsid w:val="00DF1568"/>
    <w:rsid w:val="00DF228F"/>
    <w:rsid w:val="00DF2379"/>
    <w:rsid w:val="00DF2FB2"/>
    <w:rsid w:val="00DF3164"/>
    <w:rsid w:val="00DF3747"/>
    <w:rsid w:val="00DF3937"/>
    <w:rsid w:val="00DF3AE4"/>
    <w:rsid w:val="00DF3CAA"/>
    <w:rsid w:val="00DF44F2"/>
    <w:rsid w:val="00DF558B"/>
    <w:rsid w:val="00DF58DF"/>
    <w:rsid w:val="00DF5C8E"/>
    <w:rsid w:val="00DF5DBD"/>
    <w:rsid w:val="00DF6383"/>
    <w:rsid w:val="00DF63C9"/>
    <w:rsid w:val="00DF6B16"/>
    <w:rsid w:val="00DF6BB1"/>
    <w:rsid w:val="00E000A7"/>
    <w:rsid w:val="00E000D8"/>
    <w:rsid w:val="00E00F97"/>
    <w:rsid w:val="00E012E4"/>
    <w:rsid w:val="00E01335"/>
    <w:rsid w:val="00E019FA"/>
    <w:rsid w:val="00E0284E"/>
    <w:rsid w:val="00E0355D"/>
    <w:rsid w:val="00E038EE"/>
    <w:rsid w:val="00E05AA8"/>
    <w:rsid w:val="00E06048"/>
    <w:rsid w:val="00E06B0D"/>
    <w:rsid w:val="00E06B30"/>
    <w:rsid w:val="00E10098"/>
    <w:rsid w:val="00E10BF7"/>
    <w:rsid w:val="00E1106A"/>
    <w:rsid w:val="00E11E40"/>
    <w:rsid w:val="00E12613"/>
    <w:rsid w:val="00E1326E"/>
    <w:rsid w:val="00E1332F"/>
    <w:rsid w:val="00E134DE"/>
    <w:rsid w:val="00E139DA"/>
    <w:rsid w:val="00E13C53"/>
    <w:rsid w:val="00E13CF1"/>
    <w:rsid w:val="00E1453C"/>
    <w:rsid w:val="00E14BAF"/>
    <w:rsid w:val="00E15657"/>
    <w:rsid w:val="00E1668B"/>
    <w:rsid w:val="00E16861"/>
    <w:rsid w:val="00E16DC8"/>
    <w:rsid w:val="00E16E40"/>
    <w:rsid w:val="00E17B42"/>
    <w:rsid w:val="00E17FAA"/>
    <w:rsid w:val="00E200C7"/>
    <w:rsid w:val="00E20634"/>
    <w:rsid w:val="00E20AE7"/>
    <w:rsid w:val="00E20BFB"/>
    <w:rsid w:val="00E21131"/>
    <w:rsid w:val="00E2142D"/>
    <w:rsid w:val="00E225AA"/>
    <w:rsid w:val="00E22882"/>
    <w:rsid w:val="00E22EE7"/>
    <w:rsid w:val="00E2303F"/>
    <w:rsid w:val="00E230A1"/>
    <w:rsid w:val="00E248B1"/>
    <w:rsid w:val="00E26772"/>
    <w:rsid w:val="00E26A9D"/>
    <w:rsid w:val="00E26E26"/>
    <w:rsid w:val="00E303D2"/>
    <w:rsid w:val="00E30A2D"/>
    <w:rsid w:val="00E30B80"/>
    <w:rsid w:val="00E31857"/>
    <w:rsid w:val="00E31B4E"/>
    <w:rsid w:val="00E32A3E"/>
    <w:rsid w:val="00E339C7"/>
    <w:rsid w:val="00E33C11"/>
    <w:rsid w:val="00E33DC3"/>
    <w:rsid w:val="00E33DE0"/>
    <w:rsid w:val="00E34FB0"/>
    <w:rsid w:val="00E3584C"/>
    <w:rsid w:val="00E3677D"/>
    <w:rsid w:val="00E36A38"/>
    <w:rsid w:val="00E36E27"/>
    <w:rsid w:val="00E370CB"/>
    <w:rsid w:val="00E375DB"/>
    <w:rsid w:val="00E3776C"/>
    <w:rsid w:val="00E37E24"/>
    <w:rsid w:val="00E40829"/>
    <w:rsid w:val="00E408D2"/>
    <w:rsid w:val="00E41B6E"/>
    <w:rsid w:val="00E421EB"/>
    <w:rsid w:val="00E4340E"/>
    <w:rsid w:val="00E43AC7"/>
    <w:rsid w:val="00E43B03"/>
    <w:rsid w:val="00E45C64"/>
    <w:rsid w:val="00E45DBF"/>
    <w:rsid w:val="00E469D0"/>
    <w:rsid w:val="00E473F8"/>
    <w:rsid w:val="00E47AFC"/>
    <w:rsid w:val="00E47E8B"/>
    <w:rsid w:val="00E519EC"/>
    <w:rsid w:val="00E523FA"/>
    <w:rsid w:val="00E52836"/>
    <w:rsid w:val="00E52ACE"/>
    <w:rsid w:val="00E52C01"/>
    <w:rsid w:val="00E52C64"/>
    <w:rsid w:val="00E52D60"/>
    <w:rsid w:val="00E5317E"/>
    <w:rsid w:val="00E534AA"/>
    <w:rsid w:val="00E535C8"/>
    <w:rsid w:val="00E536E1"/>
    <w:rsid w:val="00E53C23"/>
    <w:rsid w:val="00E54947"/>
    <w:rsid w:val="00E54DCC"/>
    <w:rsid w:val="00E55717"/>
    <w:rsid w:val="00E55BCE"/>
    <w:rsid w:val="00E56503"/>
    <w:rsid w:val="00E57084"/>
    <w:rsid w:val="00E574C7"/>
    <w:rsid w:val="00E60E66"/>
    <w:rsid w:val="00E6221D"/>
    <w:rsid w:val="00E6275A"/>
    <w:rsid w:val="00E62E3C"/>
    <w:rsid w:val="00E63934"/>
    <w:rsid w:val="00E66EC8"/>
    <w:rsid w:val="00E676DB"/>
    <w:rsid w:val="00E67D86"/>
    <w:rsid w:val="00E67F7E"/>
    <w:rsid w:val="00E708B1"/>
    <w:rsid w:val="00E71658"/>
    <w:rsid w:val="00E7167F"/>
    <w:rsid w:val="00E7170C"/>
    <w:rsid w:val="00E7173D"/>
    <w:rsid w:val="00E7252A"/>
    <w:rsid w:val="00E72BD9"/>
    <w:rsid w:val="00E72CD1"/>
    <w:rsid w:val="00E731D1"/>
    <w:rsid w:val="00E7356E"/>
    <w:rsid w:val="00E73834"/>
    <w:rsid w:val="00E73DDF"/>
    <w:rsid w:val="00E73E5D"/>
    <w:rsid w:val="00E74243"/>
    <w:rsid w:val="00E7445A"/>
    <w:rsid w:val="00E7489B"/>
    <w:rsid w:val="00E74A4C"/>
    <w:rsid w:val="00E74AB5"/>
    <w:rsid w:val="00E74D10"/>
    <w:rsid w:val="00E76476"/>
    <w:rsid w:val="00E76BF5"/>
    <w:rsid w:val="00E7748B"/>
    <w:rsid w:val="00E77A44"/>
    <w:rsid w:val="00E77ABF"/>
    <w:rsid w:val="00E80233"/>
    <w:rsid w:val="00E80FC7"/>
    <w:rsid w:val="00E80FD0"/>
    <w:rsid w:val="00E81048"/>
    <w:rsid w:val="00E812D7"/>
    <w:rsid w:val="00E8138D"/>
    <w:rsid w:val="00E816FB"/>
    <w:rsid w:val="00E818B3"/>
    <w:rsid w:val="00E81C37"/>
    <w:rsid w:val="00E81E68"/>
    <w:rsid w:val="00E826CA"/>
    <w:rsid w:val="00E841F0"/>
    <w:rsid w:val="00E84310"/>
    <w:rsid w:val="00E84832"/>
    <w:rsid w:val="00E84B16"/>
    <w:rsid w:val="00E8560B"/>
    <w:rsid w:val="00E856F3"/>
    <w:rsid w:val="00E85D6E"/>
    <w:rsid w:val="00E861F6"/>
    <w:rsid w:val="00E864D3"/>
    <w:rsid w:val="00E874A3"/>
    <w:rsid w:val="00E87526"/>
    <w:rsid w:val="00E87A46"/>
    <w:rsid w:val="00E87F19"/>
    <w:rsid w:val="00E87F32"/>
    <w:rsid w:val="00E9052D"/>
    <w:rsid w:val="00E90C13"/>
    <w:rsid w:val="00E90DB4"/>
    <w:rsid w:val="00E91266"/>
    <w:rsid w:val="00E918A1"/>
    <w:rsid w:val="00E92A48"/>
    <w:rsid w:val="00E9307F"/>
    <w:rsid w:val="00E93892"/>
    <w:rsid w:val="00E93ABD"/>
    <w:rsid w:val="00E93F95"/>
    <w:rsid w:val="00E94373"/>
    <w:rsid w:val="00E953E2"/>
    <w:rsid w:val="00E959C9"/>
    <w:rsid w:val="00E96A7E"/>
    <w:rsid w:val="00E96F9E"/>
    <w:rsid w:val="00E96FC4"/>
    <w:rsid w:val="00E9715C"/>
    <w:rsid w:val="00E9772D"/>
    <w:rsid w:val="00E97B04"/>
    <w:rsid w:val="00EA0755"/>
    <w:rsid w:val="00EA0A74"/>
    <w:rsid w:val="00EA3014"/>
    <w:rsid w:val="00EA3950"/>
    <w:rsid w:val="00EA4510"/>
    <w:rsid w:val="00EA45D0"/>
    <w:rsid w:val="00EA46DA"/>
    <w:rsid w:val="00EA4B9A"/>
    <w:rsid w:val="00EA50CC"/>
    <w:rsid w:val="00EA518F"/>
    <w:rsid w:val="00EA5318"/>
    <w:rsid w:val="00EA59D7"/>
    <w:rsid w:val="00EA5F1A"/>
    <w:rsid w:val="00EA6493"/>
    <w:rsid w:val="00EA71E1"/>
    <w:rsid w:val="00EA7F61"/>
    <w:rsid w:val="00EB0A50"/>
    <w:rsid w:val="00EB0AE1"/>
    <w:rsid w:val="00EB123A"/>
    <w:rsid w:val="00EB1560"/>
    <w:rsid w:val="00EB1D70"/>
    <w:rsid w:val="00EB210B"/>
    <w:rsid w:val="00EB24FD"/>
    <w:rsid w:val="00EB3313"/>
    <w:rsid w:val="00EB3422"/>
    <w:rsid w:val="00EB4489"/>
    <w:rsid w:val="00EB4562"/>
    <w:rsid w:val="00EB59C1"/>
    <w:rsid w:val="00EB5DC4"/>
    <w:rsid w:val="00EB6134"/>
    <w:rsid w:val="00EB63D1"/>
    <w:rsid w:val="00EB67DA"/>
    <w:rsid w:val="00EB6A16"/>
    <w:rsid w:val="00EB6C4C"/>
    <w:rsid w:val="00EB6E35"/>
    <w:rsid w:val="00EB77E6"/>
    <w:rsid w:val="00EB77FA"/>
    <w:rsid w:val="00EB798E"/>
    <w:rsid w:val="00EB79ED"/>
    <w:rsid w:val="00EB7AE9"/>
    <w:rsid w:val="00EB7E3E"/>
    <w:rsid w:val="00EC00EB"/>
    <w:rsid w:val="00EC0782"/>
    <w:rsid w:val="00EC0EA3"/>
    <w:rsid w:val="00EC0EE6"/>
    <w:rsid w:val="00EC1C03"/>
    <w:rsid w:val="00EC2378"/>
    <w:rsid w:val="00EC24B3"/>
    <w:rsid w:val="00EC3196"/>
    <w:rsid w:val="00EC321A"/>
    <w:rsid w:val="00EC4A2A"/>
    <w:rsid w:val="00EC516A"/>
    <w:rsid w:val="00EC53C7"/>
    <w:rsid w:val="00EC5D2F"/>
    <w:rsid w:val="00EC5E1A"/>
    <w:rsid w:val="00EC5E45"/>
    <w:rsid w:val="00EC5E6F"/>
    <w:rsid w:val="00EC6845"/>
    <w:rsid w:val="00EC76F3"/>
    <w:rsid w:val="00ED010F"/>
    <w:rsid w:val="00ED012A"/>
    <w:rsid w:val="00ED0731"/>
    <w:rsid w:val="00ED0A93"/>
    <w:rsid w:val="00ED100F"/>
    <w:rsid w:val="00ED10C2"/>
    <w:rsid w:val="00ED30BB"/>
    <w:rsid w:val="00ED3404"/>
    <w:rsid w:val="00ED3741"/>
    <w:rsid w:val="00ED390B"/>
    <w:rsid w:val="00ED3A8D"/>
    <w:rsid w:val="00ED5055"/>
    <w:rsid w:val="00ED5C00"/>
    <w:rsid w:val="00ED60B5"/>
    <w:rsid w:val="00ED6A28"/>
    <w:rsid w:val="00ED6DC7"/>
    <w:rsid w:val="00ED70EA"/>
    <w:rsid w:val="00ED78F7"/>
    <w:rsid w:val="00ED79C1"/>
    <w:rsid w:val="00ED7D92"/>
    <w:rsid w:val="00EE0228"/>
    <w:rsid w:val="00EE1014"/>
    <w:rsid w:val="00EE1234"/>
    <w:rsid w:val="00EE1ADC"/>
    <w:rsid w:val="00EE1ED5"/>
    <w:rsid w:val="00EE21FB"/>
    <w:rsid w:val="00EE23FC"/>
    <w:rsid w:val="00EE3A1E"/>
    <w:rsid w:val="00EE3B1F"/>
    <w:rsid w:val="00EE3B32"/>
    <w:rsid w:val="00EE3F4C"/>
    <w:rsid w:val="00EE45EF"/>
    <w:rsid w:val="00EE4657"/>
    <w:rsid w:val="00EE49C9"/>
    <w:rsid w:val="00EE5F3B"/>
    <w:rsid w:val="00EE6036"/>
    <w:rsid w:val="00EE7413"/>
    <w:rsid w:val="00EF1022"/>
    <w:rsid w:val="00EF21AF"/>
    <w:rsid w:val="00EF290A"/>
    <w:rsid w:val="00EF2FCB"/>
    <w:rsid w:val="00EF3868"/>
    <w:rsid w:val="00EF3A9D"/>
    <w:rsid w:val="00EF3EFF"/>
    <w:rsid w:val="00EF4265"/>
    <w:rsid w:val="00EF442A"/>
    <w:rsid w:val="00EF4AD6"/>
    <w:rsid w:val="00EF5364"/>
    <w:rsid w:val="00EF58AB"/>
    <w:rsid w:val="00EF5B31"/>
    <w:rsid w:val="00EF615E"/>
    <w:rsid w:val="00EF61DA"/>
    <w:rsid w:val="00EF68CE"/>
    <w:rsid w:val="00EF6B2D"/>
    <w:rsid w:val="00EF6CCD"/>
    <w:rsid w:val="00EF7488"/>
    <w:rsid w:val="00EF7C69"/>
    <w:rsid w:val="00F016D7"/>
    <w:rsid w:val="00F01ADE"/>
    <w:rsid w:val="00F01B35"/>
    <w:rsid w:val="00F01F0C"/>
    <w:rsid w:val="00F023F8"/>
    <w:rsid w:val="00F02589"/>
    <w:rsid w:val="00F0275A"/>
    <w:rsid w:val="00F030EA"/>
    <w:rsid w:val="00F037D1"/>
    <w:rsid w:val="00F03AE6"/>
    <w:rsid w:val="00F03B28"/>
    <w:rsid w:val="00F04058"/>
    <w:rsid w:val="00F054B6"/>
    <w:rsid w:val="00F05A15"/>
    <w:rsid w:val="00F05E7F"/>
    <w:rsid w:val="00F05F41"/>
    <w:rsid w:val="00F060BB"/>
    <w:rsid w:val="00F06231"/>
    <w:rsid w:val="00F063B6"/>
    <w:rsid w:val="00F064A0"/>
    <w:rsid w:val="00F065D4"/>
    <w:rsid w:val="00F11CB9"/>
    <w:rsid w:val="00F11F3F"/>
    <w:rsid w:val="00F1229F"/>
    <w:rsid w:val="00F12B66"/>
    <w:rsid w:val="00F1423F"/>
    <w:rsid w:val="00F14720"/>
    <w:rsid w:val="00F1492A"/>
    <w:rsid w:val="00F14A1D"/>
    <w:rsid w:val="00F14CE7"/>
    <w:rsid w:val="00F14D8D"/>
    <w:rsid w:val="00F15C8F"/>
    <w:rsid w:val="00F165CE"/>
    <w:rsid w:val="00F166DF"/>
    <w:rsid w:val="00F16A00"/>
    <w:rsid w:val="00F17E09"/>
    <w:rsid w:val="00F20091"/>
    <w:rsid w:val="00F2062C"/>
    <w:rsid w:val="00F20C9F"/>
    <w:rsid w:val="00F210C9"/>
    <w:rsid w:val="00F22BC7"/>
    <w:rsid w:val="00F2366B"/>
    <w:rsid w:val="00F239DA"/>
    <w:rsid w:val="00F24001"/>
    <w:rsid w:val="00F24EAC"/>
    <w:rsid w:val="00F24F2C"/>
    <w:rsid w:val="00F30646"/>
    <w:rsid w:val="00F30A6F"/>
    <w:rsid w:val="00F30BF4"/>
    <w:rsid w:val="00F313B9"/>
    <w:rsid w:val="00F314FF"/>
    <w:rsid w:val="00F318A9"/>
    <w:rsid w:val="00F318E1"/>
    <w:rsid w:val="00F3191E"/>
    <w:rsid w:val="00F32214"/>
    <w:rsid w:val="00F3246A"/>
    <w:rsid w:val="00F3252E"/>
    <w:rsid w:val="00F32714"/>
    <w:rsid w:val="00F32AB2"/>
    <w:rsid w:val="00F334DA"/>
    <w:rsid w:val="00F342B4"/>
    <w:rsid w:val="00F34430"/>
    <w:rsid w:val="00F34CE9"/>
    <w:rsid w:val="00F3549D"/>
    <w:rsid w:val="00F36DCC"/>
    <w:rsid w:val="00F375A4"/>
    <w:rsid w:val="00F406E0"/>
    <w:rsid w:val="00F40841"/>
    <w:rsid w:val="00F40A7D"/>
    <w:rsid w:val="00F41861"/>
    <w:rsid w:val="00F41983"/>
    <w:rsid w:val="00F421BD"/>
    <w:rsid w:val="00F425F5"/>
    <w:rsid w:val="00F428F8"/>
    <w:rsid w:val="00F43A98"/>
    <w:rsid w:val="00F4469D"/>
    <w:rsid w:val="00F44F91"/>
    <w:rsid w:val="00F45AB3"/>
    <w:rsid w:val="00F45DAC"/>
    <w:rsid w:val="00F46686"/>
    <w:rsid w:val="00F47980"/>
    <w:rsid w:val="00F51EB8"/>
    <w:rsid w:val="00F51F52"/>
    <w:rsid w:val="00F520E4"/>
    <w:rsid w:val="00F523DC"/>
    <w:rsid w:val="00F52549"/>
    <w:rsid w:val="00F527B3"/>
    <w:rsid w:val="00F53161"/>
    <w:rsid w:val="00F53ADF"/>
    <w:rsid w:val="00F54099"/>
    <w:rsid w:val="00F546C4"/>
    <w:rsid w:val="00F54754"/>
    <w:rsid w:val="00F54851"/>
    <w:rsid w:val="00F55026"/>
    <w:rsid w:val="00F55957"/>
    <w:rsid w:val="00F55F3B"/>
    <w:rsid w:val="00F5613A"/>
    <w:rsid w:val="00F56879"/>
    <w:rsid w:val="00F57435"/>
    <w:rsid w:val="00F5756A"/>
    <w:rsid w:val="00F57E7B"/>
    <w:rsid w:val="00F609C0"/>
    <w:rsid w:val="00F61BBE"/>
    <w:rsid w:val="00F61D22"/>
    <w:rsid w:val="00F6241A"/>
    <w:rsid w:val="00F6260E"/>
    <w:rsid w:val="00F62906"/>
    <w:rsid w:val="00F62C13"/>
    <w:rsid w:val="00F62C6E"/>
    <w:rsid w:val="00F62F86"/>
    <w:rsid w:val="00F6300F"/>
    <w:rsid w:val="00F64199"/>
    <w:rsid w:val="00F64287"/>
    <w:rsid w:val="00F664EF"/>
    <w:rsid w:val="00F6673E"/>
    <w:rsid w:val="00F670AA"/>
    <w:rsid w:val="00F6755C"/>
    <w:rsid w:val="00F67C75"/>
    <w:rsid w:val="00F67D0B"/>
    <w:rsid w:val="00F67D84"/>
    <w:rsid w:val="00F705C5"/>
    <w:rsid w:val="00F70C3B"/>
    <w:rsid w:val="00F70FF0"/>
    <w:rsid w:val="00F7149F"/>
    <w:rsid w:val="00F718D0"/>
    <w:rsid w:val="00F730A5"/>
    <w:rsid w:val="00F74191"/>
    <w:rsid w:val="00F74254"/>
    <w:rsid w:val="00F74516"/>
    <w:rsid w:val="00F74D18"/>
    <w:rsid w:val="00F757D1"/>
    <w:rsid w:val="00F75BD0"/>
    <w:rsid w:val="00F76462"/>
    <w:rsid w:val="00F764B5"/>
    <w:rsid w:val="00F769CC"/>
    <w:rsid w:val="00F76CC5"/>
    <w:rsid w:val="00F77984"/>
    <w:rsid w:val="00F801BB"/>
    <w:rsid w:val="00F805B3"/>
    <w:rsid w:val="00F80698"/>
    <w:rsid w:val="00F807CC"/>
    <w:rsid w:val="00F808A4"/>
    <w:rsid w:val="00F81153"/>
    <w:rsid w:val="00F81882"/>
    <w:rsid w:val="00F82844"/>
    <w:rsid w:val="00F82910"/>
    <w:rsid w:val="00F83377"/>
    <w:rsid w:val="00F83E27"/>
    <w:rsid w:val="00F8439A"/>
    <w:rsid w:val="00F85160"/>
    <w:rsid w:val="00F851A5"/>
    <w:rsid w:val="00F854F5"/>
    <w:rsid w:val="00F85BDE"/>
    <w:rsid w:val="00F87E2E"/>
    <w:rsid w:val="00F87EF4"/>
    <w:rsid w:val="00F902CD"/>
    <w:rsid w:val="00F90558"/>
    <w:rsid w:val="00F9070F"/>
    <w:rsid w:val="00F909F2"/>
    <w:rsid w:val="00F91BB4"/>
    <w:rsid w:val="00F92600"/>
    <w:rsid w:val="00F92C7B"/>
    <w:rsid w:val="00F92F20"/>
    <w:rsid w:val="00F92F87"/>
    <w:rsid w:val="00F93979"/>
    <w:rsid w:val="00F93BE0"/>
    <w:rsid w:val="00F947E7"/>
    <w:rsid w:val="00F949EC"/>
    <w:rsid w:val="00F94D18"/>
    <w:rsid w:val="00F95565"/>
    <w:rsid w:val="00F957E8"/>
    <w:rsid w:val="00F95A95"/>
    <w:rsid w:val="00F97609"/>
    <w:rsid w:val="00F978AD"/>
    <w:rsid w:val="00F97B31"/>
    <w:rsid w:val="00F97CD4"/>
    <w:rsid w:val="00FA0A63"/>
    <w:rsid w:val="00FA1ACD"/>
    <w:rsid w:val="00FA267D"/>
    <w:rsid w:val="00FA36A8"/>
    <w:rsid w:val="00FA36B7"/>
    <w:rsid w:val="00FA3B19"/>
    <w:rsid w:val="00FA44F8"/>
    <w:rsid w:val="00FA4BC0"/>
    <w:rsid w:val="00FA4BC1"/>
    <w:rsid w:val="00FA4E63"/>
    <w:rsid w:val="00FA575D"/>
    <w:rsid w:val="00FA616A"/>
    <w:rsid w:val="00FA6216"/>
    <w:rsid w:val="00FA6CC5"/>
    <w:rsid w:val="00FA6FE9"/>
    <w:rsid w:val="00FA7521"/>
    <w:rsid w:val="00FA7F36"/>
    <w:rsid w:val="00FB00FB"/>
    <w:rsid w:val="00FB08B8"/>
    <w:rsid w:val="00FB0C5B"/>
    <w:rsid w:val="00FB1BE5"/>
    <w:rsid w:val="00FB1EFD"/>
    <w:rsid w:val="00FB261A"/>
    <w:rsid w:val="00FB287E"/>
    <w:rsid w:val="00FB289F"/>
    <w:rsid w:val="00FB295E"/>
    <w:rsid w:val="00FB2CAF"/>
    <w:rsid w:val="00FB327C"/>
    <w:rsid w:val="00FB361C"/>
    <w:rsid w:val="00FB3968"/>
    <w:rsid w:val="00FB54CD"/>
    <w:rsid w:val="00FB57B0"/>
    <w:rsid w:val="00FB65DF"/>
    <w:rsid w:val="00FB69D0"/>
    <w:rsid w:val="00FB7F11"/>
    <w:rsid w:val="00FC0D18"/>
    <w:rsid w:val="00FC12C7"/>
    <w:rsid w:val="00FC173A"/>
    <w:rsid w:val="00FC2A0B"/>
    <w:rsid w:val="00FC2C3F"/>
    <w:rsid w:val="00FC37F7"/>
    <w:rsid w:val="00FC3BD3"/>
    <w:rsid w:val="00FC3F8E"/>
    <w:rsid w:val="00FC4D5A"/>
    <w:rsid w:val="00FC507C"/>
    <w:rsid w:val="00FC6051"/>
    <w:rsid w:val="00FC60D6"/>
    <w:rsid w:val="00FC69C4"/>
    <w:rsid w:val="00FC6AEE"/>
    <w:rsid w:val="00FC7437"/>
    <w:rsid w:val="00FC7572"/>
    <w:rsid w:val="00FC795C"/>
    <w:rsid w:val="00FD0348"/>
    <w:rsid w:val="00FD05F1"/>
    <w:rsid w:val="00FD0F5B"/>
    <w:rsid w:val="00FD12EE"/>
    <w:rsid w:val="00FD1EE8"/>
    <w:rsid w:val="00FD2160"/>
    <w:rsid w:val="00FD3B4A"/>
    <w:rsid w:val="00FD41A4"/>
    <w:rsid w:val="00FD44E5"/>
    <w:rsid w:val="00FD536C"/>
    <w:rsid w:val="00FD5638"/>
    <w:rsid w:val="00FD564E"/>
    <w:rsid w:val="00FD5D73"/>
    <w:rsid w:val="00FD61ED"/>
    <w:rsid w:val="00FD699C"/>
    <w:rsid w:val="00FD6DF0"/>
    <w:rsid w:val="00FD7642"/>
    <w:rsid w:val="00FD7FBA"/>
    <w:rsid w:val="00FE0048"/>
    <w:rsid w:val="00FE0179"/>
    <w:rsid w:val="00FE0504"/>
    <w:rsid w:val="00FE0DDB"/>
    <w:rsid w:val="00FE1571"/>
    <w:rsid w:val="00FE15FA"/>
    <w:rsid w:val="00FE219D"/>
    <w:rsid w:val="00FE25E0"/>
    <w:rsid w:val="00FE27A8"/>
    <w:rsid w:val="00FE2A89"/>
    <w:rsid w:val="00FE2CD2"/>
    <w:rsid w:val="00FE2D4E"/>
    <w:rsid w:val="00FE2ED8"/>
    <w:rsid w:val="00FE30A7"/>
    <w:rsid w:val="00FE366E"/>
    <w:rsid w:val="00FE3848"/>
    <w:rsid w:val="00FE3ADD"/>
    <w:rsid w:val="00FE41E0"/>
    <w:rsid w:val="00FE4507"/>
    <w:rsid w:val="00FE4938"/>
    <w:rsid w:val="00FE513E"/>
    <w:rsid w:val="00FE5B00"/>
    <w:rsid w:val="00FE6466"/>
    <w:rsid w:val="00FE67AD"/>
    <w:rsid w:val="00FE7A32"/>
    <w:rsid w:val="00FE7F32"/>
    <w:rsid w:val="00FF1493"/>
    <w:rsid w:val="00FF2183"/>
    <w:rsid w:val="00FF2B7A"/>
    <w:rsid w:val="00FF2C35"/>
    <w:rsid w:val="00FF36E3"/>
    <w:rsid w:val="00FF381D"/>
    <w:rsid w:val="00FF4438"/>
    <w:rsid w:val="00FF5356"/>
    <w:rsid w:val="00FF5832"/>
    <w:rsid w:val="00FF6051"/>
    <w:rsid w:val="00FF60DC"/>
    <w:rsid w:val="00FF759B"/>
    <w:rsid w:val="00FF782B"/>
    <w:rsid w:val="00FF7DF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610287"/>
  <w15:docId w15:val="{17CFA7BD-90E5-465B-A9EF-887F854F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34D1"/>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D543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
    <w:name w:val="DS 표-본문"/>
    <w:basedOn w:val="a"/>
    <w:rsid w:val="006E3C36"/>
    <w:pPr>
      <w:wordWrap/>
      <w:snapToGrid w:val="0"/>
      <w:spacing w:line="200" w:lineRule="exact"/>
      <w:jc w:val="left"/>
    </w:pPr>
    <w:rPr>
      <w:rFonts w:ascii="HY중고딕" w:eastAsia="HY중고딕"/>
      <w:color w:val="000000"/>
      <w:spacing w:val="-6"/>
      <w:w w:val="88"/>
      <w:sz w:val="16"/>
      <w:szCs w:val="16"/>
    </w:rPr>
  </w:style>
  <w:style w:type="table" w:customStyle="1" w:styleId="DS">
    <w:name w:val="DS 표"/>
    <w:basedOn w:val="a1"/>
    <w:rsid w:val="006E3C36"/>
    <w:pPr>
      <w:spacing w:line="200" w:lineRule="exact"/>
    </w:pPr>
    <w:rPr>
      <w:rFonts w:eastAsia="HY중고딕"/>
      <w:spacing w:val="-6"/>
      <w:w w:val="88"/>
      <w:sz w:val="16"/>
      <w:szCs w:val="16"/>
    </w:rPr>
    <w:tblPr>
      <w:tblBorders>
        <w:top w:val="single" w:sz="8" w:space="0" w:color="008000"/>
        <w:bottom w:val="single" w:sz="6" w:space="0" w:color="808080"/>
        <w:insideH w:val="single" w:sz="4" w:space="0" w:color="808080"/>
      </w:tblBorders>
    </w:tblPr>
    <w:tblStylePr w:type="firstRow">
      <w:rPr>
        <w:rFonts w:ascii="HY크리스탈M" w:eastAsia="HY크리스탈M" w:hint="eastAsia"/>
        <w:b/>
        <w:sz w:val="16"/>
        <w:szCs w:val="16"/>
      </w:rPr>
      <w:tblPr/>
      <w:tcPr>
        <w:shd w:val="clear" w:color="auto" w:fill="E6E6E6"/>
      </w:tcPr>
    </w:tblStylePr>
  </w:style>
  <w:style w:type="paragraph" w:styleId="a4">
    <w:name w:val="header"/>
    <w:aliases w:val="기사제목,기사제목 + HY중고딕,8 pt,글자장평:88%,기사제목 + 왼쪽:0.36cm,오른쪽:0.29cm,머릿글,기사제목+왼쪽:0.36cm,글자장평:88%+첫글:2글자,기사제목 + 왼쪽 : 0.36cm,오른쪽 : 0.29cm,글자장평 : 88%,기사제목+왼쪽:0..."/>
    <w:basedOn w:val="a"/>
    <w:link w:val="Char"/>
    <w:uiPriority w:val="99"/>
    <w:qFormat/>
    <w:rsid w:val="00B01014"/>
    <w:pPr>
      <w:tabs>
        <w:tab w:val="center" w:pos="4252"/>
        <w:tab w:val="right" w:pos="8504"/>
      </w:tabs>
      <w:snapToGrid w:val="0"/>
    </w:pPr>
  </w:style>
  <w:style w:type="paragraph" w:styleId="a5">
    <w:name w:val="footer"/>
    <w:basedOn w:val="a"/>
    <w:rsid w:val="00B01014"/>
    <w:pPr>
      <w:tabs>
        <w:tab w:val="center" w:pos="4252"/>
        <w:tab w:val="right" w:pos="8504"/>
      </w:tabs>
      <w:snapToGrid w:val="0"/>
    </w:pPr>
  </w:style>
  <w:style w:type="character" w:styleId="a6">
    <w:name w:val="Hyperlink"/>
    <w:rsid w:val="00B01014"/>
    <w:rPr>
      <w:color w:val="0000FF"/>
      <w:u w:val="single"/>
    </w:rPr>
  </w:style>
  <w:style w:type="character" w:styleId="a7">
    <w:name w:val="page number"/>
    <w:basedOn w:val="a0"/>
    <w:rsid w:val="00B01014"/>
  </w:style>
  <w:style w:type="paragraph" w:customStyle="1" w:styleId="1">
    <w:name w:val="목록 단락1"/>
    <w:basedOn w:val="a"/>
    <w:rsid w:val="00616F5B"/>
    <w:pPr>
      <w:ind w:leftChars="400" w:left="800"/>
    </w:pPr>
    <w:rPr>
      <w:rFonts w:ascii="맑은 고딕" w:hAnsi="맑은 고딕"/>
      <w:szCs w:val="22"/>
    </w:rPr>
  </w:style>
  <w:style w:type="paragraph" w:styleId="a8">
    <w:name w:val="Normal (Web)"/>
    <w:basedOn w:val="a"/>
    <w:uiPriority w:val="99"/>
    <w:rsid w:val="00302EAB"/>
    <w:rPr>
      <w:rFonts w:ascii="Times New Roman"/>
      <w:sz w:val="24"/>
    </w:rPr>
  </w:style>
  <w:style w:type="paragraph" w:styleId="a9">
    <w:name w:val="Balloon Text"/>
    <w:basedOn w:val="a"/>
    <w:link w:val="Char0"/>
    <w:rsid w:val="000A5966"/>
    <w:rPr>
      <w:rFonts w:ascii="맑은 고딕" w:eastAsia="맑은 고딕" w:hAnsi="맑은 고딕"/>
      <w:sz w:val="18"/>
      <w:szCs w:val="18"/>
    </w:rPr>
  </w:style>
  <w:style w:type="character" w:customStyle="1" w:styleId="Char0">
    <w:name w:val="풍선 도움말 텍스트 Char"/>
    <w:link w:val="a9"/>
    <w:rsid w:val="000A5966"/>
    <w:rPr>
      <w:rFonts w:ascii="맑은 고딕" w:eastAsia="맑은 고딕" w:hAnsi="맑은 고딕" w:cs="Times New Roman"/>
      <w:kern w:val="2"/>
      <w:sz w:val="18"/>
      <w:szCs w:val="18"/>
    </w:rPr>
  </w:style>
  <w:style w:type="character" w:styleId="aa">
    <w:name w:val="Emphasis"/>
    <w:qFormat/>
    <w:rsid w:val="00BD6765"/>
    <w:rPr>
      <w:i/>
      <w:iCs/>
    </w:rPr>
  </w:style>
  <w:style w:type="character" w:styleId="ab">
    <w:name w:val="Strong"/>
    <w:qFormat/>
    <w:rsid w:val="004F4D08"/>
    <w:rPr>
      <w:b/>
      <w:bCs/>
    </w:rPr>
  </w:style>
  <w:style w:type="character" w:customStyle="1" w:styleId="Char">
    <w:name w:val="머리글 Char"/>
    <w:aliases w:val="기사제목 Char,기사제목 + HY중고딕 Char,8 pt Char,글자장평:88% Char,기사제목 + 왼쪽:0.36cm Char,오른쪽:0.29cm Char,머릿글 Char,기사제목+왼쪽:0.36cm Char,글자장평:88%+첫글:2글자 Char,기사제목 + 왼쪽 : 0.36cm Char,오른쪽 : 0.29cm Char,글자장평 : 88% Char,기사제목+왼쪽:0... Char"/>
    <w:link w:val="a4"/>
    <w:uiPriority w:val="99"/>
    <w:rsid w:val="00EB4489"/>
    <w:rPr>
      <w:rFonts w:ascii="바탕"/>
      <w:kern w:val="2"/>
      <w:szCs w:val="24"/>
    </w:rPr>
  </w:style>
  <w:style w:type="paragraph" w:styleId="ac">
    <w:name w:val="List Paragraph"/>
    <w:basedOn w:val="a"/>
    <w:uiPriority w:val="34"/>
    <w:qFormat/>
    <w:rsid w:val="001E0BC1"/>
    <w:pPr>
      <w:ind w:leftChars="400" w:left="800"/>
    </w:pPr>
  </w:style>
  <w:style w:type="paragraph" w:customStyle="1" w:styleId="ad">
    <w:name w:val="바탕글"/>
    <w:basedOn w:val="a"/>
    <w:qFormat/>
    <w:rsid w:val="00C54B9A"/>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DC1F19"/>
    <w:pPr>
      <w:textAlignment w:val="baseline"/>
    </w:pPr>
    <w:rPr>
      <w:rFonts w:ascii="굴림" w:eastAsia="굴림" w:hAnsi="굴림" w:cs="굴림"/>
      <w:color w:val="000000"/>
      <w:kern w:val="0"/>
      <w:szCs w:val="20"/>
    </w:rPr>
  </w:style>
  <w:style w:type="table" w:customStyle="1" w:styleId="7">
    <w:name w:val="표 구분선7"/>
    <w:basedOn w:val="a1"/>
    <w:next w:val="a3"/>
    <w:uiPriority w:val="59"/>
    <w:rsid w:val="00176EF6"/>
    <w:pPr>
      <w:widowControl w:val="0"/>
      <w:wordWrap w:val="0"/>
      <w:autoSpaceDE w:val="0"/>
      <w:autoSpaceDN w:val="0"/>
      <w:jc w:val="both"/>
    </w:pPr>
    <w:rPr>
      <w:rFonts w:ascii="-윤고딕320" w:eastAsia="-윤고딕320" w:hAnsi="돋움" w:cs="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Date"/>
    <w:basedOn w:val="a"/>
    <w:next w:val="a"/>
    <w:link w:val="Char1"/>
    <w:rsid w:val="00812E06"/>
  </w:style>
  <w:style w:type="character" w:customStyle="1" w:styleId="Char1">
    <w:name w:val="날짜 Char"/>
    <w:basedOn w:val="a0"/>
    <w:link w:val="ae"/>
    <w:rsid w:val="00812E06"/>
    <w:rPr>
      <w:rFonts w:ascii="바탕"/>
      <w:kern w:val="2"/>
      <w:szCs w:val="24"/>
    </w:rPr>
  </w:style>
  <w:style w:type="table" w:customStyle="1" w:styleId="24">
    <w:name w:val="표 구분선24"/>
    <w:basedOn w:val="a1"/>
    <w:next w:val="a3"/>
    <w:rsid w:val="00ED3A8D"/>
    <w:pPr>
      <w:widowControl w:val="0"/>
      <w:wordWrap w:val="0"/>
      <w:autoSpaceDE w:val="0"/>
      <w:autoSpaceDN w:val="0"/>
      <w:jc w:val="both"/>
    </w:pPr>
    <w:rPr>
      <w:rFonts w:ascii="-윤고딕320" w:eastAsia="-윤고딕320" w:hAnsi="돋움" w:cs="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MB11pt">
    <w:name w:val="스타일 MMB 본문 제목 + 11 pt"/>
    <w:basedOn w:val="a"/>
    <w:rsid w:val="00BB7183"/>
    <w:pPr>
      <w:widowControl/>
      <w:wordWrap/>
      <w:autoSpaceDE/>
      <w:autoSpaceDN/>
      <w:jc w:val="left"/>
    </w:pPr>
    <w:rPr>
      <w:rFonts w:ascii="HY견고딕" w:eastAsia="HY견고딕" w:hAnsi="Arial" w:cs="Arial"/>
      <w:spacing w:val="-10"/>
      <w:w w:val="86"/>
      <w:kern w:val="0"/>
      <w:sz w:val="22"/>
      <w:szCs w:val="19"/>
    </w:rPr>
  </w:style>
  <w:style w:type="paragraph" w:customStyle="1" w:styleId="af">
    <w:name w:val="○"/>
    <w:basedOn w:val="a"/>
    <w:rsid w:val="001E6EEE"/>
    <w:pPr>
      <w:spacing w:before="80" w:after="80" w:line="384" w:lineRule="auto"/>
      <w:ind w:left="1090" w:hanging="420"/>
      <w:textAlignment w:val="baseline"/>
    </w:pPr>
    <w:rPr>
      <w:rFonts w:ascii="굴림" w:eastAsia="굴림" w:hAnsi="굴림" w:cs="굴림"/>
      <w:color w:val="000000"/>
      <w:kern w:val="0"/>
      <w:sz w:val="28"/>
      <w:szCs w:val="28"/>
    </w:rPr>
  </w:style>
  <w:style w:type="paragraph" w:customStyle="1" w:styleId="Source">
    <w:name w:val="Source"/>
    <w:basedOn w:val="a"/>
    <w:rsid w:val="001E6EEE"/>
    <w:pPr>
      <w:spacing w:line="384" w:lineRule="auto"/>
      <w:textAlignment w:val="baseline"/>
    </w:pPr>
    <w:rPr>
      <w:rFonts w:ascii="굴림" w:eastAsia="굴림" w:hAnsi="굴림" w:cs="굴림"/>
      <w:color w:val="000000"/>
      <w:kern w:val="0"/>
      <w:sz w:val="16"/>
      <w:szCs w:val="16"/>
    </w:rPr>
  </w:style>
  <w:style w:type="paragraph" w:customStyle="1" w:styleId="-">
    <w:name w:val="-"/>
    <w:basedOn w:val="a"/>
    <w:rsid w:val="001E6EEE"/>
    <w:pPr>
      <w:spacing w:before="60" w:after="60" w:line="384" w:lineRule="auto"/>
      <w:ind w:left="932" w:hanging="216"/>
      <w:textAlignment w:val="baseline"/>
    </w:pPr>
    <w:rPr>
      <w:rFonts w:ascii="굴림" w:eastAsia="굴림" w:hAnsi="굴림" w:cs="굴림"/>
      <w:color w:val="000000"/>
      <w:kern w:val="0"/>
      <w:sz w:val="26"/>
      <w:szCs w:val="26"/>
    </w:rPr>
  </w:style>
  <w:style w:type="paragraph" w:customStyle="1" w:styleId="Default">
    <w:name w:val="Default"/>
    <w:rsid w:val="00EE3B32"/>
    <w:pPr>
      <w:widowControl w:val="0"/>
      <w:autoSpaceDE w:val="0"/>
      <w:autoSpaceDN w:val="0"/>
      <w:adjustRightInd w:val="0"/>
    </w:pPr>
    <w:rPr>
      <w:rFonts w:ascii="YDIYGO320" w:eastAsia="YDIYGO320" w:cs="YDIYGO32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3386">
      <w:bodyDiv w:val="1"/>
      <w:marLeft w:val="0"/>
      <w:marRight w:val="0"/>
      <w:marTop w:val="0"/>
      <w:marBottom w:val="0"/>
      <w:divBdr>
        <w:top w:val="none" w:sz="0" w:space="0" w:color="auto"/>
        <w:left w:val="none" w:sz="0" w:space="0" w:color="auto"/>
        <w:bottom w:val="none" w:sz="0" w:space="0" w:color="auto"/>
        <w:right w:val="none" w:sz="0" w:space="0" w:color="auto"/>
      </w:divBdr>
    </w:div>
    <w:div w:id="13043180">
      <w:bodyDiv w:val="1"/>
      <w:marLeft w:val="0"/>
      <w:marRight w:val="0"/>
      <w:marTop w:val="0"/>
      <w:marBottom w:val="0"/>
      <w:divBdr>
        <w:top w:val="none" w:sz="0" w:space="0" w:color="auto"/>
        <w:left w:val="none" w:sz="0" w:space="0" w:color="auto"/>
        <w:bottom w:val="none" w:sz="0" w:space="0" w:color="auto"/>
        <w:right w:val="none" w:sz="0" w:space="0" w:color="auto"/>
      </w:divBdr>
      <w:divsChild>
        <w:div w:id="1656294525">
          <w:marLeft w:val="288"/>
          <w:marRight w:val="0"/>
          <w:marTop w:val="40"/>
          <w:marBottom w:val="80"/>
          <w:divBdr>
            <w:top w:val="none" w:sz="0" w:space="0" w:color="auto"/>
            <w:left w:val="none" w:sz="0" w:space="0" w:color="auto"/>
            <w:bottom w:val="none" w:sz="0" w:space="0" w:color="auto"/>
            <w:right w:val="none" w:sz="0" w:space="0" w:color="auto"/>
          </w:divBdr>
        </w:div>
        <w:div w:id="504785297">
          <w:marLeft w:val="288"/>
          <w:marRight w:val="0"/>
          <w:marTop w:val="40"/>
          <w:marBottom w:val="80"/>
          <w:divBdr>
            <w:top w:val="none" w:sz="0" w:space="0" w:color="auto"/>
            <w:left w:val="none" w:sz="0" w:space="0" w:color="auto"/>
            <w:bottom w:val="none" w:sz="0" w:space="0" w:color="auto"/>
            <w:right w:val="none" w:sz="0" w:space="0" w:color="auto"/>
          </w:divBdr>
        </w:div>
        <w:div w:id="1955672758">
          <w:marLeft w:val="288"/>
          <w:marRight w:val="0"/>
          <w:marTop w:val="40"/>
          <w:marBottom w:val="80"/>
          <w:divBdr>
            <w:top w:val="none" w:sz="0" w:space="0" w:color="auto"/>
            <w:left w:val="none" w:sz="0" w:space="0" w:color="auto"/>
            <w:bottom w:val="none" w:sz="0" w:space="0" w:color="auto"/>
            <w:right w:val="none" w:sz="0" w:space="0" w:color="auto"/>
          </w:divBdr>
        </w:div>
        <w:div w:id="2057075540">
          <w:marLeft w:val="288"/>
          <w:marRight w:val="0"/>
          <w:marTop w:val="40"/>
          <w:marBottom w:val="80"/>
          <w:divBdr>
            <w:top w:val="none" w:sz="0" w:space="0" w:color="auto"/>
            <w:left w:val="none" w:sz="0" w:space="0" w:color="auto"/>
            <w:bottom w:val="none" w:sz="0" w:space="0" w:color="auto"/>
            <w:right w:val="none" w:sz="0" w:space="0" w:color="auto"/>
          </w:divBdr>
        </w:div>
        <w:div w:id="1859389791">
          <w:marLeft w:val="288"/>
          <w:marRight w:val="0"/>
          <w:marTop w:val="40"/>
          <w:marBottom w:val="80"/>
          <w:divBdr>
            <w:top w:val="none" w:sz="0" w:space="0" w:color="auto"/>
            <w:left w:val="none" w:sz="0" w:space="0" w:color="auto"/>
            <w:bottom w:val="none" w:sz="0" w:space="0" w:color="auto"/>
            <w:right w:val="none" w:sz="0" w:space="0" w:color="auto"/>
          </w:divBdr>
        </w:div>
      </w:divsChild>
    </w:div>
    <w:div w:id="24379613">
      <w:bodyDiv w:val="1"/>
      <w:marLeft w:val="0"/>
      <w:marRight w:val="0"/>
      <w:marTop w:val="0"/>
      <w:marBottom w:val="0"/>
      <w:divBdr>
        <w:top w:val="none" w:sz="0" w:space="0" w:color="auto"/>
        <w:left w:val="none" w:sz="0" w:space="0" w:color="auto"/>
        <w:bottom w:val="none" w:sz="0" w:space="0" w:color="auto"/>
        <w:right w:val="none" w:sz="0" w:space="0" w:color="auto"/>
      </w:divBdr>
    </w:div>
    <w:div w:id="30570129">
      <w:bodyDiv w:val="1"/>
      <w:marLeft w:val="0"/>
      <w:marRight w:val="0"/>
      <w:marTop w:val="0"/>
      <w:marBottom w:val="0"/>
      <w:divBdr>
        <w:top w:val="none" w:sz="0" w:space="0" w:color="auto"/>
        <w:left w:val="none" w:sz="0" w:space="0" w:color="auto"/>
        <w:bottom w:val="none" w:sz="0" w:space="0" w:color="auto"/>
        <w:right w:val="none" w:sz="0" w:space="0" w:color="auto"/>
      </w:divBdr>
    </w:div>
    <w:div w:id="30619241">
      <w:bodyDiv w:val="1"/>
      <w:marLeft w:val="0"/>
      <w:marRight w:val="0"/>
      <w:marTop w:val="0"/>
      <w:marBottom w:val="0"/>
      <w:divBdr>
        <w:top w:val="none" w:sz="0" w:space="0" w:color="auto"/>
        <w:left w:val="none" w:sz="0" w:space="0" w:color="auto"/>
        <w:bottom w:val="none" w:sz="0" w:space="0" w:color="auto"/>
        <w:right w:val="none" w:sz="0" w:space="0" w:color="auto"/>
      </w:divBdr>
    </w:div>
    <w:div w:id="40059025">
      <w:bodyDiv w:val="1"/>
      <w:marLeft w:val="0"/>
      <w:marRight w:val="0"/>
      <w:marTop w:val="0"/>
      <w:marBottom w:val="0"/>
      <w:divBdr>
        <w:top w:val="none" w:sz="0" w:space="0" w:color="auto"/>
        <w:left w:val="none" w:sz="0" w:space="0" w:color="auto"/>
        <w:bottom w:val="none" w:sz="0" w:space="0" w:color="auto"/>
        <w:right w:val="none" w:sz="0" w:space="0" w:color="auto"/>
      </w:divBdr>
    </w:div>
    <w:div w:id="44254268">
      <w:bodyDiv w:val="1"/>
      <w:marLeft w:val="0"/>
      <w:marRight w:val="0"/>
      <w:marTop w:val="0"/>
      <w:marBottom w:val="0"/>
      <w:divBdr>
        <w:top w:val="none" w:sz="0" w:space="0" w:color="auto"/>
        <w:left w:val="none" w:sz="0" w:space="0" w:color="auto"/>
        <w:bottom w:val="none" w:sz="0" w:space="0" w:color="auto"/>
        <w:right w:val="none" w:sz="0" w:space="0" w:color="auto"/>
      </w:divBdr>
    </w:div>
    <w:div w:id="55130063">
      <w:bodyDiv w:val="1"/>
      <w:marLeft w:val="0"/>
      <w:marRight w:val="0"/>
      <w:marTop w:val="0"/>
      <w:marBottom w:val="0"/>
      <w:divBdr>
        <w:top w:val="none" w:sz="0" w:space="0" w:color="auto"/>
        <w:left w:val="none" w:sz="0" w:space="0" w:color="auto"/>
        <w:bottom w:val="none" w:sz="0" w:space="0" w:color="auto"/>
        <w:right w:val="none" w:sz="0" w:space="0" w:color="auto"/>
      </w:divBdr>
    </w:div>
    <w:div w:id="62415611">
      <w:bodyDiv w:val="1"/>
      <w:marLeft w:val="0"/>
      <w:marRight w:val="0"/>
      <w:marTop w:val="0"/>
      <w:marBottom w:val="0"/>
      <w:divBdr>
        <w:top w:val="none" w:sz="0" w:space="0" w:color="auto"/>
        <w:left w:val="none" w:sz="0" w:space="0" w:color="auto"/>
        <w:bottom w:val="none" w:sz="0" w:space="0" w:color="auto"/>
        <w:right w:val="none" w:sz="0" w:space="0" w:color="auto"/>
      </w:divBdr>
    </w:div>
    <w:div w:id="63191175">
      <w:bodyDiv w:val="1"/>
      <w:marLeft w:val="0"/>
      <w:marRight w:val="0"/>
      <w:marTop w:val="0"/>
      <w:marBottom w:val="0"/>
      <w:divBdr>
        <w:top w:val="none" w:sz="0" w:space="0" w:color="auto"/>
        <w:left w:val="none" w:sz="0" w:space="0" w:color="auto"/>
        <w:bottom w:val="none" w:sz="0" w:space="0" w:color="auto"/>
        <w:right w:val="none" w:sz="0" w:space="0" w:color="auto"/>
      </w:divBdr>
    </w:div>
    <w:div w:id="75634549">
      <w:bodyDiv w:val="1"/>
      <w:marLeft w:val="0"/>
      <w:marRight w:val="0"/>
      <w:marTop w:val="0"/>
      <w:marBottom w:val="0"/>
      <w:divBdr>
        <w:top w:val="none" w:sz="0" w:space="0" w:color="auto"/>
        <w:left w:val="none" w:sz="0" w:space="0" w:color="auto"/>
        <w:bottom w:val="none" w:sz="0" w:space="0" w:color="auto"/>
        <w:right w:val="none" w:sz="0" w:space="0" w:color="auto"/>
      </w:divBdr>
    </w:div>
    <w:div w:id="84962267">
      <w:bodyDiv w:val="1"/>
      <w:marLeft w:val="0"/>
      <w:marRight w:val="0"/>
      <w:marTop w:val="0"/>
      <w:marBottom w:val="0"/>
      <w:divBdr>
        <w:top w:val="none" w:sz="0" w:space="0" w:color="auto"/>
        <w:left w:val="none" w:sz="0" w:space="0" w:color="auto"/>
        <w:bottom w:val="none" w:sz="0" w:space="0" w:color="auto"/>
        <w:right w:val="none" w:sz="0" w:space="0" w:color="auto"/>
      </w:divBdr>
    </w:div>
    <w:div w:id="85418362">
      <w:bodyDiv w:val="1"/>
      <w:marLeft w:val="0"/>
      <w:marRight w:val="0"/>
      <w:marTop w:val="0"/>
      <w:marBottom w:val="0"/>
      <w:divBdr>
        <w:top w:val="none" w:sz="0" w:space="0" w:color="auto"/>
        <w:left w:val="none" w:sz="0" w:space="0" w:color="auto"/>
        <w:bottom w:val="none" w:sz="0" w:space="0" w:color="auto"/>
        <w:right w:val="none" w:sz="0" w:space="0" w:color="auto"/>
      </w:divBdr>
    </w:div>
    <w:div w:id="87890780">
      <w:bodyDiv w:val="1"/>
      <w:marLeft w:val="0"/>
      <w:marRight w:val="0"/>
      <w:marTop w:val="0"/>
      <w:marBottom w:val="0"/>
      <w:divBdr>
        <w:top w:val="none" w:sz="0" w:space="0" w:color="auto"/>
        <w:left w:val="none" w:sz="0" w:space="0" w:color="auto"/>
        <w:bottom w:val="none" w:sz="0" w:space="0" w:color="auto"/>
        <w:right w:val="none" w:sz="0" w:space="0" w:color="auto"/>
      </w:divBdr>
    </w:div>
    <w:div w:id="94635504">
      <w:bodyDiv w:val="1"/>
      <w:marLeft w:val="0"/>
      <w:marRight w:val="0"/>
      <w:marTop w:val="0"/>
      <w:marBottom w:val="0"/>
      <w:divBdr>
        <w:top w:val="none" w:sz="0" w:space="0" w:color="auto"/>
        <w:left w:val="none" w:sz="0" w:space="0" w:color="auto"/>
        <w:bottom w:val="none" w:sz="0" w:space="0" w:color="auto"/>
        <w:right w:val="none" w:sz="0" w:space="0" w:color="auto"/>
      </w:divBdr>
    </w:div>
    <w:div w:id="97413603">
      <w:bodyDiv w:val="1"/>
      <w:marLeft w:val="0"/>
      <w:marRight w:val="0"/>
      <w:marTop w:val="0"/>
      <w:marBottom w:val="0"/>
      <w:divBdr>
        <w:top w:val="none" w:sz="0" w:space="0" w:color="auto"/>
        <w:left w:val="none" w:sz="0" w:space="0" w:color="auto"/>
        <w:bottom w:val="none" w:sz="0" w:space="0" w:color="auto"/>
        <w:right w:val="none" w:sz="0" w:space="0" w:color="auto"/>
      </w:divBdr>
    </w:div>
    <w:div w:id="97798013">
      <w:bodyDiv w:val="1"/>
      <w:marLeft w:val="0"/>
      <w:marRight w:val="0"/>
      <w:marTop w:val="0"/>
      <w:marBottom w:val="0"/>
      <w:divBdr>
        <w:top w:val="none" w:sz="0" w:space="0" w:color="auto"/>
        <w:left w:val="none" w:sz="0" w:space="0" w:color="auto"/>
        <w:bottom w:val="none" w:sz="0" w:space="0" w:color="auto"/>
        <w:right w:val="none" w:sz="0" w:space="0" w:color="auto"/>
      </w:divBdr>
    </w:div>
    <w:div w:id="100954145">
      <w:bodyDiv w:val="1"/>
      <w:marLeft w:val="0"/>
      <w:marRight w:val="0"/>
      <w:marTop w:val="0"/>
      <w:marBottom w:val="0"/>
      <w:divBdr>
        <w:top w:val="none" w:sz="0" w:space="0" w:color="auto"/>
        <w:left w:val="none" w:sz="0" w:space="0" w:color="auto"/>
        <w:bottom w:val="none" w:sz="0" w:space="0" w:color="auto"/>
        <w:right w:val="none" w:sz="0" w:space="0" w:color="auto"/>
      </w:divBdr>
    </w:div>
    <w:div w:id="108017174">
      <w:bodyDiv w:val="1"/>
      <w:marLeft w:val="0"/>
      <w:marRight w:val="0"/>
      <w:marTop w:val="0"/>
      <w:marBottom w:val="0"/>
      <w:divBdr>
        <w:top w:val="none" w:sz="0" w:space="0" w:color="auto"/>
        <w:left w:val="none" w:sz="0" w:space="0" w:color="auto"/>
        <w:bottom w:val="none" w:sz="0" w:space="0" w:color="auto"/>
        <w:right w:val="none" w:sz="0" w:space="0" w:color="auto"/>
      </w:divBdr>
    </w:div>
    <w:div w:id="125006998">
      <w:bodyDiv w:val="1"/>
      <w:marLeft w:val="0"/>
      <w:marRight w:val="0"/>
      <w:marTop w:val="0"/>
      <w:marBottom w:val="0"/>
      <w:divBdr>
        <w:top w:val="none" w:sz="0" w:space="0" w:color="auto"/>
        <w:left w:val="none" w:sz="0" w:space="0" w:color="auto"/>
        <w:bottom w:val="none" w:sz="0" w:space="0" w:color="auto"/>
        <w:right w:val="none" w:sz="0" w:space="0" w:color="auto"/>
      </w:divBdr>
    </w:div>
    <w:div w:id="128207900">
      <w:bodyDiv w:val="1"/>
      <w:marLeft w:val="0"/>
      <w:marRight w:val="0"/>
      <w:marTop w:val="0"/>
      <w:marBottom w:val="0"/>
      <w:divBdr>
        <w:top w:val="none" w:sz="0" w:space="0" w:color="auto"/>
        <w:left w:val="none" w:sz="0" w:space="0" w:color="auto"/>
        <w:bottom w:val="none" w:sz="0" w:space="0" w:color="auto"/>
        <w:right w:val="none" w:sz="0" w:space="0" w:color="auto"/>
      </w:divBdr>
    </w:div>
    <w:div w:id="129052512">
      <w:bodyDiv w:val="1"/>
      <w:marLeft w:val="0"/>
      <w:marRight w:val="0"/>
      <w:marTop w:val="0"/>
      <w:marBottom w:val="0"/>
      <w:divBdr>
        <w:top w:val="none" w:sz="0" w:space="0" w:color="auto"/>
        <w:left w:val="none" w:sz="0" w:space="0" w:color="auto"/>
        <w:bottom w:val="none" w:sz="0" w:space="0" w:color="auto"/>
        <w:right w:val="none" w:sz="0" w:space="0" w:color="auto"/>
      </w:divBdr>
    </w:div>
    <w:div w:id="143207672">
      <w:bodyDiv w:val="1"/>
      <w:marLeft w:val="0"/>
      <w:marRight w:val="0"/>
      <w:marTop w:val="0"/>
      <w:marBottom w:val="0"/>
      <w:divBdr>
        <w:top w:val="none" w:sz="0" w:space="0" w:color="auto"/>
        <w:left w:val="none" w:sz="0" w:space="0" w:color="auto"/>
        <w:bottom w:val="none" w:sz="0" w:space="0" w:color="auto"/>
        <w:right w:val="none" w:sz="0" w:space="0" w:color="auto"/>
      </w:divBdr>
    </w:div>
    <w:div w:id="147206674">
      <w:bodyDiv w:val="1"/>
      <w:marLeft w:val="0"/>
      <w:marRight w:val="0"/>
      <w:marTop w:val="0"/>
      <w:marBottom w:val="0"/>
      <w:divBdr>
        <w:top w:val="none" w:sz="0" w:space="0" w:color="auto"/>
        <w:left w:val="none" w:sz="0" w:space="0" w:color="auto"/>
        <w:bottom w:val="none" w:sz="0" w:space="0" w:color="auto"/>
        <w:right w:val="none" w:sz="0" w:space="0" w:color="auto"/>
      </w:divBdr>
    </w:div>
    <w:div w:id="148523572">
      <w:bodyDiv w:val="1"/>
      <w:marLeft w:val="0"/>
      <w:marRight w:val="0"/>
      <w:marTop w:val="0"/>
      <w:marBottom w:val="0"/>
      <w:divBdr>
        <w:top w:val="none" w:sz="0" w:space="0" w:color="auto"/>
        <w:left w:val="none" w:sz="0" w:space="0" w:color="auto"/>
        <w:bottom w:val="none" w:sz="0" w:space="0" w:color="auto"/>
        <w:right w:val="none" w:sz="0" w:space="0" w:color="auto"/>
      </w:divBdr>
    </w:div>
    <w:div w:id="148787075">
      <w:bodyDiv w:val="1"/>
      <w:marLeft w:val="0"/>
      <w:marRight w:val="0"/>
      <w:marTop w:val="0"/>
      <w:marBottom w:val="0"/>
      <w:divBdr>
        <w:top w:val="none" w:sz="0" w:space="0" w:color="auto"/>
        <w:left w:val="none" w:sz="0" w:space="0" w:color="auto"/>
        <w:bottom w:val="none" w:sz="0" w:space="0" w:color="auto"/>
        <w:right w:val="none" w:sz="0" w:space="0" w:color="auto"/>
      </w:divBdr>
    </w:div>
    <w:div w:id="156311730">
      <w:bodyDiv w:val="1"/>
      <w:marLeft w:val="0"/>
      <w:marRight w:val="0"/>
      <w:marTop w:val="0"/>
      <w:marBottom w:val="0"/>
      <w:divBdr>
        <w:top w:val="none" w:sz="0" w:space="0" w:color="auto"/>
        <w:left w:val="none" w:sz="0" w:space="0" w:color="auto"/>
        <w:bottom w:val="none" w:sz="0" w:space="0" w:color="auto"/>
        <w:right w:val="none" w:sz="0" w:space="0" w:color="auto"/>
      </w:divBdr>
      <w:divsChild>
        <w:div w:id="17397390">
          <w:marLeft w:val="0"/>
          <w:marRight w:val="0"/>
          <w:marTop w:val="144"/>
          <w:marBottom w:val="0"/>
          <w:divBdr>
            <w:top w:val="none" w:sz="0" w:space="0" w:color="auto"/>
            <w:left w:val="none" w:sz="0" w:space="0" w:color="auto"/>
            <w:bottom w:val="none" w:sz="0" w:space="0" w:color="auto"/>
            <w:right w:val="none" w:sz="0" w:space="0" w:color="auto"/>
          </w:divBdr>
        </w:div>
        <w:div w:id="1558197849">
          <w:marLeft w:val="0"/>
          <w:marRight w:val="0"/>
          <w:marTop w:val="144"/>
          <w:marBottom w:val="0"/>
          <w:divBdr>
            <w:top w:val="none" w:sz="0" w:space="0" w:color="auto"/>
            <w:left w:val="none" w:sz="0" w:space="0" w:color="auto"/>
            <w:bottom w:val="none" w:sz="0" w:space="0" w:color="auto"/>
            <w:right w:val="none" w:sz="0" w:space="0" w:color="auto"/>
          </w:divBdr>
        </w:div>
      </w:divsChild>
    </w:div>
    <w:div w:id="163672853">
      <w:bodyDiv w:val="1"/>
      <w:marLeft w:val="0"/>
      <w:marRight w:val="0"/>
      <w:marTop w:val="0"/>
      <w:marBottom w:val="0"/>
      <w:divBdr>
        <w:top w:val="none" w:sz="0" w:space="0" w:color="auto"/>
        <w:left w:val="none" w:sz="0" w:space="0" w:color="auto"/>
        <w:bottom w:val="none" w:sz="0" w:space="0" w:color="auto"/>
        <w:right w:val="none" w:sz="0" w:space="0" w:color="auto"/>
      </w:divBdr>
      <w:divsChild>
        <w:div w:id="630284098">
          <w:marLeft w:val="274"/>
          <w:marRight w:val="0"/>
          <w:marTop w:val="40"/>
          <w:marBottom w:val="300"/>
          <w:divBdr>
            <w:top w:val="none" w:sz="0" w:space="0" w:color="auto"/>
            <w:left w:val="none" w:sz="0" w:space="0" w:color="auto"/>
            <w:bottom w:val="none" w:sz="0" w:space="0" w:color="auto"/>
            <w:right w:val="none" w:sz="0" w:space="0" w:color="auto"/>
          </w:divBdr>
        </w:div>
      </w:divsChild>
    </w:div>
    <w:div w:id="165561739">
      <w:bodyDiv w:val="1"/>
      <w:marLeft w:val="0"/>
      <w:marRight w:val="0"/>
      <w:marTop w:val="0"/>
      <w:marBottom w:val="0"/>
      <w:divBdr>
        <w:top w:val="none" w:sz="0" w:space="0" w:color="auto"/>
        <w:left w:val="none" w:sz="0" w:space="0" w:color="auto"/>
        <w:bottom w:val="none" w:sz="0" w:space="0" w:color="auto"/>
        <w:right w:val="none" w:sz="0" w:space="0" w:color="auto"/>
      </w:divBdr>
    </w:div>
    <w:div w:id="169872896">
      <w:bodyDiv w:val="1"/>
      <w:marLeft w:val="0"/>
      <w:marRight w:val="0"/>
      <w:marTop w:val="0"/>
      <w:marBottom w:val="0"/>
      <w:divBdr>
        <w:top w:val="none" w:sz="0" w:space="0" w:color="auto"/>
        <w:left w:val="none" w:sz="0" w:space="0" w:color="auto"/>
        <w:bottom w:val="none" w:sz="0" w:space="0" w:color="auto"/>
        <w:right w:val="none" w:sz="0" w:space="0" w:color="auto"/>
      </w:divBdr>
    </w:div>
    <w:div w:id="171067416">
      <w:bodyDiv w:val="1"/>
      <w:marLeft w:val="0"/>
      <w:marRight w:val="0"/>
      <w:marTop w:val="0"/>
      <w:marBottom w:val="0"/>
      <w:divBdr>
        <w:top w:val="none" w:sz="0" w:space="0" w:color="auto"/>
        <w:left w:val="none" w:sz="0" w:space="0" w:color="auto"/>
        <w:bottom w:val="none" w:sz="0" w:space="0" w:color="auto"/>
        <w:right w:val="none" w:sz="0" w:space="0" w:color="auto"/>
      </w:divBdr>
      <w:divsChild>
        <w:div w:id="1908956574">
          <w:marLeft w:val="0"/>
          <w:marRight w:val="0"/>
          <w:marTop w:val="144"/>
          <w:marBottom w:val="0"/>
          <w:divBdr>
            <w:top w:val="none" w:sz="0" w:space="0" w:color="auto"/>
            <w:left w:val="none" w:sz="0" w:space="0" w:color="auto"/>
            <w:bottom w:val="none" w:sz="0" w:space="0" w:color="auto"/>
            <w:right w:val="none" w:sz="0" w:space="0" w:color="auto"/>
          </w:divBdr>
        </w:div>
        <w:div w:id="345718969">
          <w:marLeft w:val="0"/>
          <w:marRight w:val="0"/>
          <w:marTop w:val="144"/>
          <w:marBottom w:val="0"/>
          <w:divBdr>
            <w:top w:val="none" w:sz="0" w:space="0" w:color="auto"/>
            <w:left w:val="none" w:sz="0" w:space="0" w:color="auto"/>
            <w:bottom w:val="none" w:sz="0" w:space="0" w:color="auto"/>
            <w:right w:val="none" w:sz="0" w:space="0" w:color="auto"/>
          </w:divBdr>
        </w:div>
      </w:divsChild>
    </w:div>
    <w:div w:id="175777420">
      <w:bodyDiv w:val="1"/>
      <w:marLeft w:val="0"/>
      <w:marRight w:val="0"/>
      <w:marTop w:val="0"/>
      <w:marBottom w:val="0"/>
      <w:divBdr>
        <w:top w:val="none" w:sz="0" w:space="0" w:color="auto"/>
        <w:left w:val="none" w:sz="0" w:space="0" w:color="auto"/>
        <w:bottom w:val="none" w:sz="0" w:space="0" w:color="auto"/>
        <w:right w:val="none" w:sz="0" w:space="0" w:color="auto"/>
      </w:divBdr>
    </w:div>
    <w:div w:id="182086825">
      <w:bodyDiv w:val="1"/>
      <w:marLeft w:val="0"/>
      <w:marRight w:val="0"/>
      <w:marTop w:val="0"/>
      <w:marBottom w:val="0"/>
      <w:divBdr>
        <w:top w:val="none" w:sz="0" w:space="0" w:color="auto"/>
        <w:left w:val="none" w:sz="0" w:space="0" w:color="auto"/>
        <w:bottom w:val="none" w:sz="0" w:space="0" w:color="auto"/>
        <w:right w:val="none" w:sz="0" w:space="0" w:color="auto"/>
      </w:divBdr>
    </w:div>
    <w:div w:id="186336463">
      <w:bodyDiv w:val="1"/>
      <w:marLeft w:val="0"/>
      <w:marRight w:val="0"/>
      <w:marTop w:val="0"/>
      <w:marBottom w:val="0"/>
      <w:divBdr>
        <w:top w:val="none" w:sz="0" w:space="0" w:color="auto"/>
        <w:left w:val="none" w:sz="0" w:space="0" w:color="auto"/>
        <w:bottom w:val="none" w:sz="0" w:space="0" w:color="auto"/>
        <w:right w:val="none" w:sz="0" w:space="0" w:color="auto"/>
      </w:divBdr>
    </w:div>
    <w:div w:id="186407886">
      <w:bodyDiv w:val="1"/>
      <w:marLeft w:val="0"/>
      <w:marRight w:val="0"/>
      <w:marTop w:val="0"/>
      <w:marBottom w:val="0"/>
      <w:divBdr>
        <w:top w:val="none" w:sz="0" w:space="0" w:color="auto"/>
        <w:left w:val="none" w:sz="0" w:space="0" w:color="auto"/>
        <w:bottom w:val="none" w:sz="0" w:space="0" w:color="auto"/>
        <w:right w:val="none" w:sz="0" w:space="0" w:color="auto"/>
      </w:divBdr>
    </w:div>
    <w:div w:id="205874455">
      <w:bodyDiv w:val="1"/>
      <w:marLeft w:val="0"/>
      <w:marRight w:val="0"/>
      <w:marTop w:val="0"/>
      <w:marBottom w:val="0"/>
      <w:divBdr>
        <w:top w:val="none" w:sz="0" w:space="0" w:color="auto"/>
        <w:left w:val="none" w:sz="0" w:space="0" w:color="auto"/>
        <w:bottom w:val="none" w:sz="0" w:space="0" w:color="auto"/>
        <w:right w:val="none" w:sz="0" w:space="0" w:color="auto"/>
      </w:divBdr>
    </w:div>
    <w:div w:id="225722989">
      <w:bodyDiv w:val="1"/>
      <w:marLeft w:val="0"/>
      <w:marRight w:val="0"/>
      <w:marTop w:val="0"/>
      <w:marBottom w:val="0"/>
      <w:divBdr>
        <w:top w:val="none" w:sz="0" w:space="0" w:color="auto"/>
        <w:left w:val="none" w:sz="0" w:space="0" w:color="auto"/>
        <w:bottom w:val="none" w:sz="0" w:space="0" w:color="auto"/>
        <w:right w:val="none" w:sz="0" w:space="0" w:color="auto"/>
      </w:divBdr>
    </w:div>
    <w:div w:id="229926026">
      <w:bodyDiv w:val="1"/>
      <w:marLeft w:val="0"/>
      <w:marRight w:val="0"/>
      <w:marTop w:val="0"/>
      <w:marBottom w:val="0"/>
      <w:divBdr>
        <w:top w:val="none" w:sz="0" w:space="0" w:color="auto"/>
        <w:left w:val="none" w:sz="0" w:space="0" w:color="auto"/>
        <w:bottom w:val="none" w:sz="0" w:space="0" w:color="auto"/>
        <w:right w:val="none" w:sz="0" w:space="0" w:color="auto"/>
      </w:divBdr>
    </w:div>
    <w:div w:id="231234519">
      <w:bodyDiv w:val="1"/>
      <w:marLeft w:val="0"/>
      <w:marRight w:val="0"/>
      <w:marTop w:val="0"/>
      <w:marBottom w:val="0"/>
      <w:divBdr>
        <w:top w:val="none" w:sz="0" w:space="0" w:color="auto"/>
        <w:left w:val="none" w:sz="0" w:space="0" w:color="auto"/>
        <w:bottom w:val="none" w:sz="0" w:space="0" w:color="auto"/>
        <w:right w:val="none" w:sz="0" w:space="0" w:color="auto"/>
      </w:divBdr>
    </w:div>
    <w:div w:id="244190330">
      <w:bodyDiv w:val="1"/>
      <w:marLeft w:val="0"/>
      <w:marRight w:val="0"/>
      <w:marTop w:val="0"/>
      <w:marBottom w:val="0"/>
      <w:divBdr>
        <w:top w:val="none" w:sz="0" w:space="0" w:color="auto"/>
        <w:left w:val="none" w:sz="0" w:space="0" w:color="auto"/>
        <w:bottom w:val="none" w:sz="0" w:space="0" w:color="auto"/>
        <w:right w:val="none" w:sz="0" w:space="0" w:color="auto"/>
      </w:divBdr>
    </w:div>
    <w:div w:id="251471121">
      <w:bodyDiv w:val="1"/>
      <w:marLeft w:val="0"/>
      <w:marRight w:val="0"/>
      <w:marTop w:val="0"/>
      <w:marBottom w:val="0"/>
      <w:divBdr>
        <w:top w:val="none" w:sz="0" w:space="0" w:color="auto"/>
        <w:left w:val="none" w:sz="0" w:space="0" w:color="auto"/>
        <w:bottom w:val="none" w:sz="0" w:space="0" w:color="auto"/>
        <w:right w:val="none" w:sz="0" w:space="0" w:color="auto"/>
      </w:divBdr>
    </w:div>
    <w:div w:id="251820086">
      <w:bodyDiv w:val="1"/>
      <w:marLeft w:val="0"/>
      <w:marRight w:val="0"/>
      <w:marTop w:val="0"/>
      <w:marBottom w:val="0"/>
      <w:divBdr>
        <w:top w:val="none" w:sz="0" w:space="0" w:color="auto"/>
        <w:left w:val="none" w:sz="0" w:space="0" w:color="auto"/>
        <w:bottom w:val="none" w:sz="0" w:space="0" w:color="auto"/>
        <w:right w:val="none" w:sz="0" w:space="0" w:color="auto"/>
      </w:divBdr>
    </w:div>
    <w:div w:id="263459425">
      <w:bodyDiv w:val="1"/>
      <w:marLeft w:val="0"/>
      <w:marRight w:val="0"/>
      <w:marTop w:val="0"/>
      <w:marBottom w:val="0"/>
      <w:divBdr>
        <w:top w:val="none" w:sz="0" w:space="0" w:color="auto"/>
        <w:left w:val="none" w:sz="0" w:space="0" w:color="auto"/>
        <w:bottom w:val="none" w:sz="0" w:space="0" w:color="auto"/>
        <w:right w:val="none" w:sz="0" w:space="0" w:color="auto"/>
      </w:divBdr>
    </w:div>
    <w:div w:id="267126564">
      <w:bodyDiv w:val="1"/>
      <w:marLeft w:val="0"/>
      <w:marRight w:val="0"/>
      <w:marTop w:val="0"/>
      <w:marBottom w:val="0"/>
      <w:divBdr>
        <w:top w:val="none" w:sz="0" w:space="0" w:color="auto"/>
        <w:left w:val="none" w:sz="0" w:space="0" w:color="auto"/>
        <w:bottom w:val="none" w:sz="0" w:space="0" w:color="auto"/>
        <w:right w:val="none" w:sz="0" w:space="0" w:color="auto"/>
      </w:divBdr>
    </w:div>
    <w:div w:id="268657502">
      <w:bodyDiv w:val="1"/>
      <w:marLeft w:val="0"/>
      <w:marRight w:val="0"/>
      <w:marTop w:val="0"/>
      <w:marBottom w:val="0"/>
      <w:divBdr>
        <w:top w:val="none" w:sz="0" w:space="0" w:color="auto"/>
        <w:left w:val="none" w:sz="0" w:space="0" w:color="auto"/>
        <w:bottom w:val="none" w:sz="0" w:space="0" w:color="auto"/>
        <w:right w:val="none" w:sz="0" w:space="0" w:color="auto"/>
      </w:divBdr>
    </w:div>
    <w:div w:id="270820991">
      <w:bodyDiv w:val="1"/>
      <w:marLeft w:val="0"/>
      <w:marRight w:val="0"/>
      <w:marTop w:val="0"/>
      <w:marBottom w:val="0"/>
      <w:divBdr>
        <w:top w:val="none" w:sz="0" w:space="0" w:color="auto"/>
        <w:left w:val="none" w:sz="0" w:space="0" w:color="auto"/>
        <w:bottom w:val="none" w:sz="0" w:space="0" w:color="auto"/>
        <w:right w:val="none" w:sz="0" w:space="0" w:color="auto"/>
      </w:divBdr>
    </w:div>
    <w:div w:id="274144086">
      <w:bodyDiv w:val="1"/>
      <w:marLeft w:val="0"/>
      <w:marRight w:val="0"/>
      <w:marTop w:val="0"/>
      <w:marBottom w:val="0"/>
      <w:divBdr>
        <w:top w:val="none" w:sz="0" w:space="0" w:color="auto"/>
        <w:left w:val="none" w:sz="0" w:space="0" w:color="auto"/>
        <w:bottom w:val="none" w:sz="0" w:space="0" w:color="auto"/>
        <w:right w:val="none" w:sz="0" w:space="0" w:color="auto"/>
      </w:divBdr>
    </w:div>
    <w:div w:id="277104322">
      <w:bodyDiv w:val="1"/>
      <w:marLeft w:val="0"/>
      <w:marRight w:val="0"/>
      <w:marTop w:val="0"/>
      <w:marBottom w:val="0"/>
      <w:divBdr>
        <w:top w:val="none" w:sz="0" w:space="0" w:color="auto"/>
        <w:left w:val="none" w:sz="0" w:space="0" w:color="auto"/>
        <w:bottom w:val="none" w:sz="0" w:space="0" w:color="auto"/>
        <w:right w:val="none" w:sz="0" w:space="0" w:color="auto"/>
      </w:divBdr>
    </w:div>
    <w:div w:id="285620569">
      <w:bodyDiv w:val="1"/>
      <w:marLeft w:val="0"/>
      <w:marRight w:val="0"/>
      <w:marTop w:val="0"/>
      <w:marBottom w:val="0"/>
      <w:divBdr>
        <w:top w:val="none" w:sz="0" w:space="0" w:color="auto"/>
        <w:left w:val="none" w:sz="0" w:space="0" w:color="auto"/>
        <w:bottom w:val="none" w:sz="0" w:space="0" w:color="auto"/>
        <w:right w:val="none" w:sz="0" w:space="0" w:color="auto"/>
      </w:divBdr>
    </w:div>
    <w:div w:id="291323147">
      <w:bodyDiv w:val="1"/>
      <w:marLeft w:val="0"/>
      <w:marRight w:val="0"/>
      <w:marTop w:val="0"/>
      <w:marBottom w:val="0"/>
      <w:divBdr>
        <w:top w:val="none" w:sz="0" w:space="0" w:color="auto"/>
        <w:left w:val="none" w:sz="0" w:space="0" w:color="auto"/>
        <w:bottom w:val="none" w:sz="0" w:space="0" w:color="auto"/>
        <w:right w:val="none" w:sz="0" w:space="0" w:color="auto"/>
      </w:divBdr>
    </w:div>
    <w:div w:id="305741083">
      <w:bodyDiv w:val="1"/>
      <w:marLeft w:val="0"/>
      <w:marRight w:val="0"/>
      <w:marTop w:val="0"/>
      <w:marBottom w:val="0"/>
      <w:divBdr>
        <w:top w:val="none" w:sz="0" w:space="0" w:color="auto"/>
        <w:left w:val="none" w:sz="0" w:space="0" w:color="auto"/>
        <w:bottom w:val="none" w:sz="0" w:space="0" w:color="auto"/>
        <w:right w:val="none" w:sz="0" w:space="0" w:color="auto"/>
      </w:divBdr>
      <w:divsChild>
        <w:div w:id="1039359090">
          <w:marLeft w:val="0"/>
          <w:marRight w:val="0"/>
          <w:marTop w:val="0"/>
          <w:marBottom w:val="0"/>
          <w:divBdr>
            <w:top w:val="none" w:sz="0" w:space="0" w:color="auto"/>
            <w:left w:val="none" w:sz="0" w:space="0" w:color="auto"/>
            <w:bottom w:val="none" w:sz="0" w:space="0" w:color="auto"/>
            <w:right w:val="none" w:sz="0" w:space="0" w:color="auto"/>
          </w:divBdr>
        </w:div>
      </w:divsChild>
    </w:div>
    <w:div w:id="306281228">
      <w:bodyDiv w:val="1"/>
      <w:marLeft w:val="0"/>
      <w:marRight w:val="0"/>
      <w:marTop w:val="0"/>
      <w:marBottom w:val="0"/>
      <w:divBdr>
        <w:top w:val="none" w:sz="0" w:space="0" w:color="auto"/>
        <w:left w:val="none" w:sz="0" w:space="0" w:color="auto"/>
        <w:bottom w:val="none" w:sz="0" w:space="0" w:color="auto"/>
        <w:right w:val="none" w:sz="0" w:space="0" w:color="auto"/>
      </w:divBdr>
    </w:div>
    <w:div w:id="306907421">
      <w:bodyDiv w:val="1"/>
      <w:marLeft w:val="0"/>
      <w:marRight w:val="0"/>
      <w:marTop w:val="0"/>
      <w:marBottom w:val="0"/>
      <w:divBdr>
        <w:top w:val="none" w:sz="0" w:space="0" w:color="auto"/>
        <w:left w:val="none" w:sz="0" w:space="0" w:color="auto"/>
        <w:bottom w:val="none" w:sz="0" w:space="0" w:color="auto"/>
        <w:right w:val="none" w:sz="0" w:space="0" w:color="auto"/>
      </w:divBdr>
      <w:divsChild>
        <w:div w:id="64574220">
          <w:marLeft w:val="274"/>
          <w:marRight w:val="0"/>
          <w:marTop w:val="40"/>
          <w:marBottom w:val="300"/>
          <w:divBdr>
            <w:top w:val="none" w:sz="0" w:space="0" w:color="auto"/>
            <w:left w:val="none" w:sz="0" w:space="0" w:color="auto"/>
            <w:bottom w:val="none" w:sz="0" w:space="0" w:color="auto"/>
            <w:right w:val="none" w:sz="0" w:space="0" w:color="auto"/>
          </w:divBdr>
        </w:div>
      </w:divsChild>
    </w:div>
    <w:div w:id="320013287">
      <w:bodyDiv w:val="1"/>
      <w:marLeft w:val="0"/>
      <w:marRight w:val="0"/>
      <w:marTop w:val="0"/>
      <w:marBottom w:val="0"/>
      <w:divBdr>
        <w:top w:val="none" w:sz="0" w:space="0" w:color="auto"/>
        <w:left w:val="none" w:sz="0" w:space="0" w:color="auto"/>
        <w:bottom w:val="none" w:sz="0" w:space="0" w:color="auto"/>
        <w:right w:val="none" w:sz="0" w:space="0" w:color="auto"/>
      </w:divBdr>
    </w:div>
    <w:div w:id="320429988">
      <w:bodyDiv w:val="1"/>
      <w:marLeft w:val="0"/>
      <w:marRight w:val="0"/>
      <w:marTop w:val="0"/>
      <w:marBottom w:val="0"/>
      <w:divBdr>
        <w:top w:val="none" w:sz="0" w:space="0" w:color="auto"/>
        <w:left w:val="none" w:sz="0" w:space="0" w:color="auto"/>
        <w:bottom w:val="none" w:sz="0" w:space="0" w:color="auto"/>
        <w:right w:val="none" w:sz="0" w:space="0" w:color="auto"/>
      </w:divBdr>
      <w:divsChild>
        <w:div w:id="460853410">
          <w:marLeft w:val="288"/>
          <w:marRight w:val="0"/>
          <w:marTop w:val="0"/>
          <w:marBottom w:val="0"/>
          <w:divBdr>
            <w:top w:val="none" w:sz="0" w:space="0" w:color="auto"/>
            <w:left w:val="none" w:sz="0" w:space="0" w:color="auto"/>
            <w:bottom w:val="none" w:sz="0" w:space="0" w:color="auto"/>
            <w:right w:val="none" w:sz="0" w:space="0" w:color="auto"/>
          </w:divBdr>
        </w:div>
      </w:divsChild>
    </w:div>
    <w:div w:id="327054307">
      <w:bodyDiv w:val="1"/>
      <w:marLeft w:val="0"/>
      <w:marRight w:val="0"/>
      <w:marTop w:val="0"/>
      <w:marBottom w:val="0"/>
      <w:divBdr>
        <w:top w:val="none" w:sz="0" w:space="0" w:color="auto"/>
        <w:left w:val="none" w:sz="0" w:space="0" w:color="auto"/>
        <w:bottom w:val="none" w:sz="0" w:space="0" w:color="auto"/>
        <w:right w:val="none" w:sz="0" w:space="0" w:color="auto"/>
      </w:divBdr>
    </w:div>
    <w:div w:id="327824990">
      <w:bodyDiv w:val="1"/>
      <w:marLeft w:val="0"/>
      <w:marRight w:val="0"/>
      <w:marTop w:val="0"/>
      <w:marBottom w:val="0"/>
      <w:divBdr>
        <w:top w:val="none" w:sz="0" w:space="0" w:color="auto"/>
        <w:left w:val="none" w:sz="0" w:space="0" w:color="auto"/>
        <w:bottom w:val="none" w:sz="0" w:space="0" w:color="auto"/>
        <w:right w:val="none" w:sz="0" w:space="0" w:color="auto"/>
      </w:divBdr>
    </w:div>
    <w:div w:id="330987163">
      <w:bodyDiv w:val="1"/>
      <w:marLeft w:val="0"/>
      <w:marRight w:val="0"/>
      <w:marTop w:val="0"/>
      <w:marBottom w:val="0"/>
      <w:divBdr>
        <w:top w:val="none" w:sz="0" w:space="0" w:color="auto"/>
        <w:left w:val="none" w:sz="0" w:space="0" w:color="auto"/>
        <w:bottom w:val="none" w:sz="0" w:space="0" w:color="auto"/>
        <w:right w:val="none" w:sz="0" w:space="0" w:color="auto"/>
      </w:divBdr>
    </w:div>
    <w:div w:id="334693328">
      <w:bodyDiv w:val="1"/>
      <w:marLeft w:val="0"/>
      <w:marRight w:val="0"/>
      <w:marTop w:val="0"/>
      <w:marBottom w:val="0"/>
      <w:divBdr>
        <w:top w:val="none" w:sz="0" w:space="0" w:color="auto"/>
        <w:left w:val="none" w:sz="0" w:space="0" w:color="auto"/>
        <w:bottom w:val="none" w:sz="0" w:space="0" w:color="auto"/>
        <w:right w:val="none" w:sz="0" w:space="0" w:color="auto"/>
      </w:divBdr>
    </w:div>
    <w:div w:id="336470990">
      <w:bodyDiv w:val="1"/>
      <w:marLeft w:val="0"/>
      <w:marRight w:val="0"/>
      <w:marTop w:val="0"/>
      <w:marBottom w:val="0"/>
      <w:divBdr>
        <w:top w:val="none" w:sz="0" w:space="0" w:color="auto"/>
        <w:left w:val="none" w:sz="0" w:space="0" w:color="auto"/>
        <w:bottom w:val="none" w:sz="0" w:space="0" w:color="auto"/>
        <w:right w:val="none" w:sz="0" w:space="0" w:color="auto"/>
      </w:divBdr>
    </w:div>
    <w:div w:id="340159215">
      <w:bodyDiv w:val="1"/>
      <w:marLeft w:val="0"/>
      <w:marRight w:val="0"/>
      <w:marTop w:val="0"/>
      <w:marBottom w:val="0"/>
      <w:divBdr>
        <w:top w:val="none" w:sz="0" w:space="0" w:color="auto"/>
        <w:left w:val="none" w:sz="0" w:space="0" w:color="auto"/>
        <w:bottom w:val="none" w:sz="0" w:space="0" w:color="auto"/>
        <w:right w:val="none" w:sz="0" w:space="0" w:color="auto"/>
      </w:divBdr>
    </w:div>
    <w:div w:id="343828896">
      <w:bodyDiv w:val="1"/>
      <w:marLeft w:val="0"/>
      <w:marRight w:val="0"/>
      <w:marTop w:val="0"/>
      <w:marBottom w:val="0"/>
      <w:divBdr>
        <w:top w:val="none" w:sz="0" w:space="0" w:color="auto"/>
        <w:left w:val="none" w:sz="0" w:space="0" w:color="auto"/>
        <w:bottom w:val="none" w:sz="0" w:space="0" w:color="auto"/>
        <w:right w:val="none" w:sz="0" w:space="0" w:color="auto"/>
      </w:divBdr>
    </w:div>
    <w:div w:id="344982490">
      <w:bodyDiv w:val="1"/>
      <w:marLeft w:val="0"/>
      <w:marRight w:val="0"/>
      <w:marTop w:val="0"/>
      <w:marBottom w:val="0"/>
      <w:divBdr>
        <w:top w:val="none" w:sz="0" w:space="0" w:color="auto"/>
        <w:left w:val="none" w:sz="0" w:space="0" w:color="auto"/>
        <w:bottom w:val="none" w:sz="0" w:space="0" w:color="auto"/>
        <w:right w:val="none" w:sz="0" w:space="0" w:color="auto"/>
      </w:divBdr>
    </w:div>
    <w:div w:id="351763711">
      <w:bodyDiv w:val="1"/>
      <w:marLeft w:val="0"/>
      <w:marRight w:val="0"/>
      <w:marTop w:val="0"/>
      <w:marBottom w:val="0"/>
      <w:divBdr>
        <w:top w:val="none" w:sz="0" w:space="0" w:color="auto"/>
        <w:left w:val="none" w:sz="0" w:space="0" w:color="auto"/>
        <w:bottom w:val="none" w:sz="0" w:space="0" w:color="auto"/>
        <w:right w:val="none" w:sz="0" w:space="0" w:color="auto"/>
      </w:divBdr>
    </w:div>
    <w:div w:id="352001594">
      <w:bodyDiv w:val="1"/>
      <w:marLeft w:val="0"/>
      <w:marRight w:val="0"/>
      <w:marTop w:val="0"/>
      <w:marBottom w:val="0"/>
      <w:divBdr>
        <w:top w:val="none" w:sz="0" w:space="0" w:color="auto"/>
        <w:left w:val="none" w:sz="0" w:space="0" w:color="auto"/>
        <w:bottom w:val="none" w:sz="0" w:space="0" w:color="auto"/>
        <w:right w:val="none" w:sz="0" w:space="0" w:color="auto"/>
      </w:divBdr>
    </w:div>
    <w:div w:id="352343330">
      <w:bodyDiv w:val="1"/>
      <w:marLeft w:val="0"/>
      <w:marRight w:val="0"/>
      <w:marTop w:val="0"/>
      <w:marBottom w:val="0"/>
      <w:divBdr>
        <w:top w:val="none" w:sz="0" w:space="0" w:color="auto"/>
        <w:left w:val="none" w:sz="0" w:space="0" w:color="auto"/>
        <w:bottom w:val="none" w:sz="0" w:space="0" w:color="auto"/>
        <w:right w:val="none" w:sz="0" w:space="0" w:color="auto"/>
      </w:divBdr>
    </w:div>
    <w:div w:id="356011201">
      <w:bodyDiv w:val="1"/>
      <w:marLeft w:val="0"/>
      <w:marRight w:val="0"/>
      <w:marTop w:val="0"/>
      <w:marBottom w:val="0"/>
      <w:divBdr>
        <w:top w:val="none" w:sz="0" w:space="0" w:color="auto"/>
        <w:left w:val="none" w:sz="0" w:space="0" w:color="auto"/>
        <w:bottom w:val="none" w:sz="0" w:space="0" w:color="auto"/>
        <w:right w:val="none" w:sz="0" w:space="0" w:color="auto"/>
      </w:divBdr>
    </w:div>
    <w:div w:id="359089262">
      <w:bodyDiv w:val="1"/>
      <w:marLeft w:val="0"/>
      <w:marRight w:val="0"/>
      <w:marTop w:val="0"/>
      <w:marBottom w:val="0"/>
      <w:divBdr>
        <w:top w:val="none" w:sz="0" w:space="0" w:color="auto"/>
        <w:left w:val="none" w:sz="0" w:space="0" w:color="auto"/>
        <w:bottom w:val="none" w:sz="0" w:space="0" w:color="auto"/>
        <w:right w:val="none" w:sz="0" w:space="0" w:color="auto"/>
      </w:divBdr>
    </w:div>
    <w:div w:id="380793419">
      <w:bodyDiv w:val="1"/>
      <w:marLeft w:val="0"/>
      <w:marRight w:val="0"/>
      <w:marTop w:val="0"/>
      <w:marBottom w:val="0"/>
      <w:divBdr>
        <w:top w:val="none" w:sz="0" w:space="0" w:color="auto"/>
        <w:left w:val="none" w:sz="0" w:space="0" w:color="auto"/>
        <w:bottom w:val="none" w:sz="0" w:space="0" w:color="auto"/>
        <w:right w:val="none" w:sz="0" w:space="0" w:color="auto"/>
      </w:divBdr>
    </w:div>
    <w:div w:id="385493381">
      <w:bodyDiv w:val="1"/>
      <w:marLeft w:val="0"/>
      <w:marRight w:val="0"/>
      <w:marTop w:val="0"/>
      <w:marBottom w:val="0"/>
      <w:divBdr>
        <w:top w:val="none" w:sz="0" w:space="0" w:color="auto"/>
        <w:left w:val="none" w:sz="0" w:space="0" w:color="auto"/>
        <w:bottom w:val="none" w:sz="0" w:space="0" w:color="auto"/>
        <w:right w:val="none" w:sz="0" w:space="0" w:color="auto"/>
      </w:divBdr>
      <w:divsChild>
        <w:div w:id="1444688475">
          <w:marLeft w:val="288"/>
          <w:marRight w:val="0"/>
          <w:marTop w:val="40"/>
          <w:marBottom w:val="80"/>
          <w:divBdr>
            <w:top w:val="none" w:sz="0" w:space="0" w:color="auto"/>
            <w:left w:val="none" w:sz="0" w:space="0" w:color="auto"/>
            <w:bottom w:val="none" w:sz="0" w:space="0" w:color="auto"/>
            <w:right w:val="none" w:sz="0" w:space="0" w:color="auto"/>
          </w:divBdr>
        </w:div>
        <w:div w:id="2032489300">
          <w:marLeft w:val="288"/>
          <w:marRight w:val="0"/>
          <w:marTop w:val="40"/>
          <w:marBottom w:val="80"/>
          <w:divBdr>
            <w:top w:val="none" w:sz="0" w:space="0" w:color="auto"/>
            <w:left w:val="none" w:sz="0" w:space="0" w:color="auto"/>
            <w:bottom w:val="none" w:sz="0" w:space="0" w:color="auto"/>
            <w:right w:val="none" w:sz="0" w:space="0" w:color="auto"/>
          </w:divBdr>
        </w:div>
        <w:div w:id="1701006893">
          <w:marLeft w:val="288"/>
          <w:marRight w:val="0"/>
          <w:marTop w:val="40"/>
          <w:marBottom w:val="80"/>
          <w:divBdr>
            <w:top w:val="none" w:sz="0" w:space="0" w:color="auto"/>
            <w:left w:val="none" w:sz="0" w:space="0" w:color="auto"/>
            <w:bottom w:val="none" w:sz="0" w:space="0" w:color="auto"/>
            <w:right w:val="none" w:sz="0" w:space="0" w:color="auto"/>
          </w:divBdr>
        </w:div>
        <w:div w:id="602152565">
          <w:marLeft w:val="288"/>
          <w:marRight w:val="0"/>
          <w:marTop w:val="40"/>
          <w:marBottom w:val="80"/>
          <w:divBdr>
            <w:top w:val="none" w:sz="0" w:space="0" w:color="auto"/>
            <w:left w:val="none" w:sz="0" w:space="0" w:color="auto"/>
            <w:bottom w:val="none" w:sz="0" w:space="0" w:color="auto"/>
            <w:right w:val="none" w:sz="0" w:space="0" w:color="auto"/>
          </w:divBdr>
        </w:div>
        <w:div w:id="654728629">
          <w:marLeft w:val="288"/>
          <w:marRight w:val="0"/>
          <w:marTop w:val="40"/>
          <w:marBottom w:val="80"/>
          <w:divBdr>
            <w:top w:val="none" w:sz="0" w:space="0" w:color="auto"/>
            <w:left w:val="none" w:sz="0" w:space="0" w:color="auto"/>
            <w:bottom w:val="none" w:sz="0" w:space="0" w:color="auto"/>
            <w:right w:val="none" w:sz="0" w:space="0" w:color="auto"/>
          </w:divBdr>
        </w:div>
      </w:divsChild>
    </w:div>
    <w:div w:id="386805089">
      <w:bodyDiv w:val="1"/>
      <w:marLeft w:val="0"/>
      <w:marRight w:val="0"/>
      <w:marTop w:val="0"/>
      <w:marBottom w:val="0"/>
      <w:divBdr>
        <w:top w:val="none" w:sz="0" w:space="0" w:color="auto"/>
        <w:left w:val="none" w:sz="0" w:space="0" w:color="auto"/>
        <w:bottom w:val="none" w:sz="0" w:space="0" w:color="auto"/>
        <w:right w:val="none" w:sz="0" w:space="0" w:color="auto"/>
      </w:divBdr>
    </w:div>
    <w:div w:id="394204184">
      <w:bodyDiv w:val="1"/>
      <w:marLeft w:val="0"/>
      <w:marRight w:val="0"/>
      <w:marTop w:val="0"/>
      <w:marBottom w:val="0"/>
      <w:divBdr>
        <w:top w:val="none" w:sz="0" w:space="0" w:color="auto"/>
        <w:left w:val="none" w:sz="0" w:space="0" w:color="auto"/>
        <w:bottom w:val="none" w:sz="0" w:space="0" w:color="auto"/>
        <w:right w:val="none" w:sz="0" w:space="0" w:color="auto"/>
      </w:divBdr>
    </w:div>
    <w:div w:id="397165718">
      <w:bodyDiv w:val="1"/>
      <w:marLeft w:val="0"/>
      <w:marRight w:val="0"/>
      <w:marTop w:val="0"/>
      <w:marBottom w:val="0"/>
      <w:divBdr>
        <w:top w:val="none" w:sz="0" w:space="0" w:color="auto"/>
        <w:left w:val="none" w:sz="0" w:space="0" w:color="auto"/>
        <w:bottom w:val="none" w:sz="0" w:space="0" w:color="auto"/>
        <w:right w:val="none" w:sz="0" w:space="0" w:color="auto"/>
      </w:divBdr>
    </w:div>
    <w:div w:id="401410839">
      <w:bodyDiv w:val="1"/>
      <w:marLeft w:val="0"/>
      <w:marRight w:val="0"/>
      <w:marTop w:val="0"/>
      <w:marBottom w:val="0"/>
      <w:divBdr>
        <w:top w:val="none" w:sz="0" w:space="0" w:color="auto"/>
        <w:left w:val="none" w:sz="0" w:space="0" w:color="auto"/>
        <w:bottom w:val="none" w:sz="0" w:space="0" w:color="auto"/>
        <w:right w:val="none" w:sz="0" w:space="0" w:color="auto"/>
      </w:divBdr>
    </w:div>
    <w:div w:id="410079790">
      <w:bodyDiv w:val="1"/>
      <w:marLeft w:val="0"/>
      <w:marRight w:val="0"/>
      <w:marTop w:val="0"/>
      <w:marBottom w:val="0"/>
      <w:divBdr>
        <w:top w:val="none" w:sz="0" w:space="0" w:color="auto"/>
        <w:left w:val="none" w:sz="0" w:space="0" w:color="auto"/>
        <w:bottom w:val="none" w:sz="0" w:space="0" w:color="auto"/>
        <w:right w:val="none" w:sz="0" w:space="0" w:color="auto"/>
      </w:divBdr>
    </w:div>
    <w:div w:id="411006605">
      <w:bodyDiv w:val="1"/>
      <w:marLeft w:val="0"/>
      <w:marRight w:val="0"/>
      <w:marTop w:val="0"/>
      <w:marBottom w:val="0"/>
      <w:divBdr>
        <w:top w:val="none" w:sz="0" w:space="0" w:color="auto"/>
        <w:left w:val="none" w:sz="0" w:space="0" w:color="auto"/>
        <w:bottom w:val="none" w:sz="0" w:space="0" w:color="auto"/>
        <w:right w:val="none" w:sz="0" w:space="0" w:color="auto"/>
      </w:divBdr>
    </w:div>
    <w:div w:id="414478557">
      <w:bodyDiv w:val="1"/>
      <w:marLeft w:val="0"/>
      <w:marRight w:val="0"/>
      <w:marTop w:val="0"/>
      <w:marBottom w:val="0"/>
      <w:divBdr>
        <w:top w:val="none" w:sz="0" w:space="0" w:color="auto"/>
        <w:left w:val="none" w:sz="0" w:space="0" w:color="auto"/>
        <w:bottom w:val="none" w:sz="0" w:space="0" w:color="auto"/>
        <w:right w:val="none" w:sz="0" w:space="0" w:color="auto"/>
      </w:divBdr>
    </w:div>
    <w:div w:id="428428736">
      <w:bodyDiv w:val="1"/>
      <w:marLeft w:val="0"/>
      <w:marRight w:val="0"/>
      <w:marTop w:val="0"/>
      <w:marBottom w:val="0"/>
      <w:divBdr>
        <w:top w:val="none" w:sz="0" w:space="0" w:color="auto"/>
        <w:left w:val="none" w:sz="0" w:space="0" w:color="auto"/>
        <w:bottom w:val="none" w:sz="0" w:space="0" w:color="auto"/>
        <w:right w:val="none" w:sz="0" w:space="0" w:color="auto"/>
      </w:divBdr>
    </w:div>
    <w:div w:id="436947265">
      <w:bodyDiv w:val="1"/>
      <w:marLeft w:val="0"/>
      <w:marRight w:val="0"/>
      <w:marTop w:val="0"/>
      <w:marBottom w:val="0"/>
      <w:divBdr>
        <w:top w:val="none" w:sz="0" w:space="0" w:color="auto"/>
        <w:left w:val="none" w:sz="0" w:space="0" w:color="auto"/>
        <w:bottom w:val="none" w:sz="0" w:space="0" w:color="auto"/>
        <w:right w:val="none" w:sz="0" w:space="0" w:color="auto"/>
      </w:divBdr>
    </w:div>
    <w:div w:id="440146422">
      <w:bodyDiv w:val="1"/>
      <w:marLeft w:val="0"/>
      <w:marRight w:val="0"/>
      <w:marTop w:val="0"/>
      <w:marBottom w:val="0"/>
      <w:divBdr>
        <w:top w:val="none" w:sz="0" w:space="0" w:color="auto"/>
        <w:left w:val="none" w:sz="0" w:space="0" w:color="auto"/>
        <w:bottom w:val="none" w:sz="0" w:space="0" w:color="auto"/>
        <w:right w:val="none" w:sz="0" w:space="0" w:color="auto"/>
      </w:divBdr>
    </w:div>
    <w:div w:id="444888844">
      <w:bodyDiv w:val="1"/>
      <w:marLeft w:val="0"/>
      <w:marRight w:val="0"/>
      <w:marTop w:val="0"/>
      <w:marBottom w:val="0"/>
      <w:divBdr>
        <w:top w:val="none" w:sz="0" w:space="0" w:color="auto"/>
        <w:left w:val="none" w:sz="0" w:space="0" w:color="auto"/>
        <w:bottom w:val="none" w:sz="0" w:space="0" w:color="auto"/>
        <w:right w:val="none" w:sz="0" w:space="0" w:color="auto"/>
      </w:divBdr>
    </w:div>
    <w:div w:id="452598724">
      <w:bodyDiv w:val="1"/>
      <w:marLeft w:val="0"/>
      <w:marRight w:val="0"/>
      <w:marTop w:val="0"/>
      <w:marBottom w:val="0"/>
      <w:divBdr>
        <w:top w:val="none" w:sz="0" w:space="0" w:color="auto"/>
        <w:left w:val="none" w:sz="0" w:space="0" w:color="auto"/>
        <w:bottom w:val="none" w:sz="0" w:space="0" w:color="auto"/>
        <w:right w:val="none" w:sz="0" w:space="0" w:color="auto"/>
      </w:divBdr>
    </w:div>
    <w:div w:id="452601008">
      <w:bodyDiv w:val="1"/>
      <w:marLeft w:val="0"/>
      <w:marRight w:val="0"/>
      <w:marTop w:val="0"/>
      <w:marBottom w:val="0"/>
      <w:divBdr>
        <w:top w:val="none" w:sz="0" w:space="0" w:color="auto"/>
        <w:left w:val="none" w:sz="0" w:space="0" w:color="auto"/>
        <w:bottom w:val="none" w:sz="0" w:space="0" w:color="auto"/>
        <w:right w:val="none" w:sz="0" w:space="0" w:color="auto"/>
      </w:divBdr>
    </w:div>
    <w:div w:id="455297538">
      <w:bodyDiv w:val="1"/>
      <w:marLeft w:val="0"/>
      <w:marRight w:val="0"/>
      <w:marTop w:val="0"/>
      <w:marBottom w:val="0"/>
      <w:divBdr>
        <w:top w:val="none" w:sz="0" w:space="0" w:color="auto"/>
        <w:left w:val="none" w:sz="0" w:space="0" w:color="auto"/>
        <w:bottom w:val="none" w:sz="0" w:space="0" w:color="auto"/>
        <w:right w:val="none" w:sz="0" w:space="0" w:color="auto"/>
      </w:divBdr>
    </w:div>
    <w:div w:id="455569334">
      <w:bodyDiv w:val="1"/>
      <w:marLeft w:val="0"/>
      <w:marRight w:val="0"/>
      <w:marTop w:val="0"/>
      <w:marBottom w:val="0"/>
      <w:divBdr>
        <w:top w:val="none" w:sz="0" w:space="0" w:color="auto"/>
        <w:left w:val="none" w:sz="0" w:space="0" w:color="auto"/>
        <w:bottom w:val="none" w:sz="0" w:space="0" w:color="auto"/>
        <w:right w:val="none" w:sz="0" w:space="0" w:color="auto"/>
      </w:divBdr>
    </w:div>
    <w:div w:id="459306009">
      <w:bodyDiv w:val="1"/>
      <w:marLeft w:val="0"/>
      <w:marRight w:val="0"/>
      <w:marTop w:val="0"/>
      <w:marBottom w:val="0"/>
      <w:divBdr>
        <w:top w:val="none" w:sz="0" w:space="0" w:color="auto"/>
        <w:left w:val="none" w:sz="0" w:space="0" w:color="auto"/>
        <w:bottom w:val="none" w:sz="0" w:space="0" w:color="auto"/>
        <w:right w:val="none" w:sz="0" w:space="0" w:color="auto"/>
      </w:divBdr>
    </w:div>
    <w:div w:id="465702436">
      <w:bodyDiv w:val="1"/>
      <w:marLeft w:val="0"/>
      <w:marRight w:val="0"/>
      <w:marTop w:val="0"/>
      <w:marBottom w:val="0"/>
      <w:divBdr>
        <w:top w:val="none" w:sz="0" w:space="0" w:color="auto"/>
        <w:left w:val="none" w:sz="0" w:space="0" w:color="auto"/>
        <w:bottom w:val="none" w:sz="0" w:space="0" w:color="auto"/>
        <w:right w:val="none" w:sz="0" w:space="0" w:color="auto"/>
      </w:divBdr>
    </w:div>
    <w:div w:id="476729661">
      <w:bodyDiv w:val="1"/>
      <w:marLeft w:val="0"/>
      <w:marRight w:val="0"/>
      <w:marTop w:val="0"/>
      <w:marBottom w:val="0"/>
      <w:divBdr>
        <w:top w:val="none" w:sz="0" w:space="0" w:color="auto"/>
        <w:left w:val="none" w:sz="0" w:space="0" w:color="auto"/>
        <w:bottom w:val="none" w:sz="0" w:space="0" w:color="auto"/>
        <w:right w:val="none" w:sz="0" w:space="0" w:color="auto"/>
      </w:divBdr>
    </w:div>
    <w:div w:id="477184370">
      <w:bodyDiv w:val="1"/>
      <w:marLeft w:val="0"/>
      <w:marRight w:val="0"/>
      <w:marTop w:val="0"/>
      <w:marBottom w:val="0"/>
      <w:divBdr>
        <w:top w:val="none" w:sz="0" w:space="0" w:color="auto"/>
        <w:left w:val="none" w:sz="0" w:space="0" w:color="auto"/>
        <w:bottom w:val="none" w:sz="0" w:space="0" w:color="auto"/>
        <w:right w:val="none" w:sz="0" w:space="0" w:color="auto"/>
      </w:divBdr>
    </w:div>
    <w:div w:id="490676299">
      <w:bodyDiv w:val="1"/>
      <w:marLeft w:val="0"/>
      <w:marRight w:val="0"/>
      <w:marTop w:val="0"/>
      <w:marBottom w:val="0"/>
      <w:divBdr>
        <w:top w:val="none" w:sz="0" w:space="0" w:color="auto"/>
        <w:left w:val="none" w:sz="0" w:space="0" w:color="auto"/>
        <w:bottom w:val="none" w:sz="0" w:space="0" w:color="auto"/>
        <w:right w:val="none" w:sz="0" w:space="0" w:color="auto"/>
      </w:divBdr>
    </w:div>
    <w:div w:id="494105475">
      <w:bodyDiv w:val="1"/>
      <w:marLeft w:val="0"/>
      <w:marRight w:val="0"/>
      <w:marTop w:val="0"/>
      <w:marBottom w:val="0"/>
      <w:divBdr>
        <w:top w:val="none" w:sz="0" w:space="0" w:color="auto"/>
        <w:left w:val="none" w:sz="0" w:space="0" w:color="auto"/>
        <w:bottom w:val="none" w:sz="0" w:space="0" w:color="auto"/>
        <w:right w:val="none" w:sz="0" w:space="0" w:color="auto"/>
      </w:divBdr>
    </w:div>
    <w:div w:id="496848440">
      <w:bodyDiv w:val="1"/>
      <w:marLeft w:val="0"/>
      <w:marRight w:val="0"/>
      <w:marTop w:val="0"/>
      <w:marBottom w:val="0"/>
      <w:divBdr>
        <w:top w:val="none" w:sz="0" w:space="0" w:color="auto"/>
        <w:left w:val="none" w:sz="0" w:space="0" w:color="auto"/>
        <w:bottom w:val="none" w:sz="0" w:space="0" w:color="auto"/>
        <w:right w:val="none" w:sz="0" w:space="0" w:color="auto"/>
      </w:divBdr>
    </w:div>
    <w:div w:id="499006798">
      <w:bodyDiv w:val="1"/>
      <w:marLeft w:val="0"/>
      <w:marRight w:val="0"/>
      <w:marTop w:val="0"/>
      <w:marBottom w:val="0"/>
      <w:divBdr>
        <w:top w:val="none" w:sz="0" w:space="0" w:color="auto"/>
        <w:left w:val="none" w:sz="0" w:space="0" w:color="auto"/>
        <w:bottom w:val="none" w:sz="0" w:space="0" w:color="auto"/>
        <w:right w:val="none" w:sz="0" w:space="0" w:color="auto"/>
      </w:divBdr>
    </w:div>
    <w:div w:id="500463128">
      <w:bodyDiv w:val="1"/>
      <w:marLeft w:val="0"/>
      <w:marRight w:val="0"/>
      <w:marTop w:val="0"/>
      <w:marBottom w:val="0"/>
      <w:divBdr>
        <w:top w:val="none" w:sz="0" w:space="0" w:color="auto"/>
        <w:left w:val="none" w:sz="0" w:space="0" w:color="auto"/>
        <w:bottom w:val="none" w:sz="0" w:space="0" w:color="auto"/>
        <w:right w:val="none" w:sz="0" w:space="0" w:color="auto"/>
      </w:divBdr>
    </w:div>
    <w:div w:id="504517389">
      <w:bodyDiv w:val="1"/>
      <w:marLeft w:val="0"/>
      <w:marRight w:val="0"/>
      <w:marTop w:val="0"/>
      <w:marBottom w:val="0"/>
      <w:divBdr>
        <w:top w:val="none" w:sz="0" w:space="0" w:color="auto"/>
        <w:left w:val="none" w:sz="0" w:space="0" w:color="auto"/>
        <w:bottom w:val="none" w:sz="0" w:space="0" w:color="auto"/>
        <w:right w:val="none" w:sz="0" w:space="0" w:color="auto"/>
      </w:divBdr>
    </w:div>
    <w:div w:id="504830625">
      <w:bodyDiv w:val="1"/>
      <w:marLeft w:val="0"/>
      <w:marRight w:val="0"/>
      <w:marTop w:val="0"/>
      <w:marBottom w:val="0"/>
      <w:divBdr>
        <w:top w:val="none" w:sz="0" w:space="0" w:color="auto"/>
        <w:left w:val="none" w:sz="0" w:space="0" w:color="auto"/>
        <w:bottom w:val="none" w:sz="0" w:space="0" w:color="auto"/>
        <w:right w:val="none" w:sz="0" w:space="0" w:color="auto"/>
      </w:divBdr>
    </w:div>
    <w:div w:id="509612074">
      <w:bodyDiv w:val="1"/>
      <w:marLeft w:val="0"/>
      <w:marRight w:val="0"/>
      <w:marTop w:val="0"/>
      <w:marBottom w:val="0"/>
      <w:divBdr>
        <w:top w:val="none" w:sz="0" w:space="0" w:color="auto"/>
        <w:left w:val="none" w:sz="0" w:space="0" w:color="auto"/>
        <w:bottom w:val="none" w:sz="0" w:space="0" w:color="auto"/>
        <w:right w:val="none" w:sz="0" w:space="0" w:color="auto"/>
      </w:divBdr>
    </w:div>
    <w:div w:id="517086170">
      <w:bodyDiv w:val="1"/>
      <w:marLeft w:val="0"/>
      <w:marRight w:val="0"/>
      <w:marTop w:val="0"/>
      <w:marBottom w:val="0"/>
      <w:divBdr>
        <w:top w:val="none" w:sz="0" w:space="0" w:color="auto"/>
        <w:left w:val="none" w:sz="0" w:space="0" w:color="auto"/>
        <w:bottom w:val="none" w:sz="0" w:space="0" w:color="auto"/>
        <w:right w:val="none" w:sz="0" w:space="0" w:color="auto"/>
      </w:divBdr>
    </w:div>
    <w:div w:id="517355673">
      <w:bodyDiv w:val="1"/>
      <w:marLeft w:val="0"/>
      <w:marRight w:val="0"/>
      <w:marTop w:val="0"/>
      <w:marBottom w:val="0"/>
      <w:divBdr>
        <w:top w:val="none" w:sz="0" w:space="0" w:color="auto"/>
        <w:left w:val="none" w:sz="0" w:space="0" w:color="auto"/>
        <w:bottom w:val="none" w:sz="0" w:space="0" w:color="auto"/>
        <w:right w:val="none" w:sz="0" w:space="0" w:color="auto"/>
      </w:divBdr>
    </w:div>
    <w:div w:id="521020392">
      <w:bodyDiv w:val="1"/>
      <w:marLeft w:val="0"/>
      <w:marRight w:val="0"/>
      <w:marTop w:val="0"/>
      <w:marBottom w:val="0"/>
      <w:divBdr>
        <w:top w:val="none" w:sz="0" w:space="0" w:color="auto"/>
        <w:left w:val="none" w:sz="0" w:space="0" w:color="auto"/>
        <w:bottom w:val="none" w:sz="0" w:space="0" w:color="auto"/>
        <w:right w:val="none" w:sz="0" w:space="0" w:color="auto"/>
      </w:divBdr>
    </w:div>
    <w:div w:id="531921671">
      <w:bodyDiv w:val="1"/>
      <w:marLeft w:val="0"/>
      <w:marRight w:val="0"/>
      <w:marTop w:val="0"/>
      <w:marBottom w:val="0"/>
      <w:divBdr>
        <w:top w:val="none" w:sz="0" w:space="0" w:color="auto"/>
        <w:left w:val="none" w:sz="0" w:space="0" w:color="auto"/>
        <w:bottom w:val="none" w:sz="0" w:space="0" w:color="auto"/>
        <w:right w:val="none" w:sz="0" w:space="0" w:color="auto"/>
      </w:divBdr>
    </w:div>
    <w:div w:id="532114599">
      <w:bodyDiv w:val="1"/>
      <w:marLeft w:val="0"/>
      <w:marRight w:val="0"/>
      <w:marTop w:val="0"/>
      <w:marBottom w:val="0"/>
      <w:divBdr>
        <w:top w:val="none" w:sz="0" w:space="0" w:color="auto"/>
        <w:left w:val="none" w:sz="0" w:space="0" w:color="auto"/>
        <w:bottom w:val="none" w:sz="0" w:space="0" w:color="auto"/>
        <w:right w:val="none" w:sz="0" w:space="0" w:color="auto"/>
      </w:divBdr>
    </w:div>
    <w:div w:id="533808209">
      <w:bodyDiv w:val="1"/>
      <w:marLeft w:val="0"/>
      <w:marRight w:val="0"/>
      <w:marTop w:val="0"/>
      <w:marBottom w:val="0"/>
      <w:divBdr>
        <w:top w:val="none" w:sz="0" w:space="0" w:color="auto"/>
        <w:left w:val="none" w:sz="0" w:space="0" w:color="auto"/>
        <w:bottom w:val="none" w:sz="0" w:space="0" w:color="auto"/>
        <w:right w:val="none" w:sz="0" w:space="0" w:color="auto"/>
      </w:divBdr>
    </w:div>
    <w:div w:id="539130985">
      <w:bodyDiv w:val="1"/>
      <w:marLeft w:val="0"/>
      <w:marRight w:val="0"/>
      <w:marTop w:val="0"/>
      <w:marBottom w:val="0"/>
      <w:divBdr>
        <w:top w:val="none" w:sz="0" w:space="0" w:color="auto"/>
        <w:left w:val="none" w:sz="0" w:space="0" w:color="auto"/>
        <w:bottom w:val="none" w:sz="0" w:space="0" w:color="auto"/>
        <w:right w:val="none" w:sz="0" w:space="0" w:color="auto"/>
      </w:divBdr>
    </w:div>
    <w:div w:id="546334622">
      <w:bodyDiv w:val="1"/>
      <w:marLeft w:val="0"/>
      <w:marRight w:val="0"/>
      <w:marTop w:val="0"/>
      <w:marBottom w:val="0"/>
      <w:divBdr>
        <w:top w:val="none" w:sz="0" w:space="0" w:color="auto"/>
        <w:left w:val="none" w:sz="0" w:space="0" w:color="auto"/>
        <w:bottom w:val="none" w:sz="0" w:space="0" w:color="auto"/>
        <w:right w:val="none" w:sz="0" w:space="0" w:color="auto"/>
      </w:divBdr>
    </w:div>
    <w:div w:id="549390965">
      <w:bodyDiv w:val="1"/>
      <w:marLeft w:val="0"/>
      <w:marRight w:val="0"/>
      <w:marTop w:val="0"/>
      <w:marBottom w:val="0"/>
      <w:divBdr>
        <w:top w:val="none" w:sz="0" w:space="0" w:color="auto"/>
        <w:left w:val="none" w:sz="0" w:space="0" w:color="auto"/>
        <w:bottom w:val="none" w:sz="0" w:space="0" w:color="auto"/>
        <w:right w:val="none" w:sz="0" w:space="0" w:color="auto"/>
      </w:divBdr>
    </w:div>
    <w:div w:id="551773373">
      <w:bodyDiv w:val="1"/>
      <w:marLeft w:val="0"/>
      <w:marRight w:val="0"/>
      <w:marTop w:val="0"/>
      <w:marBottom w:val="0"/>
      <w:divBdr>
        <w:top w:val="none" w:sz="0" w:space="0" w:color="auto"/>
        <w:left w:val="none" w:sz="0" w:space="0" w:color="auto"/>
        <w:bottom w:val="none" w:sz="0" w:space="0" w:color="auto"/>
        <w:right w:val="none" w:sz="0" w:space="0" w:color="auto"/>
      </w:divBdr>
    </w:div>
    <w:div w:id="567304155">
      <w:bodyDiv w:val="1"/>
      <w:marLeft w:val="0"/>
      <w:marRight w:val="0"/>
      <w:marTop w:val="0"/>
      <w:marBottom w:val="0"/>
      <w:divBdr>
        <w:top w:val="none" w:sz="0" w:space="0" w:color="auto"/>
        <w:left w:val="none" w:sz="0" w:space="0" w:color="auto"/>
        <w:bottom w:val="none" w:sz="0" w:space="0" w:color="auto"/>
        <w:right w:val="none" w:sz="0" w:space="0" w:color="auto"/>
      </w:divBdr>
    </w:div>
    <w:div w:id="567418001">
      <w:bodyDiv w:val="1"/>
      <w:marLeft w:val="0"/>
      <w:marRight w:val="0"/>
      <w:marTop w:val="0"/>
      <w:marBottom w:val="0"/>
      <w:divBdr>
        <w:top w:val="none" w:sz="0" w:space="0" w:color="auto"/>
        <w:left w:val="none" w:sz="0" w:space="0" w:color="auto"/>
        <w:bottom w:val="none" w:sz="0" w:space="0" w:color="auto"/>
        <w:right w:val="none" w:sz="0" w:space="0" w:color="auto"/>
      </w:divBdr>
    </w:div>
    <w:div w:id="572466442">
      <w:bodyDiv w:val="1"/>
      <w:marLeft w:val="0"/>
      <w:marRight w:val="0"/>
      <w:marTop w:val="0"/>
      <w:marBottom w:val="0"/>
      <w:divBdr>
        <w:top w:val="none" w:sz="0" w:space="0" w:color="auto"/>
        <w:left w:val="none" w:sz="0" w:space="0" w:color="auto"/>
        <w:bottom w:val="none" w:sz="0" w:space="0" w:color="auto"/>
        <w:right w:val="none" w:sz="0" w:space="0" w:color="auto"/>
      </w:divBdr>
    </w:div>
    <w:div w:id="577980455">
      <w:bodyDiv w:val="1"/>
      <w:marLeft w:val="0"/>
      <w:marRight w:val="0"/>
      <w:marTop w:val="0"/>
      <w:marBottom w:val="0"/>
      <w:divBdr>
        <w:top w:val="none" w:sz="0" w:space="0" w:color="auto"/>
        <w:left w:val="none" w:sz="0" w:space="0" w:color="auto"/>
        <w:bottom w:val="none" w:sz="0" w:space="0" w:color="auto"/>
        <w:right w:val="none" w:sz="0" w:space="0" w:color="auto"/>
      </w:divBdr>
    </w:div>
    <w:div w:id="579676071">
      <w:bodyDiv w:val="1"/>
      <w:marLeft w:val="0"/>
      <w:marRight w:val="0"/>
      <w:marTop w:val="0"/>
      <w:marBottom w:val="0"/>
      <w:divBdr>
        <w:top w:val="none" w:sz="0" w:space="0" w:color="auto"/>
        <w:left w:val="none" w:sz="0" w:space="0" w:color="auto"/>
        <w:bottom w:val="none" w:sz="0" w:space="0" w:color="auto"/>
        <w:right w:val="none" w:sz="0" w:space="0" w:color="auto"/>
      </w:divBdr>
    </w:div>
    <w:div w:id="584414093">
      <w:bodyDiv w:val="1"/>
      <w:marLeft w:val="0"/>
      <w:marRight w:val="0"/>
      <w:marTop w:val="0"/>
      <w:marBottom w:val="0"/>
      <w:divBdr>
        <w:top w:val="none" w:sz="0" w:space="0" w:color="auto"/>
        <w:left w:val="none" w:sz="0" w:space="0" w:color="auto"/>
        <w:bottom w:val="none" w:sz="0" w:space="0" w:color="auto"/>
        <w:right w:val="none" w:sz="0" w:space="0" w:color="auto"/>
      </w:divBdr>
    </w:div>
    <w:div w:id="586693709">
      <w:bodyDiv w:val="1"/>
      <w:marLeft w:val="0"/>
      <w:marRight w:val="0"/>
      <w:marTop w:val="0"/>
      <w:marBottom w:val="0"/>
      <w:divBdr>
        <w:top w:val="none" w:sz="0" w:space="0" w:color="auto"/>
        <w:left w:val="none" w:sz="0" w:space="0" w:color="auto"/>
        <w:bottom w:val="none" w:sz="0" w:space="0" w:color="auto"/>
        <w:right w:val="none" w:sz="0" w:space="0" w:color="auto"/>
      </w:divBdr>
    </w:div>
    <w:div w:id="586694971">
      <w:bodyDiv w:val="1"/>
      <w:marLeft w:val="0"/>
      <w:marRight w:val="0"/>
      <w:marTop w:val="0"/>
      <w:marBottom w:val="0"/>
      <w:divBdr>
        <w:top w:val="none" w:sz="0" w:space="0" w:color="auto"/>
        <w:left w:val="none" w:sz="0" w:space="0" w:color="auto"/>
        <w:bottom w:val="none" w:sz="0" w:space="0" w:color="auto"/>
        <w:right w:val="none" w:sz="0" w:space="0" w:color="auto"/>
      </w:divBdr>
    </w:div>
    <w:div w:id="587539554">
      <w:bodyDiv w:val="1"/>
      <w:marLeft w:val="0"/>
      <w:marRight w:val="0"/>
      <w:marTop w:val="0"/>
      <w:marBottom w:val="0"/>
      <w:divBdr>
        <w:top w:val="none" w:sz="0" w:space="0" w:color="auto"/>
        <w:left w:val="none" w:sz="0" w:space="0" w:color="auto"/>
        <w:bottom w:val="none" w:sz="0" w:space="0" w:color="auto"/>
        <w:right w:val="none" w:sz="0" w:space="0" w:color="auto"/>
      </w:divBdr>
    </w:div>
    <w:div w:id="588120532">
      <w:bodyDiv w:val="1"/>
      <w:marLeft w:val="0"/>
      <w:marRight w:val="0"/>
      <w:marTop w:val="0"/>
      <w:marBottom w:val="0"/>
      <w:divBdr>
        <w:top w:val="none" w:sz="0" w:space="0" w:color="auto"/>
        <w:left w:val="none" w:sz="0" w:space="0" w:color="auto"/>
        <w:bottom w:val="none" w:sz="0" w:space="0" w:color="auto"/>
        <w:right w:val="none" w:sz="0" w:space="0" w:color="auto"/>
      </w:divBdr>
    </w:div>
    <w:div w:id="592318695">
      <w:bodyDiv w:val="1"/>
      <w:marLeft w:val="0"/>
      <w:marRight w:val="0"/>
      <w:marTop w:val="0"/>
      <w:marBottom w:val="0"/>
      <w:divBdr>
        <w:top w:val="none" w:sz="0" w:space="0" w:color="auto"/>
        <w:left w:val="none" w:sz="0" w:space="0" w:color="auto"/>
        <w:bottom w:val="none" w:sz="0" w:space="0" w:color="auto"/>
        <w:right w:val="none" w:sz="0" w:space="0" w:color="auto"/>
      </w:divBdr>
    </w:div>
    <w:div w:id="594360773">
      <w:bodyDiv w:val="1"/>
      <w:marLeft w:val="0"/>
      <w:marRight w:val="0"/>
      <w:marTop w:val="0"/>
      <w:marBottom w:val="0"/>
      <w:divBdr>
        <w:top w:val="none" w:sz="0" w:space="0" w:color="auto"/>
        <w:left w:val="none" w:sz="0" w:space="0" w:color="auto"/>
        <w:bottom w:val="none" w:sz="0" w:space="0" w:color="auto"/>
        <w:right w:val="none" w:sz="0" w:space="0" w:color="auto"/>
      </w:divBdr>
    </w:div>
    <w:div w:id="597568551">
      <w:bodyDiv w:val="1"/>
      <w:marLeft w:val="0"/>
      <w:marRight w:val="0"/>
      <w:marTop w:val="0"/>
      <w:marBottom w:val="0"/>
      <w:divBdr>
        <w:top w:val="none" w:sz="0" w:space="0" w:color="auto"/>
        <w:left w:val="none" w:sz="0" w:space="0" w:color="auto"/>
        <w:bottom w:val="none" w:sz="0" w:space="0" w:color="auto"/>
        <w:right w:val="none" w:sz="0" w:space="0" w:color="auto"/>
      </w:divBdr>
    </w:div>
    <w:div w:id="603078777">
      <w:bodyDiv w:val="1"/>
      <w:marLeft w:val="0"/>
      <w:marRight w:val="0"/>
      <w:marTop w:val="0"/>
      <w:marBottom w:val="0"/>
      <w:divBdr>
        <w:top w:val="none" w:sz="0" w:space="0" w:color="auto"/>
        <w:left w:val="none" w:sz="0" w:space="0" w:color="auto"/>
        <w:bottom w:val="none" w:sz="0" w:space="0" w:color="auto"/>
        <w:right w:val="none" w:sz="0" w:space="0" w:color="auto"/>
      </w:divBdr>
    </w:div>
    <w:div w:id="610212117">
      <w:bodyDiv w:val="1"/>
      <w:marLeft w:val="0"/>
      <w:marRight w:val="0"/>
      <w:marTop w:val="0"/>
      <w:marBottom w:val="0"/>
      <w:divBdr>
        <w:top w:val="none" w:sz="0" w:space="0" w:color="auto"/>
        <w:left w:val="none" w:sz="0" w:space="0" w:color="auto"/>
        <w:bottom w:val="none" w:sz="0" w:space="0" w:color="auto"/>
        <w:right w:val="none" w:sz="0" w:space="0" w:color="auto"/>
      </w:divBdr>
    </w:div>
    <w:div w:id="611210478">
      <w:bodyDiv w:val="1"/>
      <w:marLeft w:val="0"/>
      <w:marRight w:val="0"/>
      <w:marTop w:val="0"/>
      <w:marBottom w:val="0"/>
      <w:divBdr>
        <w:top w:val="none" w:sz="0" w:space="0" w:color="auto"/>
        <w:left w:val="none" w:sz="0" w:space="0" w:color="auto"/>
        <w:bottom w:val="none" w:sz="0" w:space="0" w:color="auto"/>
        <w:right w:val="none" w:sz="0" w:space="0" w:color="auto"/>
      </w:divBdr>
    </w:div>
    <w:div w:id="613635225">
      <w:bodyDiv w:val="1"/>
      <w:marLeft w:val="0"/>
      <w:marRight w:val="0"/>
      <w:marTop w:val="0"/>
      <w:marBottom w:val="0"/>
      <w:divBdr>
        <w:top w:val="none" w:sz="0" w:space="0" w:color="auto"/>
        <w:left w:val="none" w:sz="0" w:space="0" w:color="auto"/>
        <w:bottom w:val="none" w:sz="0" w:space="0" w:color="auto"/>
        <w:right w:val="none" w:sz="0" w:space="0" w:color="auto"/>
      </w:divBdr>
    </w:div>
    <w:div w:id="626467477">
      <w:bodyDiv w:val="1"/>
      <w:marLeft w:val="0"/>
      <w:marRight w:val="0"/>
      <w:marTop w:val="0"/>
      <w:marBottom w:val="0"/>
      <w:divBdr>
        <w:top w:val="none" w:sz="0" w:space="0" w:color="auto"/>
        <w:left w:val="none" w:sz="0" w:space="0" w:color="auto"/>
        <w:bottom w:val="none" w:sz="0" w:space="0" w:color="auto"/>
        <w:right w:val="none" w:sz="0" w:space="0" w:color="auto"/>
      </w:divBdr>
    </w:div>
    <w:div w:id="631978324">
      <w:bodyDiv w:val="1"/>
      <w:marLeft w:val="0"/>
      <w:marRight w:val="0"/>
      <w:marTop w:val="0"/>
      <w:marBottom w:val="0"/>
      <w:divBdr>
        <w:top w:val="none" w:sz="0" w:space="0" w:color="auto"/>
        <w:left w:val="none" w:sz="0" w:space="0" w:color="auto"/>
        <w:bottom w:val="none" w:sz="0" w:space="0" w:color="auto"/>
        <w:right w:val="none" w:sz="0" w:space="0" w:color="auto"/>
      </w:divBdr>
    </w:div>
    <w:div w:id="642124642">
      <w:bodyDiv w:val="1"/>
      <w:marLeft w:val="0"/>
      <w:marRight w:val="0"/>
      <w:marTop w:val="0"/>
      <w:marBottom w:val="0"/>
      <w:divBdr>
        <w:top w:val="none" w:sz="0" w:space="0" w:color="auto"/>
        <w:left w:val="none" w:sz="0" w:space="0" w:color="auto"/>
        <w:bottom w:val="none" w:sz="0" w:space="0" w:color="auto"/>
        <w:right w:val="none" w:sz="0" w:space="0" w:color="auto"/>
      </w:divBdr>
    </w:div>
    <w:div w:id="642269416">
      <w:bodyDiv w:val="1"/>
      <w:marLeft w:val="0"/>
      <w:marRight w:val="0"/>
      <w:marTop w:val="0"/>
      <w:marBottom w:val="0"/>
      <w:divBdr>
        <w:top w:val="none" w:sz="0" w:space="0" w:color="auto"/>
        <w:left w:val="none" w:sz="0" w:space="0" w:color="auto"/>
        <w:bottom w:val="none" w:sz="0" w:space="0" w:color="auto"/>
        <w:right w:val="none" w:sz="0" w:space="0" w:color="auto"/>
      </w:divBdr>
    </w:div>
    <w:div w:id="658384746">
      <w:bodyDiv w:val="1"/>
      <w:marLeft w:val="0"/>
      <w:marRight w:val="0"/>
      <w:marTop w:val="0"/>
      <w:marBottom w:val="0"/>
      <w:divBdr>
        <w:top w:val="none" w:sz="0" w:space="0" w:color="auto"/>
        <w:left w:val="none" w:sz="0" w:space="0" w:color="auto"/>
        <w:bottom w:val="none" w:sz="0" w:space="0" w:color="auto"/>
        <w:right w:val="none" w:sz="0" w:space="0" w:color="auto"/>
      </w:divBdr>
    </w:div>
    <w:div w:id="660156861">
      <w:bodyDiv w:val="1"/>
      <w:marLeft w:val="0"/>
      <w:marRight w:val="0"/>
      <w:marTop w:val="0"/>
      <w:marBottom w:val="0"/>
      <w:divBdr>
        <w:top w:val="none" w:sz="0" w:space="0" w:color="auto"/>
        <w:left w:val="none" w:sz="0" w:space="0" w:color="auto"/>
        <w:bottom w:val="none" w:sz="0" w:space="0" w:color="auto"/>
        <w:right w:val="none" w:sz="0" w:space="0" w:color="auto"/>
      </w:divBdr>
    </w:div>
    <w:div w:id="666252283">
      <w:bodyDiv w:val="1"/>
      <w:marLeft w:val="0"/>
      <w:marRight w:val="0"/>
      <w:marTop w:val="0"/>
      <w:marBottom w:val="0"/>
      <w:divBdr>
        <w:top w:val="none" w:sz="0" w:space="0" w:color="auto"/>
        <w:left w:val="none" w:sz="0" w:space="0" w:color="auto"/>
        <w:bottom w:val="none" w:sz="0" w:space="0" w:color="auto"/>
        <w:right w:val="none" w:sz="0" w:space="0" w:color="auto"/>
      </w:divBdr>
    </w:div>
    <w:div w:id="673579904">
      <w:bodyDiv w:val="1"/>
      <w:marLeft w:val="0"/>
      <w:marRight w:val="0"/>
      <w:marTop w:val="0"/>
      <w:marBottom w:val="0"/>
      <w:divBdr>
        <w:top w:val="none" w:sz="0" w:space="0" w:color="auto"/>
        <w:left w:val="none" w:sz="0" w:space="0" w:color="auto"/>
        <w:bottom w:val="none" w:sz="0" w:space="0" w:color="auto"/>
        <w:right w:val="none" w:sz="0" w:space="0" w:color="auto"/>
      </w:divBdr>
    </w:div>
    <w:div w:id="677122983">
      <w:bodyDiv w:val="1"/>
      <w:marLeft w:val="0"/>
      <w:marRight w:val="0"/>
      <w:marTop w:val="0"/>
      <w:marBottom w:val="0"/>
      <w:divBdr>
        <w:top w:val="none" w:sz="0" w:space="0" w:color="auto"/>
        <w:left w:val="none" w:sz="0" w:space="0" w:color="auto"/>
        <w:bottom w:val="none" w:sz="0" w:space="0" w:color="auto"/>
        <w:right w:val="none" w:sz="0" w:space="0" w:color="auto"/>
      </w:divBdr>
    </w:div>
    <w:div w:id="684988978">
      <w:bodyDiv w:val="1"/>
      <w:marLeft w:val="0"/>
      <w:marRight w:val="0"/>
      <w:marTop w:val="0"/>
      <w:marBottom w:val="0"/>
      <w:divBdr>
        <w:top w:val="none" w:sz="0" w:space="0" w:color="auto"/>
        <w:left w:val="none" w:sz="0" w:space="0" w:color="auto"/>
        <w:bottom w:val="none" w:sz="0" w:space="0" w:color="auto"/>
        <w:right w:val="none" w:sz="0" w:space="0" w:color="auto"/>
      </w:divBdr>
    </w:div>
    <w:div w:id="688993197">
      <w:bodyDiv w:val="1"/>
      <w:marLeft w:val="0"/>
      <w:marRight w:val="0"/>
      <w:marTop w:val="0"/>
      <w:marBottom w:val="0"/>
      <w:divBdr>
        <w:top w:val="none" w:sz="0" w:space="0" w:color="auto"/>
        <w:left w:val="none" w:sz="0" w:space="0" w:color="auto"/>
        <w:bottom w:val="none" w:sz="0" w:space="0" w:color="auto"/>
        <w:right w:val="none" w:sz="0" w:space="0" w:color="auto"/>
      </w:divBdr>
    </w:div>
    <w:div w:id="692196057">
      <w:bodyDiv w:val="1"/>
      <w:marLeft w:val="0"/>
      <w:marRight w:val="0"/>
      <w:marTop w:val="0"/>
      <w:marBottom w:val="0"/>
      <w:divBdr>
        <w:top w:val="none" w:sz="0" w:space="0" w:color="auto"/>
        <w:left w:val="none" w:sz="0" w:space="0" w:color="auto"/>
        <w:bottom w:val="none" w:sz="0" w:space="0" w:color="auto"/>
        <w:right w:val="none" w:sz="0" w:space="0" w:color="auto"/>
      </w:divBdr>
    </w:div>
    <w:div w:id="695545069">
      <w:bodyDiv w:val="1"/>
      <w:marLeft w:val="0"/>
      <w:marRight w:val="0"/>
      <w:marTop w:val="0"/>
      <w:marBottom w:val="0"/>
      <w:divBdr>
        <w:top w:val="none" w:sz="0" w:space="0" w:color="auto"/>
        <w:left w:val="none" w:sz="0" w:space="0" w:color="auto"/>
        <w:bottom w:val="none" w:sz="0" w:space="0" w:color="auto"/>
        <w:right w:val="none" w:sz="0" w:space="0" w:color="auto"/>
      </w:divBdr>
    </w:div>
    <w:div w:id="709959732">
      <w:bodyDiv w:val="1"/>
      <w:marLeft w:val="0"/>
      <w:marRight w:val="0"/>
      <w:marTop w:val="0"/>
      <w:marBottom w:val="0"/>
      <w:divBdr>
        <w:top w:val="none" w:sz="0" w:space="0" w:color="auto"/>
        <w:left w:val="none" w:sz="0" w:space="0" w:color="auto"/>
        <w:bottom w:val="none" w:sz="0" w:space="0" w:color="auto"/>
        <w:right w:val="none" w:sz="0" w:space="0" w:color="auto"/>
      </w:divBdr>
    </w:div>
    <w:div w:id="722755946">
      <w:bodyDiv w:val="1"/>
      <w:marLeft w:val="0"/>
      <w:marRight w:val="0"/>
      <w:marTop w:val="0"/>
      <w:marBottom w:val="0"/>
      <w:divBdr>
        <w:top w:val="none" w:sz="0" w:space="0" w:color="auto"/>
        <w:left w:val="none" w:sz="0" w:space="0" w:color="auto"/>
        <w:bottom w:val="none" w:sz="0" w:space="0" w:color="auto"/>
        <w:right w:val="none" w:sz="0" w:space="0" w:color="auto"/>
      </w:divBdr>
    </w:div>
    <w:div w:id="728698188">
      <w:bodyDiv w:val="1"/>
      <w:marLeft w:val="0"/>
      <w:marRight w:val="0"/>
      <w:marTop w:val="0"/>
      <w:marBottom w:val="0"/>
      <w:divBdr>
        <w:top w:val="none" w:sz="0" w:space="0" w:color="auto"/>
        <w:left w:val="none" w:sz="0" w:space="0" w:color="auto"/>
        <w:bottom w:val="none" w:sz="0" w:space="0" w:color="auto"/>
        <w:right w:val="none" w:sz="0" w:space="0" w:color="auto"/>
      </w:divBdr>
    </w:div>
    <w:div w:id="729377845">
      <w:bodyDiv w:val="1"/>
      <w:marLeft w:val="0"/>
      <w:marRight w:val="0"/>
      <w:marTop w:val="0"/>
      <w:marBottom w:val="0"/>
      <w:divBdr>
        <w:top w:val="none" w:sz="0" w:space="0" w:color="auto"/>
        <w:left w:val="none" w:sz="0" w:space="0" w:color="auto"/>
        <w:bottom w:val="none" w:sz="0" w:space="0" w:color="auto"/>
        <w:right w:val="none" w:sz="0" w:space="0" w:color="auto"/>
      </w:divBdr>
    </w:div>
    <w:div w:id="730234768">
      <w:bodyDiv w:val="1"/>
      <w:marLeft w:val="0"/>
      <w:marRight w:val="0"/>
      <w:marTop w:val="0"/>
      <w:marBottom w:val="0"/>
      <w:divBdr>
        <w:top w:val="none" w:sz="0" w:space="0" w:color="auto"/>
        <w:left w:val="none" w:sz="0" w:space="0" w:color="auto"/>
        <w:bottom w:val="none" w:sz="0" w:space="0" w:color="auto"/>
        <w:right w:val="none" w:sz="0" w:space="0" w:color="auto"/>
      </w:divBdr>
    </w:div>
    <w:div w:id="734202128">
      <w:bodyDiv w:val="1"/>
      <w:marLeft w:val="0"/>
      <w:marRight w:val="0"/>
      <w:marTop w:val="0"/>
      <w:marBottom w:val="0"/>
      <w:divBdr>
        <w:top w:val="none" w:sz="0" w:space="0" w:color="auto"/>
        <w:left w:val="none" w:sz="0" w:space="0" w:color="auto"/>
        <w:bottom w:val="none" w:sz="0" w:space="0" w:color="auto"/>
        <w:right w:val="none" w:sz="0" w:space="0" w:color="auto"/>
      </w:divBdr>
    </w:div>
    <w:div w:id="736828448">
      <w:bodyDiv w:val="1"/>
      <w:marLeft w:val="0"/>
      <w:marRight w:val="0"/>
      <w:marTop w:val="0"/>
      <w:marBottom w:val="0"/>
      <w:divBdr>
        <w:top w:val="none" w:sz="0" w:space="0" w:color="auto"/>
        <w:left w:val="none" w:sz="0" w:space="0" w:color="auto"/>
        <w:bottom w:val="none" w:sz="0" w:space="0" w:color="auto"/>
        <w:right w:val="none" w:sz="0" w:space="0" w:color="auto"/>
      </w:divBdr>
    </w:div>
    <w:div w:id="738213817">
      <w:bodyDiv w:val="1"/>
      <w:marLeft w:val="0"/>
      <w:marRight w:val="0"/>
      <w:marTop w:val="0"/>
      <w:marBottom w:val="0"/>
      <w:divBdr>
        <w:top w:val="none" w:sz="0" w:space="0" w:color="auto"/>
        <w:left w:val="none" w:sz="0" w:space="0" w:color="auto"/>
        <w:bottom w:val="none" w:sz="0" w:space="0" w:color="auto"/>
        <w:right w:val="none" w:sz="0" w:space="0" w:color="auto"/>
      </w:divBdr>
    </w:div>
    <w:div w:id="753282877">
      <w:bodyDiv w:val="1"/>
      <w:marLeft w:val="0"/>
      <w:marRight w:val="0"/>
      <w:marTop w:val="0"/>
      <w:marBottom w:val="0"/>
      <w:divBdr>
        <w:top w:val="none" w:sz="0" w:space="0" w:color="auto"/>
        <w:left w:val="none" w:sz="0" w:space="0" w:color="auto"/>
        <w:bottom w:val="none" w:sz="0" w:space="0" w:color="auto"/>
        <w:right w:val="none" w:sz="0" w:space="0" w:color="auto"/>
      </w:divBdr>
    </w:div>
    <w:div w:id="758522477">
      <w:bodyDiv w:val="1"/>
      <w:marLeft w:val="0"/>
      <w:marRight w:val="0"/>
      <w:marTop w:val="0"/>
      <w:marBottom w:val="0"/>
      <w:divBdr>
        <w:top w:val="none" w:sz="0" w:space="0" w:color="auto"/>
        <w:left w:val="none" w:sz="0" w:space="0" w:color="auto"/>
        <w:bottom w:val="none" w:sz="0" w:space="0" w:color="auto"/>
        <w:right w:val="none" w:sz="0" w:space="0" w:color="auto"/>
      </w:divBdr>
    </w:div>
    <w:div w:id="760491373">
      <w:bodyDiv w:val="1"/>
      <w:marLeft w:val="0"/>
      <w:marRight w:val="0"/>
      <w:marTop w:val="0"/>
      <w:marBottom w:val="0"/>
      <w:divBdr>
        <w:top w:val="none" w:sz="0" w:space="0" w:color="auto"/>
        <w:left w:val="none" w:sz="0" w:space="0" w:color="auto"/>
        <w:bottom w:val="none" w:sz="0" w:space="0" w:color="auto"/>
        <w:right w:val="none" w:sz="0" w:space="0" w:color="auto"/>
      </w:divBdr>
    </w:div>
    <w:div w:id="761534944">
      <w:bodyDiv w:val="1"/>
      <w:marLeft w:val="0"/>
      <w:marRight w:val="0"/>
      <w:marTop w:val="0"/>
      <w:marBottom w:val="0"/>
      <w:divBdr>
        <w:top w:val="none" w:sz="0" w:space="0" w:color="auto"/>
        <w:left w:val="none" w:sz="0" w:space="0" w:color="auto"/>
        <w:bottom w:val="none" w:sz="0" w:space="0" w:color="auto"/>
        <w:right w:val="none" w:sz="0" w:space="0" w:color="auto"/>
      </w:divBdr>
    </w:div>
    <w:div w:id="762263030">
      <w:bodyDiv w:val="1"/>
      <w:marLeft w:val="0"/>
      <w:marRight w:val="0"/>
      <w:marTop w:val="0"/>
      <w:marBottom w:val="0"/>
      <w:divBdr>
        <w:top w:val="none" w:sz="0" w:space="0" w:color="auto"/>
        <w:left w:val="none" w:sz="0" w:space="0" w:color="auto"/>
        <w:bottom w:val="none" w:sz="0" w:space="0" w:color="auto"/>
        <w:right w:val="none" w:sz="0" w:space="0" w:color="auto"/>
      </w:divBdr>
      <w:divsChild>
        <w:div w:id="1047265847">
          <w:marLeft w:val="0"/>
          <w:marRight w:val="0"/>
          <w:marTop w:val="144"/>
          <w:marBottom w:val="0"/>
          <w:divBdr>
            <w:top w:val="none" w:sz="0" w:space="0" w:color="auto"/>
            <w:left w:val="none" w:sz="0" w:space="0" w:color="auto"/>
            <w:bottom w:val="none" w:sz="0" w:space="0" w:color="auto"/>
            <w:right w:val="none" w:sz="0" w:space="0" w:color="auto"/>
          </w:divBdr>
        </w:div>
        <w:div w:id="139351758">
          <w:marLeft w:val="0"/>
          <w:marRight w:val="0"/>
          <w:marTop w:val="144"/>
          <w:marBottom w:val="0"/>
          <w:divBdr>
            <w:top w:val="none" w:sz="0" w:space="0" w:color="auto"/>
            <w:left w:val="none" w:sz="0" w:space="0" w:color="auto"/>
            <w:bottom w:val="none" w:sz="0" w:space="0" w:color="auto"/>
            <w:right w:val="none" w:sz="0" w:space="0" w:color="auto"/>
          </w:divBdr>
        </w:div>
      </w:divsChild>
    </w:div>
    <w:div w:id="763571192">
      <w:bodyDiv w:val="1"/>
      <w:marLeft w:val="0"/>
      <w:marRight w:val="0"/>
      <w:marTop w:val="0"/>
      <w:marBottom w:val="0"/>
      <w:divBdr>
        <w:top w:val="none" w:sz="0" w:space="0" w:color="auto"/>
        <w:left w:val="none" w:sz="0" w:space="0" w:color="auto"/>
        <w:bottom w:val="none" w:sz="0" w:space="0" w:color="auto"/>
        <w:right w:val="none" w:sz="0" w:space="0" w:color="auto"/>
      </w:divBdr>
    </w:div>
    <w:div w:id="765463729">
      <w:bodyDiv w:val="1"/>
      <w:marLeft w:val="0"/>
      <w:marRight w:val="0"/>
      <w:marTop w:val="0"/>
      <w:marBottom w:val="0"/>
      <w:divBdr>
        <w:top w:val="none" w:sz="0" w:space="0" w:color="auto"/>
        <w:left w:val="none" w:sz="0" w:space="0" w:color="auto"/>
        <w:bottom w:val="none" w:sz="0" w:space="0" w:color="auto"/>
        <w:right w:val="none" w:sz="0" w:space="0" w:color="auto"/>
      </w:divBdr>
    </w:div>
    <w:div w:id="766073721">
      <w:bodyDiv w:val="1"/>
      <w:marLeft w:val="0"/>
      <w:marRight w:val="0"/>
      <w:marTop w:val="0"/>
      <w:marBottom w:val="0"/>
      <w:divBdr>
        <w:top w:val="none" w:sz="0" w:space="0" w:color="auto"/>
        <w:left w:val="none" w:sz="0" w:space="0" w:color="auto"/>
        <w:bottom w:val="none" w:sz="0" w:space="0" w:color="auto"/>
        <w:right w:val="none" w:sz="0" w:space="0" w:color="auto"/>
      </w:divBdr>
    </w:div>
    <w:div w:id="767507754">
      <w:bodyDiv w:val="1"/>
      <w:marLeft w:val="0"/>
      <w:marRight w:val="0"/>
      <w:marTop w:val="0"/>
      <w:marBottom w:val="0"/>
      <w:divBdr>
        <w:top w:val="none" w:sz="0" w:space="0" w:color="auto"/>
        <w:left w:val="none" w:sz="0" w:space="0" w:color="auto"/>
        <w:bottom w:val="none" w:sz="0" w:space="0" w:color="auto"/>
        <w:right w:val="none" w:sz="0" w:space="0" w:color="auto"/>
      </w:divBdr>
    </w:div>
    <w:div w:id="773748587">
      <w:bodyDiv w:val="1"/>
      <w:marLeft w:val="0"/>
      <w:marRight w:val="0"/>
      <w:marTop w:val="0"/>
      <w:marBottom w:val="0"/>
      <w:divBdr>
        <w:top w:val="none" w:sz="0" w:space="0" w:color="auto"/>
        <w:left w:val="none" w:sz="0" w:space="0" w:color="auto"/>
        <w:bottom w:val="none" w:sz="0" w:space="0" w:color="auto"/>
        <w:right w:val="none" w:sz="0" w:space="0" w:color="auto"/>
      </w:divBdr>
    </w:div>
    <w:div w:id="792094663">
      <w:bodyDiv w:val="1"/>
      <w:marLeft w:val="0"/>
      <w:marRight w:val="0"/>
      <w:marTop w:val="0"/>
      <w:marBottom w:val="0"/>
      <w:divBdr>
        <w:top w:val="none" w:sz="0" w:space="0" w:color="auto"/>
        <w:left w:val="none" w:sz="0" w:space="0" w:color="auto"/>
        <w:bottom w:val="none" w:sz="0" w:space="0" w:color="auto"/>
        <w:right w:val="none" w:sz="0" w:space="0" w:color="auto"/>
      </w:divBdr>
    </w:div>
    <w:div w:id="793326581">
      <w:bodyDiv w:val="1"/>
      <w:marLeft w:val="0"/>
      <w:marRight w:val="0"/>
      <w:marTop w:val="0"/>
      <w:marBottom w:val="0"/>
      <w:divBdr>
        <w:top w:val="none" w:sz="0" w:space="0" w:color="auto"/>
        <w:left w:val="none" w:sz="0" w:space="0" w:color="auto"/>
        <w:bottom w:val="none" w:sz="0" w:space="0" w:color="auto"/>
        <w:right w:val="none" w:sz="0" w:space="0" w:color="auto"/>
      </w:divBdr>
    </w:div>
    <w:div w:id="794832278">
      <w:bodyDiv w:val="1"/>
      <w:marLeft w:val="0"/>
      <w:marRight w:val="0"/>
      <w:marTop w:val="0"/>
      <w:marBottom w:val="0"/>
      <w:divBdr>
        <w:top w:val="none" w:sz="0" w:space="0" w:color="auto"/>
        <w:left w:val="none" w:sz="0" w:space="0" w:color="auto"/>
        <w:bottom w:val="none" w:sz="0" w:space="0" w:color="auto"/>
        <w:right w:val="none" w:sz="0" w:space="0" w:color="auto"/>
      </w:divBdr>
    </w:div>
    <w:div w:id="799224357">
      <w:bodyDiv w:val="1"/>
      <w:marLeft w:val="0"/>
      <w:marRight w:val="0"/>
      <w:marTop w:val="0"/>
      <w:marBottom w:val="0"/>
      <w:divBdr>
        <w:top w:val="none" w:sz="0" w:space="0" w:color="auto"/>
        <w:left w:val="none" w:sz="0" w:space="0" w:color="auto"/>
        <w:bottom w:val="none" w:sz="0" w:space="0" w:color="auto"/>
        <w:right w:val="none" w:sz="0" w:space="0" w:color="auto"/>
      </w:divBdr>
    </w:div>
    <w:div w:id="801536522">
      <w:bodyDiv w:val="1"/>
      <w:marLeft w:val="0"/>
      <w:marRight w:val="0"/>
      <w:marTop w:val="0"/>
      <w:marBottom w:val="0"/>
      <w:divBdr>
        <w:top w:val="none" w:sz="0" w:space="0" w:color="auto"/>
        <w:left w:val="none" w:sz="0" w:space="0" w:color="auto"/>
        <w:bottom w:val="none" w:sz="0" w:space="0" w:color="auto"/>
        <w:right w:val="none" w:sz="0" w:space="0" w:color="auto"/>
      </w:divBdr>
    </w:div>
    <w:div w:id="803279186">
      <w:bodyDiv w:val="1"/>
      <w:marLeft w:val="0"/>
      <w:marRight w:val="0"/>
      <w:marTop w:val="0"/>
      <w:marBottom w:val="0"/>
      <w:divBdr>
        <w:top w:val="none" w:sz="0" w:space="0" w:color="auto"/>
        <w:left w:val="none" w:sz="0" w:space="0" w:color="auto"/>
        <w:bottom w:val="none" w:sz="0" w:space="0" w:color="auto"/>
        <w:right w:val="none" w:sz="0" w:space="0" w:color="auto"/>
      </w:divBdr>
    </w:div>
    <w:div w:id="803352814">
      <w:bodyDiv w:val="1"/>
      <w:marLeft w:val="0"/>
      <w:marRight w:val="0"/>
      <w:marTop w:val="0"/>
      <w:marBottom w:val="0"/>
      <w:divBdr>
        <w:top w:val="none" w:sz="0" w:space="0" w:color="auto"/>
        <w:left w:val="none" w:sz="0" w:space="0" w:color="auto"/>
        <w:bottom w:val="none" w:sz="0" w:space="0" w:color="auto"/>
        <w:right w:val="none" w:sz="0" w:space="0" w:color="auto"/>
      </w:divBdr>
    </w:div>
    <w:div w:id="810635855">
      <w:bodyDiv w:val="1"/>
      <w:marLeft w:val="0"/>
      <w:marRight w:val="0"/>
      <w:marTop w:val="0"/>
      <w:marBottom w:val="0"/>
      <w:divBdr>
        <w:top w:val="none" w:sz="0" w:space="0" w:color="auto"/>
        <w:left w:val="none" w:sz="0" w:space="0" w:color="auto"/>
        <w:bottom w:val="none" w:sz="0" w:space="0" w:color="auto"/>
        <w:right w:val="none" w:sz="0" w:space="0" w:color="auto"/>
      </w:divBdr>
    </w:div>
    <w:div w:id="811823295">
      <w:bodyDiv w:val="1"/>
      <w:marLeft w:val="0"/>
      <w:marRight w:val="0"/>
      <w:marTop w:val="0"/>
      <w:marBottom w:val="0"/>
      <w:divBdr>
        <w:top w:val="none" w:sz="0" w:space="0" w:color="auto"/>
        <w:left w:val="none" w:sz="0" w:space="0" w:color="auto"/>
        <w:bottom w:val="none" w:sz="0" w:space="0" w:color="auto"/>
        <w:right w:val="none" w:sz="0" w:space="0" w:color="auto"/>
      </w:divBdr>
    </w:div>
    <w:div w:id="814447518">
      <w:bodyDiv w:val="1"/>
      <w:marLeft w:val="0"/>
      <w:marRight w:val="0"/>
      <w:marTop w:val="0"/>
      <w:marBottom w:val="0"/>
      <w:divBdr>
        <w:top w:val="none" w:sz="0" w:space="0" w:color="auto"/>
        <w:left w:val="none" w:sz="0" w:space="0" w:color="auto"/>
        <w:bottom w:val="none" w:sz="0" w:space="0" w:color="auto"/>
        <w:right w:val="none" w:sz="0" w:space="0" w:color="auto"/>
      </w:divBdr>
    </w:div>
    <w:div w:id="816457063">
      <w:bodyDiv w:val="1"/>
      <w:marLeft w:val="0"/>
      <w:marRight w:val="0"/>
      <w:marTop w:val="0"/>
      <w:marBottom w:val="0"/>
      <w:divBdr>
        <w:top w:val="none" w:sz="0" w:space="0" w:color="auto"/>
        <w:left w:val="none" w:sz="0" w:space="0" w:color="auto"/>
        <w:bottom w:val="none" w:sz="0" w:space="0" w:color="auto"/>
        <w:right w:val="none" w:sz="0" w:space="0" w:color="auto"/>
      </w:divBdr>
    </w:div>
    <w:div w:id="821385009">
      <w:bodyDiv w:val="1"/>
      <w:marLeft w:val="0"/>
      <w:marRight w:val="0"/>
      <w:marTop w:val="0"/>
      <w:marBottom w:val="0"/>
      <w:divBdr>
        <w:top w:val="none" w:sz="0" w:space="0" w:color="auto"/>
        <w:left w:val="none" w:sz="0" w:space="0" w:color="auto"/>
        <w:bottom w:val="none" w:sz="0" w:space="0" w:color="auto"/>
        <w:right w:val="none" w:sz="0" w:space="0" w:color="auto"/>
      </w:divBdr>
    </w:div>
    <w:div w:id="822739296">
      <w:bodyDiv w:val="1"/>
      <w:marLeft w:val="0"/>
      <w:marRight w:val="0"/>
      <w:marTop w:val="0"/>
      <w:marBottom w:val="0"/>
      <w:divBdr>
        <w:top w:val="none" w:sz="0" w:space="0" w:color="auto"/>
        <w:left w:val="none" w:sz="0" w:space="0" w:color="auto"/>
        <w:bottom w:val="none" w:sz="0" w:space="0" w:color="auto"/>
        <w:right w:val="none" w:sz="0" w:space="0" w:color="auto"/>
      </w:divBdr>
    </w:div>
    <w:div w:id="823203831">
      <w:bodyDiv w:val="1"/>
      <w:marLeft w:val="0"/>
      <w:marRight w:val="0"/>
      <w:marTop w:val="0"/>
      <w:marBottom w:val="0"/>
      <w:divBdr>
        <w:top w:val="none" w:sz="0" w:space="0" w:color="auto"/>
        <w:left w:val="none" w:sz="0" w:space="0" w:color="auto"/>
        <w:bottom w:val="none" w:sz="0" w:space="0" w:color="auto"/>
        <w:right w:val="none" w:sz="0" w:space="0" w:color="auto"/>
      </w:divBdr>
    </w:div>
    <w:div w:id="826743979">
      <w:bodyDiv w:val="1"/>
      <w:marLeft w:val="0"/>
      <w:marRight w:val="0"/>
      <w:marTop w:val="0"/>
      <w:marBottom w:val="0"/>
      <w:divBdr>
        <w:top w:val="none" w:sz="0" w:space="0" w:color="auto"/>
        <w:left w:val="none" w:sz="0" w:space="0" w:color="auto"/>
        <w:bottom w:val="none" w:sz="0" w:space="0" w:color="auto"/>
        <w:right w:val="none" w:sz="0" w:space="0" w:color="auto"/>
      </w:divBdr>
    </w:div>
    <w:div w:id="831332764">
      <w:bodyDiv w:val="1"/>
      <w:marLeft w:val="0"/>
      <w:marRight w:val="0"/>
      <w:marTop w:val="0"/>
      <w:marBottom w:val="0"/>
      <w:divBdr>
        <w:top w:val="none" w:sz="0" w:space="0" w:color="auto"/>
        <w:left w:val="none" w:sz="0" w:space="0" w:color="auto"/>
        <w:bottom w:val="none" w:sz="0" w:space="0" w:color="auto"/>
        <w:right w:val="none" w:sz="0" w:space="0" w:color="auto"/>
      </w:divBdr>
    </w:div>
    <w:div w:id="831794613">
      <w:bodyDiv w:val="1"/>
      <w:marLeft w:val="0"/>
      <w:marRight w:val="0"/>
      <w:marTop w:val="0"/>
      <w:marBottom w:val="0"/>
      <w:divBdr>
        <w:top w:val="none" w:sz="0" w:space="0" w:color="auto"/>
        <w:left w:val="none" w:sz="0" w:space="0" w:color="auto"/>
        <w:bottom w:val="none" w:sz="0" w:space="0" w:color="auto"/>
        <w:right w:val="none" w:sz="0" w:space="0" w:color="auto"/>
      </w:divBdr>
    </w:div>
    <w:div w:id="836111624">
      <w:bodyDiv w:val="1"/>
      <w:marLeft w:val="0"/>
      <w:marRight w:val="0"/>
      <w:marTop w:val="0"/>
      <w:marBottom w:val="0"/>
      <w:divBdr>
        <w:top w:val="none" w:sz="0" w:space="0" w:color="auto"/>
        <w:left w:val="none" w:sz="0" w:space="0" w:color="auto"/>
        <w:bottom w:val="none" w:sz="0" w:space="0" w:color="auto"/>
        <w:right w:val="none" w:sz="0" w:space="0" w:color="auto"/>
      </w:divBdr>
    </w:div>
    <w:div w:id="840315404">
      <w:bodyDiv w:val="1"/>
      <w:marLeft w:val="0"/>
      <w:marRight w:val="0"/>
      <w:marTop w:val="0"/>
      <w:marBottom w:val="0"/>
      <w:divBdr>
        <w:top w:val="none" w:sz="0" w:space="0" w:color="auto"/>
        <w:left w:val="none" w:sz="0" w:space="0" w:color="auto"/>
        <w:bottom w:val="none" w:sz="0" w:space="0" w:color="auto"/>
        <w:right w:val="none" w:sz="0" w:space="0" w:color="auto"/>
      </w:divBdr>
    </w:div>
    <w:div w:id="847451534">
      <w:bodyDiv w:val="1"/>
      <w:marLeft w:val="0"/>
      <w:marRight w:val="0"/>
      <w:marTop w:val="0"/>
      <w:marBottom w:val="0"/>
      <w:divBdr>
        <w:top w:val="none" w:sz="0" w:space="0" w:color="auto"/>
        <w:left w:val="none" w:sz="0" w:space="0" w:color="auto"/>
        <w:bottom w:val="none" w:sz="0" w:space="0" w:color="auto"/>
        <w:right w:val="none" w:sz="0" w:space="0" w:color="auto"/>
      </w:divBdr>
    </w:div>
    <w:div w:id="848563035">
      <w:bodyDiv w:val="1"/>
      <w:marLeft w:val="0"/>
      <w:marRight w:val="0"/>
      <w:marTop w:val="0"/>
      <w:marBottom w:val="0"/>
      <w:divBdr>
        <w:top w:val="none" w:sz="0" w:space="0" w:color="auto"/>
        <w:left w:val="none" w:sz="0" w:space="0" w:color="auto"/>
        <w:bottom w:val="none" w:sz="0" w:space="0" w:color="auto"/>
        <w:right w:val="none" w:sz="0" w:space="0" w:color="auto"/>
      </w:divBdr>
    </w:div>
    <w:div w:id="852262405">
      <w:bodyDiv w:val="1"/>
      <w:marLeft w:val="0"/>
      <w:marRight w:val="0"/>
      <w:marTop w:val="0"/>
      <w:marBottom w:val="0"/>
      <w:divBdr>
        <w:top w:val="none" w:sz="0" w:space="0" w:color="auto"/>
        <w:left w:val="none" w:sz="0" w:space="0" w:color="auto"/>
        <w:bottom w:val="none" w:sz="0" w:space="0" w:color="auto"/>
        <w:right w:val="none" w:sz="0" w:space="0" w:color="auto"/>
      </w:divBdr>
    </w:div>
    <w:div w:id="855969531">
      <w:bodyDiv w:val="1"/>
      <w:marLeft w:val="0"/>
      <w:marRight w:val="0"/>
      <w:marTop w:val="0"/>
      <w:marBottom w:val="0"/>
      <w:divBdr>
        <w:top w:val="none" w:sz="0" w:space="0" w:color="auto"/>
        <w:left w:val="none" w:sz="0" w:space="0" w:color="auto"/>
        <w:bottom w:val="none" w:sz="0" w:space="0" w:color="auto"/>
        <w:right w:val="none" w:sz="0" w:space="0" w:color="auto"/>
      </w:divBdr>
    </w:div>
    <w:div w:id="858004255">
      <w:bodyDiv w:val="1"/>
      <w:marLeft w:val="0"/>
      <w:marRight w:val="0"/>
      <w:marTop w:val="0"/>
      <w:marBottom w:val="0"/>
      <w:divBdr>
        <w:top w:val="none" w:sz="0" w:space="0" w:color="auto"/>
        <w:left w:val="none" w:sz="0" w:space="0" w:color="auto"/>
        <w:bottom w:val="none" w:sz="0" w:space="0" w:color="auto"/>
        <w:right w:val="none" w:sz="0" w:space="0" w:color="auto"/>
      </w:divBdr>
    </w:div>
    <w:div w:id="858350121">
      <w:bodyDiv w:val="1"/>
      <w:marLeft w:val="0"/>
      <w:marRight w:val="0"/>
      <w:marTop w:val="0"/>
      <w:marBottom w:val="0"/>
      <w:divBdr>
        <w:top w:val="none" w:sz="0" w:space="0" w:color="auto"/>
        <w:left w:val="none" w:sz="0" w:space="0" w:color="auto"/>
        <w:bottom w:val="none" w:sz="0" w:space="0" w:color="auto"/>
        <w:right w:val="none" w:sz="0" w:space="0" w:color="auto"/>
      </w:divBdr>
    </w:div>
    <w:div w:id="865362219">
      <w:bodyDiv w:val="1"/>
      <w:marLeft w:val="0"/>
      <w:marRight w:val="0"/>
      <w:marTop w:val="0"/>
      <w:marBottom w:val="0"/>
      <w:divBdr>
        <w:top w:val="none" w:sz="0" w:space="0" w:color="auto"/>
        <w:left w:val="none" w:sz="0" w:space="0" w:color="auto"/>
        <w:bottom w:val="none" w:sz="0" w:space="0" w:color="auto"/>
        <w:right w:val="none" w:sz="0" w:space="0" w:color="auto"/>
      </w:divBdr>
    </w:div>
    <w:div w:id="867572789">
      <w:bodyDiv w:val="1"/>
      <w:marLeft w:val="0"/>
      <w:marRight w:val="0"/>
      <w:marTop w:val="0"/>
      <w:marBottom w:val="0"/>
      <w:divBdr>
        <w:top w:val="none" w:sz="0" w:space="0" w:color="auto"/>
        <w:left w:val="none" w:sz="0" w:space="0" w:color="auto"/>
        <w:bottom w:val="none" w:sz="0" w:space="0" w:color="auto"/>
        <w:right w:val="none" w:sz="0" w:space="0" w:color="auto"/>
      </w:divBdr>
    </w:div>
    <w:div w:id="869607156">
      <w:bodyDiv w:val="1"/>
      <w:marLeft w:val="0"/>
      <w:marRight w:val="0"/>
      <w:marTop w:val="0"/>
      <w:marBottom w:val="0"/>
      <w:divBdr>
        <w:top w:val="none" w:sz="0" w:space="0" w:color="auto"/>
        <w:left w:val="none" w:sz="0" w:space="0" w:color="auto"/>
        <w:bottom w:val="none" w:sz="0" w:space="0" w:color="auto"/>
        <w:right w:val="none" w:sz="0" w:space="0" w:color="auto"/>
      </w:divBdr>
    </w:div>
    <w:div w:id="871185987">
      <w:bodyDiv w:val="1"/>
      <w:marLeft w:val="0"/>
      <w:marRight w:val="0"/>
      <w:marTop w:val="0"/>
      <w:marBottom w:val="0"/>
      <w:divBdr>
        <w:top w:val="none" w:sz="0" w:space="0" w:color="auto"/>
        <w:left w:val="none" w:sz="0" w:space="0" w:color="auto"/>
        <w:bottom w:val="none" w:sz="0" w:space="0" w:color="auto"/>
        <w:right w:val="none" w:sz="0" w:space="0" w:color="auto"/>
      </w:divBdr>
    </w:div>
    <w:div w:id="877662860">
      <w:bodyDiv w:val="1"/>
      <w:marLeft w:val="0"/>
      <w:marRight w:val="0"/>
      <w:marTop w:val="0"/>
      <w:marBottom w:val="0"/>
      <w:divBdr>
        <w:top w:val="none" w:sz="0" w:space="0" w:color="auto"/>
        <w:left w:val="none" w:sz="0" w:space="0" w:color="auto"/>
        <w:bottom w:val="none" w:sz="0" w:space="0" w:color="auto"/>
        <w:right w:val="none" w:sz="0" w:space="0" w:color="auto"/>
      </w:divBdr>
    </w:div>
    <w:div w:id="887372976">
      <w:bodyDiv w:val="1"/>
      <w:marLeft w:val="0"/>
      <w:marRight w:val="0"/>
      <w:marTop w:val="0"/>
      <w:marBottom w:val="0"/>
      <w:divBdr>
        <w:top w:val="none" w:sz="0" w:space="0" w:color="auto"/>
        <w:left w:val="none" w:sz="0" w:space="0" w:color="auto"/>
        <w:bottom w:val="none" w:sz="0" w:space="0" w:color="auto"/>
        <w:right w:val="none" w:sz="0" w:space="0" w:color="auto"/>
      </w:divBdr>
      <w:divsChild>
        <w:div w:id="1391929084">
          <w:marLeft w:val="274"/>
          <w:marRight w:val="0"/>
          <w:marTop w:val="40"/>
          <w:marBottom w:val="300"/>
          <w:divBdr>
            <w:top w:val="none" w:sz="0" w:space="0" w:color="auto"/>
            <w:left w:val="none" w:sz="0" w:space="0" w:color="auto"/>
            <w:bottom w:val="none" w:sz="0" w:space="0" w:color="auto"/>
            <w:right w:val="none" w:sz="0" w:space="0" w:color="auto"/>
          </w:divBdr>
        </w:div>
      </w:divsChild>
    </w:div>
    <w:div w:id="888348358">
      <w:bodyDiv w:val="1"/>
      <w:marLeft w:val="0"/>
      <w:marRight w:val="0"/>
      <w:marTop w:val="0"/>
      <w:marBottom w:val="0"/>
      <w:divBdr>
        <w:top w:val="none" w:sz="0" w:space="0" w:color="auto"/>
        <w:left w:val="none" w:sz="0" w:space="0" w:color="auto"/>
        <w:bottom w:val="none" w:sz="0" w:space="0" w:color="auto"/>
        <w:right w:val="none" w:sz="0" w:space="0" w:color="auto"/>
      </w:divBdr>
    </w:div>
    <w:div w:id="888692138">
      <w:bodyDiv w:val="1"/>
      <w:marLeft w:val="0"/>
      <w:marRight w:val="0"/>
      <w:marTop w:val="0"/>
      <w:marBottom w:val="0"/>
      <w:divBdr>
        <w:top w:val="none" w:sz="0" w:space="0" w:color="auto"/>
        <w:left w:val="none" w:sz="0" w:space="0" w:color="auto"/>
        <w:bottom w:val="none" w:sz="0" w:space="0" w:color="auto"/>
        <w:right w:val="none" w:sz="0" w:space="0" w:color="auto"/>
      </w:divBdr>
    </w:div>
    <w:div w:id="897128208">
      <w:bodyDiv w:val="1"/>
      <w:marLeft w:val="0"/>
      <w:marRight w:val="0"/>
      <w:marTop w:val="0"/>
      <w:marBottom w:val="0"/>
      <w:divBdr>
        <w:top w:val="none" w:sz="0" w:space="0" w:color="auto"/>
        <w:left w:val="none" w:sz="0" w:space="0" w:color="auto"/>
        <w:bottom w:val="none" w:sz="0" w:space="0" w:color="auto"/>
        <w:right w:val="none" w:sz="0" w:space="0" w:color="auto"/>
      </w:divBdr>
    </w:div>
    <w:div w:id="903879831">
      <w:bodyDiv w:val="1"/>
      <w:marLeft w:val="0"/>
      <w:marRight w:val="0"/>
      <w:marTop w:val="0"/>
      <w:marBottom w:val="0"/>
      <w:divBdr>
        <w:top w:val="none" w:sz="0" w:space="0" w:color="auto"/>
        <w:left w:val="none" w:sz="0" w:space="0" w:color="auto"/>
        <w:bottom w:val="none" w:sz="0" w:space="0" w:color="auto"/>
        <w:right w:val="none" w:sz="0" w:space="0" w:color="auto"/>
      </w:divBdr>
    </w:div>
    <w:div w:id="906691951">
      <w:bodyDiv w:val="1"/>
      <w:marLeft w:val="0"/>
      <w:marRight w:val="0"/>
      <w:marTop w:val="0"/>
      <w:marBottom w:val="0"/>
      <w:divBdr>
        <w:top w:val="none" w:sz="0" w:space="0" w:color="auto"/>
        <w:left w:val="none" w:sz="0" w:space="0" w:color="auto"/>
        <w:bottom w:val="none" w:sz="0" w:space="0" w:color="auto"/>
        <w:right w:val="none" w:sz="0" w:space="0" w:color="auto"/>
      </w:divBdr>
    </w:div>
    <w:div w:id="908688549">
      <w:bodyDiv w:val="1"/>
      <w:marLeft w:val="0"/>
      <w:marRight w:val="0"/>
      <w:marTop w:val="0"/>
      <w:marBottom w:val="0"/>
      <w:divBdr>
        <w:top w:val="none" w:sz="0" w:space="0" w:color="auto"/>
        <w:left w:val="none" w:sz="0" w:space="0" w:color="auto"/>
        <w:bottom w:val="none" w:sz="0" w:space="0" w:color="auto"/>
        <w:right w:val="none" w:sz="0" w:space="0" w:color="auto"/>
      </w:divBdr>
    </w:div>
    <w:div w:id="910698359">
      <w:bodyDiv w:val="1"/>
      <w:marLeft w:val="0"/>
      <w:marRight w:val="0"/>
      <w:marTop w:val="0"/>
      <w:marBottom w:val="0"/>
      <w:divBdr>
        <w:top w:val="none" w:sz="0" w:space="0" w:color="auto"/>
        <w:left w:val="none" w:sz="0" w:space="0" w:color="auto"/>
        <w:bottom w:val="none" w:sz="0" w:space="0" w:color="auto"/>
        <w:right w:val="none" w:sz="0" w:space="0" w:color="auto"/>
      </w:divBdr>
    </w:div>
    <w:div w:id="919289213">
      <w:bodyDiv w:val="1"/>
      <w:marLeft w:val="0"/>
      <w:marRight w:val="0"/>
      <w:marTop w:val="0"/>
      <w:marBottom w:val="0"/>
      <w:divBdr>
        <w:top w:val="none" w:sz="0" w:space="0" w:color="auto"/>
        <w:left w:val="none" w:sz="0" w:space="0" w:color="auto"/>
        <w:bottom w:val="none" w:sz="0" w:space="0" w:color="auto"/>
        <w:right w:val="none" w:sz="0" w:space="0" w:color="auto"/>
      </w:divBdr>
    </w:div>
    <w:div w:id="920263289">
      <w:bodyDiv w:val="1"/>
      <w:marLeft w:val="0"/>
      <w:marRight w:val="0"/>
      <w:marTop w:val="0"/>
      <w:marBottom w:val="0"/>
      <w:divBdr>
        <w:top w:val="none" w:sz="0" w:space="0" w:color="auto"/>
        <w:left w:val="none" w:sz="0" w:space="0" w:color="auto"/>
        <w:bottom w:val="none" w:sz="0" w:space="0" w:color="auto"/>
        <w:right w:val="none" w:sz="0" w:space="0" w:color="auto"/>
      </w:divBdr>
    </w:div>
    <w:div w:id="924803649">
      <w:bodyDiv w:val="1"/>
      <w:marLeft w:val="0"/>
      <w:marRight w:val="0"/>
      <w:marTop w:val="0"/>
      <w:marBottom w:val="0"/>
      <w:divBdr>
        <w:top w:val="none" w:sz="0" w:space="0" w:color="auto"/>
        <w:left w:val="none" w:sz="0" w:space="0" w:color="auto"/>
        <w:bottom w:val="none" w:sz="0" w:space="0" w:color="auto"/>
        <w:right w:val="none" w:sz="0" w:space="0" w:color="auto"/>
      </w:divBdr>
    </w:div>
    <w:div w:id="932057396">
      <w:bodyDiv w:val="1"/>
      <w:marLeft w:val="0"/>
      <w:marRight w:val="0"/>
      <w:marTop w:val="0"/>
      <w:marBottom w:val="0"/>
      <w:divBdr>
        <w:top w:val="none" w:sz="0" w:space="0" w:color="auto"/>
        <w:left w:val="none" w:sz="0" w:space="0" w:color="auto"/>
        <w:bottom w:val="none" w:sz="0" w:space="0" w:color="auto"/>
        <w:right w:val="none" w:sz="0" w:space="0" w:color="auto"/>
      </w:divBdr>
    </w:div>
    <w:div w:id="936060983">
      <w:bodyDiv w:val="1"/>
      <w:marLeft w:val="0"/>
      <w:marRight w:val="0"/>
      <w:marTop w:val="0"/>
      <w:marBottom w:val="0"/>
      <w:divBdr>
        <w:top w:val="none" w:sz="0" w:space="0" w:color="auto"/>
        <w:left w:val="none" w:sz="0" w:space="0" w:color="auto"/>
        <w:bottom w:val="none" w:sz="0" w:space="0" w:color="auto"/>
        <w:right w:val="none" w:sz="0" w:space="0" w:color="auto"/>
      </w:divBdr>
    </w:div>
    <w:div w:id="942415782">
      <w:bodyDiv w:val="1"/>
      <w:marLeft w:val="0"/>
      <w:marRight w:val="0"/>
      <w:marTop w:val="0"/>
      <w:marBottom w:val="0"/>
      <w:divBdr>
        <w:top w:val="none" w:sz="0" w:space="0" w:color="auto"/>
        <w:left w:val="none" w:sz="0" w:space="0" w:color="auto"/>
        <w:bottom w:val="none" w:sz="0" w:space="0" w:color="auto"/>
        <w:right w:val="none" w:sz="0" w:space="0" w:color="auto"/>
      </w:divBdr>
    </w:div>
    <w:div w:id="943456891">
      <w:bodyDiv w:val="1"/>
      <w:marLeft w:val="0"/>
      <w:marRight w:val="0"/>
      <w:marTop w:val="0"/>
      <w:marBottom w:val="0"/>
      <w:divBdr>
        <w:top w:val="none" w:sz="0" w:space="0" w:color="auto"/>
        <w:left w:val="none" w:sz="0" w:space="0" w:color="auto"/>
        <w:bottom w:val="none" w:sz="0" w:space="0" w:color="auto"/>
        <w:right w:val="none" w:sz="0" w:space="0" w:color="auto"/>
      </w:divBdr>
    </w:div>
    <w:div w:id="944927137">
      <w:bodyDiv w:val="1"/>
      <w:marLeft w:val="0"/>
      <w:marRight w:val="0"/>
      <w:marTop w:val="0"/>
      <w:marBottom w:val="0"/>
      <w:divBdr>
        <w:top w:val="none" w:sz="0" w:space="0" w:color="auto"/>
        <w:left w:val="none" w:sz="0" w:space="0" w:color="auto"/>
        <w:bottom w:val="none" w:sz="0" w:space="0" w:color="auto"/>
        <w:right w:val="none" w:sz="0" w:space="0" w:color="auto"/>
      </w:divBdr>
    </w:div>
    <w:div w:id="955865898">
      <w:bodyDiv w:val="1"/>
      <w:marLeft w:val="0"/>
      <w:marRight w:val="0"/>
      <w:marTop w:val="0"/>
      <w:marBottom w:val="0"/>
      <w:divBdr>
        <w:top w:val="none" w:sz="0" w:space="0" w:color="auto"/>
        <w:left w:val="none" w:sz="0" w:space="0" w:color="auto"/>
        <w:bottom w:val="none" w:sz="0" w:space="0" w:color="auto"/>
        <w:right w:val="none" w:sz="0" w:space="0" w:color="auto"/>
      </w:divBdr>
    </w:div>
    <w:div w:id="958102868">
      <w:bodyDiv w:val="1"/>
      <w:marLeft w:val="0"/>
      <w:marRight w:val="0"/>
      <w:marTop w:val="0"/>
      <w:marBottom w:val="0"/>
      <w:divBdr>
        <w:top w:val="none" w:sz="0" w:space="0" w:color="auto"/>
        <w:left w:val="none" w:sz="0" w:space="0" w:color="auto"/>
        <w:bottom w:val="none" w:sz="0" w:space="0" w:color="auto"/>
        <w:right w:val="none" w:sz="0" w:space="0" w:color="auto"/>
      </w:divBdr>
    </w:div>
    <w:div w:id="965115278">
      <w:bodyDiv w:val="1"/>
      <w:marLeft w:val="0"/>
      <w:marRight w:val="0"/>
      <w:marTop w:val="0"/>
      <w:marBottom w:val="0"/>
      <w:divBdr>
        <w:top w:val="none" w:sz="0" w:space="0" w:color="auto"/>
        <w:left w:val="none" w:sz="0" w:space="0" w:color="auto"/>
        <w:bottom w:val="none" w:sz="0" w:space="0" w:color="auto"/>
        <w:right w:val="none" w:sz="0" w:space="0" w:color="auto"/>
      </w:divBdr>
    </w:div>
    <w:div w:id="982276057">
      <w:bodyDiv w:val="1"/>
      <w:marLeft w:val="0"/>
      <w:marRight w:val="0"/>
      <w:marTop w:val="0"/>
      <w:marBottom w:val="0"/>
      <w:divBdr>
        <w:top w:val="none" w:sz="0" w:space="0" w:color="auto"/>
        <w:left w:val="none" w:sz="0" w:space="0" w:color="auto"/>
        <w:bottom w:val="none" w:sz="0" w:space="0" w:color="auto"/>
        <w:right w:val="none" w:sz="0" w:space="0" w:color="auto"/>
      </w:divBdr>
    </w:div>
    <w:div w:id="985626173">
      <w:bodyDiv w:val="1"/>
      <w:marLeft w:val="0"/>
      <w:marRight w:val="0"/>
      <w:marTop w:val="0"/>
      <w:marBottom w:val="0"/>
      <w:divBdr>
        <w:top w:val="none" w:sz="0" w:space="0" w:color="auto"/>
        <w:left w:val="none" w:sz="0" w:space="0" w:color="auto"/>
        <w:bottom w:val="none" w:sz="0" w:space="0" w:color="auto"/>
        <w:right w:val="none" w:sz="0" w:space="0" w:color="auto"/>
      </w:divBdr>
    </w:div>
    <w:div w:id="987395208">
      <w:bodyDiv w:val="1"/>
      <w:marLeft w:val="0"/>
      <w:marRight w:val="0"/>
      <w:marTop w:val="0"/>
      <w:marBottom w:val="0"/>
      <w:divBdr>
        <w:top w:val="none" w:sz="0" w:space="0" w:color="auto"/>
        <w:left w:val="none" w:sz="0" w:space="0" w:color="auto"/>
        <w:bottom w:val="none" w:sz="0" w:space="0" w:color="auto"/>
        <w:right w:val="none" w:sz="0" w:space="0" w:color="auto"/>
      </w:divBdr>
    </w:div>
    <w:div w:id="1002200756">
      <w:bodyDiv w:val="1"/>
      <w:marLeft w:val="0"/>
      <w:marRight w:val="0"/>
      <w:marTop w:val="0"/>
      <w:marBottom w:val="0"/>
      <w:divBdr>
        <w:top w:val="none" w:sz="0" w:space="0" w:color="auto"/>
        <w:left w:val="none" w:sz="0" w:space="0" w:color="auto"/>
        <w:bottom w:val="none" w:sz="0" w:space="0" w:color="auto"/>
        <w:right w:val="none" w:sz="0" w:space="0" w:color="auto"/>
      </w:divBdr>
    </w:div>
    <w:div w:id="1002246524">
      <w:bodyDiv w:val="1"/>
      <w:marLeft w:val="0"/>
      <w:marRight w:val="0"/>
      <w:marTop w:val="0"/>
      <w:marBottom w:val="0"/>
      <w:divBdr>
        <w:top w:val="none" w:sz="0" w:space="0" w:color="auto"/>
        <w:left w:val="none" w:sz="0" w:space="0" w:color="auto"/>
        <w:bottom w:val="none" w:sz="0" w:space="0" w:color="auto"/>
        <w:right w:val="none" w:sz="0" w:space="0" w:color="auto"/>
      </w:divBdr>
    </w:div>
    <w:div w:id="1005478958">
      <w:bodyDiv w:val="1"/>
      <w:marLeft w:val="0"/>
      <w:marRight w:val="0"/>
      <w:marTop w:val="0"/>
      <w:marBottom w:val="0"/>
      <w:divBdr>
        <w:top w:val="none" w:sz="0" w:space="0" w:color="auto"/>
        <w:left w:val="none" w:sz="0" w:space="0" w:color="auto"/>
        <w:bottom w:val="none" w:sz="0" w:space="0" w:color="auto"/>
        <w:right w:val="none" w:sz="0" w:space="0" w:color="auto"/>
      </w:divBdr>
    </w:div>
    <w:div w:id="1014117222">
      <w:bodyDiv w:val="1"/>
      <w:marLeft w:val="0"/>
      <w:marRight w:val="0"/>
      <w:marTop w:val="0"/>
      <w:marBottom w:val="0"/>
      <w:divBdr>
        <w:top w:val="none" w:sz="0" w:space="0" w:color="auto"/>
        <w:left w:val="none" w:sz="0" w:space="0" w:color="auto"/>
        <w:bottom w:val="none" w:sz="0" w:space="0" w:color="auto"/>
        <w:right w:val="none" w:sz="0" w:space="0" w:color="auto"/>
      </w:divBdr>
    </w:div>
    <w:div w:id="1019429748">
      <w:bodyDiv w:val="1"/>
      <w:marLeft w:val="0"/>
      <w:marRight w:val="0"/>
      <w:marTop w:val="0"/>
      <w:marBottom w:val="0"/>
      <w:divBdr>
        <w:top w:val="none" w:sz="0" w:space="0" w:color="auto"/>
        <w:left w:val="none" w:sz="0" w:space="0" w:color="auto"/>
        <w:bottom w:val="none" w:sz="0" w:space="0" w:color="auto"/>
        <w:right w:val="none" w:sz="0" w:space="0" w:color="auto"/>
      </w:divBdr>
    </w:div>
    <w:div w:id="1024089002">
      <w:bodyDiv w:val="1"/>
      <w:marLeft w:val="0"/>
      <w:marRight w:val="0"/>
      <w:marTop w:val="0"/>
      <w:marBottom w:val="0"/>
      <w:divBdr>
        <w:top w:val="none" w:sz="0" w:space="0" w:color="auto"/>
        <w:left w:val="none" w:sz="0" w:space="0" w:color="auto"/>
        <w:bottom w:val="none" w:sz="0" w:space="0" w:color="auto"/>
        <w:right w:val="none" w:sz="0" w:space="0" w:color="auto"/>
      </w:divBdr>
    </w:div>
    <w:div w:id="1032266729">
      <w:bodyDiv w:val="1"/>
      <w:marLeft w:val="0"/>
      <w:marRight w:val="0"/>
      <w:marTop w:val="0"/>
      <w:marBottom w:val="0"/>
      <w:divBdr>
        <w:top w:val="none" w:sz="0" w:space="0" w:color="auto"/>
        <w:left w:val="none" w:sz="0" w:space="0" w:color="auto"/>
        <w:bottom w:val="none" w:sz="0" w:space="0" w:color="auto"/>
        <w:right w:val="none" w:sz="0" w:space="0" w:color="auto"/>
      </w:divBdr>
    </w:div>
    <w:div w:id="1038355873">
      <w:bodyDiv w:val="1"/>
      <w:marLeft w:val="0"/>
      <w:marRight w:val="0"/>
      <w:marTop w:val="0"/>
      <w:marBottom w:val="0"/>
      <w:divBdr>
        <w:top w:val="none" w:sz="0" w:space="0" w:color="auto"/>
        <w:left w:val="none" w:sz="0" w:space="0" w:color="auto"/>
        <w:bottom w:val="none" w:sz="0" w:space="0" w:color="auto"/>
        <w:right w:val="none" w:sz="0" w:space="0" w:color="auto"/>
      </w:divBdr>
    </w:div>
    <w:div w:id="1045760450">
      <w:bodyDiv w:val="1"/>
      <w:marLeft w:val="0"/>
      <w:marRight w:val="0"/>
      <w:marTop w:val="0"/>
      <w:marBottom w:val="0"/>
      <w:divBdr>
        <w:top w:val="none" w:sz="0" w:space="0" w:color="auto"/>
        <w:left w:val="none" w:sz="0" w:space="0" w:color="auto"/>
        <w:bottom w:val="none" w:sz="0" w:space="0" w:color="auto"/>
        <w:right w:val="none" w:sz="0" w:space="0" w:color="auto"/>
      </w:divBdr>
    </w:div>
    <w:div w:id="1047871250">
      <w:bodyDiv w:val="1"/>
      <w:marLeft w:val="0"/>
      <w:marRight w:val="0"/>
      <w:marTop w:val="0"/>
      <w:marBottom w:val="0"/>
      <w:divBdr>
        <w:top w:val="none" w:sz="0" w:space="0" w:color="auto"/>
        <w:left w:val="none" w:sz="0" w:space="0" w:color="auto"/>
        <w:bottom w:val="none" w:sz="0" w:space="0" w:color="auto"/>
        <w:right w:val="none" w:sz="0" w:space="0" w:color="auto"/>
      </w:divBdr>
    </w:div>
    <w:div w:id="1069813853">
      <w:bodyDiv w:val="1"/>
      <w:marLeft w:val="0"/>
      <w:marRight w:val="0"/>
      <w:marTop w:val="0"/>
      <w:marBottom w:val="0"/>
      <w:divBdr>
        <w:top w:val="none" w:sz="0" w:space="0" w:color="auto"/>
        <w:left w:val="none" w:sz="0" w:space="0" w:color="auto"/>
        <w:bottom w:val="none" w:sz="0" w:space="0" w:color="auto"/>
        <w:right w:val="none" w:sz="0" w:space="0" w:color="auto"/>
      </w:divBdr>
    </w:div>
    <w:div w:id="1071730963">
      <w:bodyDiv w:val="1"/>
      <w:marLeft w:val="0"/>
      <w:marRight w:val="0"/>
      <w:marTop w:val="0"/>
      <w:marBottom w:val="0"/>
      <w:divBdr>
        <w:top w:val="none" w:sz="0" w:space="0" w:color="auto"/>
        <w:left w:val="none" w:sz="0" w:space="0" w:color="auto"/>
        <w:bottom w:val="none" w:sz="0" w:space="0" w:color="auto"/>
        <w:right w:val="none" w:sz="0" w:space="0" w:color="auto"/>
      </w:divBdr>
      <w:divsChild>
        <w:div w:id="522213220">
          <w:marLeft w:val="288"/>
          <w:marRight w:val="0"/>
          <w:marTop w:val="40"/>
          <w:marBottom w:val="80"/>
          <w:divBdr>
            <w:top w:val="none" w:sz="0" w:space="0" w:color="auto"/>
            <w:left w:val="none" w:sz="0" w:space="0" w:color="auto"/>
            <w:bottom w:val="none" w:sz="0" w:space="0" w:color="auto"/>
            <w:right w:val="none" w:sz="0" w:space="0" w:color="auto"/>
          </w:divBdr>
        </w:div>
        <w:div w:id="1041857618">
          <w:marLeft w:val="288"/>
          <w:marRight w:val="0"/>
          <w:marTop w:val="40"/>
          <w:marBottom w:val="80"/>
          <w:divBdr>
            <w:top w:val="none" w:sz="0" w:space="0" w:color="auto"/>
            <w:left w:val="none" w:sz="0" w:space="0" w:color="auto"/>
            <w:bottom w:val="none" w:sz="0" w:space="0" w:color="auto"/>
            <w:right w:val="none" w:sz="0" w:space="0" w:color="auto"/>
          </w:divBdr>
        </w:div>
        <w:div w:id="2003582049">
          <w:marLeft w:val="288"/>
          <w:marRight w:val="0"/>
          <w:marTop w:val="40"/>
          <w:marBottom w:val="80"/>
          <w:divBdr>
            <w:top w:val="none" w:sz="0" w:space="0" w:color="auto"/>
            <w:left w:val="none" w:sz="0" w:space="0" w:color="auto"/>
            <w:bottom w:val="none" w:sz="0" w:space="0" w:color="auto"/>
            <w:right w:val="none" w:sz="0" w:space="0" w:color="auto"/>
          </w:divBdr>
        </w:div>
        <w:div w:id="896669480">
          <w:marLeft w:val="288"/>
          <w:marRight w:val="0"/>
          <w:marTop w:val="40"/>
          <w:marBottom w:val="80"/>
          <w:divBdr>
            <w:top w:val="none" w:sz="0" w:space="0" w:color="auto"/>
            <w:left w:val="none" w:sz="0" w:space="0" w:color="auto"/>
            <w:bottom w:val="none" w:sz="0" w:space="0" w:color="auto"/>
            <w:right w:val="none" w:sz="0" w:space="0" w:color="auto"/>
          </w:divBdr>
        </w:div>
        <w:div w:id="891841859">
          <w:marLeft w:val="288"/>
          <w:marRight w:val="0"/>
          <w:marTop w:val="40"/>
          <w:marBottom w:val="80"/>
          <w:divBdr>
            <w:top w:val="none" w:sz="0" w:space="0" w:color="auto"/>
            <w:left w:val="none" w:sz="0" w:space="0" w:color="auto"/>
            <w:bottom w:val="none" w:sz="0" w:space="0" w:color="auto"/>
            <w:right w:val="none" w:sz="0" w:space="0" w:color="auto"/>
          </w:divBdr>
        </w:div>
      </w:divsChild>
    </w:div>
    <w:div w:id="1074400214">
      <w:bodyDiv w:val="1"/>
      <w:marLeft w:val="0"/>
      <w:marRight w:val="0"/>
      <w:marTop w:val="0"/>
      <w:marBottom w:val="0"/>
      <w:divBdr>
        <w:top w:val="none" w:sz="0" w:space="0" w:color="auto"/>
        <w:left w:val="none" w:sz="0" w:space="0" w:color="auto"/>
        <w:bottom w:val="none" w:sz="0" w:space="0" w:color="auto"/>
        <w:right w:val="none" w:sz="0" w:space="0" w:color="auto"/>
      </w:divBdr>
    </w:div>
    <w:div w:id="1074544560">
      <w:bodyDiv w:val="1"/>
      <w:marLeft w:val="0"/>
      <w:marRight w:val="0"/>
      <w:marTop w:val="0"/>
      <w:marBottom w:val="0"/>
      <w:divBdr>
        <w:top w:val="none" w:sz="0" w:space="0" w:color="auto"/>
        <w:left w:val="none" w:sz="0" w:space="0" w:color="auto"/>
        <w:bottom w:val="none" w:sz="0" w:space="0" w:color="auto"/>
        <w:right w:val="none" w:sz="0" w:space="0" w:color="auto"/>
      </w:divBdr>
    </w:div>
    <w:div w:id="1075281221">
      <w:bodyDiv w:val="1"/>
      <w:marLeft w:val="0"/>
      <w:marRight w:val="0"/>
      <w:marTop w:val="0"/>
      <w:marBottom w:val="0"/>
      <w:divBdr>
        <w:top w:val="none" w:sz="0" w:space="0" w:color="auto"/>
        <w:left w:val="none" w:sz="0" w:space="0" w:color="auto"/>
        <w:bottom w:val="none" w:sz="0" w:space="0" w:color="auto"/>
        <w:right w:val="none" w:sz="0" w:space="0" w:color="auto"/>
      </w:divBdr>
    </w:div>
    <w:div w:id="1076897824">
      <w:bodyDiv w:val="1"/>
      <w:marLeft w:val="0"/>
      <w:marRight w:val="0"/>
      <w:marTop w:val="0"/>
      <w:marBottom w:val="0"/>
      <w:divBdr>
        <w:top w:val="none" w:sz="0" w:space="0" w:color="auto"/>
        <w:left w:val="none" w:sz="0" w:space="0" w:color="auto"/>
        <w:bottom w:val="none" w:sz="0" w:space="0" w:color="auto"/>
        <w:right w:val="none" w:sz="0" w:space="0" w:color="auto"/>
      </w:divBdr>
    </w:div>
    <w:div w:id="1080256759">
      <w:bodyDiv w:val="1"/>
      <w:marLeft w:val="0"/>
      <w:marRight w:val="0"/>
      <w:marTop w:val="0"/>
      <w:marBottom w:val="0"/>
      <w:divBdr>
        <w:top w:val="none" w:sz="0" w:space="0" w:color="auto"/>
        <w:left w:val="none" w:sz="0" w:space="0" w:color="auto"/>
        <w:bottom w:val="none" w:sz="0" w:space="0" w:color="auto"/>
        <w:right w:val="none" w:sz="0" w:space="0" w:color="auto"/>
      </w:divBdr>
    </w:div>
    <w:div w:id="1081833231">
      <w:bodyDiv w:val="1"/>
      <w:marLeft w:val="0"/>
      <w:marRight w:val="0"/>
      <w:marTop w:val="0"/>
      <w:marBottom w:val="0"/>
      <w:divBdr>
        <w:top w:val="none" w:sz="0" w:space="0" w:color="auto"/>
        <w:left w:val="none" w:sz="0" w:space="0" w:color="auto"/>
        <w:bottom w:val="none" w:sz="0" w:space="0" w:color="auto"/>
        <w:right w:val="none" w:sz="0" w:space="0" w:color="auto"/>
      </w:divBdr>
    </w:div>
    <w:div w:id="1086415965">
      <w:bodyDiv w:val="1"/>
      <w:marLeft w:val="0"/>
      <w:marRight w:val="0"/>
      <w:marTop w:val="0"/>
      <w:marBottom w:val="0"/>
      <w:divBdr>
        <w:top w:val="none" w:sz="0" w:space="0" w:color="auto"/>
        <w:left w:val="none" w:sz="0" w:space="0" w:color="auto"/>
        <w:bottom w:val="none" w:sz="0" w:space="0" w:color="auto"/>
        <w:right w:val="none" w:sz="0" w:space="0" w:color="auto"/>
      </w:divBdr>
    </w:div>
    <w:div w:id="1088115367">
      <w:bodyDiv w:val="1"/>
      <w:marLeft w:val="0"/>
      <w:marRight w:val="0"/>
      <w:marTop w:val="0"/>
      <w:marBottom w:val="0"/>
      <w:divBdr>
        <w:top w:val="none" w:sz="0" w:space="0" w:color="auto"/>
        <w:left w:val="none" w:sz="0" w:space="0" w:color="auto"/>
        <w:bottom w:val="none" w:sz="0" w:space="0" w:color="auto"/>
        <w:right w:val="none" w:sz="0" w:space="0" w:color="auto"/>
      </w:divBdr>
    </w:div>
    <w:div w:id="1092168128">
      <w:bodyDiv w:val="1"/>
      <w:marLeft w:val="0"/>
      <w:marRight w:val="0"/>
      <w:marTop w:val="0"/>
      <w:marBottom w:val="0"/>
      <w:divBdr>
        <w:top w:val="none" w:sz="0" w:space="0" w:color="auto"/>
        <w:left w:val="none" w:sz="0" w:space="0" w:color="auto"/>
        <w:bottom w:val="none" w:sz="0" w:space="0" w:color="auto"/>
        <w:right w:val="none" w:sz="0" w:space="0" w:color="auto"/>
      </w:divBdr>
    </w:div>
    <w:div w:id="1094937903">
      <w:bodyDiv w:val="1"/>
      <w:marLeft w:val="0"/>
      <w:marRight w:val="0"/>
      <w:marTop w:val="0"/>
      <w:marBottom w:val="0"/>
      <w:divBdr>
        <w:top w:val="none" w:sz="0" w:space="0" w:color="auto"/>
        <w:left w:val="none" w:sz="0" w:space="0" w:color="auto"/>
        <w:bottom w:val="none" w:sz="0" w:space="0" w:color="auto"/>
        <w:right w:val="none" w:sz="0" w:space="0" w:color="auto"/>
      </w:divBdr>
      <w:divsChild>
        <w:div w:id="1246114655">
          <w:marLeft w:val="0"/>
          <w:marRight w:val="0"/>
          <w:marTop w:val="144"/>
          <w:marBottom w:val="0"/>
          <w:divBdr>
            <w:top w:val="none" w:sz="0" w:space="0" w:color="auto"/>
            <w:left w:val="none" w:sz="0" w:space="0" w:color="auto"/>
            <w:bottom w:val="none" w:sz="0" w:space="0" w:color="auto"/>
            <w:right w:val="none" w:sz="0" w:space="0" w:color="auto"/>
          </w:divBdr>
        </w:div>
        <w:div w:id="1594585574">
          <w:marLeft w:val="0"/>
          <w:marRight w:val="0"/>
          <w:marTop w:val="144"/>
          <w:marBottom w:val="0"/>
          <w:divBdr>
            <w:top w:val="none" w:sz="0" w:space="0" w:color="auto"/>
            <w:left w:val="none" w:sz="0" w:space="0" w:color="auto"/>
            <w:bottom w:val="none" w:sz="0" w:space="0" w:color="auto"/>
            <w:right w:val="none" w:sz="0" w:space="0" w:color="auto"/>
          </w:divBdr>
        </w:div>
      </w:divsChild>
    </w:div>
    <w:div w:id="1102339247">
      <w:bodyDiv w:val="1"/>
      <w:marLeft w:val="0"/>
      <w:marRight w:val="0"/>
      <w:marTop w:val="0"/>
      <w:marBottom w:val="0"/>
      <w:divBdr>
        <w:top w:val="none" w:sz="0" w:space="0" w:color="auto"/>
        <w:left w:val="none" w:sz="0" w:space="0" w:color="auto"/>
        <w:bottom w:val="none" w:sz="0" w:space="0" w:color="auto"/>
        <w:right w:val="none" w:sz="0" w:space="0" w:color="auto"/>
      </w:divBdr>
    </w:div>
    <w:div w:id="1127239472">
      <w:bodyDiv w:val="1"/>
      <w:marLeft w:val="0"/>
      <w:marRight w:val="0"/>
      <w:marTop w:val="0"/>
      <w:marBottom w:val="0"/>
      <w:divBdr>
        <w:top w:val="none" w:sz="0" w:space="0" w:color="auto"/>
        <w:left w:val="none" w:sz="0" w:space="0" w:color="auto"/>
        <w:bottom w:val="none" w:sz="0" w:space="0" w:color="auto"/>
        <w:right w:val="none" w:sz="0" w:space="0" w:color="auto"/>
      </w:divBdr>
    </w:div>
    <w:div w:id="1134250368">
      <w:bodyDiv w:val="1"/>
      <w:marLeft w:val="0"/>
      <w:marRight w:val="0"/>
      <w:marTop w:val="0"/>
      <w:marBottom w:val="0"/>
      <w:divBdr>
        <w:top w:val="none" w:sz="0" w:space="0" w:color="auto"/>
        <w:left w:val="none" w:sz="0" w:space="0" w:color="auto"/>
        <w:bottom w:val="none" w:sz="0" w:space="0" w:color="auto"/>
        <w:right w:val="none" w:sz="0" w:space="0" w:color="auto"/>
      </w:divBdr>
    </w:div>
    <w:div w:id="1138885436">
      <w:bodyDiv w:val="1"/>
      <w:marLeft w:val="0"/>
      <w:marRight w:val="0"/>
      <w:marTop w:val="0"/>
      <w:marBottom w:val="0"/>
      <w:divBdr>
        <w:top w:val="none" w:sz="0" w:space="0" w:color="auto"/>
        <w:left w:val="none" w:sz="0" w:space="0" w:color="auto"/>
        <w:bottom w:val="none" w:sz="0" w:space="0" w:color="auto"/>
        <w:right w:val="none" w:sz="0" w:space="0" w:color="auto"/>
      </w:divBdr>
    </w:div>
    <w:div w:id="1139493906">
      <w:bodyDiv w:val="1"/>
      <w:marLeft w:val="0"/>
      <w:marRight w:val="0"/>
      <w:marTop w:val="0"/>
      <w:marBottom w:val="0"/>
      <w:divBdr>
        <w:top w:val="none" w:sz="0" w:space="0" w:color="auto"/>
        <w:left w:val="none" w:sz="0" w:space="0" w:color="auto"/>
        <w:bottom w:val="none" w:sz="0" w:space="0" w:color="auto"/>
        <w:right w:val="none" w:sz="0" w:space="0" w:color="auto"/>
      </w:divBdr>
    </w:div>
    <w:div w:id="1139954596">
      <w:bodyDiv w:val="1"/>
      <w:marLeft w:val="0"/>
      <w:marRight w:val="0"/>
      <w:marTop w:val="0"/>
      <w:marBottom w:val="0"/>
      <w:divBdr>
        <w:top w:val="none" w:sz="0" w:space="0" w:color="auto"/>
        <w:left w:val="none" w:sz="0" w:space="0" w:color="auto"/>
        <w:bottom w:val="none" w:sz="0" w:space="0" w:color="auto"/>
        <w:right w:val="none" w:sz="0" w:space="0" w:color="auto"/>
      </w:divBdr>
    </w:div>
    <w:div w:id="1141189591">
      <w:bodyDiv w:val="1"/>
      <w:marLeft w:val="0"/>
      <w:marRight w:val="0"/>
      <w:marTop w:val="0"/>
      <w:marBottom w:val="0"/>
      <w:divBdr>
        <w:top w:val="none" w:sz="0" w:space="0" w:color="auto"/>
        <w:left w:val="none" w:sz="0" w:space="0" w:color="auto"/>
        <w:bottom w:val="none" w:sz="0" w:space="0" w:color="auto"/>
        <w:right w:val="none" w:sz="0" w:space="0" w:color="auto"/>
      </w:divBdr>
    </w:div>
    <w:div w:id="1142430866">
      <w:bodyDiv w:val="1"/>
      <w:marLeft w:val="0"/>
      <w:marRight w:val="0"/>
      <w:marTop w:val="0"/>
      <w:marBottom w:val="0"/>
      <w:divBdr>
        <w:top w:val="none" w:sz="0" w:space="0" w:color="auto"/>
        <w:left w:val="none" w:sz="0" w:space="0" w:color="auto"/>
        <w:bottom w:val="none" w:sz="0" w:space="0" w:color="auto"/>
        <w:right w:val="none" w:sz="0" w:space="0" w:color="auto"/>
      </w:divBdr>
    </w:div>
    <w:div w:id="1146435521">
      <w:bodyDiv w:val="1"/>
      <w:marLeft w:val="0"/>
      <w:marRight w:val="0"/>
      <w:marTop w:val="0"/>
      <w:marBottom w:val="0"/>
      <w:divBdr>
        <w:top w:val="none" w:sz="0" w:space="0" w:color="auto"/>
        <w:left w:val="none" w:sz="0" w:space="0" w:color="auto"/>
        <w:bottom w:val="none" w:sz="0" w:space="0" w:color="auto"/>
        <w:right w:val="none" w:sz="0" w:space="0" w:color="auto"/>
      </w:divBdr>
    </w:div>
    <w:div w:id="1159079483">
      <w:bodyDiv w:val="1"/>
      <w:marLeft w:val="0"/>
      <w:marRight w:val="0"/>
      <w:marTop w:val="0"/>
      <w:marBottom w:val="0"/>
      <w:divBdr>
        <w:top w:val="none" w:sz="0" w:space="0" w:color="auto"/>
        <w:left w:val="none" w:sz="0" w:space="0" w:color="auto"/>
        <w:bottom w:val="none" w:sz="0" w:space="0" w:color="auto"/>
        <w:right w:val="none" w:sz="0" w:space="0" w:color="auto"/>
      </w:divBdr>
    </w:div>
    <w:div w:id="1170412329">
      <w:bodyDiv w:val="1"/>
      <w:marLeft w:val="0"/>
      <w:marRight w:val="0"/>
      <w:marTop w:val="0"/>
      <w:marBottom w:val="0"/>
      <w:divBdr>
        <w:top w:val="none" w:sz="0" w:space="0" w:color="auto"/>
        <w:left w:val="none" w:sz="0" w:space="0" w:color="auto"/>
        <w:bottom w:val="none" w:sz="0" w:space="0" w:color="auto"/>
        <w:right w:val="none" w:sz="0" w:space="0" w:color="auto"/>
      </w:divBdr>
    </w:div>
    <w:div w:id="1174495490">
      <w:bodyDiv w:val="1"/>
      <w:marLeft w:val="0"/>
      <w:marRight w:val="0"/>
      <w:marTop w:val="0"/>
      <w:marBottom w:val="0"/>
      <w:divBdr>
        <w:top w:val="none" w:sz="0" w:space="0" w:color="auto"/>
        <w:left w:val="none" w:sz="0" w:space="0" w:color="auto"/>
        <w:bottom w:val="none" w:sz="0" w:space="0" w:color="auto"/>
        <w:right w:val="none" w:sz="0" w:space="0" w:color="auto"/>
      </w:divBdr>
    </w:div>
    <w:div w:id="1181046394">
      <w:bodyDiv w:val="1"/>
      <w:marLeft w:val="0"/>
      <w:marRight w:val="0"/>
      <w:marTop w:val="0"/>
      <w:marBottom w:val="0"/>
      <w:divBdr>
        <w:top w:val="none" w:sz="0" w:space="0" w:color="auto"/>
        <w:left w:val="none" w:sz="0" w:space="0" w:color="auto"/>
        <w:bottom w:val="none" w:sz="0" w:space="0" w:color="auto"/>
        <w:right w:val="none" w:sz="0" w:space="0" w:color="auto"/>
      </w:divBdr>
    </w:div>
    <w:div w:id="1184127082">
      <w:bodyDiv w:val="1"/>
      <w:marLeft w:val="0"/>
      <w:marRight w:val="0"/>
      <w:marTop w:val="0"/>
      <w:marBottom w:val="0"/>
      <w:divBdr>
        <w:top w:val="none" w:sz="0" w:space="0" w:color="auto"/>
        <w:left w:val="none" w:sz="0" w:space="0" w:color="auto"/>
        <w:bottom w:val="none" w:sz="0" w:space="0" w:color="auto"/>
        <w:right w:val="none" w:sz="0" w:space="0" w:color="auto"/>
      </w:divBdr>
    </w:div>
    <w:div w:id="1191577540">
      <w:bodyDiv w:val="1"/>
      <w:marLeft w:val="0"/>
      <w:marRight w:val="0"/>
      <w:marTop w:val="0"/>
      <w:marBottom w:val="0"/>
      <w:divBdr>
        <w:top w:val="none" w:sz="0" w:space="0" w:color="auto"/>
        <w:left w:val="none" w:sz="0" w:space="0" w:color="auto"/>
        <w:bottom w:val="none" w:sz="0" w:space="0" w:color="auto"/>
        <w:right w:val="none" w:sz="0" w:space="0" w:color="auto"/>
      </w:divBdr>
    </w:div>
    <w:div w:id="1202790079">
      <w:bodyDiv w:val="1"/>
      <w:marLeft w:val="0"/>
      <w:marRight w:val="0"/>
      <w:marTop w:val="0"/>
      <w:marBottom w:val="0"/>
      <w:divBdr>
        <w:top w:val="none" w:sz="0" w:space="0" w:color="auto"/>
        <w:left w:val="none" w:sz="0" w:space="0" w:color="auto"/>
        <w:bottom w:val="none" w:sz="0" w:space="0" w:color="auto"/>
        <w:right w:val="none" w:sz="0" w:space="0" w:color="auto"/>
      </w:divBdr>
    </w:div>
    <w:div w:id="1204488628">
      <w:bodyDiv w:val="1"/>
      <w:marLeft w:val="0"/>
      <w:marRight w:val="0"/>
      <w:marTop w:val="0"/>
      <w:marBottom w:val="0"/>
      <w:divBdr>
        <w:top w:val="none" w:sz="0" w:space="0" w:color="auto"/>
        <w:left w:val="none" w:sz="0" w:space="0" w:color="auto"/>
        <w:bottom w:val="none" w:sz="0" w:space="0" w:color="auto"/>
        <w:right w:val="none" w:sz="0" w:space="0" w:color="auto"/>
      </w:divBdr>
    </w:div>
    <w:div w:id="1206913276">
      <w:bodyDiv w:val="1"/>
      <w:marLeft w:val="0"/>
      <w:marRight w:val="0"/>
      <w:marTop w:val="0"/>
      <w:marBottom w:val="0"/>
      <w:divBdr>
        <w:top w:val="none" w:sz="0" w:space="0" w:color="auto"/>
        <w:left w:val="none" w:sz="0" w:space="0" w:color="auto"/>
        <w:bottom w:val="none" w:sz="0" w:space="0" w:color="auto"/>
        <w:right w:val="none" w:sz="0" w:space="0" w:color="auto"/>
      </w:divBdr>
    </w:div>
    <w:div w:id="1210265658">
      <w:bodyDiv w:val="1"/>
      <w:marLeft w:val="0"/>
      <w:marRight w:val="0"/>
      <w:marTop w:val="0"/>
      <w:marBottom w:val="0"/>
      <w:divBdr>
        <w:top w:val="none" w:sz="0" w:space="0" w:color="auto"/>
        <w:left w:val="none" w:sz="0" w:space="0" w:color="auto"/>
        <w:bottom w:val="none" w:sz="0" w:space="0" w:color="auto"/>
        <w:right w:val="none" w:sz="0" w:space="0" w:color="auto"/>
      </w:divBdr>
    </w:div>
    <w:div w:id="1218971480">
      <w:bodyDiv w:val="1"/>
      <w:marLeft w:val="0"/>
      <w:marRight w:val="0"/>
      <w:marTop w:val="0"/>
      <w:marBottom w:val="0"/>
      <w:divBdr>
        <w:top w:val="none" w:sz="0" w:space="0" w:color="auto"/>
        <w:left w:val="none" w:sz="0" w:space="0" w:color="auto"/>
        <w:bottom w:val="none" w:sz="0" w:space="0" w:color="auto"/>
        <w:right w:val="none" w:sz="0" w:space="0" w:color="auto"/>
      </w:divBdr>
    </w:div>
    <w:div w:id="1224439530">
      <w:bodyDiv w:val="1"/>
      <w:marLeft w:val="0"/>
      <w:marRight w:val="0"/>
      <w:marTop w:val="0"/>
      <w:marBottom w:val="0"/>
      <w:divBdr>
        <w:top w:val="none" w:sz="0" w:space="0" w:color="auto"/>
        <w:left w:val="none" w:sz="0" w:space="0" w:color="auto"/>
        <w:bottom w:val="none" w:sz="0" w:space="0" w:color="auto"/>
        <w:right w:val="none" w:sz="0" w:space="0" w:color="auto"/>
      </w:divBdr>
    </w:div>
    <w:div w:id="1227031703">
      <w:bodyDiv w:val="1"/>
      <w:marLeft w:val="0"/>
      <w:marRight w:val="0"/>
      <w:marTop w:val="0"/>
      <w:marBottom w:val="0"/>
      <w:divBdr>
        <w:top w:val="none" w:sz="0" w:space="0" w:color="auto"/>
        <w:left w:val="none" w:sz="0" w:space="0" w:color="auto"/>
        <w:bottom w:val="none" w:sz="0" w:space="0" w:color="auto"/>
        <w:right w:val="none" w:sz="0" w:space="0" w:color="auto"/>
      </w:divBdr>
    </w:div>
    <w:div w:id="1230968873">
      <w:bodyDiv w:val="1"/>
      <w:marLeft w:val="0"/>
      <w:marRight w:val="0"/>
      <w:marTop w:val="0"/>
      <w:marBottom w:val="0"/>
      <w:divBdr>
        <w:top w:val="none" w:sz="0" w:space="0" w:color="auto"/>
        <w:left w:val="none" w:sz="0" w:space="0" w:color="auto"/>
        <w:bottom w:val="none" w:sz="0" w:space="0" w:color="auto"/>
        <w:right w:val="none" w:sz="0" w:space="0" w:color="auto"/>
      </w:divBdr>
    </w:div>
    <w:div w:id="1237327712">
      <w:bodyDiv w:val="1"/>
      <w:marLeft w:val="0"/>
      <w:marRight w:val="0"/>
      <w:marTop w:val="0"/>
      <w:marBottom w:val="0"/>
      <w:divBdr>
        <w:top w:val="none" w:sz="0" w:space="0" w:color="auto"/>
        <w:left w:val="none" w:sz="0" w:space="0" w:color="auto"/>
        <w:bottom w:val="none" w:sz="0" w:space="0" w:color="auto"/>
        <w:right w:val="none" w:sz="0" w:space="0" w:color="auto"/>
      </w:divBdr>
    </w:div>
    <w:div w:id="1243493984">
      <w:bodyDiv w:val="1"/>
      <w:marLeft w:val="0"/>
      <w:marRight w:val="0"/>
      <w:marTop w:val="0"/>
      <w:marBottom w:val="0"/>
      <w:divBdr>
        <w:top w:val="none" w:sz="0" w:space="0" w:color="auto"/>
        <w:left w:val="none" w:sz="0" w:space="0" w:color="auto"/>
        <w:bottom w:val="none" w:sz="0" w:space="0" w:color="auto"/>
        <w:right w:val="none" w:sz="0" w:space="0" w:color="auto"/>
      </w:divBdr>
    </w:div>
    <w:div w:id="1261254146">
      <w:bodyDiv w:val="1"/>
      <w:marLeft w:val="0"/>
      <w:marRight w:val="0"/>
      <w:marTop w:val="0"/>
      <w:marBottom w:val="0"/>
      <w:divBdr>
        <w:top w:val="none" w:sz="0" w:space="0" w:color="auto"/>
        <w:left w:val="none" w:sz="0" w:space="0" w:color="auto"/>
        <w:bottom w:val="none" w:sz="0" w:space="0" w:color="auto"/>
        <w:right w:val="none" w:sz="0" w:space="0" w:color="auto"/>
      </w:divBdr>
    </w:div>
    <w:div w:id="1275137987">
      <w:bodyDiv w:val="1"/>
      <w:marLeft w:val="0"/>
      <w:marRight w:val="0"/>
      <w:marTop w:val="0"/>
      <w:marBottom w:val="0"/>
      <w:divBdr>
        <w:top w:val="none" w:sz="0" w:space="0" w:color="auto"/>
        <w:left w:val="none" w:sz="0" w:space="0" w:color="auto"/>
        <w:bottom w:val="none" w:sz="0" w:space="0" w:color="auto"/>
        <w:right w:val="none" w:sz="0" w:space="0" w:color="auto"/>
      </w:divBdr>
    </w:div>
    <w:div w:id="1275598579">
      <w:bodyDiv w:val="1"/>
      <w:marLeft w:val="0"/>
      <w:marRight w:val="0"/>
      <w:marTop w:val="0"/>
      <w:marBottom w:val="0"/>
      <w:divBdr>
        <w:top w:val="none" w:sz="0" w:space="0" w:color="auto"/>
        <w:left w:val="none" w:sz="0" w:space="0" w:color="auto"/>
        <w:bottom w:val="none" w:sz="0" w:space="0" w:color="auto"/>
        <w:right w:val="none" w:sz="0" w:space="0" w:color="auto"/>
      </w:divBdr>
    </w:div>
    <w:div w:id="1276907812">
      <w:bodyDiv w:val="1"/>
      <w:marLeft w:val="0"/>
      <w:marRight w:val="0"/>
      <w:marTop w:val="0"/>
      <w:marBottom w:val="0"/>
      <w:divBdr>
        <w:top w:val="none" w:sz="0" w:space="0" w:color="auto"/>
        <w:left w:val="none" w:sz="0" w:space="0" w:color="auto"/>
        <w:bottom w:val="none" w:sz="0" w:space="0" w:color="auto"/>
        <w:right w:val="none" w:sz="0" w:space="0" w:color="auto"/>
      </w:divBdr>
    </w:div>
    <w:div w:id="1277365432">
      <w:bodyDiv w:val="1"/>
      <w:marLeft w:val="0"/>
      <w:marRight w:val="0"/>
      <w:marTop w:val="0"/>
      <w:marBottom w:val="0"/>
      <w:divBdr>
        <w:top w:val="none" w:sz="0" w:space="0" w:color="auto"/>
        <w:left w:val="none" w:sz="0" w:space="0" w:color="auto"/>
        <w:bottom w:val="none" w:sz="0" w:space="0" w:color="auto"/>
        <w:right w:val="none" w:sz="0" w:space="0" w:color="auto"/>
      </w:divBdr>
      <w:divsChild>
        <w:div w:id="145168181">
          <w:marLeft w:val="274"/>
          <w:marRight w:val="0"/>
          <w:marTop w:val="60"/>
          <w:marBottom w:val="160"/>
          <w:divBdr>
            <w:top w:val="none" w:sz="0" w:space="0" w:color="auto"/>
            <w:left w:val="none" w:sz="0" w:space="0" w:color="auto"/>
            <w:bottom w:val="none" w:sz="0" w:space="0" w:color="auto"/>
            <w:right w:val="none" w:sz="0" w:space="0" w:color="auto"/>
          </w:divBdr>
        </w:div>
      </w:divsChild>
    </w:div>
    <w:div w:id="1286888253">
      <w:bodyDiv w:val="1"/>
      <w:marLeft w:val="0"/>
      <w:marRight w:val="0"/>
      <w:marTop w:val="0"/>
      <w:marBottom w:val="0"/>
      <w:divBdr>
        <w:top w:val="none" w:sz="0" w:space="0" w:color="auto"/>
        <w:left w:val="none" w:sz="0" w:space="0" w:color="auto"/>
        <w:bottom w:val="none" w:sz="0" w:space="0" w:color="auto"/>
        <w:right w:val="none" w:sz="0" w:space="0" w:color="auto"/>
      </w:divBdr>
    </w:div>
    <w:div w:id="1295480351">
      <w:bodyDiv w:val="1"/>
      <w:marLeft w:val="0"/>
      <w:marRight w:val="0"/>
      <w:marTop w:val="0"/>
      <w:marBottom w:val="0"/>
      <w:divBdr>
        <w:top w:val="none" w:sz="0" w:space="0" w:color="auto"/>
        <w:left w:val="none" w:sz="0" w:space="0" w:color="auto"/>
        <w:bottom w:val="none" w:sz="0" w:space="0" w:color="auto"/>
        <w:right w:val="none" w:sz="0" w:space="0" w:color="auto"/>
      </w:divBdr>
    </w:div>
    <w:div w:id="1298995613">
      <w:bodyDiv w:val="1"/>
      <w:marLeft w:val="0"/>
      <w:marRight w:val="0"/>
      <w:marTop w:val="0"/>
      <w:marBottom w:val="0"/>
      <w:divBdr>
        <w:top w:val="none" w:sz="0" w:space="0" w:color="auto"/>
        <w:left w:val="none" w:sz="0" w:space="0" w:color="auto"/>
        <w:bottom w:val="none" w:sz="0" w:space="0" w:color="auto"/>
        <w:right w:val="none" w:sz="0" w:space="0" w:color="auto"/>
      </w:divBdr>
    </w:div>
    <w:div w:id="1299340014">
      <w:bodyDiv w:val="1"/>
      <w:marLeft w:val="0"/>
      <w:marRight w:val="0"/>
      <w:marTop w:val="0"/>
      <w:marBottom w:val="0"/>
      <w:divBdr>
        <w:top w:val="none" w:sz="0" w:space="0" w:color="auto"/>
        <w:left w:val="none" w:sz="0" w:space="0" w:color="auto"/>
        <w:bottom w:val="none" w:sz="0" w:space="0" w:color="auto"/>
        <w:right w:val="none" w:sz="0" w:space="0" w:color="auto"/>
      </w:divBdr>
    </w:div>
    <w:div w:id="1308319119">
      <w:bodyDiv w:val="1"/>
      <w:marLeft w:val="0"/>
      <w:marRight w:val="0"/>
      <w:marTop w:val="0"/>
      <w:marBottom w:val="0"/>
      <w:divBdr>
        <w:top w:val="none" w:sz="0" w:space="0" w:color="auto"/>
        <w:left w:val="none" w:sz="0" w:space="0" w:color="auto"/>
        <w:bottom w:val="none" w:sz="0" w:space="0" w:color="auto"/>
        <w:right w:val="none" w:sz="0" w:space="0" w:color="auto"/>
      </w:divBdr>
    </w:div>
    <w:div w:id="1313633755">
      <w:bodyDiv w:val="1"/>
      <w:marLeft w:val="0"/>
      <w:marRight w:val="0"/>
      <w:marTop w:val="0"/>
      <w:marBottom w:val="0"/>
      <w:divBdr>
        <w:top w:val="none" w:sz="0" w:space="0" w:color="auto"/>
        <w:left w:val="none" w:sz="0" w:space="0" w:color="auto"/>
        <w:bottom w:val="none" w:sz="0" w:space="0" w:color="auto"/>
        <w:right w:val="none" w:sz="0" w:space="0" w:color="auto"/>
      </w:divBdr>
    </w:div>
    <w:div w:id="1321154677">
      <w:bodyDiv w:val="1"/>
      <w:marLeft w:val="0"/>
      <w:marRight w:val="0"/>
      <w:marTop w:val="0"/>
      <w:marBottom w:val="0"/>
      <w:divBdr>
        <w:top w:val="none" w:sz="0" w:space="0" w:color="auto"/>
        <w:left w:val="none" w:sz="0" w:space="0" w:color="auto"/>
        <w:bottom w:val="none" w:sz="0" w:space="0" w:color="auto"/>
        <w:right w:val="none" w:sz="0" w:space="0" w:color="auto"/>
      </w:divBdr>
    </w:div>
    <w:div w:id="1325160757">
      <w:bodyDiv w:val="1"/>
      <w:marLeft w:val="0"/>
      <w:marRight w:val="0"/>
      <w:marTop w:val="0"/>
      <w:marBottom w:val="0"/>
      <w:divBdr>
        <w:top w:val="none" w:sz="0" w:space="0" w:color="auto"/>
        <w:left w:val="none" w:sz="0" w:space="0" w:color="auto"/>
        <w:bottom w:val="none" w:sz="0" w:space="0" w:color="auto"/>
        <w:right w:val="none" w:sz="0" w:space="0" w:color="auto"/>
      </w:divBdr>
    </w:div>
    <w:div w:id="1335525194">
      <w:bodyDiv w:val="1"/>
      <w:marLeft w:val="0"/>
      <w:marRight w:val="0"/>
      <w:marTop w:val="0"/>
      <w:marBottom w:val="0"/>
      <w:divBdr>
        <w:top w:val="none" w:sz="0" w:space="0" w:color="auto"/>
        <w:left w:val="none" w:sz="0" w:space="0" w:color="auto"/>
        <w:bottom w:val="none" w:sz="0" w:space="0" w:color="auto"/>
        <w:right w:val="none" w:sz="0" w:space="0" w:color="auto"/>
      </w:divBdr>
    </w:div>
    <w:div w:id="1336110775">
      <w:bodyDiv w:val="1"/>
      <w:marLeft w:val="0"/>
      <w:marRight w:val="0"/>
      <w:marTop w:val="0"/>
      <w:marBottom w:val="0"/>
      <w:divBdr>
        <w:top w:val="none" w:sz="0" w:space="0" w:color="auto"/>
        <w:left w:val="none" w:sz="0" w:space="0" w:color="auto"/>
        <w:bottom w:val="none" w:sz="0" w:space="0" w:color="auto"/>
        <w:right w:val="none" w:sz="0" w:space="0" w:color="auto"/>
      </w:divBdr>
      <w:divsChild>
        <w:div w:id="139277252">
          <w:marLeft w:val="0"/>
          <w:marRight w:val="0"/>
          <w:marTop w:val="144"/>
          <w:marBottom w:val="0"/>
          <w:divBdr>
            <w:top w:val="none" w:sz="0" w:space="0" w:color="auto"/>
            <w:left w:val="none" w:sz="0" w:space="0" w:color="auto"/>
            <w:bottom w:val="none" w:sz="0" w:space="0" w:color="auto"/>
            <w:right w:val="none" w:sz="0" w:space="0" w:color="auto"/>
          </w:divBdr>
        </w:div>
        <w:div w:id="682558323">
          <w:marLeft w:val="0"/>
          <w:marRight w:val="0"/>
          <w:marTop w:val="144"/>
          <w:marBottom w:val="0"/>
          <w:divBdr>
            <w:top w:val="none" w:sz="0" w:space="0" w:color="auto"/>
            <w:left w:val="none" w:sz="0" w:space="0" w:color="auto"/>
            <w:bottom w:val="none" w:sz="0" w:space="0" w:color="auto"/>
            <w:right w:val="none" w:sz="0" w:space="0" w:color="auto"/>
          </w:divBdr>
        </w:div>
        <w:div w:id="299574420">
          <w:marLeft w:val="0"/>
          <w:marRight w:val="0"/>
          <w:marTop w:val="144"/>
          <w:marBottom w:val="0"/>
          <w:divBdr>
            <w:top w:val="none" w:sz="0" w:space="0" w:color="auto"/>
            <w:left w:val="none" w:sz="0" w:space="0" w:color="auto"/>
            <w:bottom w:val="none" w:sz="0" w:space="0" w:color="auto"/>
            <w:right w:val="none" w:sz="0" w:space="0" w:color="auto"/>
          </w:divBdr>
        </w:div>
        <w:div w:id="1713798549">
          <w:marLeft w:val="0"/>
          <w:marRight w:val="0"/>
          <w:marTop w:val="144"/>
          <w:marBottom w:val="0"/>
          <w:divBdr>
            <w:top w:val="none" w:sz="0" w:space="0" w:color="auto"/>
            <w:left w:val="none" w:sz="0" w:space="0" w:color="auto"/>
            <w:bottom w:val="none" w:sz="0" w:space="0" w:color="auto"/>
            <w:right w:val="none" w:sz="0" w:space="0" w:color="auto"/>
          </w:divBdr>
        </w:div>
        <w:div w:id="75445280">
          <w:marLeft w:val="0"/>
          <w:marRight w:val="0"/>
          <w:marTop w:val="144"/>
          <w:marBottom w:val="0"/>
          <w:divBdr>
            <w:top w:val="none" w:sz="0" w:space="0" w:color="auto"/>
            <w:left w:val="none" w:sz="0" w:space="0" w:color="auto"/>
            <w:bottom w:val="none" w:sz="0" w:space="0" w:color="auto"/>
            <w:right w:val="none" w:sz="0" w:space="0" w:color="auto"/>
          </w:divBdr>
        </w:div>
      </w:divsChild>
    </w:div>
    <w:div w:id="1340086178">
      <w:bodyDiv w:val="1"/>
      <w:marLeft w:val="0"/>
      <w:marRight w:val="0"/>
      <w:marTop w:val="0"/>
      <w:marBottom w:val="0"/>
      <w:divBdr>
        <w:top w:val="none" w:sz="0" w:space="0" w:color="auto"/>
        <w:left w:val="none" w:sz="0" w:space="0" w:color="auto"/>
        <w:bottom w:val="none" w:sz="0" w:space="0" w:color="auto"/>
        <w:right w:val="none" w:sz="0" w:space="0" w:color="auto"/>
      </w:divBdr>
    </w:div>
    <w:div w:id="1344892968">
      <w:bodyDiv w:val="1"/>
      <w:marLeft w:val="0"/>
      <w:marRight w:val="0"/>
      <w:marTop w:val="0"/>
      <w:marBottom w:val="0"/>
      <w:divBdr>
        <w:top w:val="none" w:sz="0" w:space="0" w:color="auto"/>
        <w:left w:val="none" w:sz="0" w:space="0" w:color="auto"/>
        <w:bottom w:val="none" w:sz="0" w:space="0" w:color="auto"/>
        <w:right w:val="none" w:sz="0" w:space="0" w:color="auto"/>
      </w:divBdr>
    </w:div>
    <w:div w:id="1349063304">
      <w:bodyDiv w:val="1"/>
      <w:marLeft w:val="0"/>
      <w:marRight w:val="0"/>
      <w:marTop w:val="0"/>
      <w:marBottom w:val="0"/>
      <w:divBdr>
        <w:top w:val="none" w:sz="0" w:space="0" w:color="auto"/>
        <w:left w:val="none" w:sz="0" w:space="0" w:color="auto"/>
        <w:bottom w:val="none" w:sz="0" w:space="0" w:color="auto"/>
        <w:right w:val="none" w:sz="0" w:space="0" w:color="auto"/>
      </w:divBdr>
    </w:div>
    <w:div w:id="1351684864">
      <w:bodyDiv w:val="1"/>
      <w:marLeft w:val="0"/>
      <w:marRight w:val="0"/>
      <w:marTop w:val="0"/>
      <w:marBottom w:val="0"/>
      <w:divBdr>
        <w:top w:val="none" w:sz="0" w:space="0" w:color="auto"/>
        <w:left w:val="none" w:sz="0" w:space="0" w:color="auto"/>
        <w:bottom w:val="none" w:sz="0" w:space="0" w:color="auto"/>
        <w:right w:val="none" w:sz="0" w:space="0" w:color="auto"/>
      </w:divBdr>
    </w:div>
    <w:div w:id="1352755025">
      <w:bodyDiv w:val="1"/>
      <w:marLeft w:val="0"/>
      <w:marRight w:val="0"/>
      <w:marTop w:val="0"/>
      <w:marBottom w:val="0"/>
      <w:divBdr>
        <w:top w:val="none" w:sz="0" w:space="0" w:color="auto"/>
        <w:left w:val="none" w:sz="0" w:space="0" w:color="auto"/>
        <w:bottom w:val="none" w:sz="0" w:space="0" w:color="auto"/>
        <w:right w:val="none" w:sz="0" w:space="0" w:color="auto"/>
      </w:divBdr>
    </w:div>
    <w:div w:id="1353461702">
      <w:bodyDiv w:val="1"/>
      <w:marLeft w:val="0"/>
      <w:marRight w:val="0"/>
      <w:marTop w:val="0"/>
      <w:marBottom w:val="0"/>
      <w:divBdr>
        <w:top w:val="none" w:sz="0" w:space="0" w:color="auto"/>
        <w:left w:val="none" w:sz="0" w:space="0" w:color="auto"/>
        <w:bottom w:val="none" w:sz="0" w:space="0" w:color="auto"/>
        <w:right w:val="none" w:sz="0" w:space="0" w:color="auto"/>
      </w:divBdr>
    </w:div>
    <w:div w:id="1354303624">
      <w:bodyDiv w:val="1"/>
      <w:marLeft w:val="0"/>
      <w:marRight w:val="0"/>
      <w:marTop w:val="0"/>
      <w:marBottom w:val="0"/>
      <w:divBdr>
        <w:top w:val="none" w:sz="0" w:space="0" w:color="auto"/>
        <w:left w:val="none" w:sz="0" w:space="0" w:color="auto"/>
        <w:bottom w:val="none" w:sz="0" w:space="0" w:color="auto"/>
        <w:right w:val="none" w:sz="0" w:space="0" w:color="auto"/>
      </w:divBdr>
    </w:div>
    <w:div w:id="1354769034">
      <w:bodyDiv w:val="1"/>
      <w:marLeft w:val="0"/>
      <w:marRight w:val="0"/>
      <w:marTop w:val="0"/>
      <w:marBottom w:val="0"/>
      <w:divBdr>
        <w:top w:val="none" w:sz="0" w:space="0" w:color="auto"/>
        <w:left w:val="none" w:sz="0" w:space="0" w:color="auto"/>
        <w:bottom w:val="none" w:sz="0" w:space="0" w:color="auto"/>
        <w:right w:val="none" w:sz="0" w:space="0" w:color="auto"/>
      </w:divBdr>
    </w:div>
    <w:div w:id="1367103602">
      <w:bodyDiv w:val="1"/>
      <w:marLeft w:val="0"/>
      <w:marRight w:val="0"/>
      <w:marTop w:val="0"/>
      <w:marBottom w:val="0"/>
      <w:divBdr>
        <w:top w:val="none" w:sz="0" w:space="0" w:color="auto"/>
        <w:left w:val="none" w:sz="0" w:space="0" w:color="auto"/>
        <w:bottom w:val="none" w:sz="0" w:space="0" w:color="auto"/>
        <w:right w:val="none" w:sz="0" w:space="0" w:color="auto"/>
      </w:divBdr>
    </w:div>
    <w:div w:id="1370687859">
      <w:bodyDiv w:val="1"/>
      <w:marLeft w:val="0"/>
      <w:marRight w:val="0"/>
      <w:marTop w:val="0"/>
      <w:marBottom w:val="0"/>
      <w:divBdr>
        <w:top w:val="none" w:sz="0" w:space="0" w:color="auto"/>
        <w:left w:val="none" w:sz="0" w:space="0" w:color="auto"/>
        <w:bottom w:val="none" w:sz="0" w:space="0" w:color="auto"/>
        <w:right w:val="none" w:sz="0" w:space="0" w:color="auto"/>
      </w:divBdr>
    </w:div>
    <w:div w:id="1372151952">
      <w:bodyDiv w:val="1"/>
      <w:marLeft w:val="0"/>
      <w:marRight w:val="0"/>
      <w:marTop w:val="0"/>
      <w:marBottom w:val="0"/>
      <w:divBdr>
        <w:top w:val="none" w:sz="0" w:space="0" w:color="auto"/>
        <w:left w:val="none" w:sz="0" w:space="0" w:color="auto"/>
        <w:bottom w:val="none" w:sz="0" w:space="0" w:color="auto"/>
        <w:right w:val="none" w:sz="0" w:space="0" w:color="auto"/>
      </w:divBdr>
    </w:div>
    <w:div w:id="1380323593">
      <w:bodyDiv w:val="1"/>
      <w:marLeft w:val="0"/>
      <w:marRight w:val="0"/>
      <w:marTop w:val="0"/>
      <w:marBottom w:val="0"/>
      <w:divBdr>
        <w:top w:val="none" w:sz="0" w:space="0" w:color="auto"/>
        <w:left w:val="none" w:sz="0" w:space="0" w:color="auto"/>
        <w:bottom w:val="none" w:sz="0" w:space="0" w:color="auto"/>
        <w:right w:val="none" w:sz="0" w:space="0" w:color="auto"/>
      </w:divBdr>
    </w:div>
    <w:div w:id="1386758658">
      <w:bodyDiv w:val="1"/>
      <w:marLeft w:val="0"/>
      <w:marRight w:val="0"/>
      <w:marTop w:val="0"/>
      <w:marBottom w:val="0"/>
      <w:divBdr>
        <w:top w:val="none" w:sz="0" w:space="0" w:color="auto"/>
        <w:left w:val="none" w:sz="0" w:space="0" w:color="auto"/>
        <w:bottom w:val="none" w:sz="0" w:space="0" w:color="auto"/>
        <w:right w:val="none" w:sz="0" w:space="0" w:color="auto"/>
      </w:divBdr>
    </w:div>
    <w:div w:id="1396857345">
      <w:bodyDiv w:val="1"/>
      <w:marLeft w:val="0"/>
      <w:marRight w:val="0"/>
      <w:marTop w:val="0"/>
      <w:marBottom w:val="0"/>
      <w:divBdr>
        <w:top w:val="none" w:sz="0" w:space="0" w:color="auto"/>
        <w:left w:val="none" w:sz="0" w:space="0" w:color="auto"/>
        <w:bottom w:val="none" w:sz="0" w:space="0" w:color="auto"/>
        <w:right w:val="none" w:sz="0" w:space="0" w:color="auto"/>
      </w:divBdr>
      <w:divsChild>
        <w:div w:id="1083530529">
          <w:marLeft w:val="274"/>
          <w:marRight w:val="0"/>
          <w:marTop w:val="40"/>
          <w:marBottom w:val="300"/>
          <w:divBdr>
            <w:top w:val="none" w:sz="0" w:space="0" w:color="auto"/>
            <w:left w:val="none" w:sz="0" w:space="0" w:color="auto"/>
            <w:bottom w:val="none" w:sz="0" w:space="0" w:color="auto"/>
            <w:right w:val="none" w:sz="0" w:space="0" w:color="auto"/>
          </w:divBdr>
        </w:div>
      </w:divsChild>
    </w:div>
    <w:div w:id="1411200721">
      <w:bodyDiv w:val="1"/>
      <w:marLeft w:val="0"/>
      <w:marRight w:val="0"/>
      <w:marTop w:val="0"/>
      <w:marBottom w:val="0"/>
      <w:divBdr>
        <w:top w:val="none" w:sz="0" w:space="0" w:color="auto"/>
        <w:left w:val="none" w:sz="0" w:space="0" w:color="auto"/>
        <w:bottom w:val="none" w:sz="0" w:space="0" w:color="auto"/>
        <w:right w:val="none" w:sz="0" w:space="0" w:color="auto"/>
      </w:divBdr>
    </w:div>
    <w:div w:id="1413430605">
      <w:bodyDiv w:val="1"/>
      <w:marLeft w:val="0"/>
      <w:marRight w:val="0"/>
      <w:marTop w:val="0"/>
      <w:marBottom w:val="0"/>
      <w:divBdr>
        <w:top w:val="none" w:sz="0" w:space="0" w:color="auto"/>
        <w:left w:val="none" w:sz="0" w:space="0" w:color="auto"/>
        <w:bottom w:val="none" w:sz="0" w:space="0" w:color="auto"/>
        <w:right w:val="none" w:sz="0" w:space="0" w:color="auto"/>
      </w:divBdr>
    </w:div>
    <w:div w:id="1421217222">
      <w:bodyDiv w:val="1"/>
      <w:marLeft w:val="0"/>
      <w:marRight w:val="0"/>
      <w:marTop w:val="0"/>
      <w:marBottom w:val="0"/>
      <w:divBdr>
        <w:top w:val="none" w:sz="0" w:space="0" w:color="auto"/>
        <w:left w:val="none" w:sz="0" w:space="0" w:color="auto"/>
        <w:bottom w:val="none" w:sz="0" w:space="0" w:color="auto"/>
        <w:right w:val="none" w:sz="0" w:space="0" w:color="auto"/>
      </w:divBdr>
    </w:div>
    <w:div w:id="1421826764">
      <w:bodyDiv w:val="1"/>
      <w:marLeft w:val="0"/>
      <w:marRight w:val="0"/>
      <w:marTop w:val="0"/>
      <w:marBottom w:val="0"/>
      <w:divBdr>
        <w:top w:val="none" w:sz="0" w:space="0" w:color="auto"/>
        <w:left w:val="none" w:sz="0" w:space="0" w:color="auto"/>
        <w:bottom w:val="none" w:sz="0" w:space="0" w:color="auto"/>
        <w:right w:val="none" w:sz="0" w:space="0" w:color="auto"/>
      </w:divBdr>
    </w:div>
    <w:div w:id="1427073519">
      <w:bodyDiv w:val="1"/>
      <w:marLeft w:val="0"/>
      <w:marRight w:val="0"/>
      <w:marTop w:val="0"/>
      <w:marBottom w:val="0"/>
      <w:divBdr>
        <w:top w:val="none" w:sz="0" w:space="0" w:color="auto"/>
        <w:left w:val="none" w:sz="0" w:space="0" w:color="auto"/>
        <w:bottom w:val="none" w:sz="0" w:space="0" w:color="auto"/>
        <w:right w:val="none" w:sz="0" w:space="0" w:color="auto"/>
      </w:divBdr>
    </w:div>
    <w:div w:id="1427264765">
      <w:bodyDiv w:val="1"/>
      <w:marLeft w:val="0"/>
      <w:marRight w:val="0"/>
      <w:marTop w:val="0"/>
      <w:marBottom w:val="0"/>
      <w:divBdr>
        <w:top w:val="none" w:sz="0" w:space="0" w:color="auto"/>
        <w:left w:val="none" w:sz="0" w:space="0" w:color="auto"/>
        <w:bottom w:val="none" w:sz="0" w:space="0" w:color="auto"/>
        <w:right w:val="none" w:sz="0" w:space="0" w:color="auto"/>
      </w:divBdr>
    </w:div>
    <w:div w:id="1431006185">
      <w:bodyDiv w:val="1"/>
      <w:marLeft w:val="0"/>
      <w:marRight w:val="0"/>
      <w:marTop w:val="0"/>
      <w:marBottom w:val="0"/>
      <w:divBdr>
        <w:top w:val="none" w:sz="0" w:space="0" w:color="auto"/>
        <w:left w:val="none" w:sz="0" w:space="0" w:color="auto"/>
        <w:bottom w:val="none" w:sz="0" w:space="0" w:color="auto"/>
        <w:right w:val="none" w:sz="0" w:space="0" w:color="auto"/>
      </w:divBdr>
    </w:div>
    <w:div w:id="1436442935">
      <w:bodyDiv w:val="1"/>
      <w:marLeft w:val="0"/>
      <w:marRight w:val="0"/>
      <w:marTop w:val="0"/>
      <w:marBottom w:val="0"/>
      <w:divBdr>
        <w:top w:val="none" w:sz="0" w:space="0" w:color="auto"/>
        <w:left w:val="none" w:sz="0" w:space="0" w:color="auto"/>
        <w:bottom w:val="none" w:sz="0" w:space="0" w:color="auto"/>
        <w:right w:val="none" w:sz="0" w:space="0" w:color="auto"/>
      </w:divBdr>
    </w:div>
    <w:div w:id="1437359487">
      <w:bodyDiv w:val="1"/>
      <w:marLeft w:val="0"/>
      <w:marRight w:val="0"/>
      <w:marTop w:val="0"/>
      <w:marBottom w:val="0"/>
      <w:divBdr>
        <w:top w:val="none" w:sz="0" w:space="0" w:color="auto"/>
        <w:left w:val="none" w:sz="0" w:space="0" w:color="auto"/>
        <w:bottom w:val="none" w:sz="0" w:space="0" w:color="auto"/>
        <w:right w:val="none" w:sz="0" w:space="0" w:color="auto"/>
      </w:divBdr>
    </w:div>
    <w:div w:id="1438528751">
      <w:bodyDiv w:val="1"/>
      <w:marLeft w:val="0"/>
      <w:marRight w:val="0"/>
      <w:marTop w:val="0"/>
      <w:marBottom w:val="0"/>
      <w:divBdr>
        <w:top w:val="none" w:sz="0" w:space="0" w:color="auto"/>
        <w:left w:val="none" w:sz="0" w:space="0" w:color="auto"/>
        <w:bottom w:val="none" w:sz="0" w:space="0" w:color="auto"/>
        <w:right w:val="none" w:sz="0" w:space="0" w:color="auto"/>
      </w:divBdr>
    </w:div>
    <w:div w:id="1447235029">
      <w:bodyDiv w:val="1"/>
      <w:marLeft w:val="0"/>
      <w:marRight w:val="0"/>
      <w:marTop w:val="0"/>
      <w:marBottom w:val="0"/>
      <w:divBdr>
        <w:top w:val="none" w:sz="0" w:space="0" w:color="auto"/>
        <w:left w:val="none" w:sz="0" w:space="0" w:color="auto"/>
        <w:bottom w:val="none" w:sz="0" w:space="0" w:color="auto"/>
        <w:right w:val="none" w:sz="0" w:space="0" w:color="auto"/>
      </w:divBdr>
    </w:div>
    <w:div w:id="1453741808">
      <w:bodyDiv w:val="1"/>
      <w:marLeft w:val="0"/>
      <w:marRight w:val="0"/>
      <w:marTop w:val="0"/>
      <w:marBottom w:val="0"/>
      <w:divBdr>
        <w:top w:val="none" w:sz="0" w:space="0" w:color="auto"/>
        <w:left w:val="none" w:sz="0" w:space="0" w:color="auto"/>
        <w:bottom w:val="none" w:sz="0" w:space="0" w:color="auto"/>
        <w:right w:val="none" w:sz="0" w:space="0" w:color="auto"/>
      </w:divBdr>
    </w:div>
    <w:div w:id="1457288213">
      <w:bodyDiv w:val="1"/>
      <w:marLeft w:val="0"/>
      <w:marRight w:val="0"/>
      <w:marTop w:val="0"/>
      <w:marBottom w:val="0"/>
      <w:divBdr>
        <w:top w:val="none" w:sz="0" w:space="0" w:color="auto"/>
        <w:left w:val="none" w:sz="0" w:space="0" w:color="auto"/>
        <w:bottom w:val="none" w:sz="0" w:space="0" w:color="auto"/>
        <w:right w:val="none" w:sz="0" w:space="0" w:color="auto"/>
      </w:divBdr>
      <w:divsChild>
        <w:div w:id="2010013181">
          <w:marLeft w:val="274"/>
          <w:marRight w:val="0"/>
          <w:marTop w:val="40"/>
          <w:marBottom w:val="300"/>
          <w:divBdr>
            <w:top w:val="none" w:sz="0" w:space="0" w:color="auto"/>
            <w:left w:val="none" w:sz="0" w:space="0" w:color="auto"/>
            <w:bottom w:val="none" w:sz="0" w:space="0" w:color="auto"/>
            <w:right w:val="none" w:sz="0" w:space="0" w:color="auto"/>
          </w:divBdr>
        </w:div>
      </w:divsChild>
    </w:div>
    <w:div w:id="1459227611">
      <w:bodyDiv w:val="1"/>
      <w:marLeft w:val="0"/>
      <w:marRight w:val="0"/>
      <w:marTop w:val="0"/>
      <w:marBottom w:val="0"/>
      <w:divBdr>
        <w:top w:val="none" w:sz="0" w:space="0" w:color="auto"/>
        <w:left w:val="none" w:sz="0" w:space="0" w:color="auto"/>
        <w:bottom w:val="none" w:sz="0" w:space="0" w:color="auto"/>
        <w:right w:val="none" w:sz="0" w:space="0" w:color="auto"/>
      </w:divBdr>
    </w:div>
    <w:div w:id="1466198831">
      <w:bodyDiv w:val="1"/>
      <w:marLeft w:val="0"/>
      <w:marRight w:val="0"/>
      <w:marTop w:val="0"/>
      <w:marBottom w:val="0"/>
      <w:divBdr>
        <w:top w:val="none" w:sz="0" w:space="0" w:color="auto"/>
        <w:left w:val="none" w:sz="0" w:space="0" w:color="auto"/>
        <w:bottom w:val="none" w:sz="0" w:space="0" w:color="auto"/>
        <w:right w:val="none" w:sz="0" w:space="0" w:color="auto"/>
      </w:divBdr>
    </w:div>
    <w:div w:id="1466510356">
      <w:bodyDiv w:val="1"/>
      <w:marLeft w:val="0"/>
      <w:marRight w:val="0"/>
      <w:marTop w:val="0"/>
      <w:marBottom w:val="0"/>
      <w:divBdr>
        <w:top w:val="none" w:sz="0" w:space="0" w:color="auto"/>
        <w:left w:val="none" w:sz="0" w:space="0" w:color="auto"/>
        <w:bottom w:val="none" w:sz="0" w:space="0" w:color="auto"/>
        <w:right w:val="none" w:sz="0" w:space="0" w:color="auto"/>
      </w:divBdr>
    </w:div>
    <w:div w:id="1467158724">
      <w:bodyDiv w:val="1"/>
      <w:marLeft w:val="0"/>
      <w:marRight w:val="0"/>
      <w:marTop w:val="0"/>
      <w:marBottom w:val="0"/>
      <w:divBdr>
        <w:top w:val="none" w:sz="0" w:space="0" w:color="auto"/>
        <w:left w:val="none" w:sz="0" w:space="0" w:color="auto"/>
        <w:bottom w:val="none" w:sz="0" w:space="0" w:color="auto"/>
        <w:right w:val="none" w:sz="0" w:space="0" w:color="auto"/>
      </w:divBdr>
    </w:div>
    <w:div w:id="1474835449">
      <w:bodyDiv w:val="1"/>
      <w:marLeft w:val="0"/>
      <w:marRight w:val="0"/>
      <w:marTop w:val="0"/>
      <w:marBottom w:val="0"/>
      <w:divBdr>
        <w:top w:val="none" w:sz="0" w:space="0" w:color="auto"/>
        <w:left w:val="none" w:sz="0" w:space="0" w:color="auto"/>
        <w:bottom w:val="none" w:sz="0" w:space="0" w:color="auto"/>
        <w:right w:val="none" w:sz="0" w:space="0" w:color="auto"/>
      </w:divBdr>
    </w:div>
    <w:div w:id="1475175892">
      <w:bodyDiv w:val="1"/>
      <w:marLeft w:val="0"/>
      <w:marRight w:val="0"/>
      <w:marTop w:val="0"/>
      <w:marBottom w:val="0"/>
      <w:divBdr>
        <w:top w:val="none" w:sz="0" w:space="0" w:color="auto"/>
        <w:left w:val="none" w:sz="0" w:space="0" w:color="auto"/>
        <w:bottom w:val="none" w:sz="0" w:space="0" w:color="auto"/>
        <w:right w:val="none" w:sz="0" w:space="0" w:color="auto"/>
      </w:divBdr>
    </w:div>
    <w:div w:id="1492677663">
      <w:bodyDiv w:val="1"/>
      <w:marLeft w:val="0"/>
      <w:marRight w:val="0"/>
      <w:marTop w:val="0"/>
      <w:marBottom w:val="0"/>
      <w:divBdr>
        <w:top w:val="none" w:sz="0" w:space="0" w:color="auto"/>
        <w:left w:val="none" w:sz="0" w:space="0" w:color="auto"/>
        <w:bottom w:val="none" w:sz="0" w:space="0" w:color="auto"/>
        <w:right w:val="none" w:sz="0" w:space="0" w:color="auto"/>
      </w:divBdr>
      <w:divsChild>
        <w:div w:id="834154505">
          <w:marLeft w:val="274"/>
          <w:marRight w:val="0"/>
          <w:marTop w:val="60"/>
          <w:marBottom w:val="160"/>
          <w:divBdr>
            <w:top w:val="none" w:sz="0" w:space="0" w:color="auto"/>
            <w:left w:val="none" w:sz="0" w:space="0" w:color="auto"/>
            <w:bottom w:val="none" w:sz="0" w:space="0" w:color="auto"/>
            <w:right w:val="none" w:sz="0" w:space="0" w:color="auto"/>
          </w:divBdr>
        </w:div>
      </w:divsChild>
    </w:div>
    <w:div w:id="1502117497">
      <w:bodyDiv w:val="1"/>
      <w:marLeft w:val="0"/>
      <w:marRight w:val="0"/>
      <w:marTop w:val="0"/>
      <w:marBottom w:val="0"/>
      <w:divBdr>
        <w:top w:val="none" w:sz="0" w:space="0" w:color="auto"/>
        <w:left w:val="none" w:sz="0" w:space="0" w:color="auto"/>
        <w:bottom w:val="none" w:sz="0" w:space="0" w:color="auto"/>
        <w:right w:val="none" w:sz="0" w:space="0" w:color="auto"/>
      </w:divBdr>
    </w:div>
    <w:div w:id="1506749446">
      <w:bodyDiv w:val="1"/>
      <w:marLeft w:val="0"/>
      <w:marRight w:val="0"/>
      <w:marTop w:val="0"/>
      <w:marBottom w:val="0"/>
      <w:divBdr>
        <w:top w:val="none" w:sz="0" w:space="0" w:color="auto"/>
        <w:left w:val="none" w:sz="0" w:space="0" w:color="auto"/>
        <w:bottom w:val="none" w:sz="0" w:space="0" w:color="auto"/>
        <w:right w:val="none" w:sz="0" w:space="0" w:color="auto"/>
      </w:divBdr>
    </w:div>
    <w:div w:id="1509905224">
      <w:bodyDiv w:val="1"/>
      <w:marLeft w:val="0"/>
      <w:marRight w:val="0"/>
      <w:marTop w:val="0"/>
      <w:marBottom w:val="0"/>
      <w:divBdr>
        <w:top w:val="none" w:sz="0" w:space="0" w:color="auto"/>
        <w:left w:val="none" w:sz="0" w:space="0" w:color="auto"/>
        <w:bottom w:val="none" w:sz="0" w:space="0" w:color="auto"/>
        <w:right w:val="none" w:sz="0" w:space="0" w:color="auto"/>
      </w:divBdr>
      <w:divsChild>
        <w:div w:id="196937631">
          <w:marLeft w:val="274"/>
          <w:marRight w:val="0"/>
          <w:marTop w:val="40"/>
          <w:marBottom w:val="300"/>
          <w:divBdr>
            <w:top w:val="none" w:sz="0" w:space="0" w:color="auto"/>
            <w:left w:val="none" w:sz="0" w:space="0" w:color="auto"/>
            <w:bottom w:val="none" w:sz="0" w:space="0" w:color="auto"/>
            <w:right w:val="none" w:sz="0" w:space="0" w:color="auto"/>
          </w:divBdr>
        </w:div>
      </w:divsChild>
    </w:div>
    <w:div w:id="1510678922">
      <w:bodyDiv w:val="1"/>
      <w:marLeft w:val="0"/>
      <w:marRight w:val="0"/>
      <w:marTop w:val="0"/>
      <w:marBottom w:val="0"/>
      <w:divBdr>
        <w:top w:val="none" w:sz="0" w:space="0" w:color="auto"/>
        <w:left w:val="none" w:sz="0" w:space="0" w:color="auto"/>
        <w:bottom w:val="none" w:sz="0" w:space="0" w:color="auto"/>
        <w:right w:val="none" w:sz="0" w:space="0" w:color="auto"/>
      </w:divBdr>
    </w:div>
    <w:div w:id="1530139760">
      <w:bodyDiv w:val="1"/>
      <w:marLeft w:val="0"/>
      <w:marRight w:val="0"/>
      <w:marTop w:val="0"/>
      <w:marBottom w:val="0"/>
      <w:divBdr>
        <w:top w:val="none" w:sz="0" w:space="0" w:color="auto"/>
        <w:left w:val="none" w:sz="0" w:space="0" w:color="auto"/>
        <w:bottom w:val="none" w:sz="0" w:space="0" w:color="auto"/>
        <w:right w:val="none" w:sz="0" w:space="0" w:color="auto"/>
      </w:divBdr>
    </w:div>
    <w:div w:id="1531452579">
      <w:bodyDiv w:val="1"/>
      <w:marLeft w:val="0"/>
      <w:marRight w:val="0"/>
      <w:marTop w:val="0"/>
      <w:marBottom w:val="0"/>
      <w:divBdr>
        <w:top w:val="none" w:sz="0" w:space="0" w:color="auto"/>
        <w:left w:val="none" w:sz="0" w:space="0" w:color="auto"/>
        <w:bottom w:val="none" w:sz="0" w:space="0" w:color="auto"/>
        <w:right w:val="none" w:sz="0" w:space="0" w:color="auto"/>
      </w:divBdr>
    </w:div>
    <w:div w:id="1538162442">
      <w:bodyDiv w:val="1"/>
      <w:marLeft w:val="0"/>
      <w:marRight w:val="0"/>
      <w:marTop w:val="0"/>
      <w:marBottom w:val="0"/>
      <w:divBdr>
        <w:top w:val="none" w:sz="0" w:space="0" w:color="auto"/>
        <w:left w:val="none" w:sz="0" w:space="0" w:color="auto"/>
        <w:bottom w:val="none" w:sz="0" w:space="0" w:color="auto"/>
        <w:right w:val="none" w:sz="0" w:space="0" w:color="auto"/>
      </w:divBdr>
    </w:div>
    <w:div w:id="1541355377">
      <w:bodyDiv w:val="1"/>
      <w:marLeft w:val="0"/>
      <w:marRight w:val="0"/>
      <w:marTop w:val="0"/>
      <w:marBottom w:val="0"/>
      <w:divBdr>
        <w:top w:val="none" w:sz="0" w:space="0" w:color="auto"/>
        <w:left w:val="none" w:sz="0" w:space="0" w:color="auto"/>
        <w:bottom w:val="none" w:sz="0" w:space="0" w:color="auto"/>
        <w:right w:val="none" w:sz="0" w:space="0" w:color="auto"/>
      </w:divBdr>
    </w:div>
    <w:div w:id="1542549391">
      <w:bodyDiv w:val="1"/>
      <w:marLeft w:val="0"/>
      <w:marRight w:val="0"/>
      <w:marTop w:val="0"/>
      <w:marBottom w:val="0"/>
      <w:divBdr>
        <w:top w:val="none" w:sz="0" w:space="0" w:color="auto"/>
        <w:left w:val="none" w:sz="0" w:space="0" w:color="auto"/>
        <w:bottom w:val="none" w:sz="0" w:space="0" w:color="auto"/>
        <w:right w:val="none" w:sz="0" w:space="0" w:color="auto"/>
      </w:divBdr>
    </w:div>
    <w:div w:id="1551765601">
      <w:bodyDiv w:val="1"/>
      <w:marLeft w:val="0"/>
      <w:marRight w:val="0"/>
      <w:marTop w:val="0"/>
      <w:marBottom w:val="0"/>
      <w:divBdr>
        <w:top w:val="none" w:sz="0" w:space="0" w:color="auto"/>
        <w:left w:val="none" w:sz="0" w:space="0" w:color="auto"/>
        <w:bottom w:val="none" w:sz="0" w:space="0" w:color="auto"/>
        <w:right w:val="none" w:sz="0" w:space="0" w:color="auto"/>
      </w:divBdr>
    </w:div>
    <w:div w:id="1555464058">
      <w:bodyDiv w:val="1"/>
      <w:marLeft w:val="0"/>
      <w:marRight w:val="0"/>
      <w:marTop w:val="0"/>
      <w:marBottom w:val="0"/>
      <w:divBdr>
        <w:top w:val="none" w:sz="0" w:space="0" w:color="auto"/>
        <w:left w:val="none" w:sz="0" w:space="0" w:color="auto"/>
        <w:bottom w:val="none" w:sz="0" w:space="0" w:color="auto"/>
        <w:right w:val="none" w:sz="0" w:space="0" w:color="auto"/>
      </w:divBdr>
    </w:div>
    <w:div w:id="1560939202">
      <w:bodyDiv w:val="1"/>
      <w:marLeft w:val="0"/>
      <w:marRight w:val="0"/>
      <w:marTop w:val="0"/>
      <w:marBottom w:val="0"/>
      <w:divBdr>
        <w:top w:val="none" w:sz="0" w:space="0" w:color="auto"/>
        <w:left w:val="none" w:sz="0" w:space="0" w:color="auto"/>
        <w:bottom w:val="none" w:sz="0" w:space="0" w:color="auto"/>
        <w:right w:val="none" w:sz="0" w:space="0" w:color="auto"/>
      </w:divBdr>
      <w:divsChild>
        <w:div w:id="107165389">
          <w:marLeft w:val="144"/>
          <w:marRight w:val="0"/>
          <w:marTop w:val="0"/>
          <w:marBottom w:val="0"/>
          <w:divBdr>
            <w:top w:val="none" w:sz="0" w:space="0" w:color="auto"/>
            <w:left w:val="none" w:sz="0" w:space="0" w:color="auto"/>
            <w:bottom w:val="none" w:sz="0" w:space="0" w:color="auto"/>
            <w:right w:val="none" w:sz="0" w:space="0" w:color="auto"/>
          </w:divBdr>
        </w:div>
        <w:div w:id="75826062">
          <w:marLeft w:val="144"/>
          <w:marRight w:val="0"/>
          <w:marTop w:val="0"/>
          <w:marBottom w:val="0"/>
          <w:divBdr>
            <w:top w:val="none" w:sz="0" w:space="0" w:color="auto"/>
            <w:left w:val="none" w:sz="0" w:space="0" w:color="auto"/>
            <w:bottom w:val="none" w:sz="0" w:space="0" w:color="auto"/>
            <w:right w:val="none" w:sz="0" w:space="0" w:color="auto"/>
          </w:divBdr>
        </w:div>
        <w:div w:id="1428305610">
          <w:marLeft w:val="144"/>
          <w:marRight w:val="0"/>
          <w:marTop w:val="0"/>
          <w:marBottom w:val="0"/>
          <w:divBdr>
            <w:top w:val="none" w:sz="0" w:space="0" w:color="auto"/>
            <w:left w:val="none" w:sz="0" w:space="0" w:color="auto"/>
            <w:bottom w:val="none" w:sz="0" w:space="0" w:color="auto"/>
            <w:right w:val="none" w:sz="0" w:space="0" w:color="auto"/>
          </w:divBdr>
        </w:div>
        <w:div w:id="1865632058">
          <w:marLeft w:val="144"/>
          <w:marRight w:val="0"/>
          <w:marTop w:val="0"/>
          <w:marBottom w:val="0"/>
          <w:divBdr>
            <w:top w:val="none" w:sz="0" w:space="0" w:color="auto"/>
            <w:left w:val="none" w:sz="0" w:space="0" w:color="auto"/>
            <w:bottom w:val="none" w:sz="0" w:space="0" w:color="auto"/>
            <w:right w:val="none" w:sz="0" w:space="0" w:color="auto"/>
          </w:divBdr>
        </w:div>
        <w:div w:id="671225139">
          <w:marLeft w:val="144"/>
          <w:marRight w:val="0"/>
          <w:marTop w:val="0"/>
          <w:marBottom w:val="0"/>
          <w:divBdr>
            <w:top w:val="none" w:sz="0" w:space="0" w:color="auto"/>
            <w:left w:val="none" w:sz="0" w:space="0" w:color="auto"/>
            <w:bottom w:val="none" w:sz="0" w:space="0" w:color="auto"/>
            <w:right w:val="none" w:sz="0" w:space="0" w:color="auto"/>
          </w:divBdr>
        </w:div>
        <w:div w:id="1358769483">
          <w:marLeft w:val="144"/>
          <w:marRight w:val="0"/>
          <w:marTop w:val="0"/>
          <w:marBottom w:val="0"/>
          <w:divBdr>
            <w:top w:val="none" w:sz="0" w:space="0" w:color="auto"/>
            <w:left w:val="none" w:sz="0" w:space="0" w:color="auto"/>
            <w:bottom w:val="none" w:sz="0" w:space="0" w:color="auto"/>
            <w:right w:val="none" w:sz="0" w:space="0" w:color="auto"/>
          </w:divBdr>
        </w:div>
        <w:div w:id="279340974">
          <w:marLeft w:val="144"/>
          <w:marRight w:val="0"/>
          <w:marTop w:val="0"/>
          <w:marBottom w:val="0"/>
          <w:divBdr>
            <w:top w:val="none" w:sz="0" w:space="0" w:color="auto"/>
            <w:left w:val="none" w:sz="0" w:space="0" w:color="auto"/>
            <w:bottom w:val="none" w:sz="0" w:space="0" w:color="auto"/>
            <w:right w:val="none" w:sz="0" w:space="0" w:color="auto"/>
          </w:divBdr>
        </w:div>
        <w:div w:id="183175091">
          <w:marLeft w:val="144"/>
          <w:marRight w:val="0"/>
          <w:marTop w:val="0"/>
          <w:marBottom w:val="0"/>
          <w:divBdr>
            <w:top w:val="none" w:sz="0" w:space="0" w:color="auto"/>
            <w:left w:val="none" w:sz="0" w:space="0" w:color="auto"/>
            <w:bottom w:val="none" w:sz="0" w:space="0" w:color="auto"/>
            <w:right w:val="none" w:sz="0" w:space="0" w:color="auto"/>
          </w:divBdr>
        </w:div>
        <w:div w:id="1491948612">
          <w:marLeft w:val="144"/>
          <w:marRight w:val="0"/>
          <w:marTop w:val="0"/>
          <w:marBottom w:val="0"/>
          <w:divBdr>
            <w:top w:val="none" w:sz="0" w:space="0" w:color="auto"/>
            <w:left w:val="none" w:sz="0" w:space="0" w:color="auto"/>
            <w:bottom w:val="none" w:sz="0" w:space="0" w:color="auto"/>
            <w:right w:val="none" w:sz="0" w:space="0" w:color="auto"/>
          </w:divBdr>
        </w:div>
      </w:divsChild>
    </w:div>
    <w:div w:id="1561477790">
      <w:bodyDiv w:val="1"/>
      <w:marLeft w:val="0"/>
      <w:marRight w:val="0"/>
      <w:marTop w:val="0"/>
      <w:marBottom w:val="0"/>
      <w:divBdr>
        <w:top w:val="none" w:sz="0" w:space="0" w:color="auto"/>
        <w:left w:val="none" w:sz="0" w:space="0" w:color="auto"/>
        <w:bottom w:val="none" w:sz="0" w:space="0" w:color="auto"/>
        <w:right w:val="none" w:sz="0" w:space="0" w:color="auto"/>
      </w:divBdr>
    </w:div>
    <w:div w:id="1561555117">
      <w:bodyDiv w:val="1"/>
      <w:marLeft w:val="0"/>
      <w:marRight w:val="0"/>
      <w:marTop w:val="0"/>
      <w:marBottom w:val="0"/>
      <w:divBdr>
        <w:top w:val="none" w:sz="0" w:space="0" w:color="auto"/>
        <w:left w:val="none" w:sz="0" w:space="0" w:color="auto"/>
        <w:bottom w:val="none" w:sz="0" w:space="0" w:color="auto"/>
        <w:right w:val="none" w:sz="0" w:space="0" w:color="auto"/>
      </w:divBdr>
    </w:div>
    <w:div w:id="1569150679">
      <w:bodyDiv w:val="1"/>
      <w:marLeft w:val="0"/>
      <w:marRight w:val="0"/>
      <w:marTop w:val="0"/>
      <w:marBottom w:val="0"/>
      <w:divBdr>
        <w:top w:val="none" w:sz="0" w:space="0" w:color="auto"/>
        <w:left w:val="none" w:sz="0" w:space="0" w:color="auto"/>
        <w:bottom w:val="none" w:sz="0" w:space="0" w:color="auto"/>
        <w:right w:val="none" w:sz="0" w:space="0" w:color="auto"/>
      </w:divBdr>
    </w:div>
    <w:div w:id="1578710651">
      <w:bodyDiv w:val="1"/>
      <w:marLeft w:val="0"/>
      <w:marRight w:val="0"/>
      <w:marTop w:val="0"/>
      <w:marBottom w:val="0"/>
      <w:divBdr>
        <w:top w:val="none" w:sz="0" w:space="0" w:color="auto"/>
        <w:left w:val="none" w:sz="0" w:space="0" w:color="auto"/>
        <w:bottom w:val="none" w:sz="0" w:space="0" w:color="auto"/>
        <w:right w:val="none" w:sz="0" w:space="0" w:color="auto"/>
      </w:divBdr>
    </w:div>
    <w:div w:id="1581478565">
      <w:bodyDiv w:val="1"/>
      <w:marLeft w:val="0"/>
      <w:marRight w:val="0"/>
      <w:marTop w:val="0"/>
      <w:marBottom w:val="0"/>
      <w:divBdr>
        <w:top w:val="none" w:sz="0" w:space="0" w:color="auto"/>
        <w:left w:val="none" w:sz="0" w:space="0" w:color="auto"/>
        <w:bottom w:val="none" w:sz="0" w:space="0" w:color="auto"/>
        <w:right w:val="none" w:sz="0" w:space="0" w:color="auto"/>
      </w:divBdr>
    </w:div>
    <w:div w:id="1591155296">
      <w:bodyDiv w:val="1"/>
      <w:marLeft w:val="0"/>
      <w:marRight w:val="0"/>
      <w:marTop w:val="0"/>
      <w:marBottom w:val="0"/>
      <w:divBdr>
        <w:top w:val="none" w:sz="0" w:space="0" w:color="auto"/>
        <w:left w:val="none" w:sz="0" w:space="0" w:color="auto"/>
        <w:bottom w:val="none" w:sz="0" w:space="0" w:color="auto"/>
        <w:right w:val="none" w:sz="0" w:space="0" w:color="auto"/>
      </w:divBdr>
    </w:div>
    <w:div w:id="1591431015">
      <w:bodyDiv w:val="1"/>
      <w:marLeft w:val="0"/>
      <w:marRight w:val="0"/>
      <w:marTop w:val="0"/>
      <w:marBottom w:val="0"/>
      <w:divBdr>
        <w:top w:val="none" w:sz="0" w:space="0" w:color="auto"/>
        <w:left w:val="none" w:sz="0" w:space="0" w:color="auto"/>
        <w:bottom w:val="none" w:sz="0" w:space="0" w:color="auto"/>
        <w:right w:val="none" w:sz="0" w:space="0" w:color="auto"/>
      </w:divBdr>
    </w:div>
    <w:div w:id="1593929683">
      <w:bodyDiv w:val="1"/>
      <w:marLeft w:val="0"/>
      <w:marRight w:val="0"/>
      <w:marTop w:val="0"/>
      <w:marBottom w:val="0"/>
      <w:divBdr>
        <w:top w:val="none" w:sz="0" w:space="0" w:color="auto"/>
        <w:left w:val="none" w:sz="0" w:space="0" w:color="auto"/>
        <w:bottom w:val="none" w:sz="0" w:space="0" w:color="auto"/>
        <w:right w:val="none" w:sz="0" w:space="0" w:color="auto"/>
      </w:divBdr>
    </w:div>
    <w:div w:id="1594167646">
      <w:bodyDiv w:val="1"/>
      <w:marLeft w:val="0"/>
      <w:marRight w:val="0"/>
      <w:marTop w:val="0"/>
      <w:marBottom w:val="0"/>
      <w:divBdr>
        <w:top w:val="none" w:sz="0" w:space="0" w:color="auto"/>
        <w:left w:val="none" w:sz="0" w:space="0" w:color="auto"/>
        <w:bottom w:val="none" w:sz="0" w:space="0" w:color="auto"/>
        <w:right w:val="none" w:sz="0" w:space="0" w:color="auto"/>
      </w:divBdr>
    </w:div>
    <w:div w:id="1596790534">
      <w:bodyDiv w:val="1"/>
      <w:marLeft w:val="0"/>
      <w:marRight w:val="0"/>
      <w:marTop w:val="0"/>
      <w:marBottom w:val="0"/>
      <w:divBdr>
        <w:top w:val="none" w:sz="0" w:space="0" w:color="auto"/>
        <w:left w:val="none" w:sz="0" w:space="0" w:color="auto"/>
        <w:bottom w:val="none" w:sz="0" w:space="0" w:color="auto"/>
        <w:right w:val="none" w:sz="0" w:space="0" w:color="auto"/>
      </w:divBdr>
    </w:div>
    <w:div w:id="1600336833">
      <w:bodyDiv w:val="1"/>
      <w:marLeft w:val="0"/>
      <w:marRight w:val="0"/>
      <w:marTop w:val="0"/>
      <w:marBottom w:val="0"/>
      <w:divBdr>
        <w:top w:val="none" w:sz="0" w:space="0" w:color="auto"/>
        <w:left w:val="none" w:sz="0" w:space="0" w:color="auto"/>
        <w:bottom w:val="none" w:sz="0" w:space="0" w:color="auto"/>
        <w:right w:val="none" w:sz="0" w:space="0" w:color="auto"/>
      </w:divBdr>
    </w:div>
    <w:div w:id="1604730131">
      <w:bodyDiv w:val="1"/>
      <w:marLeft w:val="0"/>
      <w:marRight w:val="0"/>
      <w:marTop w:val="0"/>
      <w:marBottom w:val="0"/>
      <w:divBdr>
        <w:top w:val="none" w:sz="0" w:space="0" w:color="auto"/>
        <w:left w:val="none" w:sz="0" w:space="0" w:color="auto"/>
        <w:bottom w:val="none" w:sz="0" w:space="0" w:color="auto"/>
        <w:right w:val="none" w:sz="0" w:space="0" w:color="auto"/>
      </w:divBdr>
    </w:div>
    <w:div w:id="1606767578">
      <w:bodyDiv w:val="1"/>
      <w:marLeft w:val="0"/>
      <w:marRight w:val="0"/>
      <w:marTop w:val="0"/>
      <w:marBottom w:val="0"/>
      <w:divBdr>
        <w:top w:val="none" w:sz="0" w:space="0" w:color="auto"/>
        <w:left w:val="none" w:sz="0" w:space="0" w:color="auto"/>
        <w:bottom w:val="none" w:sz="0" w:space="0" w:color="auto"/>
        <w:right w:val="none" w:sz="0" w:space="0" w:color="auto"/>
      </w:divBdr>
    </w:div>
    <w:div w:id="1607806866">
      <w:bodyDiv w:val="1"/>
      <w:marLeft w:val="0"/>
      <w:marRight w:val="0"/>
      <w:marTop w:val="0"/>
      <w:marBottom w:val="0"/>
      <w:divBdr>
        <w:top w:val="none" w:sz="0" w:space="0" w:color="auto"/>
        <w:left w:val="none" w:sz="0" w:space="0" w:color="auto"/>
        <w:bottom w:val="none" w:sz="0" w:space="0" w:color="auto"/>
        <w:right w:val="none" w:sz="0" w:space="0" w:color="auto"/>
      </w:divBdr>
    </w:div>
    <w:div w:id="1609921966">
      <w:bodyDiv w:val="1"/>
      <w:marLeft w:val="0"/>
      <w:marRight w:val="0"/>
      <w:marTop w:val="0"/>
      <w:marBottom w:val="0"/>
      <w:divBdr>
        <w:top w:val="none" w:sz="0" w:space="0" w:color="auto"/>
        <w:left w:val="none" w:sz="0" w:space="0" w:color="auto"/>
        <w:bottom w:val="none" w:sz="0" w:space="0" w:color="auto"/>
        <w:right w:val="none" w:sz="0" w:space="0" w:color="auto"/>
      </w:divBdr>
    </w:div>
    <w:div w:id="1614970071">
      <w:bodyDiv w:val="1"/>
      <w:marLeft w:val="0"/>
      <w:marRight w:val="0"/>
      <w:marTop w:val="0"/>
      <w:marBottom w:val="0"/>
      <w:divBdr>
        <w:top w:val="none" w:sz="0" w:space="0" w:color="auto"/>
        <w:left w:val="none" w:sz="0" w:space="0" w:color="auto"/>
        <w:bottom w:val="none" w:sz="0" w:space="0" w:color="auto"/>
        <w:right w:val="none" w:sz="0" w:space="0" w:color="auto"/>
      </w:divBdr>
    </w:div>
    <w:div w:id="1628588762">
      <w:bodyDiv w:val="1"/>
      <w:marLeft w:val="0"/>
      <w:marRight w:val="0"/>
      <w:marTop w:val="0"/>
      <w:marBottom w:val="0"/>
      <w:divBdr>
        <w:top w:val="none" w:sz="0" w:space="0" w:color="auto"/>
        <w:left w:val="none" w:sz="0" w:space="0" w:color="auto"/>
        <w:bottom w:val="none" w:sz="0" w:space="0" w:color="auto"/>
        <w:right w:val="none" w:sz="0" w:space="0" w:color="auto"/>
      </w:divBdr>
    </w:div>
    <w:div w:id="1630279597">
      <w:bodyDiv w:val="1"/>
      <w:marLeft w:val="0"/>
      <w:marRight w:val="0"/>
      <w:marTop w:val="0"/>
      <w:marBottom w:val="0"/>
      <w:divBdr>
        <w:top w:val="none" w:sz="0" w:space="0" w:color="auto"/>
        <w:left w:val="none" w:sz="0" w:space="0" w:color="auto"/>
        <w:bottom w:val="none" w:sz="0" w:space="0" w:color="auto"/>
        <w:right w:val="none" w:sz="0" w:space="0" w:color="auto"/>
      </w:divBdr>
    </w:div>
    <w:div w:id="1635675468">
      <w:bodyDiv w:val="1"/>
      <w:marLeft w:val="0"/>
      <w:marRight w:val="0"/>
      <w:marTop w:val="0"/>
      <w:marBottom w:val="0"/>
      <w:divBdr>
        <w:top w:val="none" w:sz="0" w:space="0" w:color="auto"/>
        <w:left w:val="none" w:sz="0" w:space="0" w:color="auto"/>
        <w:bottom w:val="none" w:sz="0" w:space="0" w:color="auto"/>
        <w:right w:val="none" w:sz="0" w:space="0" w:color="auto"/>
      </w:divBdr>
    </w:div>
    <w:div w:id="1637566169">
      <w:bodyDiv w:val="1"/>
      <w:marLeft w:val="0"/>
      <w:marRight w:val="0"/>
      <w:marTop w:val="0"/>
      <w:marBottom w:val="0"/>
      <w:divBdr>
        <w:top w:val="none" w:sz="0" w:space="0" w:color="auto"/>
        <w:left w:val="none" w:sz="0" w:space="0" w:color="auto"/>
        <w:bottom w:val="none" w:sz="0" w:space="0" w:color="auto"/>
        <w:right w:val="none" w:sz="0" w:space="0" w:color="auto"/>
      </w:divBdr>
    </w:div>
    <w:div w:id="1638795946">
      <w:bodyDiv w:val="1"/>
      <w:marLeft w:val="0"/>
      <w:marRight w:val="0"/>
      <w:marTop w:val="0"/>
      <w:marBottom w:val="0"/>
      <w:divBdr>
        <w:top w:val="none" w:sz="0" w:space="0" w:color="auto"/>
        <w:left w:val="none" w:sz="0" w:space="0" w:color="auto"/>
        <w:bottom w:val="none" w:sz="0" w:space="0" w:color="auto"/>
        <w:right w:val="none" w:sz="0" w:space="0" w:color="auto"/>
      </w:divBdr>
    </w:div>
    <w:div w:id="1643146671">
      <w:bodyDiv w:val="1"/>
      <w:marLeft w:val="0"/>
      <w:marRight w:val="0"/>
      <w:marTop w:val="0"/>
      <w:marBottom w:val="0"/>
      <w:divBdr>
        <w:top w:val="none" w:sz="0" w:space="0" w:color="auto"/>
        <w:left w:val="none" w:sz="0" w:space="0" w:color="auto"/>
        <w:bottom w:val="none" w:sz="0" w:space="0" w:color="auto"/>
        <w:right w:val="none" w:sz="0" w:space="0" w:color="auto"/>
      </w:divBdr>
      <w:divsChild>
        <w:div w:id="1783108782">
          <w:marLeft w:val="274"/>
          <w:marRight w:val="0"/>
          <w:marTop w:val="60"/>
          <w:marBottom w:val="160"/>
          <w:divBdr>
            <w:top w:val="none" w:sz="0" w:space="0" w:color="auto"/>
            <w:left w:val="none" w:sz="0" w:space="0" w:color="auto"/>
            <w:bottom w:val="none" w:sz="0" w:space="0" w:color="auto"/>
            <w:right w:val="none" w:sz="0" w:space="0" w:color="auto"/>
          </w:divBdr>
        </w:div>
      </w:divsChild>
    </w:div>
    <w:div w:id="1658220932">
      <w:bodyDiv w:val="1"/>
      <w:marLeft w:val="0"/>
      <w:marRight w:val="0"/>
      <w:marTop w:val="0"/>
      <w:marBottom w:val="0"/>
      <w:divBdr>
        <w:top w:val="none" w:sz="0" w:space="0" w:color="auto"/>
        <w:left w:val="none" w:sz="0" w:space="0" w:color="auto"/>
        <w:bottom w:val="none" w:sz="0" w:space="0" w:color="auto"/>
        <w:right w:val="none" w:sz="0" w:space="0" w:color="auto"/>
      </w:divBdr>
    </w:div>
    <w:div w:id="1662730455">
      <w:bodyDiv w:val="1"/>
      <w:marLeft w:val="0"/>
      <w:marRight w:val="0"/>
      <w:marTop w:val="0"/>
      <w:marBottom w:val="0"/>
      <w:divBdr>
        <w:top w:val="none" w:sz="0" w:space="0" w:color="auto"/>
        <w:left w:val="none" w:sz="0" w:space="0" w:color="auto"/>
        <w:bottom w:val="none" w:sz="0" w:space="0" w:color="auto"/>
        <w:right w:val="none" w:sz="0" w:space="0" w:color="auto"/>
      </w:divBdr>
    </w:div>
    <w:div w:id="1677920724">
      <w:bodyDiv w:val="1"/>
      <w:marLeft w:val="0"/>
      <w:marRight w:val="0"/>
      <w:marTop w:val="0"/>
      <w:marBottom w:val="0"/>
      <w:divBdr>
        <w:top w:val="none" w:sz="0" w:space="0" w:color="auto"/>
        <w:left w:val="none" w:sz="0" w:space="0" w:color="auto"/>
        <w:bottom w:val="none" w:sz="0" w:space="0" w:color="auto"/>
        <w:right w:val="none" w:sz="0" w:space="0" w:color="auto"/>
      </w:divBdr>
    </w:div>
    <w:div w:id="1678772664">
      <w:bodyDiv w:val="1"/>
      <w:marLeft w:val="0"/>
      <w:marRight w:val="0"/>
      <w:marTop w:val="0"/>
      <w:marBottom w:val="0"/>
      <w:divBdr>
        <w:top w:val="none" w:sz="0" w:space="0" w:color="auto"/>
        <w:left w:val="none" w:sz="0" w:space="0" w:color="auto"/>
        <w:bottom w:val="none" w:sz="0" w:space="0" w:color="auto"/>
        <w:right w:val="none" w:sz="0" w:space="0" w:color="auto"/>
      </w:divBdr>
    </w:div>
    <w:div w:id="1682967883">
      <w:bodyDiv w:val="1"/>
      <w:marLeft w:val="0"/>
      <w:marRight w:val="0"/>
      <w:marTop w:val="0"/>
      <w:marBottom w:val="0"/>
      <w:divBdr>
        <w:top w:val="none" w:sz="0" w:space="0" w:color="auto"/>
        <w:left w:val="none" w:sz="0" w:space="0" w:color="auto"/>
        <w:bottom w:val="none" w:sz="0" w:space="0" w:color="auto"/>
        <w:right w:val="none" w:sz="0" w:space="0" w:color="auto"/>
      </w:divBdr>
    </w:div>
    <w:div w:id="1695110904">
      <w:bodyDiv w:val="1"/>
      <w:marLeft w:val="0"/>
      <w:marRight w:val="0"/>
      <w:marTop w:val="0"/>
      <w:marBottom w:val="0"/>
      <w:divBdr>
        <w:top w:val="none" w:sz="0" w:space="0" w:color="auto"/>
        <w:left w:val="none" w:sz="0" w:space="0" w:color="auto"/>
        <w:bottom w:val="none" w:sz="0" w:space="0" w:color="auto"/>
        <w:right w:val="none" w:sz="0" w:space="0" w:color="auto"/>
      </w:divBdr>
    </w:div>
    <w:div w:id="1707607381">
      <w:bodyDiv w:val="1"/>
      <w:marLeft w:val="0"/>
      <w:marRight w:val="0"/>
      <w:marTop w:val="0"/>
      <w:marBottom w:val="0"/>
      <w:divBdr>
        <w:top w:val="none" w:sz="0" w:space="0" w:color="auto"/>
        <w:left w:val="none" w:sz="0" w:space="0" w:color="auto"/>
        <w:bottom w:val="none" w:sz="0" w:space="0" w:color="auto"/>
        <w:right w:val="none" w:sz="0" w:space="0" w:color="auto"/>
      </w:divBdr>
    </w:div>
    <w:div w:id="1712263742">
      <w:bodyDiv w:val="1"/>
      <w:marLeft w:val="0"/>
      <w:marRight w:val="0"/>
      <w:marTop w:val="0"/>
      <w:marBottom w:val="0"/>
      <w:divBdr>
        <w:top w:val="none" w:sz="0" w:space="0" w:color="auto"/>
        <w:left w:val="none" w:sz="0" w:space="0" w:color="auto"/>
        <w:bottom w:val="none" w:sz="0" w:space="0" w:color="auto"/>
        <w:right w:val="none" w:sz="0" w:space="0" w:color="auto"/>
      </w:divBdr>
    </w:div>
    <w:div w:id="1713268288">
      <w:bodyDiv w:val="1"/>
      <w:marLeft w:val="0"/>
      <w:marRight w:val="0"/>
      <w:marTop w:val="0"/>
      <w:marBottom w:val="0"/>
      <w:divBdr>
        <w:top w:val="none" w:sz="0" w:space="0" w:color="auto"/>
        <w:left w:val="none" w:sz="0" w:space="0" w:color="auto"/>
        <w:bottom w:val="none" w:sz="0" w:space="0" w:color="auto"/>
        <w:right w:val="none" w:sz="0" w:space="0" w:color="auto"/>
      </w:divBdr>
    </w:div>
    <w:div w:id="1732537049">
      <w:bodyDiv w:val="1"/>
      <w:marLeft w:val="0"/>
      <w:marRight w:val="0"/>
      <w:marTop w:val="0"/>
      <w:marBottom w:val="0"/>
      <w:divBdr>
        <w:top w:val="none" w:sz="0" w:space="0" w:color="auto"/>
        <w:left w:val="none" w:sz="0" w:space="0" w:color="auto"/>
        <w:bottom w:val="none" w:sz="0" w:space="0" w:color="auto"/>
        <w:right w:val="none" w:sz="0" w:space="0" w:color="auto"/>
      </w:divBdr>
    </w:div>
    <w:div w:id="1734113613">
      <w:bodyDiv w:val="1"/>
      <w:marLeft w:val="0"/>
      <w:marRight w:val="0"/>
      <w:marTop w:val="0"/>
      <w:marBottom w:val="0"/>
      <w:divBdr>
        <w:top w:val="none" w:sz="0" w:space="0" w:color="auto"/>
        <w:left w:val="none" w:sz="0" w:space="0" w:color="auto"/>
        <w:bottom w:val="none" w:sz="0" w:space="0" w:color="auto"/>
        <w:right w:val="none" w:sz="0" w:space="0" w:color="auto"/>
      </w:divBdr>
    </w:div>
    <w:div w:id="1739741654">
      <w:bodyDiv w:val="1"/>
      <w:marLeft w:val="0"/>
      <w:marRight w:val="0"/>
      <w:marTop w:val="0"/>
      <w:marBottom w:val="0"/>
      <w:divBdr>
        <w:top w:val="none" w:sz="0" w:space="0" w:color="auto"/>
        <w:left w:val="none" w:sz="0" w:space="0" w:color="auto"/>
        <w:bottom w:val="none" w:sz="0" w:space="0" w:color="auto"/>
        <w:right w:val="none" w:sz="0" w:space="0" w:color="auto"/>
      </w:divBdr>
    </w:div>
    <w:div w:id="1750228999">
      <w:bodyDiv w:val="1"/>
      <w:marLeft w:val="0"/>
      <w:marRight w:val="0"/>
      <w:marTop w:val="0"/>
      <w:marBottom w:val="0"/>
      <w:divBdr>
        <w:top w:val="none" w:sz="0" w:space="0" w:color="auto"/>
        <w:left w:val="none" w:sz="0" w:space="0" w:color="auto"/>
        <w:bottom w:val="none" w:sz="0" w:space="0" w:color="auto"/>
        <w:right w:val="none" w:sz="0" w:space="0" w:color="auto"/>
      </w:divBdr>
      <w:divsChild>
        <w:div w:id="1167357263">
          <w:marLeft w:val="0"/>
          <w:marRight w:val="0"/>
          <w:marTop w:val="144"/>
          <w:marBottom w:val="0"/>
          <w:divBdr>
            <w:top w:val="none" w:sz="0" w:space="0" w:color="auto"/>
            <w:left w:val="none" w:sz="0" w:space="0" w:color="auto"/>
            <w:bottom w:val="none" w:sz="0" w:space="0" w:color="auto"/>
            <w:right w:val="none" w:sz="0" w:space="0" w:color="auto"/>
          </w:divBdr>
        </w:div>
        <w:div w:id="1963804303">
          <w:marLeft w:val="0"/>
          <w:marRight w:val="0"/>
          <w:marTop w:val="144"/>
          <w:marBottom w:val="0"/>
          <w:divBdr>
            <w:top w:val="none" w:sz="0" w:space="0" w:color="auto"/>
            <w:left w:val="none" w:sz="0" w:space="0" w:color="auto"/>
            <w:bottom w:val="none" w:sz="0" w:space="0" w:color="auto"/>
            <w:right w:val="none" w:sz="0" w:space="0" w:color="auto"/>
          </w:divBdr>
        </w:div>
      </w:divsChild>
    </w:div>
    <w:div w:id="1756246776">
      <w:bodyDiv w:val="1"/>
      <w:marLeft w:val="0"/>
      <w:marRight w:val="0"/>
      <w:marTop w:val="0"/>
      <w:marBottom w:val="0"/>
      <w:divBdr>
        <w:top w:val="none" w:sz="0" w:space="0" w:color="auto"/>
        <w:left w:val="none" w:sz="0" w:space="0" w:color="auto"/>
        <w:bottom w:val="none" w:sz="0" w:space="0" w:color="auto"/>
        <w:right w:val="none" w:sz="0" w:space="0" w:color="auto"/>
      </w:divBdr>
    </w:div>
    <w:div w:id="1758749529">
      <w:bodyDiv w:val="1"/>
      <w:marLeft w:val="0"/>
      <w:marRight w:val="0"/>
      <w:marTop w:val="0"/>
      <w:marBottom w:val="0"/>
      <w:divBdr>
        <w:top w:val="none" w:sz="0" w:space="0" w:color="auto"/>
        <w:left w:val="none" w:sz="0" w:space="0" w:color="auto"/>
        <w:bottom w:val="none" w:sz="0" w:space="0" w:color="auto"/>
        <w:right w:val="none" w:sz="0" w:space="0" w:color="auto"/>
      </w:divBdr>
    </w:div>
    <w:div w:id="1771663174">
      <w:bodyDiv w:val="1"/>
      <w:marLeft w:val="0"/>
      <w:marRight w:val="0"/>
      <w:marTop w:val="0"/>
      <w:marBottom w:val="0"/>
      <w:divBdr>
        <w:top w:val="none" w:sz="0" w:space="0" w:color="auto"/>
        <w:left w:val="none" w:sz="0" w:space="0" w:color="auto"/>
        <w:bottom w:val="none" w:sz="0" w:space="0" w:color="auto"/>
        <w:right w:val="none" w:sz="0" w:space="0" w:color="auto"/>
      </w:divBdr>
      <w:divsChild>
        <w:div w:id="1489981321">
          <w:marLeft w:val="288"/>
          <w:marRight w:val="0"/>
          <w:marTop w:val="40"/>
          <w:marBottom w:val="80"/>
          <w:divBdr>
            <w:top w:val="none" w:sz="0" w:space="0" w:color="auto"/>
            <w:left w:val="none" w:sz="0" w:space="0" w:color="auto"/>
            <w:bottom w:val="none" w:sz="0" w:space="0" w:color="auto"/>
            <w:right w:val="none" w:sz="0" w:space="0" w:color="auto"/>
          </w:divBdr>
        </w:div>
      </w:divsChild>
    </w:div>
    <w:div w:id="1774667817">
      <w:bodyDiv w:val="1"/>
      <w:marLeft w:val="0"/>
      <w:marRight w:val="0"/>
      <w:marTop w:val="0"/>
      <w:marBottom w:val="0"/>
      <w:divBdr>
        <w:top w:val="none" w:sz="0" w:space="0" w:color="auto"/>
        <w:left w:val="none" w:sz="0" w:space="0" w:color="auto"/>
        <w:bottom w:val="none" w:sz="0" w:space="0" w:color="auto"/>
        <w:right w:val="none" w:sz="0" w:space="0" w:color="auto"/>
      </w:divBdr>
    </w:div>
    <w:div w:id="1775130995">
      <w:bodyDiv w:val="1"/>
      <w:marLeft w:val="0"/>
      <w:marRight w:val="0"/>
      <w:marTop w:val="0"/>
      <w:marBottom w:val="0"/>
      <w:divBdr>
        <w:top w:val="none" w:sz="0" w:space="0" w:color="auto"/>
        <w:left w:val="none" w:sz="0" w:space="0" w:color="auto"/>
        <w:bottom w:val="none" w:sz="0" w:space="0" w:color="auto"/>
        <w:right w:val="none" w:sz="0" w:space="0" w:color="auto"/>
      </w:divBdr>
    </w:div>
    <w:div w:id="1775317744">
      <w:bodyDiv w:val="1"/>
      <w:marLeft w:val="0"/>
      <w:marRight w:val="0"/>
      <w:marTop w:val="0"/>
      <w:marBottom w:val="0"/>
      <w:divBdr>
        <w:top w:val="none" w:sz="0" w:space="0" w:color="auto"/>
        <w:left w:val="none" w:sz="0" w:space="0" w:color="auto"/>
        <w:bottom w:val="none" w:sz="0" w:space="0" w:color="auto"/>
        <w:right w:val="none" w:sz="0" w:space="0" w:color="auto"/>
      </w:divBdr>
    </w:div>
    <w:div w:id="1784685076">
      <w:bodyDiv w:val="1"/>
      <w:marLeft w:val="0"/>
      <w:marRight w:val="0"/>
      <w:marTop w:val="0"/>
      <w:marBottom w:val="0"/>
      <w:divBdr>
        <w:top w:val="none" w:sz="0" w:space="0" w:color="auto"/>
        <w:left w:val="none" w:sz="0" w:space="0" w:color="auto"/>
        <w:bottom w:val="none" w:sz="0" w:space="0" w:color="auto"/>
        <w:right w:val="none" w:sz="0" w:space="0" w:color="auto"/>
      </w:divBdr>
    </w:div>
    <w:div w:id="1800877195">
      <w:bodyDiv w:val="1"/>
      <w:marLeft w:val="0"/>
      <w:marRight w:val="0"/>
      <w:marTop w:val="0"/>
      <w:marBottom w:val="0"/>
      <w:divBdr>
        <w:top w:val="none" w:sz="0" w:space="0" w:color="auto"/>
        <w:left w:val="none" w:sz="0" w:space="0" w:color="auto"/>
        <w:bottom w:val="none" w:sz="0" w:space="0" w:color="auto"/>
        <w:right w:val="none" w:sz="0" w:space="0" w:color="auto"/>
      </w:divBdr>
    </w:div>
    <w:div w:id="1804154371">
      <w:bodyDiv w:val="1"/>
      <w:marLeft w:val="0"/>
      <w:marRight w:val="0"/>
      <w:marTop w:val="0"/>
      <w:marBottom w:val="0"/>
      <w:divBdr>
        <w:top w:val="none" w:sz="0" w:space="0" w:color="auto"/>
        <w:left w:val="none" w:sz="0" w:space="0" w:color="auto"/>
        <w:bottom w:val="none" w:sz="0" w:space="0" w:color="auto"/>
        <w:right w:val="none" w:sz="0" w:space="0" w:color="auto"/>
      </w:divBdr>
    </w:div>
    <w:div w:id="1806897405">
      <w:bodyDiv w:val="1"/>
      <w:marLeft w:val="0"/>
      <w:marRight w:val="0"/>
      <w:marTop w:val="0"/>
      <w:marBottom w:val="0"/>
      <w:divBdr>
        <w:top w:val="none" w:sz="0" w:space="0" w:color="auto"/>
        <w:left w:val="none" w:sz="0" w:space="0" w:color="auto"/>
        <w:bottom w:val="none" w:sz="0" w:space="0" w:color="auto"/>
        <w:right w:val="none" w:sz="0" w:space="0" w:color="auto"/>
      </w:divBdr>
    </w:div>
    <w:div w:id="1807819033">
      <w:bodyDiv w:val="1"/>
      <w:marLeft w:val="0"/>
      <w:marRight w:val="0"/>
      <w:marTop w:val="0"/>
      <w:marBottom w:val="0"/>
      <w:divBdr>
        <w:top w:val="none" w:sz="0" w:space="0" w:color="auto"/>
        <w:left w:val="none" w:sz="0" w:space="0" w:color="auto"/>
        <w:bottom w:val="none" w:sz="0" w:space="0" w:color="auto"/>
        <w:right w:val="none" w:sz="0" w:space="0" w:color="auto"/>
      </w:divBdr>
    </w:div>
    <w:div w:id="1812820305">
      <w:bodyDiv w:val="1"/>
      <w:marLeft w:val="0"/>
      <w:marRight w:val="0"/>
      <w:marTop w:val="0"/>
      <w:marBottom w:val="0"/>
      <w:divBdr>
        <w:top w:val="none" w:sz="0" w:space="0" w:color="auto"/>
        <w:left w:val="none" w:sz="0" w:space="0" w:color="auto"/>
        <w:bottom w:val="none" w:sz="0" w:space="0" w:color="auto"/>
        <w:right w:val="none" w:sz="0" w:space="0" w:color="auto"/>
      </w:divBdr>
    </w:div>
    <w:div w:id="1814833032">
      <w:bodyDiv w:val="1"/>
      <w:marLeft w:val="0"/>
      <w:marRight w:val="0"/>
      <w:marTop w:val="0"/>
      <w:marBottom w:val="0"/>
      <w:divBdr>
        <w:top w:val="none" w:sz="0" w:space="0" w:color="auto"/>
        <w:left w:val="none" w:sz="0" w:space="0" w:color="auto"/>
        <w:bottom w:val="none" w:sz="0" w:space="0" w:color="auto"/>
        <w:right w:val="none" w:sz="0" w:space="0" w:color="auto"/>
      </w:divBdr>
    </w:div>
    <w:div w:id="1816952203">
      <w:bodyDiv w:val="1"/>
      <w:marLeft w:val="0"/>
      <w:marRight w:val="0"/>
      <w:marTop w:val="0"/>
      <w:marBottom w:val="0"/>
      <w:divBdr>
        <w:top w:val="none" w:sz="0" w:space="0" w:color="auto"/>
        <w:left w:val="none" w:sz="0" w:space="0" w:color="auto"/>
        <w:bottom w:val="none" w:sz="0" w:space="0" w:color="auto"/>
        <w:right w:val="none" w:sz="0" w:space="0" w:color="auto"/>
      </w:divBdr>
    </w:div>
    <w:div w:id="1818454727">
      <w:bodyDiv w:val="1"/>
      <w:marLeft w:val="0"/>
      <w:marRight w:val="0"/>
      <w:marTop w:val="0"/>
      <w:marBottom w:val="0"/>
      <w:divBdr>
        <w:top w:val="none" w:sz="0" w:space="0" w:color="auto"/>
        <w:left w:val="none" w:sz="0" w:space="0" w:color="auto"/>
        <w:bottom w:val="none" w:sz="0" w:space="0" w:color="auto"/>
        <w:right w:val="none" w:sz="0" w:space="0" w:color="auto"/>
      </w:divBdr>
    </w:div>
    <w:div w:id="1822304881">
      <w:bodyDiv w:val="1"/>
      <w:marLeft w:val="0"/>
      <w:marRight w:val="0"/>
      <w:marTop w:val="0"/>
      <w:marBottom w:val="0"/>
      <w:divBdr>
        <w:top w:val="none" w:sz="0" w:space="0" w:color="auto"/>
        <w:left w:val="none" w:sz="0" w:space="0" w:color="auto"/>
        <w:bottom w:val="none" w:sz="0" w:space="0" w:color="auto"/>
        <w:right w:val="none" w:sz="0" w:space="0" w:color="auto"/>
      </w:divBdr>
    </w:div>
    <w:div w:id="1826168444">
      <w:bodyDiv w:val="1"/>
      <w:marLeft w:val="0"/>
      <w:marRight w:val="0"/>
      <w:marTop w:val="0"/>
      <w:marBottom w:val="0"/>
      <w:divBdr>
        <w:top w:val="none" w:sz="0" w:space="0" w:color="auto"/>
        <w:left w:val="none" w:sz="0" w:space="0" w:color="auto"/>
        <w:bottom w:val="none" w:sz="0" w:space="0" w:color="auto"/>
        <w:right w:val="none" w:sz="0" w:space="0" w:color="auto"/>
      </w:divBdr>
    </w:div>
    <w:div w:id="1830756395">
      <w:bodyDiv w:val="1"/>
      <w:marLeft w:val="0"/>
      <w:marRight w:val="0"/>
      <w:marTop w:val="0"/>
      <w:marBottom w:val="0"/>
      <w:divBdr>
        <w:top w:val="none" w:sz="0" w:space="0" w:color="auto"/>
        <w:left w:val="none" w:sz="0" w:space="0" w:color="auto"/>
        <w:bottom w:val="none" w:sz="0" w:space="0" w:color="auto"/>
        <w:right w:val="none" w:sz="0" w:space="0" w:color="auto"/>
      </w:divBdr>
    </w:div>
    <w:div w:id="1837305691">
      <w:bodyDiv w:val="1"/>
      <w:marLeft w:val="0"/>
      <w:marRight w:val="0"/>
      <w:marTop w:val="0"/>
      <w:marBottom w:val="0"/>
      <w:divBdr>
        <w:top w:val="none" w:sz="0" w:space="0" w:color="auto"/>
        <w:left w:val="none" w:sz="0" w:space="0" w:color="auto"/>
        <w:bottom w:val="none" w:sz="0" w:space="0" w:color="auto"/>
        <w:right w:val="none" w:sz="0" w:space="0" w:color="auto"/>
      </w:divBdr>
    </w:div>
    <w:div w:id="1842238697">
      <w:bodyDiv w:val="1"/>
      <w:marLeft w:val="0"/>
      <w:marRight w:val="0"/>
      <w:marTop w:val="0"/>
      <w:marBottom w:val="0"/>
      <w:divBdr>
        <w:top w:val="none" w:sz="0" w:space="0" w:color="auto"/>
        <w:left w:val="none" w:sz="0" w:space="0" w:color="auto"/>
        <w:bottom w:val="none" w:sz="0" w:space="0" w:color="auto"/>
        <w:right w:val="none" w:sz="0" w:space="0" w:color="auto"/>
      </w:divBdr>
    </w:div>
    <w:div w:id="1850369914">
      <w:bodyDiv w:val="1"/>
      <w:marLeft w:val="0"/>
      <w:marRight w:val="0"/>
      <w:marTop w:val="0"/>
      <w:marBottom w:val="0"/>
      <w:divBdr>
        <w:top w:val="none" w:sz="0" w:space="0" w:color="auto"/>
        <w:left w:val="none" w:sz="0" w:space="0" w:color="auto"/>
        <w:bottom w:val="none" w:sz="0" w:space="0" w:color="auto"/>
        <w:right w:val="none" w:sz="0" w:space="0" w:color="auto"/>
      </w:divBdr>
    </w:div>
    <w:div w:id="1857500048">
      <w:bodyDiv w:val="1"/>
      <w:marLeft w:val="0"/>
      <w:marRight w:val="0"/>
      <w:marTop w:val="0"/>
      <w:marBottom w:val="0"/>
      <w:divBdr>
        <w:top w:val="none" w:sz="0" w:space="0" w:color="auto"/>
        <w:left w:val="none" w:sz="0" w:space="0" w:color="auto"/>
        <w:bottom w:val="none" w:sz="0" w:space="0" w:color="auto"/>
        <w:right w:val="none" w:sz="0" w:space="0" w:color="auto"/>
      </w:divBdr>
    </w:div>
    <w:div w:id="1864324601">
      <w:bodyDiv w:val="1"/>
      <w:marLeft w:val="0"/>
      <w:marRight w:val="0"/>
      <w:marTop w:val="0"/>
      <w:marBottom w:val="0"/>
      <w:divBdr>
        <w:top w:val="none" w:sz="0" w:space="0" w:color="auto"/>
        <w:left w:val="none" w:sz="0" w:space="0" w:color="auto"/>
        <w:bottom w:val="none" w:sz="0" w:space="0" w:color="auto"/>
        <w:right w:val="none" w:sz="0" w:space="0" w:color="auto"/>
      </w:divBdr>
    </w:div>
    <w:div w:id="1867282821">
      <w:bodyDiv w:val="1"/>
      <w:marLeft w:val="0"/>
      <w:marRight w:val="0"/>
      <w:marTop w:val="0"/>
      <w:marBottom w:val="0"/>
      <w:divBdr>
        <w:top w:val="none" w:sz="0" w:space="0" w:color="auto"/>
        <w:left w:val="none" w:sz="0" w:space="0" w:color="auto"/>
        <w:bottom w:val="none" w:sz="0" w:space="0" w:color="auto"/>
        <w:right w:val="none" w:sz="0" w:space="0" w:color="auto"/>
      </w:divBdr>
      <w:divsChild>
        <w:div w:id="995379214">
          <w:marLeft w:val="0"/>
          <w:marRight w:val="0"/>
          <w:marTop w:val="0"/>
          <w:marBottom w:val="0"/>
          <w:divBdr>
            <w:top w:val="none" w:sz="0" w:space="0" w:color="auto"/>
            <w:left w:val="none" w:sz="0" w:space="0" w:color="auto"/>
            <w:bottom w:val="none" w:sz="0" w:space="0" w:color="auto"/>
            <w:right w:val="none" w:sz="0" w:space="0" w:color="auto"/>
          </w:divBdr>
        </w:div>
      </w:divsChild>
    </w:div>
    <w:div w:id="1871600820">
      <w:bodyDiv w:val="1"/>
      <w:marLeft w:val="0"/>
      <w:marRight w:val="0"/>
      <w:marTop w:val="0"/>
      <w:marBottom w:val="0"/>
      <w:divBdr>
        <w:top w:val="none" w:sz="0" w:space="0" w:color="auto"/>
        <w:left w:val="none" w:sz="0" w:space="0" w:color="auto"/>
        <w:bottom w:val="none" w:sz="0" w:space="0" w:color="auto"/>
        <w:right w:val="none" w:sz="0" w:space="0" w:color="auto"/>
      </w:divBdr>
    </w:div>
    <w:div w:id="1876695085">
      <w:bodyDiv w:val="1"/>
      <w:marLeft w:val="0"/>
      <w:marRight w:val="0"/>
      <w:marTop w:val="0"/>
      <w:marBottom w:val="0"/>
      <w:divBdr>
        <w:top w:val="none" w:sz="0" w:space="0" w:color="auto"/>
        <w:left w:val="none" w:sz="0" w:space="0" w:color="auto"/>
        <w:bottom w:val="none" w:sz="0" w:space="0" w:color="auto"/>
        <w:right w:val="none" w:sz="0" w:space="0" w:color="auto"/>
      </w:divBdr>
    </w:div>
    <w:div w:id="1879008487">
      <w:bodyDiv w:val="1"/>
      <w:marLeft w:val="0"/>
      <w:marRight w:val="0"/>
      <w:marTop w:val="0"/>
      <w:marBottom w:val="0"/>
      <w:divBdr>
        <w:top w:val="none" w:sz="0" w:space="0" w:color="auto"/>
        <w:left w:val="none" w:sz="0" w:space="0" w:color="auto"/>
        <w:bottom w:val="none" w:sz="0" w:space="0" w:color="auto"/>
        <w:right w:val="none" w:sz="0" w:space="0" w:color="auto"/>
      </w:divBdr>
    </w:div>
    <w:div w:id="1882017864">
      <w:bodyDiv w:val="1"/>
      <w:marLeft w:val="0"/>
      <w:marRight w:val="0"/>
      <w:marTop w:val="0"/>
      <w:marBottom w:val="0"/>
      <w:divBdr>
        <w:top w:val="none" w:sz="0" w:space="0" w:color="auto"/>
        <w:left w:val="none" w:sz="0" w:space="0" w:color="auto"/>
        <w:bottom w:val="none" w:sz="0" w:space="0" w:color="auto"/>
        <w:right w:val="none" w:sz="0" w:space="0" w:color="auto"/>
      </w:divBdr>
    </w:div>
    <w:div w:id="1882745206">
      <w:bodyDiv w:val="1"/>
      <w:marLeft w:val="0"/>
      <w:marRight w:val="0"/>
      <w:marTop w:val="0"/>
      <w:marBottom w:val="0"/>
      <w:divBdr>
        <w:top w:val="none" w:sz="0" w:space="0" w:color="auto"/>
        <w:left w:val="none" w:sz="0" w:space="0" w:color="auto"/>
        <w:bottom w:val="none" w:sz="0" w:space="0" w:color="auto"/>
        <w:right w:val="none" w:sz="0" w:space="0" w:color="auto"/>
      </w:divBdr>
    </w:div>
    <w:div w:id="1895115230">
      <w:bodyDiv w:val="1"/>
      <w:marLeft w:val="0"/>
      <w:marRight w:val="0"/>
      <w:marTop w:val="0"/>
      <w:marBottom w:val="0"/>
      <w:divBdr>
        <w:top w:val="none" w:sz="0" w:space="0" w:color="auto"/>
        <w:left w:val="none" w:sz="0" w:space="0" w:color="auto"/>
        <w:bottom w:val="none" w:sz="0" w:space="0" w:color="auto"/>
        <w:right w:val="none" w:sz="0" w:space="0" w:color="auto"/>
      </w:divBdr>
    </w:div>
    <w:div w:id="1895238551">
      <w:bodyDiv w:val="1"/>
      <w:marLeft w:val="0"/>
      <w:marRight w:val="0"/>
      <w:marTop w:val="0"/>
      <w:marBottom w:val="0"/>
      <w:divBdr>
        <w:top w:val="none" w:sz="0" w:space="0" w:color="auto"/>
        <w:left w:val="none" w:sz="0" w:space="0" w:color="auto"/>
        <w:bottom w:val="none" w:sz="0" w:space="0" w:color="auto"/>
        <w:right w:val="none" w:sz="0" w:space="0" w:color="auto"/>
      </w:divBdr>
    </w:div>
    <w:div w:id="1902592291">
      <w:bodyDiv w:val="1"/>
      <w:marLeft w:val="0"/>
      <w:marRight w:val="0"/>
      <w:marTop w:val="0"/>
      <w:marBottom w:val="0"/>
      <w:divBdr>
        <w:top w:val="none" w:sz="0" w:space="0" w:color="auto"/>
        <w:left w:val="none" w:sz="0" w:space="0" w:color="auto"/>
        <w:bottom w:val="none" w:sz="0" w:space="0" w:color="auto"/>
        <w:right w:val="none" w:sz="0" w:space="0" w:color="auto"/>
      </w:divBdr>
    </w:div>
    <w:div w:id="1906064395">
      <w:bodyDiv w:val="1"/>
      <w:marLeft w:val="0"/>
      <w:marRight w:val="0"/>
      <w:marTop w:val="0"/>
      <w:marBottom w:val="0"/>
      <w:divBdr>
        <w:top w:val="none" w:sz="0" w:space="0" w:color="auto"/>
        <w:left w:val="none" w:sz="0" w:space="0" w:color="auto"/>
        <w:bottom w:val="none" w:sz="0" w:space="0" w:color="auto"/>
        <w:right w:val="none" w:sz="0" w:space="0" w:color="auto"/>
      </w:divBdr>
    </w:div>
    <w:div w:id="1909802363">
      <w:bodyDiv w:val="1"/>
      <w:marLeft w:val="0"/>
      <w:marRight w:val="0"/>
      <w:marTop w:val="0"/>
      <w:marBottom w:val="0"/>
      <w:divBdr>
        <w:top w:val="none" w:sz="0" w:space="0" w:color="auto"/>
        <w:left w:val="none" w:sz="0" w:space="0" w:color="auto"/>
        <w:bottom w:val="none" w:sz="0" w:space="0" w:color="auto"/>
        <w:right w:val="none" w:sz="0" w:space="0" w:color="auto"/>
      </w:divBdr>
    </w:div>
    <w:div w:id="1914970373">
      <w:bodyDiv w:val="1"/>
      <w:marLeft w:val="0"/>
      <w:marRight w:val="0"/>
      <w:marTop w:val="0"/>
      <w:marBottom w:val="0"/>
      <w:divBdr>
        <w:top w:val="none" w:sz="0" w:space="0" w:color="auto"/>
        <w:left w:val="none" w:sz="0" w:space="0" w:color="auto"/>
        <w:bottom w:val="none" w:sz="0" w:space="0" w:color="auto"/>
        <w:right w:val="none" w:sz="0" w:space="0" w:color="auto"/>
      </w:divBdr>
    </w:div>
    <w:div w:id="1921910748">
      <w:bodyDiv w:val="1"/>
      <w:marLeft w:val="0"/>
      <w:marRight w:val="0"/>
      <w:marTop w:val="0"/>
      <w:marBottom w:val="0"/>
      <w:divBdr>
        <w:top w:val="none" w:sz="0" w:space="0" w:color="auto"/>
        <w:left w:val="none" w:sz="0" w:space="0" w:color="auto"/>
        <w:bottom w:val="none" w:sz="0" w:space="0" w:color="auto"/>
        <w:right w:val="none" w:sz="0" w:space="0" w:color="auto"/>
      </w:divBdr>
      <w:divsChild>
        <w:div w:id="544101802">
          <w:marLeft w:val="274"/>
          <w:marRight w:val="0"/>
          <w:marTop w:val="40"/>
          <w:marBottom w:val="300"/>
          <w:divBdr>
            <w:top w:val="none" w:sz="0" w:space="0" w:color="auto"/>
            <w:left w:val="none" w:sz="0" w:space="0" w:color="auto"/>
            <w:bottom w:val="none" w:sz="0" w:space="0" w:color="auto"/>
            <w:right w:val="none" w:sz="0" w:space="0" w:color="auto"/>
          </w:divBdr>
        </w:div>
      </w:divsChild>
    </w:div>
    <w:div w:id="1940605708">
      <w:bodyDiv w:val="1"/>
      <w:marLeft w:val="0"/>
      <w:marRight w:val="0"/>
      <w:marTop w:val="0"/>
      <w:marBottom w:val="0"/>
      <w:divBdr>
        <w:top w:val="none" w:sz="0" w:space="0" w:color="auto"/>
        <w:left w:val="none" w:sz="0" w:space="0" w:color="auto"/>
        <w:bottom w:val="none" w:sz="0" w:space="0" w:color="auto"/>
        <w:right w:val="none" w:sz="0" w:space="0" w:color="auto"/>
      </w:divBdr>
    </w:div>
    <w:div w:id="1941178032">
      <w:bodyDiv w:val="1"/>
      <w:marLeft w:val="0"/>
      <w:marRight w:val="0"/>
      <w:marTop w:val="0"/>
      <w:marBottom w:val="0"/>
      <w:divBdr>
        <w:top w:val="none" w:sz="0" w:space="0" w:color="auto"/>
        <w:left w:val="none" w:sz="0" w:space="0" w:color="auto"/>
        <w:bottom w:val="none" w:sz="0" w:space="0" w:color="auto"/>
        <w:right w:val="none" w:sz="0" w:space="0" w:color="auto"/>
      </w:divBdr>
    </w:div>
    <w:div w:id="1942033828">
      <w:bodyDiv w:val="1"/>
      <w:marLeft w:val="0"/>
      <w:marRight w:val="0"/>
      <w:marTop w:val="0"/>
      <w:marBottom w:val="0"/>
      <w:divBdr>
        <w:top w:val="none" w:sz="0" w:space="0" w:color="auto"/>
        <w:left w:val="none" w:sz="0" w:space="0" w:color="auto"/>
        <w:bottom w:val="none" w:sz="0" w:space="0" w:color="auto"/>
        <w:right w:val="none" w:sz="0" w:space="0" w:color="auto"/>
      </w:divBdr>
    </w:div>
    <w:div w:id="1947154781">
      <w:bodyDiv w:val="1"/>
      <w:marLeft w:val="0"/>
      <w:marRight w:val="0"/>
      <w:marTop w:val="0"/>
      <w:marBottom w:val="0"/>
      <w:divBdr>
        <w:top w:val="none" w:sz="0" w:space="0" w:color="auto"/>
        <w:left w:val="none" w:sz="0" w:space="0" w:color="auto"/>
        <w:bottom w:val="none" w:sz="0" w:space="0" w:color="auto"/>
        <w:right w:val="none" w:sz="0" w:space="0" w:color="auto"/>
      </w:divBdr>
    </w:div>
    <w:div w:id="1949045430">
      <w:bodyDiv w:val="1"/>
      <w:marLeft w:val="0"/>
      <w:marRight w:val="0"/>
      <w:marTop w:val="0"/>
      <w:marBottom w:val="0"/>
      <w:divBdr>
        <w:top w:val="none" w:sz="0" w:space="0" w:color="auto"/>
        <w:left w:val="none" w:sz="0" w:space="0" w:color="auto"/>
        <w:bottom w:val="none" w:sz="0" w:space="0" w:color="auto"/>
        <w:right w:val="none" w:sz="0" w:space="0" w:color="auto"/>
      </w:divBdr>
    </w:div>
    <w:div w:id="1954053480">
      <w:bodyDiv w:val="1"/>
      <w:marLeft w:val="0"/>
      <w:marRight w:val="0"/>
      <w:marTop w:val="0"/>
      <w:marBottom w:val="0"/>
      <w:divBdr>
        <w:top w:val="none" w:sz="0" w:space="0" w:color="auto"/>
        <w:left w:val="none" w:sz="0" w:space="0" w:color="auto"/>
        <w:bottom w:val="none" w:sz="0" w:space="0" w:color="auto"/>
        <w:right w:val="none" w:sz="0" w:space="0" w:color="auto"/>
      </w:divBdr>
    </w:div>
    <w:div w:id="1959140706">
      <w:bodyDiv w:val="1"/>
      <w:marLeft w:val="0"/>
      <w:marRight w:val="0"/>
      <w:marTop w:val="0"/>
      <w:marBottom w:val="0"/>
      <w:divBdr>
        <w:top w:val="none" w:sz="0" w:space="0" w:color="auto"/>
        <w:left w:val="none" w:sz="0" w:space="0" w:color="auto"/>
        <w:bottom w:val="none" w:sz="0" w:space="0" w:color="auto"/>
        <w:right w:val="none" w:sz="0" w:space="0" w:color="auto"/>
      </w:divBdr>
    </w:div>
    <w:div w:id="1964075437">
      <w:bodyDiv w:val="1"/>
      <w:marLeft w:val="0"/>
      <w:marRight w:val="0"/>
      <w:marTop w:val="0"/>
      <w:marBottom w:val="0"/>
      <w:divBdr>
        <w:top w:val="none" w:sz="0" w:space="0" w:color="auto"/>
        <w:left w:val="none" w:sz="0" w:space="0" w:color="auto"/>
        <w:bottom w:val="none" w:sz="0" w:space="0" w:color="auto"/>
        <w:right w:val="none" w:sz="0" w:space="0" w:color="auto"/>
      </w:divBdr>
    </w:div>
    <w:div w:id="1976329076">
      <w:bodyDiv w:val="1"/>
      <w:marLeft w:val="0"/>
      <w:marRight w:val="0"/>
      <w:marTop w:val="0"/>
      <w:marBottom w:val="0"/>
      <w:divBdr>
        <w:top w:val="none" w:sz="0" w:space="0" w:color="auto"/>
        <w:left w:val="none" w:sz="0" w:space="0" w:color="auto"/>
        <w:bottom w:val="none" w:sz="0" w:space="0" w:color="auto"/>
        <w:right w:val="none" w:sz="0" w:space="0" w:color="auto"/>
      </w:divBdr>
    </w:div>
    <w:div w:id="1987860208">
      <w:bodyDiv w:val="1"/>
      <w:marLeft w:val="0"/>
      <w:marRight w:val="0"/>
      <w:marTop w:val="0"/>
      <w:marBottom w:val="0"/>
      <w:divBdr>
        <w:top w:val="none" w:sz="0" w:space="0" w:color="auto"/>
        <w:left w:val="none" w:sz="0" w:space="0" w:color="auto"/>
        <w:bottom w:val="none" w:sz="0" w:space="0" w:color="auto"/>
        <w:right w:val="none" w:sz="0" w:space="0" w:color="auto"/>
      </w:divBdr>
    </w:div>
    <w:div w:id="1990137211">
      <w:bodyDiv w:val="1"/>
      <w:marLeft w:val="0"/>
      <w:marRight w:val="0"/>
      <w:marTop w:val="0"/>
      <w:marBottom w:val="0"/>
      <w:divBdr>
        <w:top w:val="none" w:sz="0" w:space="0" w:color="auto"/>
        <w:left w:val="none" w:sz="0" w:space="0" w:color="auto"/>
        <w:bottom w:val="none" w:sz="0" w:space="0" w:color="auto"/>
        <w:right w:val="none" w:sz="0" w:space="0" w:color="auto"/>
      </w:divBdr>
    </w:div>
    <w:div w:id="1997370972">
      <w:bodyDiv w:val="1"/>
      <w:marLeft w:val="0"/>
      <w:marRight w:val="0"/>
      <w:marTop w:val="0"/>
      <w:marBottom w:val="0"/>
      <w:divBdr>
        <w:top w:val="none" w:sz="0" w:space="0" w:color="auto"/>
        <w:left w:val="none" w:sz="0" w:space="0" w:color="auto"/>
        <w:bottom w:val="none" w:sz="0" w:space="0" w:color="auto"/>
        <w:right w:val="none" w:sz="0" w:space="0" w:color="auto"/>
      </w:divBdr>
    </w:div>
    <w:div w:id="1997764504">
      <w:bodyDiv w:val="1"/>
      <w:marLeft w:val="0"/>
      <w:marRight w:val="0"/>
      <w:marTop w:val="0"/>
      <w:marBottom w:val="0"/>
      <w:divBdr>
        <w:top w:val="none" w:sz="0" w:space="0" w:color="auto"/>
        <w:left w:val="none" w:sz="0" w:space="0" w:color="auto"/>
        <w:bottom w:val="none" w:sz="0" w:space="0" w:color="auto"/>
        <w:right w:val="none" w:sz="0" w:space="0" w:color="auto"/>
      </w:divBdr>
    </w:div>
    <w:div w:id="2006589825">
      <w:bodyDiv w:val="1"/>
      <w:marLeft w:val="0"/>
      <w:marRight w:val="0"/>
      <w:marTop w:val="0"/>
      <w:marBottom w:val="0"/>
      <w:divBdr>
        <w:top w:val="none" w:sz="0" w:space="0" w:color="auto"/>
        <w:left w:val="none" w:sz="0" w:space="0" w:color="auto"/>
        <w:bottom w:val="none" w:sz="0" w:space="0" w:color="auto"/>
        <w:right w:val="none" w:sz="0" w:space="0" w:color="auto"/>
      </w:divBdr>
    </w:div>
    <w:div w:id="2008436856">
      <w:bodyDiv w:val="1"/>
      <w:marLeft w:val="0"/>
      <w:marRight w:val="0"/>
      <w:marTop w:val="0"/>
      <w:marBottom w:val="0"/>
      <w:divBdr>
        <w:top w:val="none" w:sz="0" w:space="0" w:color="auto"/>
        <w:left w:val="none" w:sz="0" w:space="0" w:color="auto"/>
        <w:bottom w:val="none" w:sz="0" w:space="0" w:color="auto"/>
        <w:right w:val="none" w:sz="0" w:space="0" w:color="auto"/>
      </w:divBdr>
      <w:divsChild>
        <w:div w:id="1629242902">
          <w:marLeft w:val="288"/>
          <w:marRight w:val="0"/>
          <w:marTop w:val="40"/>
          <w:marBottom w:val="80"/>
          <w:divBdr>
            <w:top w:val="none" w:sz="0" w:space="0" w:color="auto"/>
            <w:left w:val="none" w:sz="0" w:space="0" w:color="auto"/>
            <w:bottom w:val="none" w:sz="0" w:space="0" w:color="auto"/>
            <w:right w:val="none" w:sz="0" w:space="0" w:color="auto"/>
          </w:divBdr>
        </w:div>
        <w:div w:id="1752383456">
          <w:marLeft w:val="288"/>
          <w:marRight w:val="0"/>
          <w:marTop w:val="40"/>
          <w:marBottom w:val="80"/>
          <w:divBdr>
            <w:top w:val="none" w:sz="0" w:space="0" w:color="auto"/>
            <w:left w:val="none" w:sz="0" w:space="0" w:color="auto"/>
            <w:bottom w:val="none" w:sz="0" w:space="0" w:color="auto"/>
            <w:right w:val="none" w:sz="0" w:space="0" w:color="auto"/>
          </w:divBdr>
        </w:div>
        <w:div w:id="1547179292">
          <w:marLeft w:val="288"/>
          <w:marRight w:val="0"/>
          <w:marTop w:val="40"/>
          <w:marBottom w:val="80"/>
          <w:divBdr>
            <w:top w:val="none" w:sz="0" w:space="0" w:color="auto"/>
            <w:left w:val="none" w:sz="0" w:space="0" w:color="auto"/>
            <w:bottom w:val="none" w:sz="0" w:space="0" w:color="auto"/>
            <w:right w:val="none" w:sz="0" w:space="0" w:color="auto"/>
          </w:divBdr>
        </w:div>
        <w:div w:id="766586142">
          <w:marLeft w:val="288"/>
          <w:marRight w:val="0"/>
          <w:marTop w:val="40"/>
          <w:marBottom w:val="80"/>
          <w:divBdr>
            <w:top w:val="none" w:sz="0" w:space="0" w:color="auto"/>
            <w:left w:val="none" w:sz="0" w:space="0" w:color="auto"/>
            <w:bottom w:val="none" w:sz="0" w:space="0" w:color="auto"/>
            <w:right w:val="none" w:sz="0" w:space="0" w:color="auto"/>
          </w:divBdr>
        </w:div>
      </w:divsChild>
    </w:div>
    <w:div w:id="2009097177">
      <w:bodyDiv w:val="1"/>
      <w:marLeft w:val="0"/>
      <w:marRight w:val="0"/>
      <w:marTop w:val="0"/>
      <w:marBottom w:val="0"/>
      <w:divBdr>
        <w:top w:val="none" w:sz="0" w:space="0" w:color="auto"/>
        <w:left w:val="none" w:sz="0" w:space="0" w:color="auto"/>
        <w:bottom w:val="none" w:sz="0" w:space="0" w:color="auto"/>
        <w:right w:val="none" w:sz="0" w:space="0" w:color="auto"/>
      </w:divBdr>
    </w:div>
    <w:div w:id="2010326449">
      <w:bodyDiv w:val="1"/>
      <w:marLeft w:val="0"/>
      <w:marRight w:val="0"/>
      <w:marTop w:val="0"/>
      <w:marBottom w:val="0"/>
      <w:divBdr>
        <w:top w:val="none" w:sz="0" w:space="0" w:color="auto"/>
        <w:left w:val="none" w:sz="0" w:space="0" w:color="auto"/>
        <w:bottom w:val="none" w:sz="0" w:space="0" w:color="auto"/>
        <w:right w:val="none" w:sz="0" w:space="0" w:color="auto"/>
      </w:divBdr>
    </w:div>
    <w:div w:id="2014449754">
      <w:bodyDiv w:val="1"/>
      <w:marLeft w:val="0"/>
      <w:marRight w:val="0"/>
      <w:marTop w:val="0"/>
      <w:marBottom w:val="0"/>
      <w:divBdr>
        <w:top w:val="none" w:sz="0" w:space="0" w:color="auto"/>
        <w:left w:val="none" w:sz="0" w:space="0" w:color="auto"/>
        <w:bottom w:val="none" w:sz="0" w:space="0" w:color="auto"/>
        <w:right w:val="none" w:sz="0" w:space="0" w:color="auto"/>
      </w:divBdr>
    </w:div>
    <w:div w:id="2015108139">
      <w:bodyDiv w:val="1"/>
      <w:marLeft w:val="0"/>
      <w:marRight w:val="0"/>
      <w:marTop w:val="0"/>
      <w:marBottom w:val="0"/>
      <w:divBdr>
        <w:top w:val="none" w:sz="0" w:space="0" w:color="auto"/>
        <w:left w:val="none" w:sz="0" w:space="0" w:color="auto"/>
        <w:bottom w:val="none" w:sz="0" w:space="0" w:color="auto"/>
        <w:right w:val="none" w:sz="0" w:space="0" w:color="auto"/>
      </w:divBdr>
    </w:div>
    <w:div w:id="2019887515">
      <w:bodyDiv w:val="1"/>
      <w:marLeft w:val="0"/>
      <w:marRight w:val="0"/>
      <w:marTop w:val="0"/>
      <w:marBottom w:val="0"/>
      <w:divBdr>
        <w:top w:val="none" w:sz="0" w:space="0" w:color="auto"/>
        <w:left w:val="none" w:sz="0" w:space="0" w:color="auto"/>
        <w:bottom w:val="none" w:sz="0" w:space="0" w:color="auto"/>
        <w:right w:val="none" w:sz="0" w:space="0" w:color="auto"/>
      </w:divBdr>
    </w:div>
    <w:div w:id="2021080329">
      <w:bodyDiv w:val="1"/>
      <w:marLeft w:val="0"/>
      <w:marRight w:val="0"/>
      <w:marTop w:val="0"/>
      <w:marBottom w:val="0"/>
      <w:divBdr>
        <w:top w:val="none" w:sz="0" w:space="0" w:color="auto"/>
        <w:left w:val="none" w:sz="0" w:space="0" w:color="auto"/>
        <w:bottom w:val="none" w:sz="0" w:space="0" w:color="auto"/>
        <w:right w:val="none" w:sz="0" w:space="0" w:color="auto"/>
      </w:divBdr>
    </w:div>
    <w:div w:id="2034266052">
      <w:bodyDiv w:val="1"/>
      <w:marLeft w:val="0"/>
      <w:marRight w:val="0"/>
      <w:marTop w:val="0"/>
      <w:marBottom w:val="0"/>
      <w:divBdr>
        <w:top w:val="none" w:sz="0" w:space="0" w:color="auto"/>
        <w:left w:val="none" w:sz="0" w:space="0" w:color="auto"/>
        <w:bottom w:val="none" w:sz="0" w:space="0" w:color="auto"/>
        <w:right w:val="none" w:sz="0" w:space="0" w:color="auto"/>
      </w:divBdr>
    </w:div>
    <w:div w:id="2038197567">
      <w:bodyDiv w:val="1"/>
      <w:marLeft w:val="0"/>
      <w:marRight w:val="0"/>
      <w:marTop w:val="0"/>
      <w:marBottom w:val="0"/>
      <w:divBdr>
        <w:top w:val="none" w:sz="0" w:space="0" w:color="auto"/>
        <w:left w:val="none" w:sz="0" w:space="0" w:color="auto"/>
        <w:bottom w:val="none" w:sz="0" w:space="0" w:color="auto"/>
        <w:right w:val="none" w:sz="0" w:space="0" w:color="auto"/>
      </w:divBdr>
    </w:div>
    <w:div w:id="2047945436">
      <w:bodyDiv w:val="1"/>
      <w:marLeft w:val="0"/>
      <w:marRight w:val="0"/>
      <w:marTop w:val="0"/>
      <w:marBottom w:val="0"/>
      <w:divBdr>
        <w:top w:val="none" w:sz="0" w:space="0" w:color="auto"/>
        <w:left w:val="none" w:sz="0" w:space="0" w:color="auto"/>
        <w:bottom w:val="none" w:sz="0" w:space="0" w:color="auto"/>
        <w:right w:val="none" w:sz="0" w:space="0" w:color="auto"/>
      </w:divBdr>
    </w:div>
    <w:div w:id="2049063629">
      <w:bodyDiv w:val="1"/>
      <w:marLeft w:val="0"/>
      <w:marRight w:val="0"/>
      <w:marTop w:val="0"/>
      <w:marBottom w:val="0"/>
      <w:divBdr>
        <w:top w:val="none" w:sz="0" w:space="0" w:color="auto"/>
        <w:left w:val="none" w:sz="0" w:space="0" w:color="auto"/>
        <w:bottom w:val="none" w:sz="0" w:space="0" w:color="auto"/>
        <w:right w:val="none" w:sz="0" w:space="0" w:color="auto"/>
      </w:divBdr>
    </w:div>
    <w:div w:id="2050298867">
      <w:bodyDiv w:val="1"/>
      <w:marLeft w:val="0"/>
      <w:marRight w:val="0"/>
      <w:marTop w:val="0"/>
      <w:marBottom w:val="0"/>
      <w:divBdr>
        <w:top w:val="none" w:sz="0" w:space="0" w:color="auto"/>
        <w:left w:val="none" w:sz="0" w:space="0" w:color="auto"/>
        <w:bottom w:val="none" w:sz="0" w:space="0" w:color="auto"/>
        <w:right w:val="none" w:sz="0" w:space="0" w:color="auto"/>
      </w:divBdr>
    </w:div>
    <w:div w:id="2056999695">
      <w:bodyDiv w:val="1"/>
      <w:marLeft w:val="0"/>
      <w:marRight w:val="0"/>
      <w:marTop w:val="0"/>
      <w:marBottom w:val="0"/>
      <w:divBdr>
        <w:top w:val="none" w:sz="0" w:space="0" w:color="auto"/>
        <w:left w:val="none" w:sz="0" w:space="0" w:color="auto"/>
        <w:bottom w:val="none" w:sz="0" w:space="0" w:color="auto"/>
        <w:right w:val="none" w:sz="0" w:space="0" w:color="auto"/>
      </w:divBdr>
    </w:div>
    <w:div w:id="2057579356">
      <w:bodyDiv w:val="1"/>
      <w:marLeft w:val="0"/>
      <w:marRight w:val="0"/>
      <w:marTop w:val="0"/>
      <w:marBottom w:val="0"/>
      <w:divBdr>
        <w:top w:val="none" w:sz="0" w:space="0" w:color="auto"/>
        <w:left w:val="none" w:sz="0" w:space="0" w:color="auto"/>
        <w:bottom w:val="none" w:sz="0" w:space="0" w:color="auto"/>
        <w:right w:val="none" w:sz="0" w:space="0" w:color="auto"/>
      </w:divBdr>
    </w:div>
    <w:div w:id="2075473046">
      <w:bodyDiv w:val="1"/>
      <w:marLeft w:val="0"/>
      <w:marRight w:val="0"/>
      <w:marTop w:val="0"/>
      <w:marBottom w:val="0"/>
      <w:divBdr>
        <w:top w:val="none" w:sz="0" w:space="0" w:color="auto"/>
        <w:left w:val="none" w:sz="0" w:space="0" w:color="auto"/>
        <w:bottom w:val="none" w:sz="0" w:space="0" w:color="auto"/>
        <w:right w:val="none" w:sz="0" w:space="0" w:color="auto"/>
      </w:divBdr>
    </w:div>
    <w:div w:id="2078505946">
      <w:bodyDiv w:val="1"/>
      <w:marLeft w:val="0"/>
      <w:marRight w:val="0"/>
      <w:marTop w:val="0"/>
      <w:marBottom w:val="0"/>
      <w:divBdr>
        <w:top w:val="none" w:sz="0" w:space="0" w:color="auto"/>
        <w:left w:val="none" w:sz="0" w:space="0" w:color="auto"/>
        <w:bottom w:val="none" w:sz="0" w:space="0" w:color="auto"/>
        <w:right w:val="none" w:sz="0" w:space="0" w:color="auto"/>
      </w:divBdr>
    </w:div>
    <w:div w:id="2080596852">
      <w:bodyDiv w:val="1"/>
      <w:marLeft w:val="0"/>
      <w:marRight w:val="0"/>
      <w:marTop w:val="0"/>
      <w:marBottom w:val="0"/>
      <w:divBdr>
        <w:top w:val="none" w:sz="0" w:space="0" w:color="auto"/>
        <w:left w:val="none" w:sz="0" w:space="0" w:color="auto"/>
        <w:bottom w:val="none" w:sz="0" w:space="0" w:color="auto"/>
        <w:right w:val="none" w:sz="0" w:space="0" w:color="auto"/>
      </w:divBdr>
      <w:divsChild>
        <w:div w:id="322974733">
          <w:marLeft w:val="274"/>
          <w:marRight w:val="0"/>
          <w:marTop w:val="60"/>
          <w:marBottom w:val="160"/>
          <w:divBdr>
            <w:top w:val="none" w:sz="0" w:space="0" w:color="auto"/>
            <w:left w:val="none" w:sz="0" w:space="0" w:color="auto"/>
            <w:bottom w:val="none" w:sz="0" w:space="0" w:color="auto"/>
            <w:right w:val="none" w:sz="0" w:space="0" w:color="auto"/>
          </w:divBdr>
        </w:div>
      </w:divsChild>
    </w:div>
    <w:div w:id="2108427494">
      <w:bodyDiv w:val="1"/>
      <w:marLeft w:val="0"/>
      <w:marRight w:val="0"/>
      <w:marTop w:val="0"/>
      <w:marBottom w:val="0"/>
      <w:divBdr>
        <w:top w:val="none" w:sz="0" w:space="0" w:color="auto"/>
        <w:left w:val="none" w:sz="0" w:space="0" w:color="auto"/>
        <w:bottom w:val="none" w:sz="0" w:space="0" w:color="auto"/>
        <w:right w:val="none" w:sz="0" w:space="0" w:color="auto"/>
      </w:divBdr>
    </w:div>
    <w:div w:id="2116904137">
      <w:bodyDiv w:val="1"/>
      <w:marLeft w:val="0"/>
      <w:marRight w:val="0"/>
      <w:marTop w:val="0"/>
      <w:marBottom w:val="0"/>
      <w:divBdr>
        <w:top w:val="none" w:sz="0" w:space="0" w:color="auto"/>
        <w:left w:val="none" w:sz="0" w:space="0" w:color="auto"/>
        <w:bottom w:val="none" w:sz="0" w:space="0" w:color="auto"/>
        <w:right w:val="none" w:sz="0" w:space="0" w:color="auto"/>
      </w:divBdr>
    </w:div>
    <w:div w:id="2118022007">
      <w:bodyDiv w:val="1"/>
      <w:marLeft w:val="0"/>
      <w:marRight w:val="0"/>
      <w:marTop w:val="0"/>
      <w:marBottom w:val="0"/>
      <w:divBdr>
        <w:top w:val="none" w:sz="0" w:space="0" w:color="auto"/>
        <w:left w:val="none" w:sz="0" w:space="0" w:color="auto"/>
        <w:bottom w:val="none" w:sz="0" w:space="0" w:color="auto"/>
        <w:right w:val="none" w:sz="0" w:space="0" w:color="auto"/>
      </w:divBdr>
    </w:div>
    <w:div w:id="2119593579">
      <w:bodyDiv w:val="1"/>
      <w:marLeft w:val="0"/>
      <w:marRight w:val="0"/>
      <w:marTop w:val="0"/>
      <w:marBottom w:val="0"/>
      <w:divBdr>
        <w:top w:val="none" w:sz="0" w:space="0" w:color="auto"/>
        <w:left w:val="none" w:sz="0" w:space="0" w:color="auto"/>
        <w:bottom w:val="none" w:sz="0" w:space="0" w:color="auto"/>
        <w:right w:val="none" w:sz="0" w:space="0" w:color="auto"/>
      </w:divBdr>
    </w:div>
    <w:div w:id="2122533794">
      <w:bodyDiv w:val="1"/>
      <w:marLeft w:val="0"/>
      <w:marRight w:val="0"/>
      <w:marTop w:val="0"/>
      <w:marBottom w:val="0"/>
      <w:divBdr>
        <w:top w:val="none" w:sz="0" w:space="0" w:color="auto"/>
        <w:left w:val="none" w:sz="0" w:space="0" w:color="auto"/>
        <w:bottom w:val="none" w:sz="0" w:space="0" w:color="auto"/>
        <w:right w:val="none" w:sz="0" w:space="0" w:color="auto"/>
      </w:divBdr>
    </w:div>
    <w:div w:id="2127891746">
      <w:bodyDiv w:val="1"/>
      <w:marLeft w:val="0"/>
      <w:marRight w:val="0"/>
      <w:marTop w:val="0"/>
      <w:marBottom w:val="0"/>
      <w:divBdr>
        <w:top w:val="none" w:sz="0" w:space="0" w:color="auto"/>
        <w:left w:val="none" w:sz="0" w:space="0" w:color="auto"/>
        <w:bottom w:val="none" w:sz="0" w:space="0" w:color="auto"/>
        <w:right w:val="none" w:sz="0" w:space="0" w:color="auto"/>
      </w:divBdr>
    </w:div>
    <w:div w:id="2128616586">
      <w:bodyDiv w:val="1"/>
      <w:marLeft w:val="0"/>
      <w:marRight w:val="0"/>
      <w:marTop w:val="0"/>
      <w:marBottom w:val="0"/>
      <w:divBdr>
        <w:top w:val="none" w:sz="0" w:space="0" w:color="auto"/>
        <w:left w:val="none" w:sz="0" w:space="0" w:color="auto"/>
        <w:bottom w:val="none" w:sz="0" w:space="0" w:color="auto"/>
        <w:right w:val="none" w:sz="0" w:space="0" w:color="auto"/>
      </w:divBdr>
    </w:div>
    <w:div w:id="2131506253">
      <w:bodyDiv w:val="1"/>
      <w:marLeft w:val="0"/>
      <w:marRight w:val="0"/>
      <w:marTop w:val="0"/>
      <w:marBottom w:val="0"/>
      <w:divBdr>
        <w:top w:val="none" w:sz="0" w:space="0" w:color="auto"/>
        <w:left w:val="none" w:sz="0" w:space="0" w:color="auto"/>
        <w:bottom w:val="none" w:sz="0" w:space="0" w:color="auto"/>
        <w:right w:val="none" w:sz="0" w:space="0" w:color="auto"/>
      </w:divBdr>
    </w:div>
    <w:div w:id="2136485355">
      <w:bodyDiv w:val="1"/>
      <w:marLeft w:val="0"/>
      <w:marRight w:val="0"/>
      <w:marTop w:val="0"/>
      <w:marBottom w:val="0"/>
      <w:divBdr>
        <w:top w:val="none" w:sz="0" w:space="0" w:color="auto"/>
        <w:left w:val="none" w:sz="0" w:space="0" w:color="auto"/>
        <w:bottom w:val="none" w:sz="0" w:space="0" w:color="auto"/>
        <w:right w:val="none" w:sz="0" w:space="0" w:color="auto"/>
      </w:divBdr>
    </w:div>
    <w:div w:id="214388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emf"/><Relationship Id="rId42" Type="http://schemas.openxmlformats.org/officeDocument/2006/relationships/image" Target="media/image35.emf"/><Relationship Id="rId47" Type="http://schemas.openxmlformats.org/officeDocument/2006/relationships/image" Target="media/image40.emf"/><Relationship Id="rId63" Type="http://schemas.openxmlformats.org/officeDocument/2006/relationships/image" Target="media/image56.emf"/><Relationship Id="rId68" Type="http://schemas.openxmlformats.org/officeDocument/2006/relationships/image" Target="media/image61.emf"/><Relationship Id="rId84" Type="http://schemas.openxmlformats.org/officeDocument/2006/relationships/fontTable" Target="fontTable.xml"/><Relationship Id="rId16" Type="http://schemas.openxmlformats.org/officeDocument/2006/relationships/image" Target="media/image9.emf"/><Relationship Id="rId11" Type="http://schemas.openxmlformats.org/officeDocument/2006/relationships/image" Target="media/image4.emf"/><Relationship Id="rId32" Type="http://schemas.openxmlformats.org/officeDocument/2006/relationships/image" Target="media/image25.emf"/><Relationship Id="rId37" Type="http://schemas.openxmlformats.org/officeDocument/2006/relationships/image" Target="media/image30.emf"/><Relationship Id="rId53" Type="http://schemas.openxmlformats.org/officeDocument/2006/relationships/image" Target="media/image46.emf"/><Relationship Id="rId58" Type="http://schemas.openxmlformats.org/officeDocument/2006/relationships/image" Target="media/image51.emf"/><Relationship Id="rId74" Type="http://schemas.openxmlformats.org/officeDocument/2006/relationships/image" Target="media/image67.emf"/><Relationship Id="rId79"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1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image" Target="media/image49.emf"/><Relationship Id="rId64" Type="http://schemas.openxmlformats.org/officeDocument/2006/relationships/image" Target="media/image57.emf"/><Relationship Id="rId69" Type="http://schemas.openxmlformats.org/officeDocument/2006/relationships/image" Target="media/image62.emf"/><Relationship Id="rId77" Type="http://schemas.openxmlformats.org/officeDocument/2006/relationships/image" Target="media/image70.emf"/><Relationship Id="rId8" Type="http://schemas.openxmlformats.org/officeDocument/2006/relationships/image" Target="media/image1.emf"/><Relationship Id="rId51" Type="http://schemas.openxmlformats.org/officeDocument/2006/relationships/image" Target="media/image44.emf"/><Relationship Id="rId72" Type="http://schemas.openxmlformats.org/officeDocument/2006/relationships/image" Target="media/image65.emf"/><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emf"/><Relationship Id="rId59" Type="http://schemas.openxmlformats.org/officeDocument/2006/relationships/image" Target="media/image52.emf"/><Relationship Id="rId67" Type="http://schemas.openxmlformats.org/officeDocument/2006/relationships/image" Target="media/image60.emf"/><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image" Target="media/image63.emf"/><Relationship Id="rId75" Type="http://schemas.openxmlformats.org/officeDocument/2006/relationships/image" Target="media/image68.emf"/><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png"/><Relationship Id="rId49" Type="http://schemas.openxmlformats.org/officeDocument/2006/relationships/image" Target="media/image42.emf"/><Relationship Id="rId57" Type="http://schemas.openxmlformats.org/officeDocument/2006/relationships/image" Target="media/image50.emf"/><Relationship Id="rId10" Type="http://schemas.openxmlformats.org/officeDocument/2006/relationships/image" Target="media/image3.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emf"/><Relationship Id="rId73" Type="http://schemas.openxmlformats.org/officeDocument/2006/relationships/image" Target="media/image66.emf"/><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32.emf"/><Relationship Id="rId34" Type="http://schemas.openxmlformats.org/officeDocument/2006/relationships/image" Target="media/image27.emf"/><Relationship Id="rId50" Type="http://schemas.openxmlformats.org/officeDocument/2006/relationships/image" Target="media/image43.emf"/><Relationship Id="rId55" Type="http://schemas.openxmlformats.org/officeDocument/2006/relationships/image" Target="media/image48.emf"/><Relationship Id="rId76" Type="http://schemas.openxmlformats.org/officeDocument/2006/relationships/image" Target="media/image69.emf"/><Relationship Id="rId7" Type="http://schemas.openxmlformats.org/officeDocument/2006/relationships/endnotes" Target="endnotes.xml"/><Relationship Id="rId71" Type="http://schemas.openxmlformats.org/officeDocument/2006/relationships/image" Target="media/image64.emf"/><Relationship Id="rId2" Type="http://schemas.openxmlformats.org/officeDocument/2006/relationships/numbering" Target="numbering.xml"/><Relationship Id="rId29" Type="http://schemas.openxmlformats.org/officeDocument/2006/relationships/image" Target="media/image22.emf"/><Relationship Id="rId24" Type="http://schemas.openxmlformats.org/officeDocument/2006/relationships/image" Target="media/image17.emf"/><Relationship Id="rId40" Type="http://schemas.openxmlformats.org/officeDocument/2006/relationships/image" Target="media/image33.emf"/><Relationship Id="rId45" Type="http://schemas.openxmlformats.org/officeDocument/2006/relationships/image" Target="media/image38.emf"/><Relationship Id="rId66" Type="http://schemas.openxmlformats.org/officeDocument/2006/relationships/image" Target="media/image59.emf"/><Relationship Id="rId61" Type="http://schemas.openxmlformats.org/officeDocument/2006/relationships/image" Target="media/image54.emf"/><Relationship Id="rId8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72.png"/><Relationship Id="rId1" Type="http://schemas.openxmlformats.org/officeDocument/2006/relationships/image" Target="media/image7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7B2FE-60A7-40A8-8683-866EB10F6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1386</TotalTime>
  <Pages>31</Pages>
  <Words>2482</Words>
  <Characters>14149</Characters>
  <Application>Microsoft Office Word</Application>
  <DocSecurity>0</DocSecurity>
  <Lines>117</Lines>
  <Paragraphs>33</Paragraphs>
  <ScaleCrop>false</ScaleCrop>
  <HeadingPairs>
    <vt:vector size="2" baseType="variant">
      <vt:variant>
        <vt:lpstr>제목</vt:lpstr>
      </vt:variant>
      <vt:variant>
        <vt:i4>1</vt:i4>
      </vt:variant>
    </vt:vector>
  </HeadingPairs>
  <TitlesOfParts>
    <vt:vector size="1" baseType="lpstr">
      <vt:lpstr>대제목</vt:lpstr>
    </vt:vector>
  </TitlesOfParts>
  <Company>리서치</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대제목</dc:title>
  <dc:creator>vdiadmin</dc:creator>
  <cp:lastModifiedBy>vdiadmin</cp:lastModifiedBy>
  <cp:revision>503</cp:revision>
  <cp:lastPrinted>2013-05-16T00:00:00Z</cp:lastPrinted>
  <dcterms:created xsi:type="dcterms:W3CDTF">2022-01-21T04:12:00Z</dcterms:created>
  <dcterms:modified xsi:type="dcterms:W3CDTF">2026-01-29T06:09:00Z</dcterms:modified>
</cp:coreProperties>
</file>