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phpmyadmin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https://a2plcpnl0474.prod.iad2.secureserver.net:2083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username: EdFisher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password: f1$hst1ckx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username: internfisher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 ch3zzw1zz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*note* internet has no access or privellages to anything yet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wordpress login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username: internfisher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password: ch3zzw1zz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datbases: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fishing_tournament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i2088086_wp1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i2088086_wp10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i2088086_wp2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i2088086_wp3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i2088086_wp5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i2088086_wp6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i2088086_wp8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jrfishing_catches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jrfishing_fish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jrfishing_reviewers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