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Allowed regions: there was no “allowed resource deployment regions” policy assigned to my azure subscription, so no region restrictions were present.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824288" cy="114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42012" cy="37420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012" cy="374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