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rPr>
      </w:pPr>
      <w:r w:rsidDel="00000000" w:rsidR="00000000" w:rsidRPr="00000000">
        <w:rPr>
          <w:b w:val="1"/>
          <w:bCs w:val="1"/>
          <w:rtl w:val="0"/>
        </w:rPr>
        <w:t xml:space="preserve">Explain your Product box. </w:t>
      </w:r>
    </w:p>
    <w:p w:rsidR="00000000" w:rsidDel="00000000" w:rsidP="00000000" w:rsidRDefault="00000000" w:rsidRPr="00000000" w14:paraId="00000002">
      <w:pPr>
        <w:ind w:left="0" w:firstLine="0"/>
        <w:rPr/>
      </w:pPr>
      <w:r w:rsidDel="00000000" w:rsidR="00000000" w:rsidRPr="00000000">
        <w:rPr>
          <w:rtl w:val="0"/>
        </w:rPr>
        <w:t xml:space="preserve">The Product Box summarizes the Job Application Sanity Tool in a one-page, structured layout that visually organizes the core product decisions. Rather than using graphics or images, it focuses on clarity through headings and concise sections so the product can be understood at a quick glance. </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rPr>
      </w:pPr>
      <w:r w:rsidDel="00000000" w:rsidR="00000000" w:rsidRPr="00000000">
        <w:rPr>
          <w:b w:val="1"/>
          <w:bCs w:val="1"/>
          <w:rtl w:val="0"/>
        </w:rPr>
        <w:t xml:space="preserve">What tradeoffs did you make to keep this product small? </w:t>
      </w:r>
    </w:p>
    <w:p w:rsidR="00000000" w:rsidDel="00000000" w:rsidP="00000000" w:rsidRDefault="00000000" w:rsidRPr="00000000" w14:paraId="00000005">
      <w:pPr>
        <w:ind w:left="0" w:firstLine="0"/>
        <w:rPr/>
      </w:pPr>
      <w:r w:rsidDel="00000000" w:rsidR="00000000" w:rsidRPr="00000000">
        <w:rPr>
          <w:rtl w:val="0"/>
        </w:rPr>
        <w:t xml:space="preserve">To keep the product small, I limited the scope to application clarity and organization and excluded related areas such as job discovery, resume building, and interview preparation. This tradeoff helped keep the problem focused and the product realistically buildable.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bCs w:val="1"/>
          <w:u w:val="none"/>
        </w:rPr>
      </w:pPr>
      <w:r w:rsidDel="00000000" w:rsidR="00000000" w:rsidRPr="00000000">
        <w:rPr>
          <w:b w:val="1"/>
          <w:bCs w:val="1"/>
          <w:rtl w:val="0"/>
        </w:rPr>
        <w:t xml:space="preserve">What feels uncertain or risky about this product idea at this stage?</w:t>
      </w:r>
    </w:p>
    <w:p w:rsidR="00000000" w:rsidDel="00000000" w:rsidP="00000000" w:rsidRDefault="00000000" w:rsidRPr="00000000" w14:paraId="00000008">
      <w:pPr>
        <w:ind w:left="0" w:firstLine="0"/>
        <w:rPr/>
      </w:pPr>
      <w:r w:rsidDel="00000000" w:rsidR="00000000" w:rsidRPr="00000000">
        <w:rPr>
          <w:rtl w:val="0"/>
        </w:rPr>
        <w:t xml:space="preserve">A key uncertainty is whether users would consistently adopt a new way of tracking applications instead of relying on their own existing habits. It is also unclear whether improved clarity alone would significantly reduce user stress. </w:t>
      </w:r>
    </w:p>
    <w:p w:rsidR="00000000" w:rsidDel="00000000" w:rsidP="00000000" w:rsidRDefault="00000000" w:rsidRPr="00000000" w14:paraId="00000009">
      <w:pPr>
        <w:numPr>
          <w:ilvl w:val="0"/>
          <w:numId w:val="1"/>
        </w:numPr>
        <w:ind w:left="720" w:hanging="360"/>
        <w:rPr>
          <w:b w:val="1"/>
          <w:bCs w:val="1"/>
          <w:u w:val="none"/>
        </w:rPr>
      </w:pPr>
      <w:r w:rsidDel="00000000" w:rsidR="00000000" w:rsidRPr="00000000">
        <w:rPr>
          <w:b w:val="1"/>
          <w:bCs w:val="1"/>
          <w:rtl w:val="0"/>
        </w:rPr>
        <w:t xml:space="preserve">One question AI asked me that changed my thinking. </w:t>
      </w:r>
    </w:p>
    <w:p w:rsidR="00000000" w:rsidDel="00000000" w:rsidP="00000000" w:rsidRDefault="00000000" w:rsidRPr="00000000" w14:paraId="0000000A">
      <w:pPr>
        <w:rPr/>
      </w:pPr>
      <w:r w:rsidDel="00000000" w:rsidR="00000000" w:rsidRPr="00000000">
        <w:rPr>
          <w:rtl w:val="0"/>
        </w:rPr>
        <w:t xml:space="preserve">One AI question asked whether the core problem was forgetfulness or lack of visibility into application status and next steps. This helped me clarify that uncertainty and lack of visibility were the main issues, which shaped the final problem statement and success metrics.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