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Final OKRs - Job Application Sanity Tool:</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Primary Objective:</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Help users consistently maintain a clear, accurate understanding of their job and internship application statuses so they can confidently prioritize next steps and feel in control throughout the recruiting process. </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Key Results:</w:t>
      </w:r>
    </w:p>
    <w:p w:rsidR="00000000" w:rsidDel="00000000" w:rsidP="00000000" w:rsidRDefault="00000000" w:rsidRPr="00000000" w14:paraId="00000006">
      <w:pPr>
        <w:rPr/>
      </w:pPr>
      <w:r w:rsidDel="00000000" w:rsidR="00000000" w:rsidRPr="00000000">
        <w:rPr>
          <w:b w:val="1"/>
          <w:bCs w:val="1"/>
          <w:rtl w:val="0"/>
        </w:rPr>
        <w:t xml:space="preserve">KR1 (leading indicator):</w:t>
      </w:r>
      <w:r w:rsidDel="00000000" w:rsidR="00000000" w:rsidRPr="00000000">
        <w:rPr>
          <w:rtl w:val="0"/>
        </w:rPr>
      </w:r>
    </w:p>
    <w:p w:rsidR="00000000" w:rsidDel="00000000" w:rsidP="00000000" w:rsidRDefault="00000000" w:rsidRPr="00000000" w14:paraId="00000007">
      <w:pPr>
        <w:numPr>
          <w:ilvl w:val="0"/>
          <w:numId w:val="8"/>
        </w:numPr>
        <w:ind w:left="720" w:hanging="360"/>
        <w:rPr/>
      </w:pPr>
      <w:r w:rsidDel="00000000" w:rsidR="00000000" w:rsidRPr="00000000">
        <w:rPr>
          <w:rtl w:val="0"/>
        </w:rPr>
        <w:t xml:space="preserve">Increase the percentage of users who report having a clear understanding of the current status and urgency of all active applications during key moments in the recruiting cycle. </w:t>
      </w:r>
    </w:p>
    <w:p w:rsidR="00000000" w:rsidDel="00000000" w:rsidP="00000000" w:rsidRDefault="00000000" w:rsidRPr="00000000" w14:paraId="00000008">
      <w:pPr>
        <w:rPr>
          <w:b w:val="1"/>
          <w:bCs w:val="1"/>
        </w:rPr>
      </w:pPr>
      <w:r w:rsidDel="00000000" w:rsidR="00000000" w:rsidRPr="00000000">
        <w:rPr>
          <w:b w:val="1"/>
          <w:bCs w:val="1"/>
          <w:rtl w:val="0"/>
        </w:rPr>
        <w:t xml:space="preserve">KR2 (leading indicator):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Decrease the frequency with which users report uncertainty about required next steps (ex: deadlines, follow-ups, or responses) across their active applications. </w:t>
      </w:r>
    </w:p>
    <w:p w:rsidR="00000000" w:rsidDel="00000000" w:rsidP="00000000" w:rsidRDefault="00000000" w:rsidRPr="00000000" w14:paraId="0000000A">
      <w:pPr>
        <w:rPr>
          <w:b w:val="1"/>
          <w:bCs w:val="1"/>
        </w:rPr>
      </w:pPr>
      <w:r w:rsidDel="00000000" w:rsidR="00000000" w:rsidRPr="00000000">
        <w:rPr>
          <w:b w:val="1"/>
          <w:bCs w:val="1"/>
          <w:rtl w:val="0"/>
        </w:rPr>
        <w:t xml:space="preserve">KR3 (lagging indicator): </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Sustain users return across the recruiting cycle, indicating continued reliance on the product to maintain clarity as application timelines evolve. </w:t>
      </w:r>
    </w:p>
    <w:p w:rsidR="00000000" w:rsidDel="00000000" w:rsidP="00000000" w:rsidRDefault="00000000" w:rsidRPr="00000000" w14:paraId="0000000C">
      <w:pPr>
        <w:rPr>
          <w:b w:val="1"/>
          <w:bCs w:val="1"/>
        </w:rPr>
      </w:pPr>
      <w:r w:rsidDel="00000000" w:rsidR="00000000" w:rsidRPr="00000000">
        <w:rPr>
          <w:b w:val="1"/>
          <w:bCs w:val="1"/>
          <w:rtl w:val="0"/>
        </w:rPr>
        <w:t xml:space="preserve">KR4 (lagging indicator):</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Increase the percentage of users who report feeling less overwhelmed by managing multiple applications compared to before using the product.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Justifications and Revisions:</w:t>
      </w:r>
    </w:p>
    <w:p w:rsidR="00000000" w:rsidDel="00000000" w:rsidP="00000000" w:rsidRDefault="00000000" w:rsidRPr="00000000" w14:paraId="00000010">
      <w:pPr>
        <w:rPr/>
      </w:pPr>
      <w:r w:rsidDel="00000000" w:rsidR="00000000" w:rsidRPr="00000000">
        <w:rPr>
          <w:rtl w:val="0"/>
        </w:rPr>
        <w:t xml:space="preserve">Reviewing the Objective:</w:t>
      </w:r>
    </w:p>
    <w:p w:rsidR="00000000" w:rsidDel="00000000" w:rsidP="00000000" w:rsidRDefault="00000000" w:rsidRPr="00000000" w14:paraId="00000011">
      <w:pPr>
        <w:numPr>
          <w:ilvl w:val="0"/>
          <w:numId w:val="5"/>
        </w:numPr>
        <w:ind w:left="720" w:hanging="360"/>
        <w:rPr>
          <w:b w:val="1"/>
          <w:bCs w:val="1"/>
        </w:rPr>
      </w:pPr>
      <w:r w:rsidDel="00000000" w:rsidR="00000000" w:rsidRPr="00000000">
        <w:rPr>
          <w:rtl w:val="0"/>
        </w:rPr>
        <w:t xml:space="preserve">The objective was refined to emphasize consistency and confidence, directly addressing the core pain points identified in the persona and customer journey map, particularly moments of deadline clustering, employer silence, and follow-up uncertainty. The revision clarifies that success is not just understanding status once, but maintaining clarity throughout the entire recruiting process. </w:t>
      </w:r>
    </w:p>
    <w:p w:rsidR="00000000" w:rsidDel="00000000" w:rsidP="00000000" w:rsidRDefault="00000000" w:rsidRPr="00000000" w14:paraId="00000012">
      <w:pPr>
        <w:ind w:left="0" w:firstLine="0"/>
        <w:rPr/>
      </w:pPr>
      <w:r w:rsidDel="00000000" w:rsidR="00000000" w:rsidRPr="00000000">
        <w:rPr>
          <w:rtl w:val="0"/>
        </w:rPr>
        <w:t xml:space="preserve">How the key results were refined:</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The leading indicators focus more explicitly on user understanding and decision readiness, rather than activity or engagement alone.</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The lagging indicators were retained but reframed to avoid assuming frequent usage always signals success, instead measuring sustained reliance across the recruiting cycle. </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Overwhelm reduction was kept as a core outcome, reflecting the emotional and cognitive load described in the persona and CJM. </w:t>
      </w:r>
    </w:p>
    <w:p w:rsidR="00000000" w:rsidDel="00000000" w:rsidP="00000000" w:rsidRDefault="00000000" w:rsidRPr="00000000" w14:paraId="00000016">
      <w:pPr>
        <w:ind w:left="0" w:firstLine="0"/>
        <w:rPr/>
      </w:pPr>
      <w:r w:rsidDel="00000000" w:rsidR="00000000" w:rsidRPr="00000000">
        <w:rPr>
          <w:rtl w:val="0"/>
        </w:rPr>
        <w:t xml:space="preserve">Assumptions and Limitations: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These metrics assume users can reliably self-report clarity and overwhelm, and that sustained return reflects perceived value rather than anxiety. External factors, such as employer delays or academic stress, may influence user feelings independently of the product, which these metrics may not fully capture. </w:t>
      </w:r>
      <w:r w:rsidDel="00000000" w:rsidR="00000000" w:rsidRPr="00000000">
        <w:rPr>
          <w:b w:val="1"/>
          <w:bCs w:val="1"/>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