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5" Type="http://schemas.openxmlformats.org/officeDocument/2006/relationships/custom-properties" Target="docProps/custom.xml"/><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D4D41" w14:textId="77777777" w:rsidR="00C67AD2" w:rsidRPr="00BA4878"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Pr="00BA4878"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Pr="00BA4878"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Pr="00BA4878" w:rsidRDefault="00C67AD2" w:rsidP="00C67AD2">
      <w:pPr>
        <w:keepNext/>
        <w:keepLines/>
        <w:spacing w:line="340" w:lineRule="atLeast"/>
        <w:ind w:left="720" w:right="666"/>
        <w:rPr>
          <w:rFonts w:ascii="Georgia" w:hAnsi="Georgia"/>
          <w:b/>
          <w:color w:val="FF0000"/>
          <w:spacing w:val="-16"/>
          <w:kern w:val="28"/>
          <w:sz w:val="56"/>
          <w:szCs w:val="56"/>
        </w:rPr>
      </w:pPr>
      <w:r w:rsidRPr="00BA4878">
        <w:rPr>
          <w:rFonts w:ascii="Georgia" w:hAnsi="Georgia"/>
          <w:b/>
          <w:color w:val="FF0000"/>
          <w:spacing w:val="-16"/>
          <w:kern w:val="28"/>
          <w:sz w:val="56"/>
          <w:szCs w:val="56"/>
        </w:rPr>
        <w:t>TM Forum Specification</w:t>
      </w:r>
    </w:p>
    <w:p w14:paraId="3CC90944" w14:textId="2F7C5D65" w:rsidR="00C32E20" w:rsidRPr="00BA4878" w:rsidRDefault="00C32E20" w:rsidP="00C67AD2">
      <w:pPr>
        <w:keepNext/>
        <w:keepLines/>
        <w:spacing w:before="240" w:after="0" w:line="340" w:lineRule="atLeast"/>
        <w:ind w:left="720"/>
        <w:rPr>
          <w:rFonts w:ascii="Arial" w:hAnsi="Arial"/>
          <w:b/>
          <w:i/>
          <w:spacing w:val="-16"/>
          <w:kern w:val="28"/>
          <w:sz w:val="52"/>
          <w:szCs w:val="48"/>
        </w:rPr>
      </w:pPr>
    </w:p>
    <w:p w14:paraId="41808520" w14:textId="77777777" w:rsidR="00C67AD2" w:rsidRPr="00BA4878" w:rsidRDefault="00C67AD2" w:rsidP="00C67AD2">
      <w:pPr>
        <w:keepNext/>
        <w:keepLines/>
        <w:spacing w:before="240" w:after="0" w:line="340" w:lineRule="atLeast"/>
        <w:ind w:left="720"/>
        <w:rPr>
          <w:rFonts w:ascii="Arial" w:hAnsi="Arial"/>
          <w:b/>
          <w:i/>
          <w:spacing w:val="-16"/>
          <w:kern w:val="28"/>
          <w:sz w:val="52"/>
          <w:szCs w:val="48"/>
        </w:rPr>
      </w:pPr>
    </w:p>
    <w:p w14:paraId="07753BD7" w14:textId="1107FBAC" w:rsidR="00C32E20" w:rsidRPr="00BA4878" w:rsidRDefault="000F05AF" w:rsidP="00C67AD2">
      <w:pPr>
        <w:widowControl w:val="0"/>
        <w:tabs>
          <w:tab w:val="left" w:pos="0"/>
        </w:tabs>
        <w:suppressAutoHyphens/>
        <w:spacing w:after="0" w:line="640" w:lineRule="exact"/>
        <w:ind w:left="720"/>
        <w:rPr>
          <w:rFonts w:cs="Calibri"/>
          <w:b/>
          <w:color w:val="404040"/>
          <w:kern w:val="1"/>
          <w:sz w:val="64"/>
          <w:szCs w:val="20"/>
          <w:lang w:eastAsia="ar-SA"/>
        </w:rPr>
      </w:pPr>
      <w:r w:rsidRPr="00BA4878">
        <w:rPr>
          <w:rFonts w:cs="Calibri"/>
          <w:b/>
          <w:color w:val="404040"/>
          <w:kern w:val="1"/>
          <w:sz w:val="64"/>
          <w:szCs w:val="20"/>
          <w:lang w:eastAsia="ar-SA"/>
        </w:rPr>
        <w:t xml:space="preserve">Service Qualification </w:t>
      </w:r>
      <w:r w:rsidR="002F40AA" w:rsidRPr="00BA4878">
        <w:rPr>
          <w:rFonts w:cs="Calibri"/>
          <w:b/>
          <w:color w:val="404040"/>
          <w:kern w:val="1"/>
          <w:sz w:val="64"/>
          <w:szCs w:val="20"/>
          <w:lang w:eastAsia="ar-SA"/>
        </w:rPr>
        <w:t>Management</w:t>
      </w:r>
      <w:r w:rsidR="00CD7FF9" w:rsidRPr="00BA4878">
        <w:rPr>
          <w:rFonts w:cs="Calibri"/>
          <w:b/>
          <w:color w:val="404040"/>
          <w:kern w:val="1"/>
          <w:sz w:val="64"/>
          <w:szCs w:val="20"/>
          <w:lang w:eastAsia="ar-SA"/>
        </w:rPr>
        <w:t xml:space="preserve"> </w:t>
      </w:r>
      <w:r w:rsidR="00C32E20" w:rsidRPr="00BA4878">
        <w:rPr>
          <w:rFonts w:cs="Calibri"/>
          <w:b/>
          <w:color w:val="404040"/>
          <w:kern w:val="1"/>
          <w:sz w:val="64"/>
          <w:szCs w:val="20"/>
          <w:lang w:eastAsia="ar-SA"/>
        </w:rPr>
        <w:t>API REST Specification</w:t>
      </w:r>
    </w:p>
    <w:p w14:paraId="37855B2E" w14:textId="77777777" w:rsidR="00C32E20" w:rsidRPr="00BA4878" w:rsidRDefault="00C32E20" w:rsidP="00C67AD2">
      <w:pPr>
        <w:tabs>
          <w:tab w:val="right" w:pos="9360"/>
        </w:tabs>
        <w:ind w:left="720"/>
        <w:rPr>
          <w:rFonts w:ascii="Arial" w:hAnsi="Arial"/>
          <w:b/>
          <w:color w:val="404040"/>
          <w:spacing w:val="-5"/>
          <w:sz w:val="36"/>
          <w:szCs w:val="20"/>
        </w:rPr>
      </w:pPr>
    </w:p>
    <w:p w14:paraId="1207D6C5" w14:textId="77777777" w:rsidR="00C32E20" w:rsidRPr="00BA4878" w:rsidRDefault="00C32E20" w:rsidP="00C67AD2">
      <w:pPr>
        <w:tabs>
          <w:tab w:val="right" w:pos="9360"/>
        </w:tabs>
        <w:ind w:left="720"/>
        <w:rPr>
          <w:rFonts w:ascii="Arial" w:hAnsi="Arial"/>
          <w:b/>
          <w:color w:val="404040"/>
          <w:spacing w:val="-5"/>
          <w:sz w:val="36"/>
          <w:szCs w:val="20"/>
        </w:rPr>
      </w:pPr>
    </w:p>
    <w:p w14:paraId="59BDEA22" w14:textId="77777777" w:rsidR="00C32E20" w:rsidRPr="00BA4878" w:rsidRDefault="00C32E20" w:rsidP="00C67AD2">
      <w:pPr>
        <w:tabs>
          <w:tab w:val="right" w:pos="9360"/>
        </w:tabs>
        <w:ind w:left="720"/>
        <w:rPr>
          <w:rFonts w:ascii="Arial" w:hAnsi="Arial"/>
          <w:b/>
          <w:color w:val="404040"/>
          <w:spacing w:val="-5"/>
          <w:sz w:val="36"/>
          <w:szCs w:val="20"/>
        </w:rPr>
      </w:pPr>
    </w:p>
    <w:p w14:paraId="65CBF04B" w14:textId="77777777" w:rsidR="00C32E20" w:rsidRPr="00BA4878" w:rsidRDefault="00C32E20" w:rsidP="00C67AD2">
      <w:pPr>
        <w:tabs>
          <w:tab w:val="right" w:pos="9360"/>
        </w:tabs>
        <w:ind w:left="720"/>
        <w:rPr>
          <w:rFonts w:ascii="Arial" w:hAnsi="Arial"/>
          <w:b/>
          <w:color w:val="404040"/>
          <w:spacing w:val="-5"/>
          <w:sz w:val="36"/>
          <w:szCs w:val="20"/>
        </w:rPr>
      </w:pPr>
    </w:p>
    <w:p w14:paraId="5BCE5432" w14:textId="77777777" w:rsidR="00C32E20" w:rsidRPr="00BA4878" w:rsidRDefault="00C32E20" w:rsidP="00C67AD2">
      <w:pPr>
        <w:tabs>
          <w:tab w:val="right" w:pos="9360"/>
        </w:tabs>
        <w:ind w:left="720"/>
        <w:rPr>
          <w:rFonts w:ascii="Arial" w:hAnsi="Arial"/>
          <w:b/>
          <w:color w:val="404040"/>
          <w:spacing w:val="-5"/>
          <w:sz w:val="36"/>
          <w:szCs w:val="20"/>
        </w:rPr>
      </w:pPr>
    </w:p>
    <w:p w14:paraId="1580F209" w14:textId="4AF38F30" w:rsidR="00C32E20" w:rsidRPr="00BA4878" w:rsidRDefault="00C32E20" w:rsidP="00C67AD2">
      <w:pPr>
        <w:tabs>
          <w:tab w:val="right" w:pos="9360"/>
        </w:tabs>
        <w:spacing w:after="0" w:line="240" w:lineRule="auto"/>
        <w:ind w:left="720"/>
        <w:rPr>
          <w:rFonts w:cs="Calibri"/>
          <w:b/>
          <w:color w:val="404040"/>
          <w:spacing w:val="-5"/>
          <w:sz w:val="36"/>
          <w:szCs w:val="36"/>
        </w:rPr>
      </w:pPr>
      <w:r w:rsidRPr="00BA4878">
        <w:rPr>
          <w:rFonts w:cs="Calibri"/>
          <w:b/>
          <w:color w:val="404040"/>
          <w:spacing w:val="-5"/>
          <w:sz w:val="36"/>
          <w:szCs w:val="36"/>
        </w:rPr>
        <w:t>TMF</w:t>
      </w:r>
      <w:r w:rsidR="000F05AF" w:rsidRPr="00BA4878">
        <w:rPr>
          <w:rFonts w:cs="Calibri"/>
          <w:b/>
          <w:color w:val="404040"/>
          <w:spacing w:val="-5"/>
          <w:sz w:val="36"/>
          <w:szCs w:val="36"/>
        </w:rPr>
        <w:t>645</w:t>
      </w:r>
    </w:p>
    <w:p w14:paraId="0ED1FE04" w14:textId="014AEE23" w:rsidR="00C32E20" w:rsidRPr="00BA4878" w:rsidRDefault="000F05AF" w:rsidP="00C67AD2">
      <w:pPr>
        <w:tabs>
          <w:tab w:val="right" w:pos="9360"/>
        </w:tabs>
        <w:spacing w:after="0" w:line="240" w:lineRule="auto"/>
        <w:ind w:left="720"/>
        <w:rPr>
          <w:rFonts w:cs="Calibri"/>
          <w:b/>
          <w:color w:val="404040"/>
          <w:spacing w:val="-5"/>
          <w:sz w:val="36"/>
          <w:szCs w:val="36"/>
        </w:rPr>
      </w:pPr>
      <w:r w:rsidRPr="00BA4878">
        <w:rPr>
          <w:rFonts w:cs="Calibri"/>
          <w:b/>
          <w:color w:val="404040"/>
          <w:spacing w:val="-5"/>
          <w:sz w:val="36"/>
          <w:szCs w:val="36"/>
        </w:rPr>
        <w:t>Release 18.5</w:t>
      </w:r>
      <w:r w:rsidR="00747125">
        <w:rPr>
          <w:rFonts w:cs="Calibri"/>
          <w:b/>
          <w:color w:val="404040"/>
          <w:spacing w:val="-5"/>
          <w:sz w:val="36"/>
          <w:szCs w:val="36"/>
        </w:rPr>
        <w:t>.0</w:t>
      </w:r>
    </w:p>
    <w:p w14:paraId="290AA284" w14:textId="66B5CB36" w:rsidR="00C32E20" w:rsidRPr="00BA4878" w:rsidRDefault="00BE6346" w:rsidP="00C67AD2">
      <w:pPr>
        <w:tabs>
          <w:tab w:val="right" w:pos="9360"/>
        </w:tabs>
        <w:spacing w:after="0" w:line="240" w:lineRule="auto"/>
        <w:ind w:left="720"/>
        <w:rPr>
          <w:rFonts w:cs="Calibri"/>
          <w:b/>
          <w:color w:val="404040"/>
          <w:spacing w:val="-5"/>
          <w:sz w:val="36"/>
          <w:szCs w:val="36"/>
        </w:rPr>
      </w:pPr>
      <w:r w:rsidRPr="00BA4878">
        <w:rPr>
          <w:rFonts w:cs="Calibri"/>
          <w:b/>
          <w:color w:val="404040"/>
          <w:spacing w:val="-5"/>
          <w:sz w:val="36"/>
          <w:szCs w:val="36"/>
        </w:rPr>
        <w:t>January</w:t>
      </w:r>
      <w:r w:rsidR="002D01ED" w:rsidRPr="00BA4878">
        <w:rPr>
          <w:rFonts w:cs="Calibri"/>
          <w:b/>
          <w:color w:val="404040"/>
          <w:spacing w:val="-5"/>
          <w:sz w:val="36"/>
          <w:szCs w:val="36"/>
        </w:rPr>
        <w:t xml:space="preserve"> </w:t>
      </w:r>
      <w:r w:rsidR="00E47682" w:rsidRPr="00BA4878">
        <w:rPr>
          <w:rFonts w:cs="Calibri"/>
          <w:b/>
          <w:color w:val="404040"/>
          <w:spacing w:val="-5"/>
          <w:sz w:val="36"/>
          <w:szCs w:val="36"/>
        </w:rPr>
        <w:t>201</w:t>
      </w:r>
      <w:r w:rsidRPr="00BA4878">
        <w:rPr>
          <w:rFonts w:cs="Calibri"/>
          <w:b/>
          <w:color w:val="404040"/>
          <w:spacing w:val="-5"/>
          <w:sz w:val="36"/>
          <w:szCs w:val="36"/>
        </w:rPr>
        <w:t>9</w:t>
      </w:r>
    </w:p>
    <w:p w14:paraId="18096B3C" w14:textId="45FA904F" w:rsidR="00C32E20" w:rsidRPr="00BA4878" w:rsidRDefault="00C32E20" w:rsidP="00C67AD2">
      <w:pPr>
        <w:tabs>
          <w:tab w:val="right" w:pos="9360"/>
        </w:tabs>
        <w:ind w:left="720"/>
        <w:rPr>
          <w:rFonts w:cs="Calibri"/>
          <w:b/>
          <w:color w:val="404040"/>
          <w:spacing w:val="-5"/>
          <w:sz w:val="36"/>
          <w:szCs w:val="36"/>
        </w:rPr>
      </w:pPr>
    </w:p>
    <w:p w14:paraId="387EEE68" w14:textId="788CDF19" w:rsidR="002F0E3A" w:rsidRPr="00BA4878"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BA4878" w14:paraId="54BBF772" w14:textId="77777777" w:rsidTr="001756E5">
        <w:trPr>
          <w:trHeight w:val="414"/>
        </w:trPr>
        <w:tc>
          <w:tcPr>
            <w:tcW w:w="5445" w:type="dxa"/>
          </w:tcPr>
          <w:p w14:paraId="74AE3D4C" w14:textId="379AACB2" w:rsidR="002F0E3A" w:rsidRPr="00BA4878" w:rsidRDefault="002F0E3A" w:rsidP="001756E5">
            <w:pPr>
              <w:tabs>
                <w:tab w:val="right" w:pos="9360"/>
              </w:tabs>
              <w:rPr>
                <w:rFonts w:ascii="Arial" w:hAnsi="Arial"/>
                <w:b/>
                <w:color w:val="404040"/>
                <w:spacing w:val="-5"/>
                <w:sz w:val="36"/>
                <w:szCs w:val="20"/>
              </w:rPr>
            </w:pPr>
            <w:r w:rsidRPr="00BA4878">
              <w:rPr>
                <w:rFonts w:ascii="Arial" w:hAnsi="Arial"/>
                <w:b/>
                <w:color w:val="404040"/>
                <w:spacing w:val="-5"/>
                <w:sz w:val="28"/>
                <w:szCs w:val="20"/>
              </w:rPr>
              <w:t>Latest Update: TM Forum Release 18.</w:t>
            </w:r>
            <w:r w:rsidR="000F05AF" w:rsidRPr="00BA4878">
              <w:rPr>
                <w:rFonts w:ascii="Arial" w:hAnsi="Arial"/>
                <w:b/>
                <w:color w:val="404040"/>
                <w:spacing w:val="-5"/>
                <w:sz w:val="28"/>
                <w:szCs w:val="20"/>
              </w:rPr>
              <w:t>5</w:t>
            </w:r>
            <w:r w:rsidR="00747125">
              <w:rPr>
                <w:rFonts w:ascii="Arial" w:hAnsi="Arial"/>
                <w:b/>
                <w:color w:val="404040"/>
                <w:spacing w:val="-5"/>
                <w:sz w:val="28"/>
                <w:szCs w:val="20"/>
              </w:rPr>
              <w:t>.0</w:t>
            </w:r>
          </w:p>
        </w:tc>
        <w:tc>
          <w:tcPr>
            <w:tcW w:w="4612" w:type="dxa"/>
          </w:tcPr>
          <w:p w14:paraId="5B728DEF" w14:textId="77777777" w:rsidR="002F0E3A" w:rsidRPr="00BA4878" w:rsidRDefault="002F0E3A" w:rsidP="001756E5">
            <w:pPr>
              <w:tabs>
                <w:tab w:val="right" w:pos="9360"/>
              </w:tabs>
              <w:ind w:left="6"/>
              <w:rPr>
                <w:rFonts w:ascii="Arial" w:hAnsi="Arial"/>
                <w:b/>
                <w:color w:val="404040"/>
                <w:spacing w:val="-5"/>
                <w:sz w:val="28"/>
                <w:szCs w:val="20"/>
              </w:rPr>
            </w:pPr>
            <w:r w:rsidRPr="00BA4878">
              <w:rPr>
                <w:rFonts w:ascii="Arial" w:hAnsi="Arial"/>
                <w:b/>
                <w:color w:val="404040"/>
                <w:spacing w:val="-5"/>
                <w:sz w:val="28"/>
                <w:szCs w:val="20"/>
              </w:rPr>
              <w:t>Member Evaluation</w:t>
            </w:r>
          </w:p>
        </w:tc>
      </w:tr>
      <w:tr w:rsidR="002F0E3A" w:rsidRPr="00BA4878" w14:paraId="4B863373" w14:textId="77777777" w:rsidTr="001756E5">
        <w:trPr>
          <w:trHeight w:val="398"/>
        </w:trPr>
        <w:tc>
          <w:tcPr>
            <w:tcW w:w="5445" w:type="dxa"/>
          </w:tcPr>
          <w:p w14:paraId="4A10A04A" w14:textId="018C299C" w:rsidR="002F0E3A" w:rsidRPr="00BA4878" w:rsidRDefault="002F0E3A" w:rsidP="001756E5">
            <w:pPr>
              <w:tabs>
                <w:tab w:val="right" w:pos="9360"/>
              </w:tabs>
              <w:rPr>
                <w:rFonts w:ascii="Arial" w:hAnsi="Arial"/>
                <w:b/>
                <w:color w:val="404040"/>
                <w:spacing w:val="-5"/>
                <w:sz w:val="28"/>
                <w:szCs w:val="20"/>
              </w:rPr>
            </w:pPr>
            <w:r w:rsidRPr="00BA4878">
              <w:rPr>
                <w:rFonts w:ascii="Arial" w:hAnsi="Arial"/>
                <w:b/>
                <w:color w:val="404040"/>
                <w:spacing w:val="-5"/>
                <w:sz w:val="28"/>
                <w:szCs w:val="20"/>
              </w:rPr>
              <w:t xml:space="preserve">Version </w:t>
            </w:r>
            <w:r w:rsidR="000F05AF" w:rsidRPr="00BA4878">
              <w:rPr>
                <w:rFonts w:ascii="Arial" w:hAnsi="Arial"/>
                <w:b/>
                <w:color w:val="404040"/>
                <w:spacing w:val="-5"/>
                <w:sz w:val="28"/>
                <w:szCs w:val="20"/>
              </w:rPr>
              <w:t>4</w:t>
            </w:r>
            <w:r w:rsidRPr="00BA4878">
              <w:rPr>
                <w:rFonts w:ascii="Arial" w:hAnsi="Arial"/>
                <w:b/>
                <w:color w:val="404040"/>
                <w:spacing w:val="-5"/>
                <w:sz w:val="28"/>
                <w:szCs w:val="20"/>
              </w:rPr>
              <w:t>.0.0</w:t>
            </w:r>
          </w:p>
        </w:tc>
        <w:tc>
          <w:tcPr>
            <w:tcW w:w="4612" w:type="dxa"/>
          </w:tcPr>
          <w:p w14:paraId="7AE2027B" w14:textId="77777777" w:rsidR="002F0E3A" w:rsidRPr="00BA4878" w:rsidRDefault="002F0E3A" w:rsidP="001756E5">
            <w:pPr>
              <w:tabs>
                <w:tab w:val="right" w:pos="9360"/>
              </w:tabs>
              <w:ind w:left="6"/>
              <w:rPr>
                <w:rFonts w:ascii="Arial" w:hAnsi="Arial"/>
                <w:b/>
                <w:color w:val="404040"/>
                <w:spacing w:val="-5"/>
                <w:sz w:val="28"/>
                <w:szCs w:val="20"/>
              </w:rPr>
            </w:pPr>
            <w:r w:rsidRPr="00BA4878">
              <w:rPr>
                <w:rFonts w:ascii="Arial" w:hAnsi="Arial"/>
                <w:b/>
                <w:color w:val="404040"/>
                <w:spacing w:val="-5"/>
                <w:sz w:val="28"/>
                <w:szCs w:val="20"/>
              </w:rPr>
              <w:t>IPR Mode: RAND</w:t>
            </w:r>
          </w:p>
        </w:tc>
      </w:tr>
    </w:tbl>
    <w:p w14:paraId="65750790" w14:textId="77777777" w:rsidR="00CA2BB0" w:rsidRPr="00BA4878" w:rsidRDefault="00842D56" w:rsidP="004E3E77">
      <w:pPr>
        <w:pStyle w:val="Heading1"/>
        <w:rPr>
          <w:noProof w:val="0"/>
          <w:lang w:val="en-US"/>
        </w:rPr>
      </w:pPr>
      <w:bookmarkStart w:id="0" w:name="_Toc514836422"/>
      <w:r w:rsidRPr="00BA4878">
        <w:rPr>
          <w:noProof w:val="0"/>
          <w:lang w:val="en-US"/>
        </w:rPr>
        <w:lastRenderedPageBreak/>
        <w:t>NOTICE</w:t>
      </w:r>
      <w:bookmarkEnd w:id="0"/>
    </w:p>
    <w:p w14:paraId="5197CB74" w14:textId="4B7F51A0" w:rsidR="00C67AD2" w:rsidRPr="00BA4878" w:rsidRDefault="00C67AD2" w:rsidP="00F02C99">
      <w:pPr>
        <w:autoSpaceDE w:val="0"/>
        <w:autoSpaceDN w:val="0"/>
        <w:adjustRightInd w:val="0"/>
        <w:spacing w:after="0" w:line="240" w:lineRule="auto"/>
        <w:rPr>
          <w:rFonts w:eastAsiaTheme="minorHAnsi" w:cs="Calibri"/>
          <w:color w:val="000000"/>
          <w:szCs w:val="22"/>
        </w:rPr>
      </w:pPr>
      <w:bookmarkStart w:id="1" w:name="OLE_LINK1"/>
      <w:r w:rsidRPr="00BA4878">
        <w:rPr>
          <w:rFonts w:eastAsiaTheme="minorHAnsi" w:cs="Calibri"/>
          <w:color w:val="000000"/>
          <w:szCs w:val="22"/>
        </w:rPr>
        <w:t>Copyright © TM Forum 201</w:t>
      </w:r>
      <w:r w:rsidR="00CE4233" w:rsidRPr="00BA4878">
        <w:rPr>
          <w:rFonts w:eastAsiaTheme="minorHAnsi" w:cs="Calibri"/>
          <w:color w:val="000000"/>
          <w:szCs w:val="22"/>
        </w:rPr>
        <w:t>9</w:t>
      </w:r>
      <w:r w:rsidRPr="00BA4878">
        <w:rPr>
          <w:rFonts w:eastAsiaTheme="minorHAnsi" w:cs="Calibri"/>
          <w:color w:val="000000"/>
          <w:szCs w:val="22"/>
        </w:rPr>
        <w:t>. All Rights Reserved.</w:t>
      </w:r>
    </w:p>
    <w:p w14:paraId="47650877" w14:textId="77777777" w:rsidR="00C67AD2" w:rsidRPr="00BA4878" w:rsidRDefault="00C67AD2" w:rsidP="00F02C99">
      <w:pPr>
        <w:autoSpaceDE w:val="0"/>
        <w:autoSpaceDN w:val="0"/>
        <w:adjustRightInd w:val="0"/>
        <w:spacing w:after="0" w:line="240" w:lineRule="auto"/>
        <w:rPr>
          <w:rFonts w:eastAsiaTheme="minorHAnsi" w:cs="Calibri"/>
          <w:color w:val="000000"/>
          <w:szCs w:val="22"/>
        </w:rPr>
      </w:pPr>
    </w:p>
    <w:p w14:paraId="0A02A995" w14:textId="557B0E30" w:rsidR="00C67AD2" w:rsidRPr="00BA4878" w:rsidRDefault="00C67AD2" w:rsidP="00F02C99">
      <w:pPr>
        <w:autoSpaceDE w:val="0"/>
        <w:autoSpaceDN w:val="0"/>
        <w:adjustRightInd w:val="0"/>
        <w:spacing w:after="0" w:line="240" w:lineRule="auto"/>
        <w:rPr>
          <w:rFonts w:eastAsiaTheme="minorHAnsi" w:cs="Calibri"/>
          <w:color w:val="000000"/>
          <w:szCs w:val="22"/>
        </w:rPr>
      </w:pPr>
      <w:r w:rsidRPr="00BA4878">
        <w:rPr>
          <w:rFonts w:eastAsiaTheme="minorHAnsi" w:cs="Calibri"/>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BA4878">
          <w:rPr>
            <w:rFonts w:eastAsiaTheme="minorHAnsi" w:cs="Calibri"/>
            <w:color w:val="D26900" w:themeColor="hyperlink"/>
            <w:szCs w:val="22"/>
            <w:u w:val="single"/>
          </w:rPr>
          <w:t>TM FORUM IPR Policy</w:t>
        </w:r>
      </w:hyperlink>
      <w:r w:rsidRPr="00BA4878">
        <w:rPr>
          <w:rFonts w:eastAsiaTheme="minorHAnsi" w:cs="Calibri"/>
          <w:color w:val="000000"/>
          <w:szCs w:val="22"/>
        </w:rPr>
        <w:t>, must be followed) or as required to translate it into languages other than English.</w:t>
      </w:r>
    </w:p>
    <w:p w14:paraId="6CDC2279" w14:textId="77777777" w:rsidR="00F02C99" w:rsidRPr="00BA4878" w:rsidRDefault="00F02C99" w:rsidP="00F02C99">
      <w:pPr>
        <w:autoSpaceDE w:val="0"/>
        <w:autoSpaceDN w:val="0"/>
        <w:adjustRightInd w:val="0"/>
        <w:spacing w:after="0" w:line="240" w:lineRule="auto"/>
        <w:rPr>
          <w:rFonts w:eastAsiaTheme="minorHAnsi" w:cs="Calibri"/>
          <w:color w:val="000000"/>
          <w:szCs w:val="22"/>
        </w:rPr>
      </w:pPr>
    </w:p>
    <w:p w14:paraId="11C39F01" w14:textId="66C91CF8" w:rsidR="00C67AD2" w:rsidRPr="00BA4878" w:rsidRDefault="00C67AD2" w:rsidP="00F02C99">
      <w:pPr>
        <w:autoSpaceDE w:val="0"/>
        <w:autoSpaceDN w:val="0"/>
        <w:adjustRightInd w:val="0"/>
        <w:spacing w:after="0" w:line="240" w:lineRule="auto"/>
        <w:rPr>
          <w:rFonts w:eastAsiaTheme="minorHAnsi" w:cs="Calibri"/>
          <w:color w:val="000000"/>
          <w:szCs w:val="22"/>
        </w:rPr>
      </w:pPr>
      <w:r w:rsidRPr="00BA4878">
        <w:rPr>
          <w:rFonts w:eastAsiaTheme="minorHAnsi" w:cs="Calibri"/>
          <w:color w:val="000000"/>
          <w:szCs w:val="22"/>
        </w:rPr>
        <w:t>The limited permissions granted above are perpetual and will not be revoked by TM FORUM or its successors or assigns.</w:t>
      </w:r>
    </w:p>
    <w:p w14:paraId="4C69547F" w14:textId="77777777" w:rsidR="00F02C99" w:rsidRPr="00BA4878" w:rsidRDefault="00F02C99" w:rsidP="00F02C99">
      <w:pPr>
        <w:autoSpaceDE w:val="0"/>
        <w:autoSpaceDN w:val="0"/>
        <w:adjustRightInd w:val="0"/>
        <w:spacing w:after="0" w:line="240" w:lineRule="auto"/>
        <w:rPr>
          <w:rFonts w:eastAsiaTheme="minorHAnsi" w:cs="Calibri"/>
          <w:color w:val="000000"/>
          <w:szCs w:val="22"/>
        </w:rPr>
      </w:pPr>
    </w:p>
    <w:p w14:paraId="57A9AE89" w14:textId="7FDB7662" w:rsidR="00C67AD2" w:rsidRPr="00BA4878" w:rsidRDefault="00C67AD2" w:rsidP="00F02C99">
      <w:pPr>
        <w:autoSpaceDE w:val="0"/>
        <w:autoSpaceDN w:val="0"/>
        <w:adjustRightInd w:val="0"/>
        <w:spacing w:after="0" w:line="240" w:lineRule="auto"/>
        <w:rPr>
          <w:rFonts w:eastAsiaTheme="minorHAnsi" w:cs="Calibri"/>
          <w:color w:val="000000"/>
          <w:szCs w:val="22"/>
        </w:rPr>
      </w:pPr>
      <w:r w:rsidRPr="00BA4878">
        <w:rPr>
          <w:rFonts w:eastAsiaTheme="minorHAnsi" w:cs="Calibri"/>
          <w:color w:val="000000"/>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1597D2C" w14:textId="77777777" w:rsidR="00F02C99" w:rsidRPr="00BA4878" w:rsidRDefault="00F02C99" w:rsidP="00F02C99">
      <w:pPr>
        <w:autoSpaceDE w:val="0"/>
        <w:autoSpaceDN w:val="0"/>
        <w:adjustRightInd w:val="0"/>
        <w:spacing w:after="0" w:line="240" w:lineRule="auto"/>
        <w:rPr>
          <w:rFonts w:eastAsiaTheme="minorHAnsi" w:cs="Calibri"/>
          <w:color w:val="000000"/>
          <w:szCs w:val="22"/>
        </w:rPr>
      </w:pPr>
    </w:p>
    <w:p w14:paraId="5631CF27" w14:textId="0123C64C" w:rsidR="00C67AD2" w:rsidRPr="00BA4878" w:rsidRDefault="00C67AD2" w:rsidP="00F02C99">
      <w:pPr>
        <w:spacing w:after="0" w:line="240" w:lineRule="auto"/>
        <w:rPr>
          <w:rFonts w:cs="Calibri"/>
          <w:szCs w:val="22"/>
        </w:rPr>
      </w:pPr>
      <w:r w:rsidRPr="00BA4878">
        <w:rPr>
          <w:rFonts w:cs="Calibri"/>
          <w:szCs w:val="22"/>
        </w:rPr>
        <w:t>Direct inquiries to the TM Forum office:</w:t>
      </w:r>
    </w:p>
    <w:p w14:paraId="547B05C2" w14:textId="77777777" w:rsidR="00F02C99" w:rsidRPr="00BA4878" w:rsidRDefault="00F02C99" w:rsidP="00F02C99">
      <w:pPr>
        <w:spacing w:after="0" w:line="240" w:lineRule="auto"/>
        <w:rPr>
          <w:rFonts w:cs="Calibri"/>
          <w:szCs w:val="22"/>
        </w:rPr>
      </w:pPr>
    </w:p>
    <w:p w14:paraId="1E06AED0" w14:textId="77777777" w:rsidR="00C67AD2" w:rsidRPr="00BA4878" w:rsidRDefault="00C67AD2" w:rsidP="00F02C99">
      <w:pPr>
        <w:spacing w:after="0" w:line="240" w:lineRule="auto"/>
        <w:rPr>
          <w:rFonts w:cs="Calibri"/>
          <w:szCs w:val="22"/>
        </w:rPr>
      </w:pPr>
      <w:r w:rsidRPr="00BA4878">
        <w:rPr>
          <w:rFonts w:cs="Calibri"/>
          <w:szCs w:val="22"/>
        </w:rPr>
        <w:t>4 Century Drive, Suite 100</w:t>
      </w:r>
    </w:p>
    <w:p w14:paraId="016D11E5" w14:textId="77777777" w:rsidR="00C67AD2" w:rsidRPr="00BA4878" w:rsidRDefault="00C67AD2" w:rsidP="00F02C99">
      <w:pPr>
        <w:spacing w:after="0" w:line="240" w:lineRule="auto"/>
        <w:rPr>
          <w:rFonts w:cs="Calibri"/>
          <w:szCs w:val="22"/>
        </w:rPr>
      </w:pPr>
      <w:r w:rsidRPr="00BA4878">
        <w:rPr>
          <w:rFonts w:cs="Calibri"/>
          <w:szCs w:val="22"/>
        </w:rPr>
        <w:t>Parsippany, NJ 07054, USA</w:t>
      </w:r>
    </w:p>
    <w:p w14:paraId="505437BC" w14:textId="77777777" w:rsidR="00C67AD2" w:rsidRPr="00BA4878" w:rsidRDefault="00C67AD2" w:rsidP="00F02C99">
      <w:pPr>
        <w:spacing w:after="0" w:line="240" w:lineRule="auto"/>
        <w:rPr>
          <w:rFonts w:cs="Calibri"/>
          <w:szCs w:val="22"/>
        </w:rPr>
      </w:pPr>
      <w:r w:rsidRPr="00BA4878">
        <w:rPr>
          <w:rFonts w:cs="Calibri"/>
          <w:szCs w:val="22"/>
        </w:rPr>
        <w:t>Tel No. +1 973 944 5100</w:t>
      </w:r>
    </w:p>
    <w:p w14:paraId="49EB1452" w14:textId="36C2EA20" w:rsidR="00C67AD2" w:rsidRPr="00BA4878" w:rsidRDefault="00C67AD2" w:rsidP="00F02C99">
      <w:pPr>
        <w:spacing w:after="0" w:line="240" w:lineRule="auto"/>
        <w:rPr>
          <w:rFonts w:cs="Calibri"/>
          <w:szCs w:val="22"/>
        </w:rPr>
      </w:pPr>
      <w:r w:rsidRPr="00BA4878">
        <w:rPr>
          <w:rFonts w:cs="Calibri"/>
          <w:szCs w:val="22"/>
        </w:rPr>
        <w:t xml:space="preserve">Fax No. +1 973 </w:t>
      </w:r>
      <w:r w:rsidR="00AA427E" w:rsidRPr="00AA427E">
        <w:rPr>
          <w:rFonts w:cs="Calibri"/>
          <w:szCs w:val="22"/>
        </w:rPr>
        <w:t>998 7196</w:t>
      </w:r>
    </w:p>
    <w:p w14:paraId="5A7757BE" w14:textId="77777777" w:rsidR="00C67AD2" w:rsidRPr="00BA4878" w:rsidRDefault="00C67AD2" w:rsidP="00F02C99">
      <w:pPr>
        <w:spacing w:after="0" w:line="240" w:lineRule="auto"/>
        <w:rPr>
          <w:rFonts w:cs="Calibri"/>
          <w:szCs w:val="22"/>
        </w:rPr>
      </w:pPr>
      <w:r w:rsidRPr="00BA4878">
        <w:rPr>
          <w:rFonts w:cs="Calibri"/>
          <w:szCs w:val="22"/>
        </w:rPr>
        <w:t xml:space="preserve">TM Forum Web Page: </w:t>
      </w:r>
      <w:hyperlink r:id="rId10" w:history="1">
        <w:r w:rsidRPr="00BA4878">
          <w:rPr>
            <w:rFonts w:cs="Calibri"/>
            <w:color w:val="0000FF"/>
            <w:szCs w:val="22"/>
            <w:u w:val="single"/>
          </w:rPr>
          <w:t>www.tmforum.org</w:t>
        </w:r>
      </w:hyperlink>
    </w:p>
    <w:bookmarkEnd w:id="1"/>
    <w:p w14:paraId="2F6DF894" w14:textId="77777777" w:rsidR="00C67AD2" w:rsidRPr="00BA4878" w:rsidRDefault="00C67AD2" w:rsidP="00C67AD2">
      <w:pPr>
        <w:rPr>
          <w:szCs w:val="22"/>
        </w:rPr>
      </w:pPr>
    </w:p>
    <w:p w14:paraId="717C064B" w14:textId="60A5C2C6" w:rsidR="00E923E4" w:rsidRPr="00BA4878" w:rsidRDefault="00CA2BB0" w:rsidP="004E3E77">
      <w:pPr>
        <w:pStyle w:val="Heading1"/>
        <w:rPr>
          <w:noProof w:val="0"/>
          <w:lang w:val="en-US"/>
        </w:rPr>
      </w:pPr>
      <w:bookmarkStart w:id="2" w:name="_Toc514836423"/>
      <w:r w:rsidRPr="00BA4878">
        <w:rPr>
          <w:noProof w:val="0"/>
          <w:lang w:val="en-US"/>
        </w:rPr>
        <w:t>Table of Contents</w:t>
      </w:r>
      <w:bookmarkEnd w:id="2"/>
    </w:p>
    <w:p w14:paraId="39683F67" w14:textId="2A65998D" w:rsidR="000D481A" w:rsidRPr="00BA4878" w:rsidRDefault="000D481A">
      <w:pPr>
        <w:pStyle w:val="TOC1"/>
        <w:rPr>
          <w:rFonts w:asciiTheme="minorHAnsi" w:eastAsiaTheme="minorEastAsia" w:hAnsiTheme="minorHAnsi" w:cstheme="minorBidi"/>
          <w:noProof w:val="0"/>
          <w:szCs w:val="22"/>
        </w:rPr>
      </w:pPr>
      <w:r w:rsidRPr="00BA4878">
        <w:rPr>
          <w:rFonts w:cs="Arial"/>
          <w:b/>
          <w:noProof w:val="0"/>
          <w:spacing w:val="-5"/>
          <w:szCs w:val="20"/>
        </w:rPr>
        <w:fldChar w:fldCharType="begin"/>
      </w:r>
      <w:r w:rsidRPr="00BA4878">
        <w:rPr>
          <w:rFonts w:cs="Arial"/>
          <w:b/>
          <w:noProof w:val="0"/>
          <w:spacing w:val="-5"/>
          <w:szCs w:val="20"/>
        </w:rPr>
        <w:instrText xml:space="preserve"> TOC \o "1-3" \h \z \u </w:instrText>
      </w:r>
      <w:r w:rsidRPr="00BA4878">
        <w:rPr>
          <w:rFonts w:cs="Arial"/>
          <w:b/>
          <w:noProof w:val="0"/>
          <w:spacing w:val="-5"/>
          <w:szCs w:val="20"/>
        </w:rPr>
        <w:fldChar w:fldCharType="separate"/>
      </w:r>
      <w:hyperlink w:anchor="_Toc514836422" w:history="1">
        <w:r w:rsidRPr="00BA4878">
          <w:rPr>
            <w:rStyle w:val="Hyperlink"/>
            <w:noProof w:val="0"/>
          </w:rPr>
          <w:t>NOTICE</w:t>
        </w:r>
        <w:r w:rsidRPr="00BA4878">
          <w:rPr>
            <w:noProof w:val="0"/>
            <w:webHidden/>
          </w:rPr>
          <w:tab/>
        </w:r>
        <w:r w:rsidRPr="00BA4878">
          <w:rPr>
            <w:noProof w:val="0"/>
            <w:webHidden/>
          </w:rPr>
          <w:fldChar w:fldCharType="begin"/>
        </w:r>
        <w:r w:rsidRPr="00BA4878">
          <w:rPr>
            <w:noProof w:val="0"/>
            <w:webHidden/>
          </w:rPr>
          <w:instrText xml:space="preserve"> PAGEREF _Toc514836422 \h </w:instrText>
        </w:r>
        <w:r w:rsidRPr="00BA4878">
          <w:rPr>
            <w:noProof w:val="0"/>
            <w:webHidden/>
          </w:rPr>
        </w:r>
        <w:r w:rsidRPr="00BA4878">
          <w:rPr>
            <w:noProof w:val="0"/>
            <w:webHidden/>
          </w:rPr>
          <w:fldChar w:fldCharType="separate"/>
        </w:r>
        <w:r w:rsidRPr="00BA4878">
          <w:rPr>
            <w:noProof w:val="0"/>
            <w:webHidden/>
          </w:rPr>
          <w:t>2</w:t>
        </w:r>
        <w:r w:rsidRPr="00BA4878">
          <w:rPr>
            <w:noProof w:val="0"/>
            <w:webHidden/>
          </w:rPr>
          <w:fldChar w:fldCharType="end"/>
        </w:r>
      </w:hyperlink>
    </w:p>
    <w:p w14:paraId="6F552D14" w14:textId="6848D974" w:rsidR="000D481A" w:rsidRPr="00BA4878" w:rsidRDefault="002A44D0">
      <w:pPr>
        <w:pStyle w:val="TOC1"/>
        <w:rPr>
          <w:rFonts w:asciiTheme="minorHAnsi" w:eastAsiaTheme="minorEastAsia" w:hAnsiTheme="minorHAnsi" w:cstheme="minorBidi"/>
          <w:noProof w:val="0"/>
          <w:szCs w:val="22"/>
        </w:rPr>
      </w:pPr>
      <w:hyperlink w:anchor="_Toc514836423" w:history="1">
        <w:r w:rsidR="000D481A" w:rsidRPr="00BA4878">
          <w:rPr>
            <w:rStyle w:val="Hyperlink"/>
            <w:noProof w:val="0"/>
          </w:rPr>
          <w:t>Table of Contents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_Toc514836423 \h </w:instrText>
        </w:r>
        <w:r w:rsidR="000D481A" w:rsidRPr="00BA4878">
          <w:rPr>
            <w:noProof w:val="0"/>
            <w:webHidden/>
          </w:rPr>
        </w:r>
        <w:r w:rsidR="000D481A" w:rsidRPr="00BA4878">
          <w:rPr>
            <w:noProof w:val="0"/>
            <w:webHidden/>
          </w:rPr>
          <w:fldChar w:fldCharType="separate"/>
        </w:r>
        <w:r w:rsidR="000D481A" w:rsidRPr="00BA4878">
          <w:rPr>
            <w:noProof w:val="0"/>
            <w:webHidden/>
          </w:rPr>
          <w:t>3</w:t>
        </w:r>
        <w:r w:rsidR="000D481A" w:rsidRPr="00BA4878">
          <w:rPr>
            <w:noProof w:val="0"/>
            <w:webHidden/>
          </w:rPr>
          <w:fldChar w:fldCharType="end"/>
        </w:r>
      </w:hyperlink>
    </w:p>
    <w:p w14:paraId="31AF503A" w14:textId="0BB89BC5" w:rsidR="000D481A" w:rsidRPr="00BA4878" w:rsidRDefault="002A44D0">
      <w:pPr>
        <w:pStyle w:val="TOC1"/>
        <w:rPr>
          <w:rFonts w:asciiTheme="minorHAnsi" w:eastAsiaTheme="minorEastAsia" w:hAnsiTheme="minorHAnsi" w:cstheme="minorBidi"/>
          <w:noProof w:val="0"/>
          <w:szCs w:val="22"/>
        </w:rPr>
      </w:pPr>
      <w:hyperlink w:anchor="_Toc514836424" w:history="1">
        <w:r w:rsidR="000D481A" w:rsidRPr="00BA4878">
          <w:rPr>
            <w:rStyle w:val="Hyperlink"/>
            <w:noProof w:val="0"/>
          </w:rPr>
          <w:t>List of Tables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_Toc514836424 \h </w:instrText>
        </w:r>
        <w:r w:rsidR="000D481A" w:rsidRPr="00BA4878">
          <w:rPr>
            <w:noProof w:val="0"/>
            <w:webHidden/>
          </w:rPr>
        </w:r>
        <w:r w:rsidR="000D481A" w:rsidRPr="00BA4878">
          <w:rPr>
            <w:noProof w:val="0"/>
            <w:webHidden/>
          </w:rPr>
          <w:fldChar w:fldCharType="separate"/>
        </w:r>
        <w:r w:rsidR="000D481A" w:rsidRPr="00BA4878">
          <w:rPr>
            <w:noProof w:val="0"/>
            <w:webHidden/>
          </w:rPr>
          <w:t>4</w:t>
        </w:r>
        <w:r w:rsidR="000D481A" w:rsidRPr="00BA4878">
          <w:rPr>
            <w:noProof w:val="0"/>
            <w:webHidden/>
          </w:rPr>
          <w:fldChar w:fldCharType="end"/>
        </w:r>
      </w:hyperlink>
    </w:p>
    <w:p w14:paraId="2DA59391" w14:textId="1CE535A1" w:rsidR="000D481A" w:rsidRPr="00BA4878" w:rsidRDefault="002A44D0">
      <w:pPr>
        <w:pStyle w:val="TOC1"/>
        <w:rPr>
          <w:rFonts w:asciiTheme="minorHAnsi" w:eastAsiaTheme="minorEastAsia" w:hAnsiTheme="minorHAnsi" w:cstheme="minorBidi"/>
          <w:noProof w:val="0"/>
          <w:szCs w:val="22"/>
        </w:rPr>
      </w:pPr>
      <w:hyperlink w:anchor="_Toc514836425" w:history="1">
        <w:r w:rsidR="000D481A" w:rsidRPr="00BA4878">
          <w:rPr>
            <w:rStyle w:val="Hyperlink"/>
            <w:noProof w:val="0"/>
          </w:rPr>
          <w:t>Introduction</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_Toc514836425 \h </w:instrText>
        </w:r>
        <w:r w:rsidR="000D481A" w:rsidRPr="00BA4878">
          <w:rPr>
            <w:noProof w:val="0"/>
            <w:webHidden/>
          </w:rPr>
        </w:r>
        <w:r w:rsidR="000D481A" w:rsidRPr="00BA4878">
          <w:rPr>
            <w:noProof w:val="0"/>
            <w:webHidden/>
          </w:rPr>
          <w:fldChar w:fldCharType="separate"/>
        </w:r>
        <w:r w:rsidR="000D481A" w:rsidRPr="00BA4878">
          <w:rPr>
            <w:noProof w:val="0"/>
            <w:webHidden/>
          </w:rPr>
          <w:t>5</w:t>
        </w:r>
        <w:r w:rsidR="000D481A" w:rsidRPr="00BA4878">
          <w:rPr>
            <w:noProof w:val="0"/>
            <w:webHidden/>
          </w:rPr>
          <w:fldChar w:fldCharType="end"/>
        </w:r>
      </w:hyperlink>
    </w:p>
    <w:p w14:paraId="441AFAFE" w14:textId="317C50F3" w:rsidR="000D481A" w:rsidRPr="00BA4878" w:rsidRDefault="002A44D0">
      <w:pPr>
        <w:pStyle w:val="TOC1"/>
        <w:rPr>
          <w:rFonts w:asciiTheme="minorHAnsi" w:eastAsiaTheme="minorEastAsia" w:hAnsiTheme="minorHAnsi" w:cstheme="minorBidi"/>
          <w:noProof w:val="0"/>
          <w:szCs w:val="22"/>
        </w:rPr>
      </w:pPr>
      <w:hyperlink w:anchor="_Toc514836426" w:history="1">
        <w:r w:rsidR="000D481A" w:rsidRPr="00BA4878">
          <w:rPr>
            <w:rStyle w:val="Hyperlink"/>
            <w:noProof w:val="0"/>
          </w:rPr>
          <w:t>SAMPLE USE CASES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_Toc514836426 \h </w:instrText>
        </w:r>
        <w:r w:rsidR="000D481A" w:rsidRPr="00BA4878">
          <w:rPr>
            <w:noProof w:val="0"/>
            <w:webHidden/>
          </w:rPr>
        </w:r>
        <w:r w:rsidR="000D481A" w:rsidRPr="00BA4878">
          <w:rPr>
            <w:noProof w:val="0"/>
            <w:webHidden/>
          </w:rPr>
          <w:fldChar w:fldCharType="separate"/>
        </w:r>
        <w:r w:rsidR="000D481A" w:rsidRPr="00BA4878">
          <w:rPr>
            <w:noProof w:val="0"/>
            <w:webHidden/>
          </w:rPr>
          <w:t>6</w:t>
        </w:r>
        <w:r w:rsidR="000D481A" w:rsidRPr="00BA4878">
          <w:rPr>
            <w:noProof w:val="0"/>
            <w:webHidden/>
          </w:rPr>
          <w:fldChar w:fldCharType="end"/>
        </w:r>
      </w:hyperlink>
    </w:p>
    <w:p w14:paraId="5A1BA987" w14:textId="4016E5B2" w:rsidR="000D481A" w:rsidRPr="00BA4878" w:rsidRDefault="002A44D0">
      <w:pPr>
        <w:pStyle w:val="TOC1"/>
        <w:rPr>
          <w:rFonts w:asciiTheme="minorHAnsi" w:eastAsiaTheme="minorEastAsia" w:hAnsiTheme="minorHAnsi" w:cstheme="minorBidi"/>
          <w:noProof w:val="0"/>
          <w:szCs w:val="22"/>
        </w:rPr>
      </w:pPr>
      <w:hyperlink w:anchor="_Toc514836427" w:history="1">
        <w:r w:rsidR="000D481A" w:rsidRPr="00BA4878">
          <w:rPr>
            <w:rStyle w:val="Hyperlink"/>
            <w:noProof w:val="0"/>
          </w:rPr>
          <w:t>Support of polymorphism and extension patterns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_Toc514836427 \h </w:instrText>
        </w:r>
        <w:r w:rsidR="000D481A" w:rsidRPr="00BA4878">
          <w:rPr>
            <w:noProof w:val="0"/>
            <w:webHidden/>
          </w:rPr>
        </w:r>
        <w:r w:rsidR="000D481A" w:rsidRPr="00BA4878">
          <w:rPr>
            <w:noProof w:val="0"/>
            <w:webHidden/>
          </w:rPr>
          <w:fldChar w:fldCharType="separate"/>
        </w:r>
        <w:r w:rsidR="000D481A" w:rsidRPr="00BA4878">
          <w:rPr>
            <w:noProof w:val="0"/>
            <w:webHidden/>
          </w:rPr>
          <w:t>7</w:t>
        </w:r>
        <w:r w:rsidR="000D481A" w:rsidRPr="00BA4878">
          <w:rPr>
            <w:noProof w:val="0"/>
            <w:webHidden/>
          </w:rPr>
          <w:fldChar w:fldCharType="end"/>
        </w:r>
      </w:hyperlink>
    </w:p>
    <w:p w14:paraId="72439647" w14:textId="3595ED57" w:rsidR="000D481A" w:rsidRPr="00BA4878" w:rsidRDefault="002A44D0">
      <w:pPr>
        <w:pStyle w:val="TOC1"/>
        <w:rPr>
          <w:rFonts w:asciiTheme="minorHAnsi" w:eastAsiaTheme="minorEastAsia" w:hAnsiTheme="minorHAnsi" w:cstheme="minorBidi"/>
          <w:noProof w:val="0"/>
          <w:szCs w:val="22"/>
        </w:rPr>
      </w:pPr>
      <w:hyperlink w:anchor="_Toc514836428" w:history="1">
        <w:r w:rsidR="000D481A" w:rsidRPr="00BA4878">
          <w:rPr>
            <w:rStyle w:val="Hyperlink"/>
            <w:noProof w:val="0"/>
          </w:rPr>
          <w:t>RESOURCE MODEL</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_Toc514836428 \h </w:instrText>
        </w:r>
        <w:r w:rsidR="000D481A" w:rsidRPr="00BA4878">
          <w:rPr>
            <w:noProof w:val="0"/>
            <w:webHidden/>
          </w:rPr>
        </w:r>
        <w:r w:rsidR="000D481A" w:rsidRPr="00BA4878">
          <w:rPr>
            <w:noProof w:val="0"/>
            <w:webHidden/>
          </w:rPr>
          <w:fldChar w:fldCharType="separate"/>
        </w:r>
        <w:r w:rsidR="000D481A" w:rsidRPr="00BA4878">
          <w:rPr>
            <w:noProof w:val="0"/>
            <w:webHidden/>
          </w:rPr>
          <w:t>8</w:t>
        </w:r>
        <w:r w:rsidR="000D481A" w:rsidRPr="00BA4878">
          <w:rPr>
            <w:noProof w:val="0"/>
            <w:webHidden/>
          </w:rPr>
          <w:fldChar w:fldCharType="end"/>
        </w:r>
      </w:hyperlink>
    </w:p>
    <w:p w14:paraId="25E913C3" w14:textId="44F09F02"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29" w:history="1">
        <w:r w:rsidR="000D481A" w:rsidRPr="00BA4878">
          <w:rPr>
            <w:rStyle w:val="Hyperlink"/>
            <w:rFonts w:cs="Helvetica"/>
            <w:lang w:eastAsia="it-IT"/>
          </w:rPr>
          <w:t>Managed Entity and Task Resource Models</w:t>
        </w:r>
        <w:r w:rsidR="000D481A" w:rsidRPr="00BA4878">
          <w:rPr>
            <w:webHidden/>
          </w:rPr>
          <w:tab/>
        </w:r>
        <w:r w:rsidR="000D481A" w:rsidRPr="00BA4878">
          <w:rPr>
            <w:webHidden/>
          </w:rPr>
          <w:fldChar w:fldCharType="begin"/>
        </w:r>
        <w:r w:rsidR="000D481A" w:rsidRPr="00BA4878">
          <w:rPr>
            <w:webHidden/>
          </w:rPr>
          <w:instrText xml:space="preserve"> PAGEREF _Toc514836429 \h </w:instrText>
        </w:r>
        <w:r w:rsidR="000D481A" w:rsidRPr="00BA4878">
          <w:rPr>
            <w:webHidden/>
          </w:rPr>
        </w:r>
        <w:r w:rsidR="000D481A" w:rsidRPr="00BA4878">
          <w:rPr>
            <w:webHidden/>
          </w:rPr>
          <w:fldChar w:fldCharType="separate"/>
        </w:r>
        <w:r w:rsidR="000D481A" w:rsidRPr="00BA4878">
          <w:rPr>
            <w:webHidden/>
          </w:rPr>
          <w:t>8</w:t>
        </w:r>
        <w:r w:rsidR="000D481A" w:rsidRPr="00BA4878">
          <w:rPr>
            <w:webHidden/>
          </w:rPr>
          <w:fldChar w:fldCharType="end"/>
        </w:r>
      </w:hyperlink>
    </w:p>
    <w:p w14:paraId="79A7DDF4" w14:textId="6E515552" w:rsidR="000D481A" w:rsidRPr="00BA4878" w:rsidRDefault="002A44D0">
      <w:pPr>
        <w:pStyle w:val="TOC3"/>
        <w:tabs>
          <w:tab w:val="right" w:leader="dot" w:pos="10335"/>
        </w:tabs>
        <w:rPr>
          <w:rFonts w:asciiTheme="minorHAnsi" w:eastAsiaTheme="minorEastAsia" w:hAnsiTheme="minorHAnsi" w:cstheme="minorBidi"/>
          <w:szCs w:val="22"/>
        </w:rPr>
      </w:pPr>
      <w:hyperlink w:anchor="_Toc514836430" w:history="1">
        <w:r w:rsidR="000D481A" w:rsidRPr="00BA4878">
          <w:rPr>
            <w:rStyle w:val="Hyperlink"/>
            <w:lang w:eastAsia="it-IT"/>
          </w:rPr>
          <w:t>FIRST resource</w:t>
        </w:r>
        <w:r w:rsidR="000D481A" w:rsidRPr="00BA4878">
          <w:rPr>
            <w:webHidden/>
          </w:rPr>
          <w:tab/>
        </w:r>
        <w:r w:rsidR="000D481A" w:rsidRPr="00BA4878">
          <w:rPr>
            <w:webHidden/>
          </w:rPr>
          <w:fldChar w:fldCharType="begin"/>
        </w:r>
        <w:r w:rsidR="000D481A" w:rsidRPr="00BA4878">
          <w:rPr>
            <w:webHidden/>
          </w:rPr>
          <w:instrText xml:space="preserve"> PAGEREF _Toc514836430 \h </w:instrText>
        </w:r>
        <w:r w:rsidR="000D481A" w:rsidRPr="00BA4878">
          <w:rPr>
            <w:webHidden/>
          </w:rPr>
        </w:r>
        <w:r w:rsidR="000D481A" w:rsidRPr="00BA4878">
          <w:rPr>
            <w:webHidden/>
          </w:rPr>
          <w:fldChar w:fldCharType="separate"/>
        </w:r>
        <w:r w:rsidR="000D481A" w:rsidRPr="00BA4878">
          <w:rPr>
            <w:webHidden/>
          </w:rPr>
          <w:t>8</w:t>
        </w:r>
        <w:r w:rsidR="000D481A" w:rsidRPr="00BA4878">
          <w:rPr>
            <w:webHidden/>
          </w:rPr>
          <w:fldChar w:fldCharType="end"/>
        </w:r>
      </w:hyperlink>
    </w:p>
    <w:p w14:paraId="37FAC9BC" w14:textId="785559DA"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31" w:history="1">
        <w:r w:rsidR="000D481A" w:rsidRPr="00BA4878">
          <w:rPr>
            <w:rStyle w:val="Hyperlink"/>
            <w:rFonts w:cs="Helvetica"/>
            <w:lang w:eastAsia="it-IT"/>
          </w:rPr>
          <w:t>Notification Resource Models</w:t>
        </w:r>
        <w:r w:rsidR="000D481A" w:rsidRPr="00BA4878">
          <w:rPr>
            <w:webHidden/>
          </w:rPr>
          <w:tab/>
        </w:r>
        <w:r w:rsidR="000D481A" w:rsidRPr="00BA4878">
          <w:rPr>
            <w:webHidden/>
          </w:rPr>
          <w:fldChar w:fldCharType="begin"/>
        </w:r>
        <w:r w:rsidR="000D481A" w:rsidRPr="00BA4878">
          <w:rPr>
            <w:webHidden/>
          </w:rPr>
          <w:instrText xml:space="preserve"> PAGEREF _Toc514836431 \h </w:instrText>
        </w:r>
        <w:r w:rsidR="000D481A" w:rsidRPr="00BA4878">
          <w:rPr>
            <w:webHidden/>
          </w:rPr>
        </w:r>
        <w:r w:rsidR="000D481A" w:rsidRPr="00BA4878">
          <w:rPr>
            <w:webHidden/>
          </w:rPr>
          <w:fldChar w:fldCharType="separate"/>
        </w:r>
        <w:r w:rsidR="000D481A" w:rsidRPr="00BA4878">
          <w:rPr>
            <w:webHidden/>
          </w:rPr>
          <w:t>8</w:t>
        </w:r>
        <w:r w:rsidR="000D481A" w:rsidRPr="00BA4878">
          <w:rPr>
            <w:webHidden/>
          </w:rPr>
          <w:fldChar w:fldCharType="end"/>
        </w:r>
      </w:hyperlink>
    </w:p>
    <w:p w14:paraId="2B1A00F2" w14:textId="7B1986F6" w:rsidR="000D481A" w:rsidRPr="00BA4878" w:rsidRDefault="002A44D0">
      <w:pPr>
        <w:pStyle w:val="TOC3"/>
        <w:tabs>
          <w:tab w:val="right" w:leader="dot" w:pos="10335"/>
        </w:tabs>
        <w:rPr>
          <w:rFonts w:asciiTheme="minorHAnsi" w:eastAsiaTheme="minorEastAsia" w:hAnsiTheme="minorHAnsi" w:cstheme="minorBidi"/>
          <w:szCs w:val="22"/>
        </w:rPr>
      </w:pPr>
      <w:hyperlink w:anchor="_Toc514836432" w:history="1">
        <w:r w:rsidR="000D481A" w:rsidRPr="00BA4878">
          <w:rPr>
            <w:rStyle w:val="Hyperlink"/>
            <w:lang w:eastAsia="it-IT"/>
          </w:rPr>
          <w:t>First Notification</w:t>
        </w:r>
        <w:r w:rsidR="000D481A" w:rsidRPr="00BA4878">
          <w:rPr>
            <w:webHidden/>
          </w:rPr>
          <w:tab/>
        </w:r>
        <w:r w:rsidR="000D481A" w:rsidRPr="00BA4878">
          <w:rPr>
            <w:webHidden/>
          </w:rPr>
          <w:fldChar w:fldCharType="begin"/>
        </w:r>
        <w:r w:rsidR="000D481A" w:rsidRPr="00BA4878">
          <w:rPr>
            <w:webHidden/>
          </w:rPr>
          <w:instrText xml:space="preserve"> PAGEREF _Toc514836432 \h </w:instrText>
        </w:r>
        <w:r w:rsidR="000D481A" w:rsidRPr="00BA4878">
          <w:rPr>
            <w:webHidden/>
          </w:rPr>
        </w:r>
        <w:r w:rsidR="000D481A" w:rsidRPr="00BA4878">
          <w:rPr>
            <w:webHidden/>
          </w:rPr>
          <w:fldChar w:fldCharType="separate"/>
        </w:r>
        <w:r w:rsidR="000D481A" w:rsidRPr="00BA4878">
          <w:rPr>
            <w:webHidden/>
          </w:rPr>
          <w:t>8</w:t>
        </w:r>
        <w:r w:rsidR="000D481A" w:rsidRPr="00BA4878">
          <w:rPr>
            <w:webHidden/>
          </w:rPr>
          <w:fldChar w:fldCharType="end"/>
        </w:r>
      </w:hyperlink>
    </w:p>
    <w:p w14:paraId="1FA320FA" w14:textId="4CD688D1" w:rsidR="000D481A" w:rsidRPr="00BA4878" w:rsidRDefault="002A44D0">
      <w:pPr>
        <w:pStyle w:val="TOC1"/>
        <w:rPr>
          <w:rFonts w:asciiTheme="minorHAnsi" w:eastAsiaTheme="minorEastAsia" w:hAnsiTheme="minorHAnsi" w:cstheme="minorBidi"/>
          <w:noProof w:val="0"/>
          <w:szCs w:val="22"/>
        </w:rPr>
      </w:pPr>
      <w:hyperlink w:anchor="_Toc514836433" w:history="1">
        <w:r w:rsidR="000D481A" w:rsidRPr="00BA4878">
          <w:rPr>
            <w:rStyle w:val="Hyperlink"/>
            <w:noProof w:val="0"/>
          </w:rPr>
          <w:t>API OPERATIONS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_Toc514836433 \h </w:instrText>
        </w:r>
        <w:r w:rsidR="000D481A" w:rsidRPr="00BA4878">
          <w:rPr>
            <w:noProof w:val="0"/>
            <w:webHidden/>
          </w:rPr>
        </w:r>
        <w:r w:rsidR="000D481A" w:rsidRPr="00BA4878">
          <w:rPr>
            <w:noProof w:val="0"/>
            <w:webHidden/>
          </w:rPr>
          <w:fldChar w:fldCharType="separate"/>
        </w:r>
        <w:r w:rsidR="000D481A" w:rsidRPr="00BA4878">
          <w:rPr>
            <w:noProof w:val="0"/>
            <w:webHidden/>
          </w:rPr>
          <w:t>9</w:t>
        </w:r>
        <w:r w:rsidR="000D481A" w:rsidRPr="00BA4878">
          <w:rPr>
            <w:noProof w:val="0"/>
            <w:webHidden/>
          </w:rPr>
          <w:fldChar w:fldCharType="end"/>
        </w:r>
      </w:hyperlink>
    </w:p>
    <w:p w14:paraId="5034E139" w14:textId="45085450"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34" w:history="1">
        <w:r w:rsidR="000D481A" w:rsidRPr="00BA4878">
          <w:rPr>
            <w:rStyle w:val="Hyperlink"/>
            <w:lang w:eastAsia="it-IT"/>
          </w:rPr>
          <w:t>VERB  url</w:t>
        </w:r>
        <w:r w:rsidR="000D481A" w:rsidRPr="00BA4878">
          <w:rPr>
            <w:webHidden/>
          </w:rPr>
          <w:tab/>
        </w:r>
        <w:r w:rsidR="000D481A" w:rsidRPr="00BA4878">
          <w:rPr>
            <w:webHidden/>
          </w:rPr>
          <w:fldChar w:fldCharType="begin"/>
        </w:r>
        <w:r w:rsidR="000D481A" w:rsidRPr="00BA4878">
          <w:rPr>
            <w:webHidden/>
          </w:rPr>
          <w:instrText xml:space="preserve"> PAGEREF _Toc514836434 \h </w:instrText>
        </w:r>
        <w:r w:rsidR="000D481A" w:rsidRPr="00BA4878">
          <w:rPr>
            <w:webHidden/>
          </w:rPr>
        </w:r>
        <w:r w:rsidR="000D481A" w:rsidRPr="00BA4878">
          <w:rPr>
            <w:webHidden/>
          </w:rPr>
          <w:fldChar w:fldCharType="separate"/>
        </w:r>
        <w:r w:rsidR="000D481A" w:rsidRPr="00BA4878">
          <w:rPr>
            <w:webHidden/>
          </w:rPr>
          <w:t>9</w:t>
        </w:r>
        <w:r w:rsidR="000D481A" w:rsidRPr="00BA4878">
          <w:rPr>
            <w:webHidden/>
          </w:rPr>
          <w:fldChar w:fldCharType="end"/>
        </w:r>
      </w:hyperlink>
    </w:p>
    <w:p w14:paraId="17B12FB6" w14:textId="5A7CB8A3" w:rsidR="000D481A" w:rsidRPr="00BA4878" w:rsidRDefault="002A44D0">
      <w:pPr>
        <w:pStyle w:val="TOC1"/>
        <w:rPr>
          <w:rFonts w:asciiTheme="minorHAnsi" w:eastAsiaTheme="minorEastAsia" w:hAnsiTheme="minorHAnsi" w:cstheme="minorBidi"/>
          <w:noProof w:val="0"/>
          <w:szCs w:val="22"/>
        </w:rPr>
      </w:pPr>
      <w:hyperlink w:anchor="_Toc514836435" w:history="1">
        <w:r w:rsidR="000D481A" w:rsidRPr="00BA4878">
          <w:rPr>
            <w:rStyle w:val="Hyperlink"/>
            <w:noProof w:val="0"/>
          </w:rPr>
          <w:t>API NOTIFICATIONS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_Toc514836435 \h </w:instrText>
        </w:r>
        <w:r w:rsidR="000D481A" w:rsidRPr="00BA4878">
          <w:rPr>
            <w:noProof w:val="0"/>
            <w:webHidden/>
          </w:rPr>
        </w:r>
        <w:r w:rsidR="000D481A" w:rsidRPr="00BA4878">
          <w:rPr>
            <w:noProof w:val="0"/>
            <w:webHidden/>
          </w:rPr>
          <w:fldChar w:fldCharType="separate"/>
        </w:r>
        <w:r w:rsidR="000D481A" w:rsidRPr="00BA4878">
          <w:rPr>
            <w:noProof w:val="0"/>
            <w:webHidden/>
          </w:rPr>
          <w:t>10</w:t>
        </w:r>
        <w:r w:rsidR="000D481A" w:rsidRPr="00BA4878">
          <w:rPr>
            <w:noProof w:val="0"/>
            <w:webHidden/>
          </w:rPr>
          <w:fldChar w:fldCharType="end"/>
        </w:r>
      </w:hyperlink>
    </w:p>
    <w:p w14:paraId="03801118" w14:textId="64E9EE97"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36" w:history="1">
        <w:r w:rsidR="000D481A" w:rsidRPr="00BA4878">
          <w:rPr>
            <w:rStyle w:val="Hyperlink"/>
          </w:rPr>
          <w:t>Register listener</w:t>
        </w:r>
        <w:r w:rsidR="000D481A" w:rsidRPr="00BA4878">
          <w:rPr>
            <w:webHidden/>
          </w:rPr>
          <w:tab/>
        </w:r>
        <w:r w:rsidR="000D481A" w:rsidRPr="00BA4878">
          <w:rPr>
            <w:webHidden/>
          </w:rPr>
          <w:fldChar w:fldCharType="begin"/>
        </w:r>
        <w:r w:rsidR="000D481A" w:rsidRPr="00BA4878">
          <w:rPr>
            <w:webHidden/>
          </w:rPr>
          <w:instrText xml:space="preserve"> PAGEREF _Toc514836436 \h </w:instrText>
        </w:r>
        <w:r w:rsidR="000D481A" w:rsidRPr="00BA4878">
          <w:rPr>
            <w:webHidden/>
          </w:rPr>
        </w:r>
        <w:r w:rsidR="000D481A" w:rsidRPr="00BA4878">
          <w:rPr>
            <w:webHidden/>
          </w:rPr>
          <w:fldChar w:fldCharType="separate"/>
        </w:r>
        <w:r w:rsidR="000D481A" w:rsidRPr="00BA4878">
          <w:rPr>
            <w:webHidden/>
          </w:rPr>
          <w:t>10</w:t>
        </w:r>
        <w:r w:rsidR="000D481A" w:rsidRPr="00BA4878">
          <w:rPr>
            <w:webHidden/>
          </w:rPr>
          <w:fldChar w:fldCharType="end"/>
        </w:r>
      </w:hyperlink>
    </w:p>
    <w:p w14:paraId="631C6D21" w14:textId="0402AC87"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37" w:history="1">
        <w:r w:rsidR="000D481A" w:rsidRPr="00BA4878">
          <w:rPr>
            <w:rStyle w:val="Hyperlink"/>
          </w:rPr>
          <w:t>Unregister listener</w:t>
        </w:r>
        <w:r w:rsidR="000D481A" w:rsidRPr="00BA4878">
          <w:rPr>
            <w:webHidden/>
          </w:rPr>
          <w:tab/>
        </w:r>
        <w:r w:rsidR="000D481A" w:rsidRPr="00BA4878">
          <w:rPr>
            <w:webHidden/>
          </w:rPr>
          <w:fldChar w:fldCharType="begin"/>
        </w:r>
        <w:r w:rsidR="000D481A" w:rsidRPr="00BA4878">
          <w:rPr>
            <w:webHidden/>
          </w:rPr>
          <w:instrText xml:space="preserve"> PAGEREF _Toc514836437 \h </w:instrText>
        </w:r>
        <w:r w:rsidR="000D481A" w:rsidRPr="00BA4878">
          <w:rPr>
            <w:webHidden/>
          </w:rPr>
        </w:r>
        <w:r w:rsidR="000D481A" w:rsidRPr="00BA4878">
          <w:rPr>
            <w:webHidden/>
          </w:rPr>
          <w:fldChar w:fldCharType="separate"/>
        </w:r>
        <w:r w:rsidR="000D481A" w:rsidRPr="00BA4878">
          <w:rPr>
            <w:webHidden/>
          </w:rPr>
          <w:t>11</w:t>
        </w:r>
        <w:r w:rsidR="000D481A" w:rsidRPr="00BA4878">
          <w:rPr>
            <w:webHidden/>
          </w:rPr>
          <w:fldChar w:fldCharType="end"/>
        </w:r>
      </w:hyperlink>
    </w:p>
    <w:p w14:paraId="549379A8" w14:textId="534435AA"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38" w:history="1">
        <w:r w:rsidR="000D481A" w:rsidRPr="00BA4878">
          <w:rPr>
            <w:rStyle w:val="Hyperlink"/>
          </w:rPr>
          <w:t>Publish Event to listener</w:t>
        </w:r>
        <w:r w:rsidR="000D481A" w:rsidRPr="00BA4878">
          <w:rPr>
            <w:webHidden/>
          </w:rPr>
          <w:tab/>
        </w:r>
        <w:r w:rsidR="000D481A" w:rsidRPr="00BA4878">
          <w:rPr>
            <w:webHidden/>
          </w:rPr>
          <w:fldChar w:fldCharType="begin"/>
        </w:r>
        <w:r w:rsidR="000D481A" w:rsidRPr="00BA4878">
          <w:rPr>
            <w:webHidden/>
          </w:rPr>
          <w:instrText xml:space="preserve"> PAGEREF _Toc514836438 \h </w:instrText>
        </w:r>
        <w:r w:rsidR="000D481A" w:rsidRPr="00BA4878">
          <w:rPr>
            <w:webHidden/>
          </w:rPr>
        </w:r>
        <w:r w:rsidR="000D481A" w:rsidRPr="00BA4878">
          <w:rPr>
            <w:webHidden/>
          </w:rPr>
          <w:fldChar w:fldCharType="separate"/>
        </w:r>
        <w:r w:rsidR="000D481A" w:rsidRPr="00BA4878">
          <w:rPr>
            <w:webHidden/>
          </w:rPr>
          <w:t>11</w:t>
        </w:r>
        <w:r w:rsidR="000D481A" w:rsidRPr="00BA4878">
          <w:rPr>
            <w:webHidden/>
          </w:rPr>
          <w:fldChar w:fldCharType="end"/>
        </w:r>
      </w:hyperlink>
    </w:p>
    <w:p w14:paraId="38AF06BC" w14:textId="737F755D" w:rsidR="000D481A" w:rsidRPr="00BA4878" w:rsidRDefault="002A44D0">
      <w:pPr>
        <w:pStyle w:val="TOC1"/>
        <w:rPr>
          <w:rFonts w:asciiTheme="minorHAnsi" w:eastAsiaTheme="minorEastAsia" w:hAnsiTheme="minorHAnsi" w:cstheme="minorBidi"/>
          <w:noProof w:val="0"/>
          <w:szCs w:val="22"/>
        </w:rPr>
      </w:pPr>
      <w:hyperlink w:anchor="_Toc514836439" w:history="1">
        <w:r w:rsidR="000D481A" w:rsidRPr="00BA4878">
          <w:rPr>
            <w:rStyle w:val="Hyperlink"/>
            <w:noProof w:val="0"/>
          </w:rPr>
          <w:t>Acknowledgements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_Toc514836439 \h </w:instrText>
        </w:r>
        <w:r w:rsidR="000D481A" w:rsidRPr="00BA4878">
          <w:rPr>
            <w:noProof w:val="0"/>
            <w:webHidden/>
          </w:rPr>
        </w:r>
        <w:r w:rsidR="000D481A" w:rsidRPr="00BA4878">
          <w:rPr>
            <w:noProof w:val="0"/>
            <w:webHidden/>
          </w:rPr>
          <w:fldChar w:fldCharType="separate"/>
        </w:r>
        <w:r w:rsidR="000D481A" w:rsidRPr="00BA4878">
          <w:rPr>
            <w:noProof w:val="0"/>
            <w:webHidden/>
          </w:rPr>
          <w:t>13</w:t>
        </w:r>
        <w:r w:rsidR="000D481A" w:rsidRPr="00BA4878">
          <w:rPr>
            <w:noProof w:val="0"/>
            <w:webHidden/>
          </w:rPr>
          <w:fldChar w:fldCharType="end"/>
        </w:r>
      </w:hyperlink>
    </w:p>
    <w:p w14:paraId="2DA238EF" w14:textId="17785765"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40" w:history="1">
        <w:r w:rsidR="000D481A" w:rsidRPr="00BA4878">
          <w:rPr>
            <w:rStyle w:val="Hyperlink"/>
          </w:rPr>
          <w:t>Release History</w:t>
        </w:r>
        <w:r w:rsidR="000D481A" w:rsidRPr="00BA4878">
          <w:rPr>
            <w:webHidden/>
          </w:rPr>
          <w:tab/>
        </w:r>
        <w:r w:rsidR="000D481A" w:rsidRPr="00BA4878">
          <w:rPr>
            <w:webHidden/>
          </w:rPr>
          <w:fldChar w:fldCharType="begin"/>
        </w:r>
        <w:r w:rsidR="000D481A" w:rsidRPr="00BA4878">
          <w:rPr>
            <w:webHidden/>
          </w:rPr>
          <w:instrText xml:space="preserve"> PAGEREF _Toc514836440 \h </w:instrText>
        </w:r>
        <w:r w:rsidR="000D481A" w:rsidRPr="00BA4878">
          <w:rPr>
            <w:webHidden/>
          </w:rPr>
        </w:r>
        <w:r w:rsidR="000D481A" w:rsidRPr="00BA4878">
          <w:rPr>
            <w:webHidden/>
          </w:rPr>
          <w:fldChar w:fldCharType="separate"/>
        </w:r>
        <w:r w:rsidR="000D481A" w:rsidRPr="00BA4878">
          <w:rPr>
            <w:webHidden/>
          </w:rPr>
          <w:t>13</w:t>
        </w:r>
        <w:r w:rsidR="000D481A" w:rsidRPr="00BA4878">
          <w:rPr>
            <w:webHidden/>
          </w:rPr>
          <w:fldChar w:fldCharType="end"/>
        </w:r>
      </w:hyperlink>
    </w:p>
    <w:p w14:paraId="436EEC1C" w14:textId="118D5106"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41" w:history="1">
        <w:r w:rsidR="000D481A" w:rsidRPr="00BA4878">
          <w:rPr>
            <w:rStyle w:val="Hyperlink"/>
          </w:rPr>
          <w:t>Contributors to Document</w:t>
        </w:r>
        <w:r w:rsidR="000D481A" w:rsidRPr="00BA4878">
          <w:rPr>
            <w:webHidden/>
          </w:rPr>
          <w:tab/>
        </w:r>
        <w:r w:rsidR="000D481A" w:rsidRPr="00BA4878">
          <w:rPr>
            <w:webHidden/>
          </w:rPr>
          <w:fldChar w:fldCharType="begin"/>
        </w:r>
        <w:r w:rsidR="000D481A" w:rsidRPr="00BA4878">
          <w:rPr>
            <w:webHidden/>
          </w:rPr>
          <w:instrText xml:space="preserve"> PAGEREF _Toc514836441 \h </w:instrText>
        </w:r>
        <w:r w:rsidR="000D481A" w:rsidRPr="00BA4878">
          <w:rPr>
            <w:webHidden/>
          </w:rPr>
        </w:r>
        <w:r w:rsidR="000D481A" w:rsidRPr="00BA4878">
          <w:rPr>
            <w:webHidden/>
          </w:rPr>
          <w:fldChar w:fldCharType="separate"/>
        </w:r>
        <w:r w:rsidR="000D481A" w:rsidRPr="00BA4878">
          <w:rPr>
            <w:webHidden/>
          </w:rPr>
          <w:t>13</w:t>
        </w:r>
        <w:r w:rsidR="000D481A" w:rsidRPr="00BA4878">
          <w:rPr>
            <w:webHidden/>
          </w:rPr>
          <w:fldChar w:fldCharType="end"/>
        </w:r>
      </w:hyperlink>
    </w:p>
    <w:p w14:paraId="3760D3B4" w14:textId="3A7A0043" w:rsidR="00CA2BB0" w:rsidRPr="00BA4878" w:rsidRDefault="000D481A" w:rsidP="00C35A8C">
      <w:pPr>
        <w:pStyle w:val="Heading1"/>
        <w:rPr>
          <w:noProof w:val="0"/>
          <w:lang w:val="en-US"/>
        </w:rPr>
      </w:pPr>
      <w:r w:rsidRPr="00BA4878">
        <w:rPr>
          <w:rFonts w:ascii="Helvetica" w:eastAsia="Times New Roman" w:hAnsi="Helvetica" w:cs="Arial"/>
          <w:b/>
          <w:noProof w:val="0"/>
          <w:color w:val="auto"/>
          <w:spacing w:val="-5"/>
          <w:sz w:val="22"/>
          <w:szCs w:val="20"/>
          <w:lang w:val="en-US"/>
        </w:rPr>
        <w:fldChar w:fldCharType="end"/>
      </w:r>
      <w:bookmarkStart w:id="3" w:name="_Toc514836424"/>
      <w:r w:rsidR="00CA2BB0" w:rsidRPr="00BA4878">
        <w:rPr>
          <w:noProof w:val="0"/>
          <w:lang w:val="en-US"/>
        </w:rPr>
        <w:t>List of Tables</w:t>
      </w:r>
      <w:bookmarkEnd w:id="3"/>
    </w:p>
    <w:p w14:paraId="18A683C0" w14:textId="77777777" w:rsidR="00336F5F" w:rsidRPr="00BA4878" w:rsidRDefault="00336F5F" w:rsidP="00336F5F"/>
    <w:p w14:paraId="6B13A2BE" w14:textId="2AE28935" w:rsidR="00CA2BB0" w:rsidRPr="00BA4878" w:rsidRDefault="00CD728C" w:rsidP="00A92E1E">
      <w:r w:rsidRPr="00BA4878">
        <w:t>N/A</w:t>
      </w:r>
    </w:p>
    <w:p w14:paraId="6B573BB2" w14:textId="77777777" w:rsidR="00CA2BB0" w:rsidRPr="00BA4878" w:rsidRDefault="00CA2BB0" w:rsidP="00A92E1E"/>
    <w:p w14:paraId="0C9A126E" w14:textId="77777777" w:rsidR="00CA2BB0" w:rsidRPr="00BA4878" w:rsidRDefault="00A22311" w:rsidP="006341A9">
      <w:pPr>
        <w:pStyle w:val="Heading1"/>
        <w:rPr>
          <w:noProof w:val="0"/>
          <w:lang w:val="en-US"/>
        </w:rPr>
      </w:pPr>
      <w:bookmarkStart w:id="4" w:name="_Toc514836425"/>
      <w:r w:rsidRPr="00BA4878">
        <w:rPr>
          <w:noProof w:val="0"/>
          <w:lang w:val="en-US"/>
        </w:rPr>
        <w:t>Introduction</w:t>
      </w:r>
      <w:bookmarkEnd w:id="4"/>
    </w:p>
    <w:p w14:paraId="1D58D1AE" w14:textId="4EEA4D1D" w:rsidR="00EE1391" w:rsidRPr="00BA4878" w:rsidRDefault="00EE1391" w:rsidP="00D05FA7">
      <w:pPr>
        <w:pStyle w:val="ListParagraph"/>
        <w:rPr>
          <w:rFonts w:ascii="Arial" w:hAnsi="Arial" w:cs="Arial"/>
          <w:sz w:val="20"/>
          <w:lang w:val="en-US"/>
        </w:rPr>
      </w:pPr>
    </w:p>
    <w:p w14:paraId="22FF30B8" w14:textId="77777777" w:rsidR="000F05AF" w:rsidRPr="00BA4878" w:rsidRDefault="000F05AF" w:rsidP="000F05AF">
      <w:pPr>
        <w:autoSpaceDE w:val="0"/>
        <w:autoSpaceDN w:val="0"/>
        <w:adjustRightInd w:val="0"/>
        <w:spacing w:after="0" w:line="240" w:lineRule="auto"/>
        <w:jc w:val="both"/>
        <w:rPr>
          <w:rFonts w:ascii="ArialMT" w:hAnsi="ArialMT" w:cs="ArialMT"/>
          <w:szCs w:val="20"/>
          <w:lang w:eastAsia="it-IT"/>
        </w:rPr>
      </w:pPr>
      <w:r w:rsidRPr="00BA4878">
        <w:rPr>
          <w:rFonts w:ascii="ArialMT" w:hAnsi="ArialMT" w:cs="ArialMT"/>
          <w:szCs w:val="20"/>
          <w:lang w:eastAsia="it-IT"/>
        </w:rPr>
        <w:t xml:space="preserve">The following document is the specification of the REST API for </w:t>
      </w:r>
      <w:proofErr w:type="spellStart"/>
      <w:r w:rsidRPr="00BA4878">
        <w:rPr>
          <w:rFonts w:ascii="ArialMT" w:hAnsi="ArialMT" w:cs="ArialMT"/>
          <w:szCs w:val="20"/>
          <w:lang w:eastAsia="it-IT"/>
        </w:rPr>
        <w:t>ServiceQualification</w:t>
      </w:r>
      <w:proofErr w:type="spellEnd"/>
      <w:r w:rsidRPr="00BA4878">
        <w:rPr>
          <w:rFonts w:ascii="ArialMT" w:hAnsi="ArialMT" w:cs="ArialMT"/>
          <w:szCs w:val="20"/>
          <w:lang w:eastAsia="it-IT"/>
        </w:rPr>
        <w:t xml:space="preserve"> management. It includes the model definition as well as all available operations. </w:t>
      </w:r>
    </w:p>
    <w:p w14:paraId="32FCB665" w14:textId="77777777" w:rsidR="000F05AF" w:rsidRPr="00BA4878" w:rsidRDefault="000F05AF" w:rsidP="000F05AF">
      <w:pPr>
        <w:spacing w:after="0" w:line="240" w:lineRule="auto"/>
      </w:pPr>
    </w:p>
    <w:p w14:paraId="23EE1955" w14:textId="77777777" w:rsidR="000F05AF" w:rsidRPr="00BA4878" w:rsidRDefault="000F05AF" w:rsidP="000F05AF">
      <w:pPr>
        <w:rPr>
          <w:lang w:eastAsia="ja-JP"/>
        </w:rPr>
      </w:pPr>
      <w:r w:rsidRPr="00BA4878">
        <w:t>In the Open Digital Economy where multiple actors (SDPs, CSPs, …) may be involved with the delivery of an end-to-end service, those actors need to collaborate and interact with the customer as needed.</w:t>
      </w:r>
    </w:p>
    <w:p w14:paraId="004EA727" w14:textId="77777777" w:rsidR="000F05AF" w:rsidRPr="00BA4878" w:rsidRDefault="000F05AF" w:rsidP="000F05AF">
      <w:pPr>
        <w:rPr>
          <w:lang w:eastAsia="ja-JP"/>
        </w:rPr>
      </w:pPr>
      <w:r w:rsidRPr="00BA4878">
        <w:rPr>
          <w:lang w:eastAsia="ja-JP"/>
        </w:rPr>
        <w:t xml:space="preserve">Following diagram shows </w:t>
      </w:r>
      <w:proofErr w:type="spellStart"/>
      <w:r w:rsidRPr="00BA4878">
        <w:rPr>
          <w:lang w:eastAsia="ja-JP"/>
        </w:rPr>
        <w:t>ServiceQualification</w:t>
      </w:r>
      <w:proofErr w:type="spellEnd"/>
      <w:r w:rsidRPr="00BA4878">
        <w:rPr>
          <w:lang w:eastAsia="ja-JP"/>
        </w:rPr>
        <w:t xml:space="preserve"> API within pre-ordering API package:</w:t>
      </w:r>
    </w:p>
    <w:p w14:paraId="646F2B67" w14:textId="77777777" w:rsidR="000F05AF" w:rsidRPr="00BA4878" w:rsidRDefault="000F05AF" w:rsidP="000F05AF">
      <w:pPr>
        <w:jc w:val="center"/>
        <w:rPr>
          <w:lang w:eastAsia="ja-JP"/>
        </w:rPr>
      </w:pPr>
      <w:r w:rsidRPr="00BA4878">
        <w:rPr>
          <w:noProof/>
          <w:lang w:eastAsia="fr-FR"/>
        </w:rPr>
        <w:drawing>
          <wp:inline distT="0" distB="0" distL="0" distR="0" wp14:anchorId="3B6B12DB" wp14:editId="15BF418A">
            <wp:extent cx="4524376" cy="2480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7369" cy="2482207"/>
                    </a:xfrm>
                    <a:prstGeom prst="rect">
                      <a:avLst/>
                    </a:prstGeom>
                  </pic:spPr>
                </pic:pic>
              </a:graphicData>
            </a:graphic>
          </wp:inline>
        </w:drawing>
      </w:r>
    </w:p>
    <w:p w14:paraId="17E0FD04" w14:textId="77777777" w:rsidR="000F05AF" w:rsidRPr="00BA4878" w:rsidRDefault="000F05AF" w:rsidP="000F05AF">
      <w:pPr>
        <w:jc w:val="both"/>
        <w:rPr>
          <w:lang w:eastAsia="ja-JP"/>
        </w:rPr>
      </w:pPr>
      <w:r w:rsidRPr="00BA4878">
        <w:rPr>
          <w:lang w:eastAsia="ja-JP"/>
        </w:rPr>
        <w:t xml:space="preserve">Service Qualification API is one of Pre-Ordering Management API Family. Service Qualification API goal is to provide service technical eligibility in the context of the interaction. This API allows </w:t>
      </w:r>
      <w:proofErr w:type="gramStart"/>
      <w:r w:rsidRPr="00BA4878">
        <w:rPr>
          <w:lang w:eastAsia="ja-JP"/>
        </w:rPr>
        <w:t>to :</w:t>
      </w:r>
      <w:proofErr w:type="gramEnd"/>
    </w:p>
    <w:p w14:paraId="2D574836" w14:textId="77777777" w:rsidR="000F05AF" w:rsidRPr="00BA4878" w:rsidRDefault="000F05AF" w:rsidP="000F05AF">
      <w:pPr>
        <w:pStyle w:val="ListParagraph"/>
        <w:numPr>
          <w:ilvl w:val="0"/>
          <w:numId w:val="12"/>
        </w:numPr>
        <w:rPr>
          <w:lang w:val="en-US" w:eastAsia="ja-JP"/>
        </w:rPr>
      </w:pPr>
      <w:r w:rsidRPr="00BA4878">
        <w:rPr>
          <w:lang w:val="en-US" w:eastAsia="ja-JP"/>
        </w:rPr>
        <w:t>request a specific service eligibility,</w:t>
      </w:r>
    </w:p>
    <w:p w14:paraId="087A1D95" w14:textId="77777777" w:rsidR="000F05AF" w:rsidRPr="00BA4878" w:rsidRDefault="000F05AF" w:rsidP="000F05AF">
      <w:pPr>
        <w:pStyle w:val="ListParagraph"/>
        <w:numPr>
          <w:ilvl w:val="0"/>
          <w:numId w:val="12"/>
        </w:numPr>
        <w:rPr>
          <w:lang w:val="en-US" w:eastAsia="ja-JP"/>
        </w:rPr>
      </w:pPr>
      <w:r w:rsidRPr="00BA4878">
        <w:rPr>
          <w:lang w:val="en-US" w:eastAsia="ja-JP"/>
        </w:rPr>
        <w:t xml:space="preserve">look for service </w:t>
      </w:r>
      <w:proofErr w:type="spellStart"/>
      <w:r w:rsidRPr="00BA4878">
        <w:rPr>
          <w:lang w:val="en-US" w:eastAsia="ja-JP"/>
        </w:rPr>
        <w:t>eligibles</w:t>
      </w:r>
      <w:proofErr w:type="spellEnd"/>
      <w:r w:rsidRPr="00BA4878">
        <w:rPr>
          <w:lang w:val="en-US" w:eastAsia="ja-JP"/>
        </w:rPr>
        <w:t xml:space="preserve"> (or not) from a service category,</w:t>
      </w:r>
    </w:p>
    <w:p w14:paraId="4FCD8810" w14:textId="77777777" w:rsidR="000F05AF" w:rsidRPr="00BA4878" w:rsidRDefault="000F05AF" w:rsidP="000F05AF">
      <w:pPr>
        <w:pStyle w:val="ListParagraph"/>
        <w:numPr>
          <w:ilvl w:val="0"/>
          <w:numId w:val="12"/>
        </w:numPr>
        <w:rPr>
          <w:lang w:val="en-US" w:eastAsia="ja-JP"/>
        </w:rPr>
      </w:pPr>
      <w:r w:rsidRPr="00BA4878">
        <w:rPr>
          <w:lang w:val="en-US" w:eastAsia="ja-JP"/>
        </w:rPr>
        <w:t xml:space="preserve">look for service </w:t>
      </w:r>
      <w:proofErr w:type="spellStart"/>
      <w:r w:rsidRPr="00BA4878">
        <w:rPr>
          <w:lang w:val="en-US" w:eastAsia="ja-JP"/>
        </w:rPr>
        <w:t>eligibles</w:t>
      </w:r>
      <w:proofErr w:type="spellEnd"/>
      <w:r w:rsidRPr="00BA4878">
        <w:rPr>
          <w:lang w:val="en-US" w:eastAsia="ja-JP"/>
        </w:rPr>
        <w:t xml:space="preserve"> (or not) from a service specification and characteristics.</w:t>
      </w:r>
    </w:p>
    <w:p w14:paraId="1AE9AABA" w14:textId="77777777" w:rsidR="000F05AF" w:rsidRPr="00BA4878" w:rsidRDefault="000F05AF" w:rsidP="000F05AF">
      <w:pPr>
        <w:jc w:val="both"/>
        <w:rPr>
          <w:lang w:eastAsia="ja-JP"/>
        </w:rPr>
      </w:pPr>
      <w:r w:rsidRPr="00BA4878">
        <w:rPr>
          <w:lang w:eastAsia="ja-JP"/>
        </w:rPr>
        <w:t>Because the API allows describing service from the inventory, it is also possible to use it to retrieve service available to complete existing service.</w:t>
      </w:r>
    </w:p>
    <w:p w14:paraId="11475E0A" w14:textId="77777777" w:rsidR="000F05AF" w:rsidRPr="00BA4878" w:rsidRDefault="000F05AF" w:rsidP="000F05AF">
      <w:pPr>
        <w:rPr>
          <w:lang w:eastAsia="ja-JP"/>
        </w:rPr>
      </w:pPr>
      <w:r w:rsidRPr="00BA4878">
        <w:rPr>
          <w:lang w:eastAsia="ja-JP"/>
        </w:rPr>
        <w:t>In the request, the following attributes could/must be filled:</w:t>
      </w:r>
    </w:p>
    <w:p w14:paraId="79EF6F82" w14:textId="77777777" w:rsidR="000F05AF" w:rsidRPr="00BA4878" w:rsidRDefault="000F05AF" w:rsidP="000F05AF">
      <w:pPr>
        <w:pStyle w:val="ListParagraph"/>
        <w:numPr>
          <w:ilvl w:val="0"/>
          <w:numId w:val="11"/>
        </w:numPr>
        <w:rPr>
          <w:lang w:val="en-US" w:eastAsia="ja-JP"/>
        </w:rPr>
      </w:pPr>
      <w:r w:rsidRPr="00BA4878">
        <w:rPr>
          <w:lang w:val="en-US" w:eastAsia="ja-JP"/>
        </w:rPr>
        <w:t xml:space="preserve">service, </w:t>
      </w:r>
      <w:proofErr w:type="spellStart"/>
      <w:r w:rsidRPr="00BA4878">
        <w:rPr>
          <w:lang w:val="en-US" w:eastAsia="ja-JP"/>
        </w:rPr>
        <w:t>serviceSpecification</w:t>
      </w:r>
      <w:proofErr w:type="spellEnd"/>
      <w:r w:rsidRPr="00BA4878">
        <w:rPr>
          <w:lang w:val="en-US" w:eastAsia="ja-JP"/>
        </w:rPr>
        <w:t>, category or service characteristics will be indicated (at least one is mandatory),</w:t>
      </w:r>
    </w:p>
    <w:p w14:paraId="7195D22C" w14:textId="77777777" w:rsidR="000F05AF" w:rsidRPr="00BA4878" w:rsidRDefault="000F05AF" w:rsidP="000F05AF">
      <w:pPr>
        <w:pStyle w:val="ListParagraph"/>
        <w:numPr>
          <w:ilvl w:val="0"/>
          <w:numId w:val="11"/>
        </w:numPr>
        <w:rPr>
          <w:lang w:val="en-US" w:eastAsia="ja-JP"/>
        </w:rPr>
      </w:pPr>
      <w:proofErr w:type="spellStart"/>
      <w:r w:rsidRPr="00BA4878">
        <w:rPr>
          <w:lang w:val="en-US" w:eastAsia="ja-JP"/>
        </w:rPr>
        <w:t>relatedParty</w:t>
      </w:r>
      <w:proofErr w:type="spellEnd"/>
      <w:r w:rsidRPr="00BA4878">
        <w:rPr>
          <w:lang w:val="en-US" w:eastAsia="ja-JP"/>
        </w:rPr>
        <w:t>, for which the qualification must be done,</w:t>
      </w:r>
    </w:p>
    <w:p w14:paraId="1BACDD3E" w14:textId="77777777" w:rsidR="000F05AF" w:rsidRPr="00BA4878" w:rsidRDefault="000F05AF" w:rsidP="000F05AF">
      <w:pPr>
        <w:pStyle w:val="ListParagraph"/>
        <w:numPr>
          <w:ilvl w:val="0"/>
          <w:numId w:val="11"/>
        </w:numPr>
        <w:rPr>
          <w:lang w:val="en-US" w:eastAsia="ja-JP"/>
        </w:rPr>
      </w:pPr>
      <w:r w:rsidRPr="00BA4878">
        <w:rPr>
          <w:lang w:val="en-US" w:eastAsia="ja-JP"/>
        </w:rPr>
        <w:t>place, where the customer wants his service,</w:t>
      </w:r>
    </w:p>
    <w:p w14:paraId="51B065B8" w14:textId="77777777" w:rsidR="000F05AF" w:rsidRPr="00BA4878" w:rsidRDefault="000F05AF" w:rsidP="000F05AF">
      <w:pPr>
        <w:pStyle w:val="ListParagraph"/>
        <w:numPr>
          <w:ilvl w:val="0"/>
          <w:numId w:val="11"/>
        </w:numPr>
        <w:rPr>
          <w:lang w:val="en-US" w:eastAsia="ja-JP"/>
        </w:rPr>
      </w:pPr>
      <w:r w:rsidRPr="00BA4878">
        <w:rPr>
          <w:lang w:val="en-US" w:eastAsia="ja-JP"/>
        </w:rPr>
        <w:t>expected qualification date.</w:t>
      </w:r>
    </w:p>
    <w:p w14:paraId="773B27A5" w14:textId="77777777" w:rsidR="000F05AF" w:rsidRPr="00BA4878" w:rsidRDefault="000F05AF" w:rsidP="000F05AF">
      <w:pPr>
        <w:rPr>
          <w:lang w:eastAsia="ja-JP"/>
        </w:rPr>
      </w:pPr>
      <w:r w:rsidRPr="00BA4878">
        <w:rPr>
          <w:lang w:eastAsia="ja-JP"/>
        </w:rPr>
        <w:t>In the response, the API will provide qualification result but also:</w:t>
      </w:r>
    </w:p>
    <w:p w14:paraId="336CE30C" w14:textId="67CAB974" w:rsidR="000F05AF" w:rsidRPr="00BA4878" w:rsidRDefault="000F05AF" w:rsidP="000F05AF">
      <w:pPr>
        <w:pStyle w:val="ListParagraph"/>
        <w:numPr>
          <w:ilvl w:val="0"/>
          <w:numId w:val="13"/>
        </w:numPr>
        <w:rPr>
          <w:lang w:val="en-US" w:eastAsia="ja-JP"/>
        </w:rPr>
      </w:pPr>
      <w:r w:rsidRPr="00BA4878">
        <w:rPr>
          <w:lang w:val="en-US" w:eastAsia="ja-JP"/>
        </w:rPr>
        <w:t>Eligibility unavailability reason (if any)</w:t>
      </w:r>
    </w:p>
    <w:p w14:paraId="67398AE7" w14:textId="7C524F00" w:rsidR="00BA4878" w:rsidRPr="00BA4878" w:rsidRDefault="00BA4878" w:rsidP="000F05AF">
      <w:pPr>
        <w:pStyle w:val="ListParagraph"/>
        <w:numPr>
          <w:ilvl w:val="0"/>
          <w:numId w:val="13"/>
        </w:numPr>
        <w:rPr>
          <w:lang w:val="en-US" w:eastAsia="ja-JP"/>
        </w:rPr>
      </w:pPr>
      <w:r w:rsidRPr="00BA4878">
        <w:rPr>
          <w:lang w:val="en-US" w:eastAsia="ja-JP"/>
        </w:rPr>
        <w:t>Alternate service proposal (if any)</w:t>
      </w:r>
      <w:r w:rsidRPr="00BA4878">
        <w:rPr>
          <w:rFonts w:ascii="ArialMT" w:hAnsi="ArialMT" w:cs="ArialMT"/>
          <w:szCs w:val="20"/>
          <w:lang w:val="en-US"/>
        </w:rPr>
        <w:t>.</w:t>
      </w:r>
    </w:p>
    <w:p w14:paraId="33469150" w14:textId="77777777" w:rsidR="00BA4878" w:rsidRPr="00BA4878" w:rsidRDefault="00BA4878" w:rsidP="00BA4878">
      <w:pPr>
        <w:pStyle w:val="Heading2"/>
      </w:pPr>
      <w:r w:rsidRPr="00BA4878">
        <w:t>Lifecycle</w:t>
      </w:r>
    </w:p>
    <w:p w14:paraId="354170A5" w14:textId="77777777" w:rsidR="00BA4878" w:rsidRPr="00BA4878" w:rsidRDefault="00BA4878" w:rsidP="00BA4878">
      <w:pPr>
        <w:keepNext/>
      </w:pPr>
      <w:r w:rsidRPr="00BA4878">
        <w:t>Note that an implementation of the specification may enrich the list of states depicted in the diagram. The state machine specifying the typical state change transitions is provided below.</w:t>
      </w:r>
    </w:p>
    <w:p w14:paraId="2A8B47D4" w14:textId="2871E902" w:rsidR="00BA4878" w:rsidRPr="00BA4878" w:rsidRDefault="00BA4878" w:rsidP="00BA4878">
      <w:pPr>
        <w:jc w:val="center"/>
      </w:pPr>
      <w:r w:rsidRPr="00BA4878">
        <w:rPr>
          <w:noProof/>
        </w:rPr>
        <w:drawing>
          <wp:inline distT="0" distB="0" distL="0" distR="0" wp14:anchorId="3C4F5A58" wp14:editId="4B49C300">
            <wp:extent cx="2947334" cy="40957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2.png"/>
                    <pic:cNvPicPr/>
                  </pic:nvPicPr>
                  <pic:blipFill>
                    <a:blip r:embed="rId12"/>
                    <a:stretch>
                      <a:fillRect/>
                    </a:stretch>
                  </pic:blipFill>
                  <pic:spPr>
                    <a:xfrm>
                      <a:off x="0" y="0"/>
                      <a:ext cx="2949343" cy="4098542"/>
                    </a:xfrm>
                    <a:prstGeom prst="rect">
                      <a:avLst/>
                    </a:prstGeom>
                  </pic:spPr>
                </pic:pic>
              </a:graphicData>
            </a:graphic>
          </wp:inline>
        </w:drawing>
      </w:r>
    </w:p>
    <w:p w14:paraId="23408075" w14:textId="7A41C9EF" w:rsidR="003664C1" w:rsidRPr="00BA4878" w:rsidRDefault="003664C1" w:rsidP="003664C1">
      <w:pPr>
        <w:pStyle w:val="Heading1"/>
        <w:rPr>
          <w:noProof w:val="0"/>
          <w:lang w:val="en-US"/>
        </w:rPr>
      </w:pPr>
      <w:bookmarkStart w:id="5" w:name="_Toc514836426"/>
      <w:r w:rsidRPr="00BA4878">
        <w:rPr>
          <w:noProof w:val="0"/>
          <w:lang w:val="en-US"/>
        </w:rPr>
        <w:t>SAMPLE USE CASES</w:t>
      </w:r>
      <w:bookmarkEnd w:id="5"/>
    </w:p>
    <w:p w14:paraId="381AA6DF" w14:textId="77777777" w:rsidR="000F05AF" w:rsidRPr="00BA4878" w:rsidRDefault="000F05AF" w:rsidP="000F05AF">
      <w:pPr>
        <w:jc w:val="both"/>
      </w:pPr>
      <w:r w:rsidRPr="00BA4878">
        <w:t>Reader will find example of use cases using Usage API in “Open Digital Business Scenarios and Use Cases” document.</w:t>
      </w:r>
    </w:p>
    <w:p w14:paraId="718089DC" w14:textId="77777777" w:rsidR="000F05AF" w:rsidRPr="00BA4878" w:rsidRDefault="000F05AF" w:rsidP="000F05AF">
      <w:r w:rsidRPr="00BA4878">
        <w:t>To provide some use-cases:</w:t>
      </w:r>
    </w:p>
    <w:p w14:paraId="6B35A1D9" w14:textId="77777777" w:rsidR="000F05AF" w:rsidRPr="00BA4878" w:rsidRDefault="000F05AF" w:rsidP="000F05AF">
      <w:pPr>
        <w:pStyle w:val="ListParagraph"/>
        <w:numPr>
          <w:ilvl w:val="0"/>
          <w:numId w:val="14"/>
        </w:numPr>
        <w:rPr>
          <w:lang w:val="en-US"/>
        </w:rPr>
      </w:pPr>
      <w:r w:rsidRPr="00BA4878">
        <w:rPr>
          <w:lang w:val="en-US"/>
        </w:rPr>
        <w:t xml:space="preserve">Retrieve maximum download/upload speed </w:t>
      </w:r>
      <w:proofErr w:type="gramStart"/>
      <w:r w:rsidRPr="00BA4878">
        <w:rPr>
          <w:lang w:val="en-US"/>
        </w:rPr>
        <w:t>for  an</w:t>
      </w:r>
      <w:proofErr w:type="gramEnd"/>
      <w:r w:rsidRPr="00BA4878">
        <w:rPr>
          <w:lang w:val="en-US"/>
        </w:rPr>
        <w:t xml:space="preserve"> access service at a specified address</w:t>
      </w:r>
    </w:p>
    <w:p w14:paraId="038EF573" w14:textId="77777777" w:rsidR="000F05AF" w:rsidRPr="00BA4878" w:rsidRDefault="000F05AF" w:rsidP="000F05AF">
      <w:pPr>
        <w:pStyle w:val="ListParagraph"/>
        <w:numPr>
          <w:ilvl w:val="0"/>
          <w:numId w:val="14"/>
        </w:numPr>
        <w:rPr>
          <w:lang w:val="en-US"/>
        </w:rPr>
      </w:pPr>
      <w:r w:rsidRPr="00BA4878">
        <w:rPr>
          <w:lang w:val="en-US"/>
        </w:rPr>
        <w:t>Check if we can deliver new access and IPTV (4k) services at a specified address</w:t>
      </w:r>
    </w:p>
    <w:p w14:paraId="1E6AFABF" w14:textId="77777777" w:rsidR="000F05AF" w:rsidRPr="00BA4878" w:rsidRDefault="000F05AF" w:rsidP="000F05AF">
      <w:pPr>
        <w:pStyle w:val="ListParagraph"/>
        <w:numPr>
          <w:ilvl w:val="0"/>
          <w:numId w:val="14"/>
        </w:numPr>
        <w:rPr>
          <w:lang w:val="en-US"/>
        </w:rPr>
      </w:pPr>
      <w:r w:rsidRPr="00BA4878">
        <w:rPr>
          <w:lang w:val="en-US"/>
        </w:rPr>
        <w:t xml:space="preserve">Check if we can deliver new IP TV service at the same location of an existing and active </w:t>
      </w:r>
      <w:proofErr w:type="spellStart"/>
      <w:r w:rsidRPr="00BA4878">
        <w:rPr>
          <w:lang w:val="en-US"/>
        </w:rPr>
        <w:t>Accesse</w:t>
      </w:r>
      <w:proofErr w:type="spellEnd"/>
      <w:r w:rsidRPr="00BA4878">
        <w:rPr>
          <w:lang w:val="en-US"/>
        </w:rPr>
        <w:t xml:space="preserve"> </w:t>
      </w:r>
      <w:proofErr w:type="gramStart"/>
      <w:r w:rsidRPr="00BA4878">
        <w:rPr>
          <w:lang w:val="en-US"/>
        </w:rPr>
        <w:t>service  (</w:t>
      </w:r>
      <w:proofErr w:type="gramEnd"/>
      <w:r w:rsidRPr="00BA4878">
        <w:rPr>
          <w:lang w:val="en-US"/>
        </w:rPr>
        <w:t>i.e. without explicitly specifying address)</w:t>
      </w:r>
    </w:p>
    <w:p w14:paraId="09222D2F" w14:textId="77777777" w:rsidR="000F05AF" w:rsidRPr="00BA4878" w:rsidRDefault="000F05AF" w:rsidP="000F05AF">
      <w:pPr>
        <w:pStyle w:val="ListParagraph"/>
        <w:numPr>
          <w:ilvl w:val="0"/>
          <w:numId w:val="14"/>
        </w:numPr>
        <w:rPr>
          <w:lang w:val="en-US"/>
        </w:rPr>
      </w:pPr>
      <w:r w:rsidRPr="00BA4878">
        <w:rPr>
          <w:lang w:val="en-US"/>
        </w:rPr>
        <w:t>Check if we can upgrade the download speed of an existing and active service from 100 Mb/s to 600Mb/s</w:t>
      </w:r>
    </w:p>
    <w:p w14:paraId="5584B707" w14:textId="77777777" w:rsidR="00E47682" w:rsidRPr="00BA4878" w:rsidRDefault="00E47682" w:rsidP="00E47682">
      <w:pPr>
        <w:pStyle w:val="Heading1"/>
        <w:rPr>
          <w:noProof w:val="0"/>
          <w:lang w:val="en-US"/>
        </w:rPr>
      </w:pPr>
      <w:bookmarkStart w:id="6" w:name="_Toc510588409"/>
      <w:bookmarkStart w:id="7" w:name="_Toc512352892"/>
      <w:bookmarkStart w:id="8" w:name="_Toc512352949"/>
      <w:bookmarkStart w:id="9" w:name="_Toc514836427"/>
      <w:r w:rsidRPr="00BA4878">
        <w:rPr>
          <w:noProof w:val="0"/>
          <w:lang w:val="en-US"/>
        </w:rPr>
        <w:t>Support of polymorphism and extension patterns</w:t>
      </w:r>
      <w:bookmarkEnd w:id="6"/>
      <w:bookmarkEnd w:id="7"/>
      <w:bookmarkEnd w:id="8"/>
      <w:bookmarkEnd w:id="9"/>
    </w:p>
    <w:p w14:paraId="5F6E62F4" w14:textId="77777777" w:rsidR="00E47682" w:rsidRPr="00BA4878" w:rsidRDefault="00E47682" w:rsidP="00E47682"/>
    <w:p w14:paraId="28D71B8F" w14:textId="77777777" w:rsidR="00E47682" w:rsidRPr="00BA4878" w:rsidRDefault="00E47682" w:rsidP="00E47682">
      <w:r w:rsidRPr="00BA4878">
        <w:t xml:space="preserve">Support of polymorphic collections and types and </w:t>
      </w:r>
      <w:proofErr w:type="gramStart"/>
      <w:r w:rsidRPr="00BA4878">
        <w:t>schema based</w:t>
      </w:r>
      <w:proofErr w:type="gramEnd"/>
      <w:r w:rsidRPr="00BA4878">
        <w:t xml:space="preserve"> extension is provided by means of a list of generic meta-attributes that we describe below. Polymorphism in collections occurs when entities inherit from base entities, for instance a </w:t>
      </w:r>
      <w:proofErr w:type="spellStart"/>
      <w:r w:rsidRPr="00BA4878">
        <w:t>BillingAccount</w:t>
      </w:r>
      <w:proofErr w:type="spellEnd"/>
      <w:r w:rsidRPr="00BA4878">
        <w:t xml:space="preserve"> and </w:t>
      </w:r>
      <w:proofErr w:type="spellStart"/>
      <w:r w:rsidRPr="00BA4878">
        <w:t>SettlementAccount</w:t>
      </w:r>
      <w:proofErr w:type="spellEnd"/>
      <w:r w:rsidRPr="00BA4878">
        <w:t xml:space="preserve"> inheriting properties from the abstract Account entity.</w:t>
      </w:r>
    </w:p>
    <w:p w14:paraId="5F490C85" w14:textId="77777777" w:rsidR="00E47682" w:rsidRPr="00BA4878" w:rsidRDefault="00E47682" w:rsidP="00E47682">
      <w:r w:rsidRPr="00BA4878">
        <w:t>Generic support of polymorphism and pattern extensions is described in the TMF API Guidelines v3.0 Part 2 document.</w:t>
      </w:r>
    </w:p>
    <w:p w14:paraId="107246C7" w14:textId="77777777" w:rsidR="00E47682" w:rsidRPr="00BA4878" w:rsidRDefault="00E47682" w:rsidP="00E47682">
      <w:r w:rsidRPr="00BA4878">
        <w:t xml:space="preserve">The @type attribute provides a way to represent the actual class type of an entity. For example, within a list of Account instances some may be instances of </w:t>
      </w:r>
      <w:proofErr w:type="spellStart"/>
      <w:r w:rsidRPr="00BA4878">
        <w:t>BillingAccount</w:t>
      </w:r>
      <w:proofErr w:type="spellEnd"/>
      <w:r w:rsidRPr="00BA4878">
        <w:t xml:space="preserve"> where other could be instances of </w:t>
      </w:r>
      <w:proofErr w:type="spellStart"/>
      <w:r w:rsidRPr="00BA4878">
        <w:t>SettlementAccount</w:t>
      </w:r>
      <w:proofErr w:type="spellEnd"/>
      <w:r w:rsidRPr="00BA4878">
        <w:t>. The @type gives this information. All resources and sub-resources of this API have a @type attributes that can be provided when this is useful.</w:t>
      </w:r>
    </w:p>
    <w:p w14:paraId="0B11E875" w14:textId="77777777" w:rsidR="00E47682" w:rsidRPr="00BA4878" w:rsidRDefault="00E47682" w:rsidP="00E47682">
      <w:r w:rsidRPr="00BA4878">
        <w:t>The @</w:t>
      </w:r>
      <w:proofErr w:type="spellStart"/>
      <w:r w:rsidRPr="00BA4878">
        <w:t>referredType</w:t>
      </w:r>
      <w:proofErr w:type="spellEnd"/>
      <w:r w:rsidRPr="00BA4878">
        <w:t xml:space="preserve"> can be used within reference entities (like for instance an </w:t>
      </w:r>
      <w:proofErr w:type="spellStart"/>
      <w:r w:rsidRPr="00BA4878">
        <w:t>AccountRef</w:t>
      </w:r>
      <w:proofErr w:type="spellEnd"/>
      <w:r w:rsidRPr="00BA4878">
        <w:t xml:space="preserve"> object) to explicitly denote the actual entity type of the referred class. Notice that in reference entities the @type, when used, denotes the class type of the reference itself, such as </w:t>
      </w:r>
      <w:proofErr w:type="spellStart"/>
      <w:r w:rsidRPr="00BA4878">
        <w:t>BillingAccountRef</w:t>
      </w:r>
      <w:proofErr w:type="spellEnd"/>
      <w:r w:rsidRPr="00BA4878">
        <w:t xml:space="preserve"> or </w:t>
      </w:r>
      <w:proofErr w:type="spellStart"/>
      <w:r w:rsidRPr="00BA4878">
        <w:t>SettlementAccountRef</w:t>
      </w:r>
      <w:proofErr w:type="spellEnd"/>
      <w:r w:rsidRPr="00BA4878">
        <w:t xml:space="preserve">, and not the class type of the referred object. </w:t>
      </w:r>
      <w:proofErr w:type="gramStart"/>
      <w:r w:rsidRPr="00BA4878">
        <w:t>However</w:t>
      </w:r>
      <w:proofErr w:type="gramEnd"/>
      <w:r w:rsidRPr="00BA4878">
        <w:t xml:space="preserve"> since reference classes are rarely sub-classed, @type is generally not useful in reference objects.</w:t>
      </w:r>
    </w:p>
    <w:p w14:paraId="490F91C4" w14:textId="77777777" w:rsidR="00E47682" w:rsidRPr="00BA4878" w:rsidRDefault="00E47682" w:rsidP="00E47682">
      <w:r w:rsidRPr="00BA4878">
        <w:t>The @</w:t>
      </w:r>
      <w:proofErr w:type="spellStart"/>
      <w:r w:rsidRPr="00BA4878">
        <w:t>schemaLocation</w:t>
      </w:r>
      <w:proofErr w:type="spellEnd"/>
      <w:r w:rsidRPr="00BA4878">
        <w:t xml:space="preserve"> property can be used in resources to allow specifying user-defined properties of an Entity or to specify the expected </w:t>
      </w:r>
      <w:r w:rsidRPr="00BA4878">
        <w:rPr>
          <w:i/>
        </w:rPr>
        <w:t>characteristics</w:t>
      </w:r>
      <w:r w:rsidRPr="00BA4878">
        <w:t xml:space="preserve"> of an entity.</w:t>
      </w:r>
    </w:p>
    <w:p w14:paraId="4BEC039A" w14:textId="77777777" w:rsidR="002F40AA" w:rsidRPr="00BA4878" w:rsidRDefault="002F40AA" w:rsidP="00E47682">
      <w:r w:rsidRPr="00BA4878">
        <w:t>The @</w:t>
      </w:r>
      <w:proofErr w:type="spellStart"/>
      <w:r w:rsidRPr="00BA4878">
        <w:t>baseType</w:t>
      </w:r>
      <w:proofErr w:type="spellEnd"/>
      <w:r w:rsidRPr="00BA4878">
        <w:t xml:space="preserve"> attribute gives a way to provide explicitly the base of class of a given resource that has been extended.</w:t>
      </w:r>
    </w:p>
    <w:p w14:paraId="3A5A8989" w14:textId="77777777" w:rsidR="00E06AA7" w:rsidRPr="00BA4878" w:rsidRDefault="00E06AA7" w:rsidP="00E06AA7">
      <w:r w:rsidRPr="00BA4878">
        <w:br w:type="page"/>
      </w:r>
    </w:p>
    <w:p w14:paraId="7D52C713" w14:textId="4276D9A6" w:rsidR="008B1B95" w:rsidRPr="00BA4878" w:rsidRDefault="008B1B95" w:rsidP="008B1B95">
      <w:pPr>
        <w:pStyle w:val="Heading1"/>
        <w:rPr>
          <w:noProof w:val="0"/>
          <w:lang w:val="en-US"/>
        </w:rPr>
      </w:pPr>
      <w:bookmarkStart w:id="10" w:name="_Toc514836428"/>
      <w:r w:rsidRPr="00BA4878">
        <w:rPr>
          <w:noProof w:val="0"/>
          <w:lang w:val="en-US"/>
        </w:rPr>
        <w:t>RESOURCE MODEL</w:t>
      </w:r>
      <w:bookmarkEnd w:id="10"/>
    </w:p>
    <w:p w14:paraId="186888BF" w14:textId="64C4F6C5" w:rsidR="008B1B95" w:rsidRPr="00BA4878" w:rsidRDefault="000179B2" w:rsidP="000179B2">
      <w:pPr>
        <w:pStyle w:val="Heading2"/>
        <w:tabs>
          <w:tab w:val="left" w:pos="1008"/>
        </w:tabs>
        <w:rPr>
          <w:rFonts w:ascii="Helvetica" w:eastAsia="Times New Roman" w:hAnsi="Helvetica" w:cs="Helvetica"/>
          <w:caps/>
          <w:spacing w:val="0"/>
          <w:sz w:val="24"/>
          <w:szCs w:val="24"/>
          <w:lang w:val="en-US" w:eastAsia="it-IT"/>
        </w:rPr>
      </w:pPr>
      <w:bookmarkStart w:id="11" w:name="_Toc514836429"/>
      <w:r w:rsidRPr="00BA4878">
        <w:rPr>
          <w:rFonts w:ascii="Helvetica" w:eastAsia="Times New Roman" w:hAnsi="Helvetica" w:cs="Helvetica"/>
          <w:spacing w:val="0"/>
          <w:sz w:val="24"/>
          <w:szCs w:val="24"/>
          <w:lang w:val="en-US" w:eastAsia="it-IT"/>
        </w:rPr>
        <w:t>Managed Entity and Task Resource Models</w:t>
      </w:r>
      <w:bookmarkEnd w:id="11"/>
    </w:p>
    <w:p>
      <w:pPr>
        <w:pStyle w:val="Heading3"/>
      </w:pPr>
      <w:r>
        <w:t>Service Qualification resource</w:t>
      </w:r>
    </w:p>
    <w:p>
      <w:r>
        <w:t>ServiceQualification is used to perform a technical eligibility. It allows to retrieve a list of services that are technically available in the context of the interaction (place, party, service characteristics, ...).</w:t>
      </w:r>
    </w:p>
    <w:p>
      <w:r>
        <w:rPr>
          <w:b/>
        </w:rPr>
        <w:t>Resource model</w:t>
      </w:r>
    </w:p>
    <w:p>
      <w:r>
        <w:drawing>
          <wp:inline xmlns:a="http://schemas.openxmlformats.org/drawingml/2006/main" xmlns:pic="http://schemas.openxmlformats.org/drawingml/2006/picture">
            <wp:extent cx="6120000" cy="5020922"/>
            <wp:docPr id="4" name="Picture 4"/>
            <wp:cNvGraphicFramePr>
              <a:graphicFrameLocks noChangeAspect="1"/>
            </wp:cNvGraphicFramePr>
            <a:graphic>
              <a:graphicData uri="http://schemas.openxmlformats.org/drawingml/2006/picture">
                <pic:pic>
                  <pic:nvPicPr>
                    <pic:cNvPr id="0" name="Resource_ServiceQualification.png"/>
                    <pic:cNvPicPr/>
                  </pic:nvPicPr>
                  <pic:blipFill>
                    <a:blip r:embed="rId25"/>
                    <a:stretch>
                      <a:fillRect/>
                    </a:stretch>
                  </pic:blipFill>
                  <pic:spPr>
                    <a:xfrm>
                      <a:off x="0" y="0"/>
                      <a:ext cx="6120000" cy="5020922"/>
                    </a:xfrm>
                    <a:prstGeom prst="rect"/>
                  </pic:spPr>
                </pic:pic>
              </a:graphicData>
            </a:graphic>
          </wp:inline>
        </w:drawing>
      </w:r>
    </w:p>
    <w:p>
      <w:r>
        <w:rPr>
          <w:b/>
        </w:rPr>
        <w:t>Field descriptions</w:t>
      </w:r>
    </w:p>
    <w:p>
      <w:r>
        <w:rPr>
          <w:i/>
          <w:u w:val="single"/>
        </w:rPr>
        <w:t>ServiceQualification</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description</w:t>
            </w:r>
          </w:p>
        </w:tc>
        <w:tc>
          <w:tcPr>
            <w:tcW w:type="dxa" w:w="7937"/>
          </w:tcPr>
          <w:p>
            <w:r>
              <w:t>A string. Description of the serviceQualification.</w:t>
            </w:r>
          </w:p>
        </w:tc>
      </w:tr>
      <w:tr>
        <w:tc>
          <w:tcPr>
            <w:tcW w:type="dxa" w:w="2268"/>
          </w:tcPr>
          <w:p>
            <w:r>
              <w:t>effectiveQualificationDate</w:t>
            </w:r>
          </w:p>
        </w:tc>
        <w:tc>
          <w:tcPr>
            <w:tcW w:type="dxa" w:w="7937"/>
          </w:tcPr>
          <w:p>
            <w:r>
              <w:t>A date time (DateTime). Effective date to serviceQualification completion.</w:t>
            </w:r>
          </w:p>
        </w:tc>
      </w:tr>
      <w:tr>
        <w:tc>
          <w:tcPr>
            <w:tcW w:type="dxa" w:w="2268"/>
          </w:tcPr>
          <w:p>
            <w:r>
              <w:t>estimatedResponseDate</w:t>
            </w:r>
          </w:p>
        </w:tc>
        <w:tc>
          <w:tcPr>
            <w:tcW w:type="dxa" w:w="7937"/>
          </w:tcPr>
          <w:p>
            <w:r>
              <w:t>A date time (DateTime). Date when the requester expect to provide an answer for the qualification request.</w:t>
            </w:r>
          </w:p>
        </w:tc>
      </w:tr>
      <w:tr>
        <w:tc>
          <w:tcPr>
            <w:tcW w:type="dxa" w:w="2268"/>
          </w:tcPr>
          <w:p>
            <w:r>
              <w:t>expectedQualificationDate</w:t>
            </w:r>
          </w:p>
        </w:tc>
        <w:tc>
          <w:tcPr>
            <w:tcW w:type="dxa" w:w="7937"/>
          </w:tcPr>
          <w:p>
            <w:r>
              <w:t>A date time (DateTime). A date (DateTime). Deadline date when the requester expected a qualification answer.</w:t>
            </w:r>
          </w:p>
        </w:tc>
      </w:tr>
      <w:tr>
        <w:tc>
          <w:tcPr>
            <w:tcW w:type="dxa" w:w="2268"/>
          </w:tcPr>
          <w:p>
            <w:r>
              <w:t>expirationDate</w:t>
            </w:r>
          </w:p>
        </w:tc>
        <w:tc>
          <w:tcPr>
            <w:tcW w:type="dxa" w:w="7937"/>
          </w:tcPr>
          <w:p>
            <w:r>
              <w:t>A date time (DateTime). Date when the qualification response expires.</w:t>
            </w:r>
          </w:p>
        </w:tc>
      </w:tr>
      <w:tr>
        <w:tc>
          <w:tcPr>
            <w:tcW w:type="dxa" w:w="2268"/>
          </w:tcPr>
          <w:p>
            <w:r>
              <w:t>externalId</w:t>
            </w:r>
          </w:p>
        </w:tc>
        <w:tc>
          <w:tcPr>
            <w:tcW w:type="dxa" w:w="7937"/>
          </w:tcPr>
          <w:p>
            <w:r>
              <w:t>A string. Identifier provided by the requester.</w:t>
            </w:r>
          </w:p>
        </w:tc>
      </w:tr>
      <w:tr>
        <w:tc>
          <w:tcPr>
            <w:tcW w:type="dxa" w:w="2268"/>
          </w:tcPr>
          <w:p>
            <w:r>
              <w:t>href</w:t>
            </w:r>
          </w:p>
        </w:tc>
        <w:tc>
          <w:tcPr>
            <w:tcW w:type="dxa" w:w="7937"/>
          </w:tcPr>
          <w:p>
            <w:r>
              <w:t>A string. Hyperlink to access the serviceQualification.</w:t>
            </w:r>
          </w:p>
        </w:tc>
      </w:tr>
      <w:tr>
        <w:tc>
          <w:tcPr>
            <w:tcW w:type="dxa" w:w="2268"/>
          </w:tcPr>
          <w:p>
            <w:r>
              <w:t>id</w:t>
            </w:r>
          </w:p>
        </w:tc>
        <w:tc>
          <w:tcPr>
            <w:tcW w:type="dxa" w:w="7937"/>
          </w:tcPr>
          <w:p>
            <w:r>
              <w:t>A string. Unique identifier of the serviceQualification resource.</w:t>
            </w:r>
          </w:p>
        </w:tc>
      </w:tr>
      <w:tr>
        <w:tc>
          <w:tcPr>
            <w:tcW w:type="dxa" w:w="2268"/>
          </w:tcPr>
          <w:p>
            <w:r>
              <w:t>provideAlternative</w:t>
            </w:r>
          </w:p>
        </w:tc>
        <w:tc>
          <w:tcPr>
            <w:tcW w:type="dxa" w:w="7937"/>
          </w:tcPr>
          <w:p>
            <w:r>
              <w:t>A boolean. When the value is TRUE means that alternative solutions should be provided.</w:t>
            </w:r>
          </w:p>
        </w:tc>
      </w:tr>
      <w:tr>
        <w:tc>
          <w:tcPr>
            <w:tcW w:type="dxa" w:w="2268"/>
          </w:tcPr>
          <w:p>
            <w:r>
              <w:t>provideOnlyAvailable</w:t>
            </w:r>
          </w:p>
        </w:tc>
        <w:tc>
          <w:tcPr>
            <w:tcW w:type="dxa" w:w="7937"/>
          </w:tcPr>
          <w:p>
            <w:r>
              <w:t>A boolean. When the value is TRUE means that only available service must be listed in the response.</w:t>
            </w:r>
          </w:p>
        </w:tc>
      </w:tr>
      <w:tr>
        <w:tc>
          <w:tcPr>
            <w:tcW w:type="dxa" w:w="2268"/>
          </w:tcPr>
          <w:p>
            <w:r>
              <w:t>provideUnavailabilityReason</w:t>
            </w:r>
          </w:p>
        </w:tc>
        <w:tc>
          <w:tcPr>
            <w:tcW w:type="dxa" w:w="7937"/>
          </w:tcPr>
          <w:p>
            <w:r>
              <w:t>A boolean. When the value is TRUE means that unavailability reason are expected for non available service.</w:t>
            </w:r>
          </w:p>
        </w:tc>
      </w:tr>
      <w:tr>
        <w:tc>
          <w:tcPr>
            <w:tcW w:type="dxa" w:w="2268"/>
          </w:tcPr>
          <w:p>
            <w:r>
              <w:t>qualificationResult</w:t>
            </w:r>
          </w:p>
        </w:tc>
        <w:tc>
          <w:tcPr>
            <w:tcW w:type="dxa" w:w="7937"/>
          </w:tcPr>
          <w:p>
            <w:r>
              <w:t>A string. Qualification result for this serviceQualification. It could be:  qualified (all qualification item are qualified), alternate (At least one item alternate and no item with  unqualified), unqualified (At least one item unqualified).</w:t>
            </w:r>
          </w:p>
        </w:tc>
      </w:tr>
      <w:tr>
        <w:tc>
          <w:tcPr>
            <w:tcW w:type="dxa" w:w="2268"/>
          </w:tcPr>
          <w:p>
            <w:r>
              <w:t>relatedParty</w:t>
            </w:r>
          </w:p>
        </w:tc>
        <w:tc>
          <w:tcPr>
            <w:tcW w:type="dxa" w:w="7937"/>
          </w:tcPr>
          <w:p>
            <w:r>
              <w:t>A list of related parties (RelatedParty [*]). A list of related party references, defines party or party role linked to this request.</w:t>
            </w:r>
          </w:p>
        </w:tc>
      </w:tr>
      <w:tr>
        <w:tc>
          <w:tcPr>
            <w:tcW w:type="dxa" w:w="2268"/>
          </w:tcPr>
          <w:p>
            <w:r>
              <w:t>serviceQualificationDate</w:t>
            </w:r>
          </w:p>
        </w:tc>
        <w:tc>
          <w:tcPr>
            <w:tcW w:type="dxa" w:w="7937"/>
          </w:tcPr>
          <w:p>
            <w:r>
              <w:t>A date time (DateTime). Date when the serviceQualification was submitted.</w:t>
            </w:r>
          </w:p>
        </w:tc>
      </w:tr>
      <w:tr>
        <w:tc>
          <w:tcPr>
            <w:tcW w:type="dxa" w:w="2268"/>
          </w:tcPr>
          <w:p>
            <w:r>
              <w:t>serviceQualificationItem</w:t>
            </w:r>
          </w:p>
        </w:tc>
        <w:tc>
          <w:tcPr>
            <w:tcW w:type="dxa" w:w="7937"/>
          </w:tcPr>
          <w:p>
            <w:r>
              <w:t>A list of service qualification items (ServiceQualificationItem [1..*]).</w:t>
            </w:r>
          </w:p>
        </w:tc>
      </w:tr>
      <w:tr>
        <w:tc>
          <w:tcPr>
            <w:tcW w:type="dxa" w:w="2268"/>
          </w:tcPr>
          <w:p>
            <w:r>
              <w:t>state</w:t>
            </w:r>
          </w:p>
        </w:tc>
        <w:tc>
          <w:tcPr>
            <w:tcW w:type="dxa" w:w="7937"/>
          </w:tcPr>
          <w:p>
            <w:r>
              <w:t>A string. State of the serviceQualification (acknowledged, inProgress, terminatedWithError, done).</w:t>
            </w:r>
          </w:p>
        </w:tc>
      </w:tr>
    </w:tbl>
    <w:p>
      <w:r>
        <w:rPr>
          <w:i/>
          <w:u w:val="single"/>
        </w:rPr>
        <w:t>AlternateServiceProposal</w:t>
      </w:r>
      <w:r>
        <w:rPr>
          <w:u w:val="single"/>
        </w:rPr>
        <w:t xml:space="preserve"> sub-resource</w:t>
      </w:r>
    </w:p>
    <w:p>
      <w:r>
        <w:t>Alternate service proposal is used when the requested service is not available with characteristic and date asked for. An alternate proposal could be a distinct serviceSpecification close to requested one or same as requested but with a different activation date.</w:t>
      </w:r>
    </w:p>
    <w:tbl>
      <w:tblPr>
        <w:tblW w:type="auto" w:w="0"/>
        <w:tblLook w:firstColumn="1" w:firstRow="1" w:lastColumn="0" w:lastRow="0" w:noHBand="0" w:noVBand="1" w:val="04A0"/>
      </w:tblPr>
      <w:tblGrid>
        <w:gridCol w:w="2268"/>
        <w:gridCol w:w="7937"/>
      </w:tblGrid>
      <w:tr>
        <w:tc>
          <w:tcPr>
            <w:tcW w:type="dxa" w:w="2268"/>
          </w:tcPr>
          <w:p>
            <w:r>
              <w:t>alternateService</w:t>
            </w:r>
          </w:p>
        </w:tc>
        <w:tc>
          <w:tcPr>
            <w:tcW w:type="dxa" w:w="7937"/>
          </w:tcPr>
          <w:p>
            <w:r>
              <w:t>A service restriction (ServiceRestriction). In the context of a service order and depending on the action requested (add/modify/delete/noChange) this data structure captures the configuration to apply to an existing subscribed service or to a new one.</w:t>
            </w:r>
          </w:p>
        </w:tc>
      </w:tr>
      <w:tr>
        <w:tc>
          <w:tcPr>
            <w:tcW w:type="dxa" w:w="2268"/>
          </w:tcPr>
          <w:p>
            <w:r>
              <w:t>alternateServiceAvailabilityDate</w:t>
            </w:r>
          </w:p>
        </w:tc>
        <w:tc>
          <w:tcPr>
            <w:tcW w:type="dxa" w:w="7937"/>
          </w:tcPr>
          <w:p>
            <w:r>
              <w:t>A date time (DateTime). Alternate availability date in case seller is not able to meet requested expected availability date for the service.</w:t>
            </w:r>
          </w:p>
        </w:tc>
      </w:tr>
      <w:tr>
        <w:tc>
          <w:tcPr>
            <w:tcW w:type="dxa" w:w="2268"/>
          </w:tcPr>
          <w:p>
            <w:r>
              <w:t>id</w:t>
            </w:r>
          </w:p>
        </w:tc>
        <w:tc>
          <w:tcPr>
            <w:tcW w:type="dxa" w:w="7937"/>
          </w:tcPr>
          <w:p>
            <w:r>
              <w:t>A string. Identifier of a alternate service proposal.</w:t>
            </w:r>
          </w:p>
        </w:tc>
      </w:tr>
    </w:tbl>
    <w:p>
      <w:r>
        <w:rPr>
          <w:i/>
          <w:u w:val="single"/>
        </w:rPr>
        <w:t>Characteristic</w:t>
      </w:r>
      <w:r>
        <w:rPr>
          <w:u w:val="single"/>
        </w:rPr>
        <w:t xml:space="preserve"> sub-resource</w:t>
      </w:r>
    </w:p>
    <w:p>
      <w:r>
        <w:t>Describes a given characteristic of an object or entity through a name/value pair.</w:t>
      </w:r>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An any (Any). The value of the characteristic.</w:t>
            </w:r>
          </w:p>
        </w:tc>
      </w:tr>
      <w:tr>
        <w:tc>
          <w:tcPr>
            <w:tcW w:type="dxa" w:w="2268"/>
          </w:tcPr>
          <w:p>
            <w:r>
              <w:t>valueType</w:t>
            </w:r>
          </w:p>
        </w:tc>
        <w:tc>
          <w:tcPr>
            <w:tcW w:type="dxa" w:w="7937"/>
          </w:tcPr>
          <w:p>
            <w:r>
              <w:t>A string. Data type of the value of the characteristic.</w:t>
            </w:r>
          </w:p>
        </w:tc>
      </w:tr>
    </w:tbl>
    <w:p>
      <w:r>
        <w:rPr>
          <w:i/>
          <w:u w:val="single"/>
        </w:rPr>
        <w:t>Place</w:t>
      </w:r>
      <w:r>
        <w:rPr>
          <w:u w:val="single"/>
        </w:rPr>
        <w:t xml:space="preserve"> sub-resource</w:t>
      </w:r>
    </w:p>
    <w:p>
      <w:r>
        <w:t>Place reference. Place defines the places where the products are sold or delivered.</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Unique reference of the place.</w:t>
            </w:r>
          </w:p>
        </w:tc>
      </w:tr>
      <w:tr>
        <w:tc>
          <w:tcPr>
            <w:tcW w:type="dxa" w:w="2268"/>
          </w:tcPr>
          <w:p>
            <w:r>
              <w:t>id</w:t>
            </w:r>
          </w:p>
        </w:tc>
        <w:tc>
          <w:tcPr>
            <w:tcW w:type="dxa" w:w="7937"/>
          </w:tcPr>
          <w:p>
            <w:r>
              <w:t>A string. Unique identifier of the place.</w:t>
            </w:r>
          </w:p>
        </w:tc>
      </w:tr>
      <w:tr>
        <w:tc>
          <w:tcPr>
            <w:tcW w:type="dxa" w:w="2268"/>
          </w:tcPr>
          <w:p>
            <w:r>
              <w:t>name</w:t>
            </w:r>
          </w:p>
        </w:tc>
        <w:tc>
          <w:tcPr>
            <w:tcW w:type="dxa" w:w="7937"/>
          </w:tcPr>
          <w:p>
            <w:r>
              <w:t>A string. A user-friendly name for the place, such as [Paris Store], [London Store], [Main Home].</w:t>
            </w:r>
          </w:p>
        </w:tc>
      </w:tr>
      <w:tr>
        <w:tc>
          <w:tcPr>
            <w:tcW w:type="dxa" w:w="2268"/>
          </w:tcPr>
          <w:p>
            <w:r>
              <w:t>role</w:t>
            </w:r>
          </w:p>
        </w:tc>
        <w:tc>
          <w:tcPr>
            <w:tcW w:type="dxa" w:w="7937"/>
          </w:tcPr>
          <w:p>
            <w:r>
              <w:t>A string. Role of the place, such as: [home delivery], [shop retrieval]).</w:t>
            </w:r>
          </w:p>
        </w:tc>
      </w:tr>
    </w:tbl>
    <w:p>
      <w:r>
        <w:rPr>
          <w:i/>
          <w:u w:val="single"/>
        </w:rPr>
        <w:t>RelatedParty</w:t>
      </w:r>
      <w:r>
        <w:rPr>
          <w:u w:val="single"/>
        </w:rPr>
        <w:t xml:space="preserve"> sub-resource</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@baseType</w:t>
            </w:r>
          </w:p>
        </w:tc>
        <w:tc>
          <w:tcPr>
            <w:tcW w:type="dxa" w:w="7937"/>
          </w:tcPr>
          <w:p>
            <w:r>
              <w:t>A string. When sub-classing, this defines the super-class.</w:t>
            </w:r>
          </w:p>
        </w:tc>
      </w:tr>
      <w:tr>
        <w:tc>
          <w:tcPr>
            <w:tcW w:type="dxa" w:w="2268"/>
          </w:tcPr>
          <w:p>
            <w:r>
              <w:t>@referredType</w:t>
            </w:r>
          </w:p>
        </w:tc>
        <w:tc>
          <w:tcPr>
            <w:tcW w:type="dxa" w:w="7937"/>
          </w:tcPr>
          <w:p>
            <w:r>
              <w:t>A string. The actual type of the target instance when needed for disambiguation.</w:t>
            </w:r>
          </w:p>
        </w:tc>
      </w:tr>
      <w:tr>
        <w:tc>
          <w:tcPr>
            <w:tcW w:type="dxa" w:w="2268"/>
          </w:tcPr>
          <w:p>
            <w:r>
              <w:t>@schemaLocation</w:t>
            </w:r>
          </w:p>
        </w:tc>
        <w:tc>
          <w:tcPr>
            <w:tcW w:type="dxa" w:w="7937"/>
          </w:tcPr>
          <w:p>
            <w:r>
              <w:t>A string. A URI to a JSON-Schema file that defines additional attributes and relationships.</w:t>
            </w:r>
          </w:p>
        </w:tc>
      </w:tr>
      <w:tr>
        <w:tc>
          <w:tcPr>
            <w:tcW w:type="dxa" w:w="2268"/>
          </w:tcPr>
          <w:p>
            <w:r>
              <w:t>@type</w:t>
            </w:r>
          </w:p>
        </w:tc>
        <w:tc>
          <w:tcPr>
            <w:tcW w:type="dxa" w:w="7937"/>
          </w:tcPr>
          <w:p>
            <w:r>
              <w:t>A string. When sub-classing, this defines the sub-class entity name.</w:t>
            </w:r>
          </w:p>
        </w:tc>
      </w:tr>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bl>
    <w:p>
      <w:r>
        <w:rPr>
          <w:i/>
          <w:u w:val="single"/>
        </w:rPr>
        <w:t>ServiceEligibilityUnavailabilityReason</w:t>
      </w:r>
      <w:r>
        <w:rPr>
          <w:u w:val="single"/>
        </w:rPr>
        <w:t xml:space="preserve"> sub-resource</w:t>
      </w:r>
    </w:p>
    <w:p>
      <w:r>
        <w:t>Reason for eligibility result if the ServiceQualification result is no (meaning the Service is not available).</w:t>
      </w:r>
    </w:p>
    <w:tbl>
      <w:tblPr>
        <w:tblW w:type="auto" w:w="0"/>
        <w:tblLook w:firstColumn="1" w:firstRow="1" w:lastColumn="0" w:lastRow="0" w:noHBand="0" w:noVBand="1" w:val="04A0"/>
      </w:tblPr>
      <w:tblGrid>
        <w:gridCol w:w="2268"/>
        <w:gridCol w:w="7937"/>
      </w:tblGrid>
      <w:tr>
        <w:tc>
          <w:tcPr>
            <w:tcW w:type="dxa" w:w="2268"/>
          </w:tcPr>
          <w:p>
            <w:r>
              <w:t>code</w:t>
            </w:r>
          </w:p>
        </w:tc>
        <w:tc>
          <w:tcPr>
            <w:tcW w:type="dxa" w:w="7937"/>
          </w:tcPr>
          <w:p>
            <w:r>
              <w:t>A string. Unavailability reason code.</w:t>
            </w:r>
          </w:p>
        </w:tc>
      </w:tr>
      <w:tr>
        <w:tc>
          <w:tcPr>
            <w:tcW w:type="dxa" w:w="2268"/>
          </w:tcPr>
          <w:p>
            <w:r>
              <w:t>label</w:t>
            </w:r>
          </w:p>
        </w:tc>
        <w:tc>
          <w:tcPr>
            <w:tcW w:type="dxa" w:w="7937"/>
          </w:tcPr>
          <w:p>
            <w:r>
              <w:t>A string. Unavailability reason label.</w:t>
            </w:r>
          </w:p>
        </w:tc>
      </w:tr>
    </w:tbl>
    <w:p>
      <w:r>
        <w:rPr>
          <w:i/>
          <w:u w:val="single"/>
        </w:rPr>
        <w:t>ServiceQualificationItem</w:t>
      </w:r>
      <w:r>
        <w:rPr>
          <w:u w:val="single"/>
        </w:rPr>
        <w:t xml:space="preserve"> sub-resource</w:t>
      </w:r>
    </w:p>
    <w:p>
      <w:r>
        <w:t>A ServiceQualificationItem relates to a specific service being checked in a qualification operation.</w:t>
      </w:r>
    </w:p>
    <w:tbl>
      <w:tblPr>
        <w:tblW w:type="auto" w:w="0"/>
        <w:tblLook w:firstColumn="1" w:firstRow="1" w:lastColumn="0" w:lastRow="0" w:noHBand="0" w:noVBand="1" w:val="04A0"/>
      </w:tblPr>
      <w:tblGrid>
        <w:gridCol w:w="2268"/>
        <w:gridCol w:w="7937"/>
      </w:tblGrid>
      <w:tr>
        <w:tc>
          <w:tcPr>
            <w:tcW w:type="dxa" w:w="2268"/>
          </w:tcPr>
          <w:p>
            <w:r>
              <w:t>alternateServiceProposal</w:t>
            </w:r>
          </w:p>
        </w:tc>
        <w:tc>
          <w:tcPr>
            <w:tcW w:type="dxa" w:w="7937"/>
          </w:tcPr>
          <w:p>
            <w:r>
              <w:t>A list of alternate service proposals (AlternateServiceProposal [*]). Alternate service proposal is used when the requested service is not available with characteristic and date asked for. An alternate proposal could be a distinct service Spec close to requested one or same as requested but with a different availability date.</w:t>
            </w:r>
          </w:p>
        </w:tc>
      </w:tr>
      <w:tr>
        <w:tc>
          <w:tcPr>
            <w:tcW w:type="dxa" w:w="2268"/>
          </w:tcPr>
          <w:p>
            <w:r>
              <w:t>category</w:t>
            </w:r>
          </w:p>
        </w:tc>
        <w:tc>
          <w:tcPr>
            <w:tcW w:type="dxa" w:w="7937"/>
          </w:tcPr>
          <w:p>
            <w:r>
              <w:t>A service category reference (ServiceCategoryRef). The category resource is used to group product offerings, service and resource candidates in logical containers. Categories can contain other categories and/or product offerings, resource or service candidates.</w:t>
            </w:r>
          </w:p>
        </w:tc>
      </w:tr>
      <w:tr>
        <w:tc>
          <w:tcPr>
            <w:tcW w:type="dxa" w:w="2268"/>
          </w:tcPr>
          <w:p>
            <w:r>
              <w:t>eligibilityUnavailabilityReason</w:t>
            </w:r>
          </w:p>
        </w:tc>
        <w:tc>
          <w:tcPr>
            <w:tcW w:type="dxa" w:w="7937"/>
          </w:tcPr>
          <w:p>
            <w:r>
              <w:t>A list of service eligibility unavailability reasons (ServiceEligibilityUnavailabilityReason [*]). A list of eligibility unavailability reasons (EligibilityUnavailabilityReason [*]). Reason for eligibility result if the serviceQualification result is no (meaning the service is not available).</w:t>
            </w:r>
          </w:p>
        </w:tc>
      </w:tr>
      <w:tr>
        <w:tc>
          <w:tcPr>
            <w:tcW w:type="dxa" w:w="2268"/>
          </w:tcPr>
          <w:p>
            <w:r>
              <w:t>expectedActivationDate</w:t>
            </w:r>
          </w:p>
        </w:tc>
        <w:tc>
          <w:tcPr>
            <w:tcW w:type="dxa" w:w="7937"/>
          </w:tcPr>
          <w:p>
            <w:r>
              <w:t>A date time (DateTime). The date when the service is expected to be activated.</w:t>
            </w:r>
          </w:p>
        </w:tc>
      </w:tr>
      <w:tr>
        <w:tc>
          <w:tcPr>
            <w:tcW w:type="dxa" w:w="2268"/>
          </w:tcPr>
          <w:p>
            <w:r>
              <w:t>expectedServiceAvailabilityDate</w:t>
            </w:r>
          </w:p>
        </w:tc>
        <w:tc>
          <w:tcPr>
            <w:tcW w:type="dxa" w:w="7937"/>
          </w:tcPr>
          <w:p>
            <w:r>
              <w:t>A date time (DateTime). Date when the requester looks for service availability.</w:t>
            </w:r>
          </w:p>
        </w:tc>
      </w:tr>
      <w:tr>
        <w:tc>
          <w:tcPr>
            <w:tcW w:type="dxa" w:w="2268"/>
          </w:tcPr>
          <w:p>
            <w:r>
              <w:t>expirationDate</w:t>
            </w:r>
          </w:p>
        </w:tc>
        <w:tc>
          <w:tcPr>
            <w:tcW w:type="dxa" w:w="7937"/>
          </w:tcPr>
          <w:p>
            <w:r>
              <w:t>A date time (DateTime). Date when the qualification item response expires.</w:t>
            </w:r>
          </w:p>
        </w:tc>
      </w:tr>
      <w:tr>
        <w:tc>
          <w:tcPr>
            <w:tcW w:type="dxa" w:w="2268"/>
          </w:tcPr>
          <w:p>
            <w:r>
              <w:t>id</w:t>
            </w:r>
          </w:p>
        </w:tc>
        <w:tc>
          <w:tcPr>
            <w:tcW w:type="dxa" w:w="7937"/>
          </w:tcPr>
          <w:p>
            <w:r>
              <w:t>A string. Id of the Service Qualification Item.</w:t>
            </w:r>
          </w:p>
        </w:tc>
      </w:tr>
      <w:tr>
        <w:tc>
          <w:tcPr>
            <w:tcW w:type="dxa" w:w="2268"/>
          </w:tcPr>
          <w:p>
            <w:r>
              <w:t>qualificationItemRelationship</w:t>
            </w:r>
          </w:p>
        </w:tc>
        <w:tc>
          <w:tcPr>
            <w:tcW w:type="dxa" w:w="7937"/>
          </w:tcPr>
          <w:p>
            <w:r>
              <w:t>A list of service qualification item relationships (ServiceQualificationItemRelationship [*]). A list of qualification item relationships used to describe relationship between serviceQualification item from the same serviceQualification.</w:t>
            </w:r>
          </w:p>
        </w:tc>
      </w:tr>
      <w:tr>
        <w:tc>
          <w:tcPr>
            <w:tcW w:type="dxa" w:w="2268"/>
          </w:tcPr>
          <w:p>
            <w:r>
              <w:t>qualificationRelationship</w:t>
            </w:r>
          </w:p>
        </w:tc>
        <w:tc>
          <w:tcPr>
            <w:tcW w:type="dxa" w:w="7937"/>
          </w:tcPr>
          <w:p>
            <w:r>
              <w:t>A list of service qualification relationships (ServiceQualificationRelationship [*]). Stucture used to describe relationship between serviceQualification item from the same serviceQualification.</w:t>
            </w:r>
          </w:p>
        </w:tc>
      </w:tr>
      <w:tr>
        <w:tc>
          <w:tcPr>
            <w:tcW w:type="dxa" w:w="2268"/>
          </w:tcPr>
          <w:p>
            <w:r>
              <w:t>qualificationResult</w:t>
            </w:r>
          </w:p>
        </w:tc>
        <w:tc>
          <w:tcPr>
            <w:tcW w:type="dxa" w:w="7937"/>
          </w:tcPr>
          <w:p>
            <w:r>
              <w:t>A string. Qualification result for serviceQualification item. It could be: - qualified (request service are available), - unqualified (requested not available and not alternate available), - alternate (requested not available but proposal available).</w:t>
            </w:r>
          </w:p>
        </w:tc>
      </w:tr>
      <w:tr>
        <w:tc>
          <w:tcPr>
            <w:tcW w:type="dxa" w:w="2268"/>
          </w:tcPr>
          <w:p>
            <w:r>
              <w:t>service</w:t>
            </w:r>
          </w:p>
        </w:tc>
        <w:tc>
          <w:tcPr>
            <w:tcW w:type="dxa" w:w="7937"/>
          </w:tcPr>
          <w:p>
            <w:r>
              <w:t>A service restriction (ServiceRestriction). Configure the service characteristics (only configurable characteristics and necessary only if a non default value is selected) and/or identify the service that needs to be modified/deleted.</w:t>
            </w:r>
          </w:p>
        </w:tc>
      </w:tr>
      <w:tr>
        <w:tc>
          <w:tcPr>
            <w:tcW w:type="dxa" w:w="2268"/>
          </w:tcPr>
          <w:p>
            <w:r>
              <w:t>state</w:t>
            </w:r>
          </w:p>
        </w:tc>
        <w:tc>
          <w:tcPr>
            <w:tcW w:type="dxa" w:w="7937"/>
          </w:tcPr>
          <w:p>
            <w:r>
              <w:t>A string. State of the serviceQualification item (acknowledged, inProgress, terminatedWithError, done).</w:t>
            </w:r>
          </w:p>
        </w:tc>
      </w:tr>
      <w:tr>
        <w:tc>
          <w:tcPr>
            <w:tcW w:type="dxa" w:w="2268"/>
          </w:tcPr>
          <w:p>
            <w:r>
              <w:t>terminationError</w:t>
            </w:r>
          </w:p>
        </w:tc>
        <w:tc>
          <w:tcPr>
            <w:tcW w:type="dxa" w:w="7937"/>
          </w:tcPr>
          <w:p>
            <w:r>
              <w:t>A list of termination errors (TerminationError [*]). If qualificationItem has not been done properly this lists the error(s) that caused termination of the qualification.</w:t>
            </w:r>
          </w:p>
        </w:tc>
      </w:tr>
    </w:tbl>
    <w:p>
      <w:r>
        <w:rPr>
          <w:i/>
          <w:u w:val="single"/>
        </w:rPr>
        <w:t>ServiceQualificationItemRelationship</w:t>
      </w:r>
      <w:r>
        <w:rPr>
          <w:u w:val="single"/>
        </w:rPr>
        <w:t xml:space="preserve"> sub-resource</w:t>
      </w:r>
    </w:p>
    <w:p>
      <w:r>
        <w:t>Stucture used to describe relationship between serviceQualification items from the same serviceQualification.</w:t>
      </w:r>
    </w:p>
    <w:tbl>
      <w:tblPr>
        <w:tblW w:type="auto" w:w="0"/>
        <w:tblLook w:firstColumn="1" w:firstRow="1" w:lastColumn="0" w:lastRow="0" w:noHBand="0" w:noVBand="1" w:val="04A0"/>
      </w:tblPr>
      <w:tblGrid>
        <w:gridCol w:w="2268"/>
        <w:gridCol w:w="7937"/>
      </w:tblGrid>
      <w:tr>
        <w:tc>
          <w:tcPr>
            <w:tcW w:type="dxa" w:w="2268"/>
          </w:tcPr>
          <w:p>
            <w:r>
              <w:t>id</w:t>
            </w:r>
          </w:p>
        </w:tc>
        <w:tc>
          <w:tcPr>
            <w:tcW w:type="dxa" w:w="7937"/>
          </w:tcPr>
          <w:p>
            <w:r>
              <w:t>A string. Id of the serviceQualificationItem (from the same serviceQualificationItem).</w:t>
            </w:r>
          </w:p>
        </w:tc>
      </w:tr>
      <w:tr>
        <w:tc>
          <w:tcPr>
            <w:tcW w:type="dxa" w:w="2268"/>
          </w:tcPr>
          <w:p>
            <w:r>
              <w:t>relationshipType</w:t>
            </w:r>
          </w:p>
        </w:tc>
        <w:tc>
          <w:tcPr>
            <w:tcW w:type="dxa" w:w="7937"/>
          </w:tcPr>
          <w:p>
            <w:r>
              <w:t>A string. Type of relationship (ex: reliesOn, connectedTo, etc...).</w:t>
            </w:r>
          </w:p>
        </w:tc>
      </w:tr>
    </w:tbl>
    <w:p>
      <w:r>
        <w:rPr>
          <w:i/>
          <w:u w:val="single"/>
        </w:rPr>
        <w:t>ServiceQualificationRelationship</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id</w:t>
            </w:r>
          </w:p>
        </w:tc>
        <w:tc>
          <w:tcPr>
            <w:tcW w:type="dxa" w:w="7937"/>
          </w:tcPr>
          <w:p>
            <w:r>
              <w:t>A string. The id of the target qualification pointed to by this relationship.</w:t>
            </w:r>
          </w:p>
        </w:tc>
      </w:tr>
      <w:tr>
        <w:tc>
          <w:tcPr>
            <w:tcW w:type="dxa" w:w="2268"/>
          </w:tcPr>
          <w:p>
            <w:r>
              <w:t>relationshipType</w:t>
            </w:r>
          </w:p>
        </w:tc>
        <w:tc>
          <w:tcPr>
            <w:tcW w:type="dxa" w:w="7937"/>
          </w:tcPr>
          <w:p>
            <w:r>
              <w:t>A string. The type of relationship.</w:t>
            </w:r>
          </w:p>
        </w:tc>
      </w:tr>
    </w:tbl>
    <w:p>
      <w:r>
        <w:rPr>
          <w:i/>
          <w:u w:val="single"/>
        </w:rPr>
        <w:t>ServiceRelationship</w:t>
      </w:r>
      <w:r>
        <w:rPr>
          <w:u w:val="single"/>
        </w:rPr>
        <w:t xml:space="preserve"> sub-resource</w:t>
      </w:r>
    </w:p>
    <w:p>
      <w:r>
        <w:t>Describes links with services of the same category (useful for bundled services).</w:t>
      </w:r>
    </w:p>
    <w:tbl>
      <w:tblPr>
        <w:tblW w:type="auto" w:w="0"/>
        <w:tblLook w:firstColumn="1" w:firstRow="1" w:lastColumn="0" w:lastRow="0" w:noHBand="0" w:noVBand="1" w:val="04A0"/>
      </w:tblPr>
      <w:tblGrid>
        <w:gridCol w:w="2268"/>
        <w:gridCol w:w="7937"/>
      </w:tblGrid>
      <w:tr>
        <w:tc>
          <w:tcPr>
            <w:tcW w:type="dxa" w:w="2268"/>
          </w:tcPr>
          <w:p>
            <w:r>
              <w:t>relationshipType</w:t>
            </w:r>
          </w:p>
        </w:tc>
        <w:tc>
          <w:tcPr>
            <w:tcW w:type="dxa" w:w="7937"/>
          </w:tcPr>
          <w:p>
            <w:r>
              <w:t>A string. The type of relationship (e.g. depends on, enables).</w:t>
            </w:r>
          </w:p>
        </w:tc>
      </w:tr>
      <w:tr>
        <w:tc>
          <w:tcPr>
            <w:tcW w:type="dxa" w:w="2268"/>
          </w:tcPr>
          <w:p>
            <w:r>
              <w:t>service</w:t>
            </w:r>
          </w:p>
        </w:tc>
        <w:tc>
          <w:tcPr>
            <w:tcW w:type="dxa" w:w="7937"/>
          </w:tcPr>
          <w:p>
            <w:r>
              <w:t>A service reference (ServiceRef). The service being referred to.</w:t>
            </w:r>
          </w:p>
        </w:tc>
      </w:tr>
    </w:tbl>
    <w:p>
      <w:r>
        <w:rPr>
          <w:i/>
          <w:u w:val="single"/>
        </w:rPr>
        <w:t>ServiceRestriction</w:t>
      </w:r>
      <w:r>
        <w:rPr>
          <w:u w:val="single"/>
        </w:rPr>
        <w:t xml:space="preserve"> sub-resource</w:t>
      </w:r>
    </w:p>
    <w:p>
      <w:r>
        <w:t>In the context of a service order and depending on the action requested (add/modify/delete/noChange) this data structure captures the configuration to apply to an existing subscribed service or to a new one.</w:t>
      </w:r>
    </w:p>
    <w:tbl>
      <w:tblPr>
        <w:tblW w:type="auto" w:w="0"/>
        <w:tblLook w:firstColumn="1" w:firstRow="1" w:lastColumn="0" w:lastRow="0" w:noHBand="0" w:noVBand="1" w:val="04A0"/>
      </w:tblPr>
      <w:tblGrid>
        <w:gridCol w:w="2268"/>
        <w:gridCol w:w="7937"/>
      </w:tblGrid>
      <w:tr>
        <w:tc>
          <w:tcPr>
            <w:tcW w:type="dxa" w:w="2268"/>
          </w:tcPr>
          <w:p>
            <w:r>
              <w:t>category</w:t>
            </w:r>
          </w:p>
        </w:tc>
        <w:tc>
          <w:tcPr>
            <w:tcW w:type="dxa" w:w="7937"/>
          </w:tcPr>
          <w:p>
            <w:r>
              <w:t>A string. Is it a customer facing or resource facing service.</w:t>
            </w:r>
          </w:p>
        </w:tc>
      </w:tr>
      <w:tr>
        <w:tc>
          <w:tcPr>
            <w:tcW w:type="dxa" w:w="2268"/>
          </w:tcPr>
          <w:p>
            <w:r>
              <w:t>href</w:t>
            </w:r>
          </w:p>
        </w:tc>
        <w:tc>
          <w:tcPr>
            <w:tcW w:type="dxa" w:w="7937"/>
          </w:tcPr>
          <w:p>
            <w:r>
              <w:t>A string. Reference of the service.</w:t>
            </w:r>
          </w:p>
        </w:tc>
      </w:tr>
      <w:tr>
        <w:tc>
          <w:tcPr>
            <w:tcW w:type="dxa" w:w="2268"/>
          </w:tcPr>
          <w:p>
            <w:r>
              <w:t>id</w:t>
            </w:r>
          </w:p>
        </w:tc>
        <w:tc>
          <w:tcPr>
            <w:tcW w:type="dxa" w:w="7937"/>
          </w:tcPr>
          <w:p>
            <w:r>
              <w:t>A string. Unique identifier of the service.</w:t>
            </w:r>
          </w:p>
        </w:tc>
      </w:tr>
      <w:tr>
        <w:tc>
          <w:tcPr>
            <w:tcW w:type="dxa" w:w="2268"/>
          </w:tcPr>
          <w:p>
            <w:r>
              <w:t>name</w:t>
            </w:r>
          </w:p>
        </w:tc>
        <w:tc>
          <w:tcPr>
            <w:tcW w:type="dxa" w:w="7937"/>
          </w:tcPr>
          <w:p>
            <w:r>
              <w:t>A string. Name of the service.</w:t>
            </w:r>
          </w:p>
        </w:tc>
      </w:tr>
      <w:tr>
        <w:tc>
          <w:tcPr>
            <w:tcW w:type="dxa" w:w="2268"/>
          </w:tcPr>
          <w:p>
            <w:r>
              <w:t>place</w:t>
            </w:r>
          </w:p>
        </w:tc>
        <w:tc>
          <w:tcPr>
            <w:tcW w:type="dxa" w:w="7937"/>
          </w:tcPr>
          <w:p>
            <w:r>
              <w:t>A list of places (Place [*]). A list of places (Place [*]). Used to define a place useful for the service (for example a delivery geographical place).</w:t>
            </w:r>
          </w:p>
        </w:tc>
      </w:tr>
      <w:tr>
        <w:tc>
          <w:tcPr>
            <w:tcW w:type="dxa" w:w="2268"/>
          </w:tcPr>
          <w:p>
            <w:r>
              <w:t>relatedParty</w:t>
            </w:r>
          </w:p>
        </w:tc>
        <w:tc>
          <w:tcPr>
            <w:tcW w:type="dxa" w:w="7937"/>
          </w:tcPr>
          <w:p>
            <w:r>
              <w:t>A list of related parties (RelatedParty [*]). A list of related party references (RelatedParty [*]). A related party defines party or party role linked to a specific entity.</w:t>
            </w:r>
          </w:p>
        </w:tc>
      </w:tr>
      <w:tr>
        <w:tc>
          <w:tcPr>
            <w:tcW w:type="dxa" w:w="2268"/>
          </w:tcPr>
          <w:p>
            <w:r>
              <w:t>serviceCharacteristic</w:t>
            </w:r>
          </w:p>
        </w:tc>
        <w:tc>
          <w:tcPr>
            <w:tcW w:type="dxa" w:w="7937"/>
          </w:tcPr>
          <w:p>
            <w:r>
              <w:t>A list of characteristics (Characteristic [*]). A list of characteristics that characterize this service (ServiceCharacteristic [*]).</w:t>
            </w:r>
          </w:p>
        </w:tc>
      </w:tr>
      <w:tr>
        <w:tc>
          <w:tcPr>
            <w:tcW w:type="dxa" w:w="2268"/>
          </w:tcPr>
          <w:p>
            <w:r>
              <w:t>serviceRelationship</w:t>
            </w:r>
          </w:p>
        </w:tc>
        <w:tc>
          <w:tcPr>
            <w:tcW w:type="dxa" w:w="7937"/>
          </w:tcPr>
          <w:p>
            <w:r>
              <w:t>A list of service relationships (ServiceRelationship [*]). A list of service relationships (ServiceRelationship [*]). Describes links with other service(s) in the inventory (useful for describing relies-on, relies-from between CFS for example).</w:t>
            </w:r>
          </w:p>
        </w:tc>
      </w:tr>
      <w:tr>
        <w:tc>
          <w:tcPr>
            <w:tcW w:type="dxa" w:w="2268"/>
          </w:tcPr>
          <w:p>
            <w:r>
              <w:t>serviceSpecification</w:t>
            </w:r>
          </w:p>
        </w:tc>
        <w:tc>
          <w:tcPr>
            <w:tcW w:type="dxa" w:w="7937"/>
          </w:tcPr>
          <w:p>
            <w:r>
              <w:t>A service specification reference (ServiceSpecificationRef). The specification from which this service was instantiated.</w:t>
            </w:r>
          </w:p>
        </w:tc>
      </w:tr>
      <w:tr>
        <w:tc>
          <w:tcPr>
            <w:tcW w:type="dxa" w:w="2268"/>
          </w:tcPr>
          <w:p>
            <w:r>
              <w:t>serviceType</w:t>
            </w:r>
          </w:p>
        </w:tc>
        <w:tc>
          <w:tcPr>
            <w:tcW w:type="dxa" w:w="7937"/>
          </w:tcPr>
          <w:p>
            <w:r>
              <w:t>A string. Business type of the service.</w:t>
            </w:r>
          </w:p>
        </w:tc>
      </w:tr>
      <w:tr>
        <w:tc>
          <w:tcPr>
            <w:tcW w:type="dxa" w:w="2268"/>
          </w:tcPr>
          <w:p>
            <w:r>
              <w:t>state</w:t>
            </w:r>
          </w:p>
        </w:tc>
        <w:tc>
          <w:tcPr>
            <w:tcW w:type="dxa" w:w="7937"/>
          </w:tcPr>
          <w:p>
            <w:r>
              <w:t>A service state type (ServiceStateType). The life cycle state of the service, such as: [feasibilityChecked], [designed].</w:t>
            </w:r>
          </w:p>
        </w:tc>
      </w:tr>
      <w:tr>
        <w:tc>
          <w:tcPr>
            <w:tcW w:type="dxa" w:w="2268"/>
          </w:tcPr>
          <w:p>
            <w:r>
              <w:t>supportingResource</w:t>
            </w:r>
          </w:p>
        </w:tc>
        <w:tc>
          <w:tcPr>
            <w:tcW w:type="dxa" w:w="7937"/>
          </w:tcPr>
          <w:p>
            <w:r>
              <w:t>A list of resource references (ResourceRef [*]). A list of supporting resources (SupportingResource [*]).Note: only Service of type RFS can be associated with Resources.</w:t>
            </w:r>
          </w:p>
        </w:tc>
      </w:tr>
      <w:tr>
        <w:tc>
          <w:tcPr>
            <w:tcW w:type="dxa" w:w="2268"/>
          </w:tcPr>
          <w:p>
            <w:r>
              <w:t>supportingService</w:t>
            </w:r>
          </w:p>
        </w:tc>
        <w:tc>
          <w:tcPr>
            <w:tcW w:type="dxa" w:w="7937"/>
          </w:tcPr>
          <w:p>
            <w:r>
              <w:t>A list of service references (ServiceRef [*]). A list of supporting services (SupportingService [*]). A collection of services that support this service (bundling, link CFS to RFS).</w:t>
            </w:r>
          </w:p>
        </w:tc>
      </w:tr>
    </w:tbl>
    <w:p>
      <w:r>
        <w:rPr>
          <w:i/>
          <w:u w:val="single"/>
        </w:rPr>
        <w:t>TargetServiceSchema</w:t>
      </w:r>
      <w:r>
        <w:rPr>
          <w:u w:val="single"/>
        </w:rPr>
        <w:t xml:space="preserve"> sub-resource</w:t>
      </w:r>
    </w:p>
    <w:p>
      <w:r>
        <w:t>The reference object to the schema and type of target service which is described by service specification.</w:t>
      </w:r>
    </w:p>
    <w:tbl>
      <w:tblPr>
        <w:tblW w:type="auto" w:w="0"/>
        <w:tblLook w:firstColumn="1" w:firstRow="1" w:lastColumn="0" w:lastRow="0" w:noHBand="0" w:noVBand="1" w:val="04A0"/>
      </w:tblPr>
      <w:tblGrid>
        <w:gridCol w:w="2268"/>
        <w:gridCol w:w="7937"/>
      </w:tblGrid>
      <w:tr>
        <w:tc>
          <w:tcPr>
            <w:tcW w:type="dxa" w:w="2268"/>
          </w:tcPr>
          <w:p>
            <w:r>
              <w:t>@schemaLocation</w:t>
            </w:r>
          </w:p>
        </w:tc>
        <w:tc>
          <w:tcPr>
            <w:tcW w:type="dxa" w:w="7937"/>
          </w:tcPr>
          <w:p>
            <w:r>
              <w:t>A string. This field provides a link to the schema describing the target service.</w:t>
            </w:r>
          </w:p>
        </w:tc>
      </w:tr>
      <w:tr>
        <w:tc>
          <w:tcPr>
            <w:tcW w:type="dxa" w:w="2268"/>
          </w:tcPr>
          <w:p>
            <w:r>
              <w:t>@type</w:t>
            </w:r>
          </w:p>
        </w:tc>
        <w:tc>
          <w:tcPr>
            <w:tcW w:type="dxa" w:w="7937"/>
          </w:tcPr>
          <w:p>
            <w:r>
              <w:t>A string. Class type of the target service.</w:t>
            </w:r>
          </w:p>
        </w:tc>
      </w:tr>
    </w:tbl>
    <w:p>
      <w:r>
        <w:rPr>
          <w:i/>
          <w:u w:val="single"/>
        </w:rPr>
        <w:t>TerminationError</w:t>
      </w:r>
      <w:r>
        <w:rPr>
          <w:u w:val="single"/>
        </w:rPr>
        <w:t xml:space="preserve"> sub-resource</w:t>
      </w:r>
    </w:p>
    <w:p>
      <w:r>
        <w:t>This indicates an error that caused a qualificationItem to be terminated.</w:t>
      </w:r>
    </w:p>
    <w:tbl>
      <w:tblPr>
        <w:tblW w:type="auto" w:w="0"/>
        <w:tblLook w:firstColumn="1" w:firstRow="1" w:lastColumn="0" w:lastRow="0" w:noHBand="0" w:noVBand="1" w:val="04A0"/>
      </w:tblPr>
      <w:tblGrid>
        <w:gridCol w:w="2268"/>
        <w:gridCol w:w="7937"/>
      </w:tblGrid>
      <w:tr>
        <w:tc>
          <w:tcPr>
            <w:tcW w:type="dxa" w:w="2268"/>
          </w:tcPr>
          <w:p>
            <w:r>
              <w:t>id</w:t>
            </w:r>
          </w:p>
        </w:tc>
        <w:tc>
          <w:tcPr>
            <w:tcW w:type="dxa" w:w="7937"/>
          </w:tcPr>
          <w:p>
            <w:r>
              <w:t>A string. Unique identifier of the termination error.</w:t>
            </w:r>
          </w:p>
        </w:tc>
      </w:tr>
      <w:tr>
        <w:tc>
          <w:tcPr>
            <w:tcW w:type="dxa" w:w="2268"/>
          </w:tcPr>
          <w:p>
            <w:r>
              <w:t>value</w:t>
            </w:r>
          </w:p>
        </w:tc>
        <w:tc>
          <w:tcPr>
            <w:tcW w:type="dxa" w:w="7937"/>
          </w:tcPr>
          <w:p>
            <w:r>
              <w:t>A string. Text to describe the termination error - for example: Unable to proceed to qualification because incomplete information provided.</w:t>
            </w:r>
          </w:p>
        </w:tc>
      </w:tr>
    </w:tbl>
    <w:p>
      <w:r>
        <w:rPr>
          <w:i/>
          <w:u w:val="single"/>
        </w:rPr>
        <w:t>ResourceRef</w:t>
      </w:r>
      <w:r>
        <w:rPr>
          <w:u w:val="single"/>
        </w:rPr>
        <w:t xml:space="preserve"> relationship</w:t>
      </w:r>
    </w:p>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supporting resource.</w:t>
            </w:r>
          </w:p>
        </w:tc>
      </w:tr>
      <w:tr>
        <w:tc>
          <w:tcPr>
            <w:tcW w:type="dxa" w:w="2268"/>
          </w:tcPr>
          <w:p>
            <w:r>
              <w:t>id</w:t>
            </w:r>
          </w:p>
        </w:tc>
        <w:tc>
          <w:tcPr>
            <w:tcW w:type="dxa" w:w="7937"/>
          </w:tcPr>
          <w:p>
            <w:r>
              <w:t>A string. Unique identifier of the supporting resource.</w:t>
            </w:r>
          </w:p>
        </w:tc>
      </w:tr>
      <w:tr>
        <w:tc>
          <w:tcPr>
            <w:tcW w:type="dxa" w:w="2268"/>
          </w:tcPr>
          <w:p>
            <w:r>
              <w:t>name</w:t>
            </w:r>
          </w:p>
        </w:tc>
        <w:tc>
          <w:tcPr>
            <w:tcW w:type="dxa" w:w="7937"/>
          </w:tcPr>
          <w:p>
            <w:r>
              <w:t>A string. Name of the resource supporting the service.</w:t>
            </w:r>
          </w:p>
        </w:tc>
      </w:tr>
    </w:tbl>
    <w:p>
      <w:r>
        <w:rPr>
          <w:i/>
          <w:u w:val="single"/>
        </w:rPr>
        <w:t>ServiceCategoryRef</w:t>
      </w:r>
      <w:r>
        <w:rPr>
          <w:u w:val="single"/>
        </w:rPr>
        <w:t xml:space="preserve"> relationship</w:t>
      </w:r>
    </w:p>
    <w:p>
      <w:r>
        <w:t>The (service) category resource is used to group service candidates in logical containers. Categories can contain other categories.</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Hypertext Reference of the category.</w:t>
            </w:r>
          </w:p>
        </w:tc>
      </w:tr>
      <w:tr>
        <w:tc>
          <w:tcPr>
            <w:tcW w:type="dxa" w:w="2268"/>
          </w:tcPr>
          <w:p>
            <w:r>
              <w:t>id</w:t>
            </w:r>
          </w:p>
        </w:tc>
        <w:tc>
          <w:tcPr>
            <w:tcW w:type="dxa" w:w="7937"/>
          </w:tcPr>
          <w:p>
            <w:r>
              <w:t>A string. Unique identifier of category.</w:t>
            </w:r>
          </w:p>
        </w:tc>
      </w:tr>
      <w:tr>
        <w:tc>
          <w:tcPr>
            <w:tcW w:type="dxa" w:w="2268"/>
          </w:tcPr>
          <w:p>
            <w:r>
              <w:t>name</w:t>
            </w:r>
          </w:p>
        </w:tc>
        <w:tc>
          <w:tcPr>
            <w:tcW w:type="dxa" w:w="7937"/>
          </w:tcPr>
          <w:p>
            <w:r>
              <w:t>A string. Name of the category.</w:t>
            </w:r>
          </w:p>
        </w:tc>
      </w:tr>
    </w:tbl>
    <w:p>
      <w:r>
        <w:rPr>
          <w:i/>
          <w:u w:val="single"/>
        </w:rPr>
        <w:t>ServiceRef</w:t>
      </w:r>
      <w:r>
        <w:rPr>
          <w:u w:val="single"/>
        </w:rPr>
        <w:t xml:space="preserve"> relationship</w:t>
      </w:r>
    </w:p>
    <w:p>
      <w:r>
        <w:t>Service reference, for when Service is used by other entities.</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service.</w:t>
            </w:r>
          </w:p>
        </w:tc>
      </w:tr>
      <w:tr>
        <w:tc>
          <w:tcPr>
            <w:tcW w:type="dxa" w:w="2268"/>
          </w:tcPr>
          <w:p>
            <w:r>
              <w:t>id</w:t>
            </w:r>
          </w:p>
        </w:tc>
        <w:tc>
          <w:tcPr>
            <w:tcW w:type="dxa" w:w="7937"/>
          </w:tcPr>
          <w:p>
            <w:r>
              <w:t>A string. Id of the service.</w:t>
            </w:r>
          </w:p>
        </w:tc>
      </w:tr>
    </w:tbl>
    <w:p>
      <w:r>
        <w:rPr>
          <w:i/>
          <w:u w:val="single"/>
        </w:rPr>
        <w:t>ServiceSpecificationRef</w:t>
      </w:r>
      <w:r>
        <w:rPr>
          <w:u w:val="single"/>
        </w:rPr>
        <w:t xml:space="preserve"> relationship</w:t>
      </w:r>
    </w:p>
    <w:p>
      <w:r>
        <w:t>Service specification reference: ServiceSpecification(s) required to realize a ProductSpecification.</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serviceSpecification.</w:t>
            </w:r>
          </w:p>
        </w:tc>
      </w:tr>
      <w:tr>
        <w:tc>
          <w:tcPr>
            <w:tcW w:type="dxa" w:w="2268"/>
          </w:tcPr>
          <w:p>
            <w:r>
              <w:t>id</w:t>
            </w:r>
          </w:p>
        </w:tc>
        <w:tc>
          <w:tcPr>
            <w:tcW w:type="dxa" w:w="7937"/>
          </w:tcPr>
          <w:p>
            <w:r>
              <w:t>A string. Unique identifier of the service specification.</w:t>
            </w:r>
          </w:p>
        </w:tc>
      </w:tr>
      <w:tr>
        <w:tc>
          <w:tcPr>
            <w:tcW w:type="dxa" w:w="2268"/>
          </w:tcPr>
          <w:p>
            <w:r>
              <w:t>name</w:t>
            </w:r>
          </w:p>
        </w:tc>
        <w:tc>
          <w:tcPr>
            <w:tcW w:type="dxa" w:w="7937"/>
          </w:tcPr>
          <w:p>
            <w:r>
              <w:t>A string. Name of the requiredServiceSpecification.</w:t>
            </w:r>
          </w:p>
        </w:tc>
      </w:tr>
      <w:tr>
        <w:tc>
          <w:tcPr>
            <w:tcW w:type="dxa" w:w="2268"/>
          </w:tcPr>
          <w:p>
            <w:r>
              <w:t>targetServiceSchema</w:t>
            </w:r>
          </w:p>
        </w:tc>
        <w:tc>
          <w:tcPr>
            <w:tcW w:type="dxa" w:w="7937"/>
          </w:tcPr>
          <w:p>
            <w:r>
              <w:t>A target service schema (TargetServiceSchema). A target service schema reference (TargetServiceSchemaRef). The reference object to the schema and type of target service which is described by service specification.</w:t>
            </w:r>
          </w:p>
        </w:tc>
      </w:tr>
      <w:tr>
        <w:tc>
          <w:tcPr>
            <w:tcW w:type="dxa" w:w="2268"/>
          </w:tcPr>
          <w:p>
            <w:r>
              <w:t>version</w:t>
            </w:r>
          </w:p>
        </w:tc>
        <w:tc>
          <w:tcPr>
            <w:tcW w:type="dxa" w:w="7937"/>
          </w:tcPr>
          <w:p>
            <w:r>
              <w:t>A string. Service specification version.</w:t>
            </w:r>
          </w:p>
        </w:tc>
      </w:tr>
    </w:tbl>
    <w:p>
      <w:r>
        <w:rPr>
          <w:b/>
        </w:rPr>
        <w:t>Json representation sample</w:t>
      </w:r>
    </w:p>
    <w:p>
      <w:r>
        <w:t>We provide below the json representation of an example of a 'ServiceQualification'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"description": "Maximum download/upload speed for access at an address", </w:t>
              <w:br/>
              <w:t xml:space="preserve">    "effectiveQualificationDate": "2017-10-25T12:14:16.361Z", </w:t>
              <w:br/>
              <w:t xml:space="preserve">    "estimatedResponseDate": "2017-10-25T12:13:16.361Z", </w:t>
              <w:br/>
              <w:t xml:space="preserve">    "expectedQualificationDate": "2017-10-25T12:13:16.361Z", </w:t>
              <w:br/>
              <w:t xml:space="preserve">    "expirationDate": "2017-11-25T12:13:16.361Z", </w:t>
              <w:br/>
              <w:t xml:space="preserve">    "href": "https://mycsp.com:8080/tmf-api/serviceQualificationManagement/v4/serviceQualification/5565", </w:t>
              <w:br/>
              <w:t xml:space="preserve">    "id": "5565", </w:t>
              <w:br/>
              <w:t xml:space="preserve">    "provideAlternative": true, </w:t>
              <w:br/>
              <w:t xml:space="preserve">    "provideOnlyAvailable": false, </w:t>
              <w:br/>
              <w:t xml:space="preserve">    "provideUnavailabilityReason": false, </w:t>
              <w:br/>
              <w:t xml:space="preserve">    "serviceQualificationDate": "2017-10-25T12:13:16.361Z", </w:t>
              <w:br/>
              <w:t xml:space="preserve">    "state": "done", </w:t>
              <w:br/>
              <w:t xml:space="preserve">    "serviceQualificationItem": [</w:t>
              <w:br/>
              <w:t xml:space="preserve">        {</w:t>
              <w:br/>
              <w:t xml:space="preserve">            "id": "1", </w:t>
              <w:br/>
              <w:t xml:space="preserve">            "qualificationResult": "qualified", </w:t>
              <w:br/>
              <w:t xml:space="preserve">            "state": "done", </w:t>
              <w:br/>
              <w:t xml:space="preserve">            "service": {</w:t>
              <w:br/>
              <w:t xml:space="preserve">                "serviceSpecification": {</w:t>
              <w:br/>
              <w:t xml:space="preserve">                    "id": "111", </w:t>
              <w:br/>
              <w:t xml:space="preserve">                    "href": "https://mycsp.com:8080/tmf-api/serviceCatalogManagement/v4/serviceSpecification/111", </w:t>
              <w:br/>
              <w:t xml:space="preserve">                    "name": "CFS_Access"</w:t>
              <w:br/>
              <w:t xml:space="preserve">                }, </w:t>
              <w:br/>
              <w:t xml:space="preserve">                "serviceCharacteristic": [</w:t>
              <w:br/>
              <w:t xml:space="preserve">                    {</w:t>
              <w:br/>
              <w:t xml:space="preserve">                        "name": "downloadSpeed", </w:t>
              <w:br/>
              <w:t xml:space="preserve">                        "valueType": "object", </w:t>
              <w:br/>
              <w:t xml:space="preserve">                        "value": {</w:t>
              <w:br/>
              <w:t xml:space="preserve">                            "@type": "Bandwidth", </w:t>
              <w:br/>
              <w:t xml:space="preserve">                            "@schemaLocation": "https://mycsp.com:8080/tmf-api/schema/Service/Bandwidth.schema.json", </w:t>
              <w:br/>
              <w:t xml:space="preserve">                            "speed": "300Mb/s"</w:t>
              <w:br/>
              <w:t xml:space="preserve">                        }</w:t>
              <w:br/>
              <w:t xml:space="preserve">                    }, </w:t>
              <w:br/>
              <w:t xml:space="preserve">                    {</w:t>
              <w:br/>
              <w:t xml:space="preserve">                        "name": "uploadSpeed", </w:t>
              <w:br/>
              <w:t xml:space="preserve">                        "valueType": "object", </w:t>
              <w:br/>
              <w:t xml:space="preserve">                        "value": {</w:t>
              <w:br/>
              <w:t xml:space="preserve">                            "@type": "Bandwidth", </w:t>
              <w:br/>
              <w:t xml:space="preserve">                            "@schemaLocation": "https://mycsp.com:8080/tmf-api/schema/Service/Bandwidth.schema.json", </w:t>
              <w:br/>
              <w:t xml:space="preserve">                            "speed": "100Mb/s"</w:t>
              <w:br/>
              <w:t xml:space="preserve">                        }</w:t>
              <w:br/>
              <w:t xml:space="preserve">                    }</w:t>
              <w:br/>
              <w:t xml:space="preserve">                ], </w:t>
              <w:br/>
              <w:t xml:space="preserve">                "place": [</w:t>
              <w:br/>
              <w:t xml:space="preserve">                    {</w:t>
              <w:br/>
              <w:t xml:space="preserve">                        "href": "https://mycsp.com:8080/tmf-api/geographicAddressManagement/v4/geographicAddress/25511", </w:t>
              <w:br/>
              <w:t xml:space="preserve">                        "id": "25511", </w:t>
              <w:br/>
              <w:t xml:space="preserve">                        "name": "160 de Versailles Avenue 75016 Paris France", </w:t>
              <w:br/>
              <w:t xml:space="preserve">                        "role": "installationAddress", </w:t>
              <w:br/>
              <w:t xml:space="preserve">                        "@type": "geographicAddress"</w:t>
              <w:br/>
              <w:t xml:space="preserve">                    }</w:t>
              <w:br/>
              <w:t xml:space="preserve">                ]</w:t>
              <w:br/>
              <w:t xml:space="preserve">            }, </w:t>
              <w:br/>
              <w:t xml:space="preserve">            "expectedServiceAvailabilityDate": "2017-10-27T12:14:16.361Z", </w:t>
              <w:br/>
              <w:t xml:space="preserve">            "expirationDate": "2017-11-25T12:13:16.361Z"</w:t>
              <w:br/>
              <w:t xml:space="preserve">        }</w:t>
              <w:br/>
              <w:t xml:space="preserve">    ], </w:t>
              <w:br/>
              <w:t xml:space="preserve">    "relatedParty": [</w:t>
              <w:br/>
              <w:t xml:space="preserve">        {</w:t>
              <w:br/>
              <w:t xml:space="preserve">            "id": "14", </w:t>
              <w:br/>
              <w:t xml:space="preserve">            "href": "https://mycsp.com:8080/tmf-api/partyManagement/v4/party/14", </w:t>
              <w:br/>
              <w:t xml:space="preserve">            "role": "requester", </w:t>
              <w:br/>
              <w:t xml:space="preserve">            "name": "John Doe", </w:t>
              <w:br/>
              <w:t xml:space="preserve">            "@referredType": "Individual"</w:t>
              <w:br/>
              <w:t xml:space="preserve">        }</w:t>
              <w:br/>
              <w:t xml:space="preserve">    ], </w:t>
              <w:br/>
              <w:t xml:space="preserve">    "externalId": "SQ102", </w:t>
              <w:br/>
              <w:t xml:space="preserve">    "qualificationResult": "qualified", </w:t>
              <w:br/>
              <w:t xml:space="preserve">    "@baseType": "ServiceQualification", </w:t>
              <w:br/>
              <w:t xml:space="preserve">    "@type": "CFServiceQualification", </w:t>
              <w:br/>
              <w:t xml:space="preserve">    "@schemaLocation": "https://mycsp.com:8080/tmf-api/schema/Service/CFServiceQualification.schema.json"</w:t>
              <w:br/>
              <w:t>}</w:t>
            </w:r>
          </w:p>
        </w:tc>
      </w:tr>
    </w:tbl>
    <w:p w14:paraId="62E03308" w14:textId="77777777" w:rsidR="008B1B95" w:rsidRPr="00BA4878" w:rsidRDefault="008B1B95" w:rsidP="001C3F58"/>
    <w:p w14:paraId="076BCD17" w14:textId="76AF39B8" w:rsidR="000179B2" w:rsidRPr="00BA4878" w:rsidRDefault="000179B2" w:rsidP="000179B2">
      <w:pPr>
        <w:pStyle w:val="Heading2"/>
        <w:tabs>
          <w:tab w:val="left" w:pos="1008"/>
        </w:tabs>
        <w:rPr>
          <w:rFonts w:ascii="Helvetica" w:eastAsia="Times New Roman" w:hAnsi="Helvetica" w:cs="Helvetica"/>
          <w:caps/>
          <w:spacing w:val="0"/>
          <w:sz w:val="24"/>
          <w:szCs w:val="24"/>
          <w:lang w:val="en-US" w:eastAsia="it-IT"/>
        </w:rPr>
      </w:pPr>
      <w:bookmarkStart w:id="13" w:name="_Toc514836431"/>
      <w:r w:rsidRPr="00BA4878">
        <w:rPr>
          <w:rFonts w:ascii="Helvetica" w:eastAsia="Times New Roman" w:hAnsi="Helvetica" w:cs="Helvetica"/>
          <w:spacing w:val="0"/>
          <w:sz w:val="24"/>
          <w:szCs w:val="24"/>
          <w:lang w:val="en-US" w:eastAsia="it-IT"/>
        </w:rPr>
        <w:t>Notification Resource Models</w:t>
      </w:r>
      <w:bookmarkEnd w:id="13"/>
    </w:p>
    <w:p w14:paraId="31283CF0" w14:textId="77777777" w:rsidR="007970D9" w:rsidRPr="00BA4878" w:rsidRDefault="007970D9" w:rsidP="007970D9">
      <w:pPr>
        <w:pStyle w:val="ListParagraph"/>
        <w:ind w:left="0"/>
        <w:rPr>
          <w:lang w:val="en-US"/>
        </w:rPr>
      </w:pPr>
    </w:p>
    <w:p>
      <w:r>
        <w:t>3 notifications are defined for this API</w:t>
      </w:r>
    </w:p>
    <w:p>
      <w:r>
        <w:t>Notifications related to ServiceQualification:</w:t>
        <w:br/>
        <w:t xml:space="preserve">    - ServiceQualificationCreateNotification</w:t>
        <w:br/>
        <w:t xml:space="preserve">    - ServiceQualificationChangeNotification</w:t>
        <w:br/>
        <w:t xml:space="preserve">    - ServiceQualificationDeleteNotification</w:t>
      </w:r>
    </w:p>
    <w:p>
      <w:r>
        <w:t>The notification structure for all notifications in this API follow the pattern depicted by the figure below.</w:t>
        <w:br/>
        <w:t xml:space="preserve">A notification resource (depicted by "SpecificNotification" placeholder) is a sub class of a generic Notification structure containing an id of the event occurrence (eventId), an event timestamp (eventTime), and the name of the notification resource (eventType). </w:t>
        <w:br/>
        <w:t>This notification structure owns an event structure ("SpecificEvent" placeholder) linked to the resource concerned by the notification using the resource name as access field ("resourceName" placeholder).</w:t>
      </w:r>
    </w:p>
    <w:p>
      <w:r>
        <w:drawing>
          <wp:inline xmlns:a="http://schemas.openxmlformats.org/drawingml/2006/main" xmlns:pic="http://schemas.openxmlformats.org/drawingml/2006/picture">
            <wp:extent cx="2714625" cy="4819650"/>
            <wp:docPr id="5" name="Picture 5"/>
            <wp:cNvGraphicFramePr>
              <a:graphicFrameLocks noChangeAspect="1"/>
            </wp:cNvGraphicFramePr>
            <a:graphic>
              <a:graphicData uri="http://schemas.openxmlformats.org/drawingml/2006/picture">
                <pic:pic>
                  <pic:nvPicPr>
                    <pic:cNvPr id="0" name="NotificationsPattern.png"/>
                    <pic:cNvPicPr/>
                  </pic:nvPicPr>
                  <pic:blipFill>
                    <a:blip r:embed="rId26"/>
                    <a:stretch>
                      <a:fillRect/>
                    </a:stretch>
                  </pic:blipFill>
                  <pic:spPr>
                    <a:xfrm>
                      <a:off x="0" y="0"/>
                      <a:ext cx="2714625" cy="4819650"/>
                    </a:xfrm>
                    <a:prstGeom prst="rect"/>
                  </pic:spPr>
                </pic:pic>
              </a:graphicData>
            </a:graphic>
          </wp:inline>
        </w:drawing>
      </w:r>
    </w:p>
    <w:p>
      <w:pPr>
        <w:pStyle w:val="Heading3"/>
      </w:pPr>
      <w:r>
        <w:t>Service Qualification Create Notification</w:t>
      </w:r>
    </w:p>
    <w:p>
      <w:r>
        <w:t>Notification ServiceQualificationCreateNotification case for resource ServiceQualification</w:t>
      </w:r>
    </w:p>
    <w:p>
      <w:r>
        <w:rPr>
          <w:b/>
        </w:rPr>
        <w:t>Json representation sample</w:t>
      </w:r>
    </w:p>
    <w:p>
      <w:r>
        <w:t>We provide below the json representation of an example of a 'ServiceQualificationCreateNotification'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"eventType":"ServiceQualificationCreateNotification",</w:t>
              <w:br/>
              <w:t xml:space="preserve">     "event": {</w:t>
              <w:br/>
              <w:t xml:space="preserve">        "serviceQualification" : </w:t>
              <w:br/>
              <w:t xml:space="preserve">            {-- SEE ServiceQualification RESOURCE SAMPLE --}</w:t>
              <w:br/>
              <w:t xml:space="preserve">    }</w:t>
              <w:br/>
              <w:t>}</w:t>
              <w:br/>
            </w:r>
          </w:p>
        </w:tc>
      </w:tr>
    </w:tbl>
    <w:p>
      <w:pPr>
        <w:pStyle w:val="Heading3"/>
      </w:pPr>
      <w:r>
        <w:t>Service Qualification Change Notification</w:t>
      </w:r>
    </w:p>
    <w:p>
      <w:r>
        <w:t>Notification ServiceQualificationChangeNotification case for resource ServiceQualification</w:t>
      </w:r>
    </w:p>
    <w:p>
      <w:r>
        <w:rPr>
          <w:b/>
        </w:rPr>
        <w:t>Json representation sample</w:t>
      </w:r>
    </w:p>
    <w:p>
      <w:r>
        <w:t>We provide below the json representation of an example of a 'ServiceQualificationChangeNotification'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"eventType":"ServiceQualificationChangeNotification",</w:t>
              <w:br/>
              <w:t xml:space="preserve">     "event": {</w:t>
              <w:br/>
              <w:t xml:space="preserve">        "serviceQualification" : </w:t>
              <w:br/>
              <w:t xml:space="preserve">            {-- SEE ServiceQualification RESOURCE SAMPLE --}</w:t>
              <w:br/>
              <w:t xml:space="preserve">    }</w:t>
              <w:br/>
              <w:t>}</w:t>
              <w:br/>
            </w:r>
          </w:p>
        </w:tc>
      </w:tr>
    </w:tbl>
    <w:p>
      <w:pPr>
        <w:pStyle w:val="Heading3"/>
      </w:pPr>
      <w:r>
        <w:t>Service Qualification Delete Notification</w:t>
      </w:r>
    </w:p>
    <w:p>
      <w:r>
        <w:t>Notification ServiceQualificationDeleteNotification case for resource ServiceQualification</w:t>
      </w:r>
    </w:p>
    <w:p>
      <w:r>
        <w:rPr>
          <w:b/>
        </w:rPr>
        <w:t>Json representation sample</w:t>
      </w:r>
    </w:p>
    <w:p>
      <w:r>
        <w:t>We provide below the json representation of an example of a 'ServiceQualificationDeleteNotification'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"eventType":"ServiceQualificationDeleteNotification",</w:t>
              <w:br/>
              <w:t xml:space="preserve">     "event": {</w:t>
              <w:br/>
              <w:t xml:space="preserve">        "serviceQualification" : </w:t>
              <w:br/>
              <w:t xml:space="preserve">            {-- SEE ServiceQualification RESOURCE SAMPLE --}</w:t>
              <w:br/>
              <w:t xml:space="preserve">    }</w:t>
              <w:br/>
              <w:t>}</w:t>
              <w:br/>
            </w:r>
          </w:p>
        </w:tc>
      </w:tr>
    </w:tbl>
    <w:p w14:paraId="28C9E6E8" w14:textId="77777777" w:rsidR="00464EEF" w:rsidRPr="00BA4878" w:rsidRDefault="00464EEF" w:rsidP="004D2586">
      <w:pPr>
        <w:rPr>
          <w:rFonts w:cs="Helvetica"/>
          <w:sz w:val="24"/>
          <w:lang w:eastAsia="it-IT"/>
        </w:rPr>
      </w:pPr>
    </w:p>
    <w:p w14:paraId="0382B356" w14:textId="77777777" w:rsidR="001C3F58" w:rsidRPr="00BA4878" w:rsidRDefault="001C3F58" w:rsidP="006C20B6">
      <w:pPr>
        <w:pStyle w:val="ListBullet2"/>
        <w:rPr>
          <w:b/>
          <w:bCs/>
        </w:rPr>
      </w:pPr>
    </w:p>
    <w:p w14:paraId="5527AC5F" w14:textId="50D99180" w:rsidR="00CA2BB0" w:rsidRPr="00BA4878" w:rsidRDefault="004D2586" w:rsidP="006341A9">
      <w:pPr>
        <w:pStyle w:val="Heading1"/>
        <w:rPr>
          <w:noProof w:val="0"/>
          <w:lang w:val="en-US"/>
        </w:rPr>
      </w:pPr>
      <w:bookmarkStart w:id="15" w:name="OLE_LINK4"/>
      <w:bookmarkStart w:id="16" w:name="_Toc203490678"/>
      <w:bookmarkStart w:id="17" w:name="_Toc223843133"/>
      <w:bookmarkStart w:id="18" w:name="_Toc225613409"/>
      <w:bookmarkStart w:id="19" w:name="_Ref225602564"/>
      <w:bookmarkStart w:id="20" w:name="_Ref225602608"/>
      <w:bookmarkStart w:id="21" w:name="_Toc225603198"/>
      <w:bookmarkStart w:id="22" w:name="_Ref226276288"/>
      <w:bookmarkStart w:id="23" w:name="_Ref226276315"/>
      <w:bookmarkStart w:id="24" w:name="_Ref226276328"/>
      <w:r w:rsidRPr="00BA4878">
        <w:rPr>
          <w:noProof w:val="0"/>
          <w:lang w:val="en-US"/>
        </w:rPr>
        <w:t xml:space="preserve"> </w:t>
      </w:r>
      <w:bookmarkStart w:id="25" w:name="_Toc514836433"/>
      <w:r w:rsidR="0023316A" w:rsidRPr="00BA4878">
        <w:rPr>
          <w:noProof w:val="0"/>
          <w:lang w:val="en-US"/>
        </w:rPr>
        <w:t>API OPERATION</w:t>
      </w:r>
      <w:r w:rsidRPr="00BA4878">
        <w:rPr>
          <w:noProof w:val="0"/>
          <w:lang w:val="en-US"/>
        </w:rPr>
        <w:t>S</w:t>
      </w:r>
      <w:bookmarkEnd w:id="25"/>
    </w:p>
    <w:p w14:paraId="0A58DBAB" w14:textId="75A32356" w:rsidR="004D2586" w:rsidRPr="00BA4878" w:rsidRDefault="004D2586" w:rsidP="002B6E8C">
      <w:pPr>
        <w:rPr>
          <w:rFonts w:cs="Helvetica"/>
          <w:sz w:val="24"/>
          <w:lang w:eastAsia="it-IT"/>
        </w:rPr>
      </w:pPr>
      <w:r w:rsidRPr="00BA4878">
        <w:rPr>
          <w:rFonts w:cs="Helvetica"/>
          <w:sz w:val="24"/>
          <w:lang w:eastAsia="it-IT"/>
        </w:rPr>
        <w:t>Remember the following Uniform Contract:</w:t>
      </w:r>
    </w:p>
    <w:tbl>
      <w:tblPr>
        <w:tblStyle w:val="TableGrid"/>
        <w:tblW w:w="0" w:type="auto"/>
        <w:tblInd w:w="1080" w:type="dxa"/>
        <w:tblLook w:val="04A0" w:firstRow="1" w:lastRow="0" w:firstColumn="1" w:lastColumn="0" w:noHBand="0" w:noVBand="1"/>
      </w:tblPr>
      <w:tblGrid>
        <w:gridCol w:w="3077"/>
        <w:gridCol w:w="3075"/>
        <w:gridCol w:w="3103"/>
      </w:tblGrid>
      <w:tr w:rsidR="004D2586" w:rsidRPr="00BA4878" w14:paraId="72E62745" w14:textId="77777777" w:rsidTr="00FA589A">
        <w:tc>
          <w:tcPr>
            <w:tcW w:w="3158" w:type="dxa"/>
            <w:shd w:val="clear" w:color="auto" w:fill="B3B3B3"/>
          </w:tcPr>
          <w:p w14:paraId="283B8787"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Operation on Entities</w:t>
            </w:r>
          </w:p>
        </w:tc>
        <w:tc>
          <w:tcPr>
            <w:tcW w:w="3157" w:type="dxa"/>
            <w:shd w:val="clear" w:color="auto" w:fill="B3B3B3"/>
          </w:tcPr>
          <w:p w14:paraId="0ECB01C4"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Uniform API Operation</w:t>
            </w:r>
          </w:p>
        </w:tc>
        <w:tc>
          <w:tcPr>
            <w:tcW w:w="3166" w:type="dxa"/>
            <w:shd w:val="clear" w:color="auto" w:fill="B3B3B3"/>
          </w:tcPr>
          <w:p w14:paraId="1D0F66C4"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Description</w:t>
            </w:r>
          </w:p>
        </w:tc>
      </w:tr>
      <w:tr w:rsidR="004D2586" w:rsidRPr="00BA4878" w14:paraId="0DDE1690" w14:textId="77777777" w:rsidTr="00FA589A">
        <w:tc>
          <w:tcPr>
            <w:tcW w:w="3158" w:type="dxa"/>
          </w:tcPr>
          <w:p w14:paraId="027D7982"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Query Entities</w:t>
            </w:r>
          </w:p>
        </w:tc>
        <w:tc>
          <w:tcPr>
            <w:tcW w:w="3157" w:type="dxa"/>
          </w:tcPr>
          <w:p w14:paraId="22AB1205"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GET Resource</w:t>
            </w:r>
          </w:p>
        </w:tc>
        <w:tc>
          <w:tcPr>
            <w:tcW w:w="3166" w:type="dxa"/>
          </w:tcPr>
          <w:p w14:paraId="17DF2097" w14:textId="77777777" w:rsidR="004D2586" w:rsidRPr="00BA4878" w:rsidRDefault="004D2586" w:rsidP="004D2586">
            <w:pPr>
              <w:widowControl w:val="0"/>
              <w:autoSpaceDE w:val="0"/>
              <w:autoSpaceDN w:val="0"/>
              <w:adjustRightInd w:val="0"/>
              <w:spacing w:after="240" w:line="240" w:lineRule="auto"/>
              <w:rPr>
                <w:rFonts w:cs="Helvetica"/>
                <w:sz w:val="24"/>
                <w:lang w:eastAsia="it-IT"/>
              </w:rPr>
            </w:pPr>
            <w:r w:rsidRPr="00BA4878">
              <w:rPr>
                <w:rFonts w:cs="Helvetica"/>
                <w:sz w:val="24"/>
                <w:lang w:eastAsia="it-IT"/>
              </w:rPr>
              <w:t>GET must be used to retrieve a representation of a resource.</w:t>
            </w:r>
          </w:p>
          <w:p w14:paraId="65F1F202" w14:textId="77777777" w:rsidR="004D2586" w:rsidRPr="00BA4878" w:rsidRDefault="004D2586" w:rsidP="004D2586">
            <w:pPr>
              <w:widowControl w:val="0"/>
              <w:autoSpaceDE w:val="0"/>
              <w:autoSpaceDN w:val="0"/>
              <w:adjustRightInd w:val="0"/>
              <w:spacing w:after="240"/>
              <w:rPr>
                <w:rFonts w:cs="Helvetica"/>
                <w:sz w:val="24"/>
                <w:lang w:eastAsia="it-IT"/>
              </w:rPr>
            </w:pPr>
          </w:p>
        </w:tc>
      </w:tr>
      <w:tr w:rsidR="004D2586" w:rsidRPr="00BA4878" w14:paraId="502D7999" w14:textId="77777777" w:rsidTr="00FA589A">
        <w:tc>
          <w:tcPr>
            <w:tcW w:w="3158" w:type="dxa"/>
          </w:tcPr>
          <w:p w14:paraId="1C145201"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Create Entity</w:t>
            </w:r>
          </w:p>
        </w:tc>
        <w:tc>
          <w:tcPr>
            <w:tcW w:w="3157" w:type="dxa"/>
          </w:tcPr>
          <w:p w14:paraId="529AB2F9"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Resource</w:t>
            </w:r>
          </w:p>
        </w:tc>
        <w:tc>
          <w:tcPr>
            <w:tcW w:w="3166" w:type="dxa"/>
          </w:tcPr>
          <w:p w14:paraId="13D0E6A8"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must be used to create a new resource</w:t>
            </w:r>
          </w:p>
        </w:tc>
      </w:tr>
      <w:tr w:rsidR="004D2586" w:rsidRPr="00BA4878" w14:paraId="7321374F" w14:textId="77777777" w:rsidTr="00FA589A">
        <w:tc>
          <w:tcPr>
            <w:tcW w:w="3158" w:type="dxa"/>
          </w:tcPr>
          <w:p w14:paraId="7B9EAFC1"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Partial Update of an Entity</w:t>
            </w:r>
          </w:p>
        </w:tc>
        <w:tc>
          <w:tcPr>
            <w:tcW w:w="3157" w:type="dxa"/>
          </w:tcPr>
          <w:p w14:paraId="11C982C4"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PATCH Resource</w:t>
            </w:r>
          </w:p>
        </w:tc>
        <w:tc>
          <w:tcPr>
            <w:tcW w:w="3166" w:type="dxa"/>
          </w:tcPr>
          <w:p w14:paraId="7AAA5238"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PATCH must be used to partially update a resource</w:t>
            </w:r>
          </w:p>
        </w:tc>
      </w:tr>
      <w:tr w:rsidR="004D2586" w:rsidRPr="00BA4878" w14:paraId="256E7B0F" w14:textId="77777777" w:rsidTr="00FA589A">
        <w:tc>
          <w:tcPr>
            <w:tcW w:w="3158" w:type="dxa"/>
          </w:tcPr>
          <w:p w14:paraId="5C53D366"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Complete Update of an Entity</w:t>
            </w:r>
          </w:p>
        </w:tc>
        <w:tc>
          <w:tcPr>
            <w:tcW w:w="3157" w:type="dxa"/>
          </w:tcPr>
          <w:p w14:paraId="16E1DA15"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PUT Resource</w:t>
            </w:r>
          </w:p>
        </w:tc>
        <w:tc>
          <w:tcPr>
            <w:tcW w:w="3166" w:type="dxa"/>
          </w:tcPr>
          <w:p w14:paraId="71780BED"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 xml:space="preserve">PUT must be used to completely update a resource identified by its resource URI </w:t>
            </w:r>
          </w:p>
        </w:tc>
      </w:tr>
      <w:tr w:rsidR="004D2586" w:rsidRPr="00BA4878" w14:paraId="18B1412D" w14:textId="77777777" w:rsidTr="00FA589A">
        <w:tc>
          <w:tcPr>
            <w:tcW w:w="3158" w:type="dxa"/>
          </w:tcPr>
          <w:p w14:paraId="1A73C0F3"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Remove an Entity</w:t>
            </w:r>
          </w:p>
        </w:tc>
        <w:tc>
          <w:tcPr>
            <w:tcW w:w="3157" w:type="dxa"/>
          </w:tcPr>
          <w:p w14:paraId="65BDDD3A"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DELETE Resource</w:t>
            </w:r>
          </w:p>
        </w:tc>
        <w:tc>
          <w:tcPr>
            <w:tcW w:w="3166" w:type="dxa"/>
          </w:tcPr>
          <w:p w14:paraId="3FDCE7B1"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DELETE must be used to remove a resource</w:t>
            </w:r>
          </w:p>
        </w:tc>
      </w:tr>
      <w:tr w:rsidR="004D2586" w:rsidRPr="00BA4878" w14:paraId="033E3F04" w14:textId="77777777" w:rsidTr="00FA589A">
        <w:tc>
          <w:tcPr>
            <w:tcW w:w="3158" w:type="dxa"/>
          </w:tcPr>
          <w:p w14:paraId="631E26F3"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 xml:space="preserve">Execute an Action on an Entity </w:t>
            </w:r>
          </w:p>
        </w:tc>
        <w:tc>
          <w:tcPr>
            <w:tcW w:w="3157" w:type="dxa"/>
          </w:tcPr>
          <w:p w14:paraId="16C91CAF"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on TASK Resource</w:t>
            </w:r>
          </w:p>
        </w:tc>
        <w:tc>
          <w:tcPr>
            <w:tcW w:w="3166" w:type="dxa"/>
          </w:tcPr>
          <w:p w14:paraId="3C5E2856"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must be used to execute Task Resources</w:t>
            </w:r>
          </w:p>
        </w:tc>
      </w:tr>
      <w:tr w:rsidR="004D2586" w:rsidRPr="00BA4878" w14:paraId="63A41F3D" w14:textId="77777777" w:rsidTr="00FA589A">
        <w:tc>
          <w:tcPr>
            <w:tcW w:w="3158" w:type="dxa"/>
          </w:tcPr>
          <w:p w14:paraId="060432C8"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Other Request Methods</w:t>
            </w:r>
          </w:p>
        </w:tc>
        <w:tc>
          <w:tcPr>
            <w:tcW w:w="3157" w:type="dxa"/>
          </w:tcPr>
          <w:p w14:paraId="6A1CCA38"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on TASK Resource</w:t>
            </w:r>
          </w:p>
        </w:tc>
        <w:tc>
          <w:tcPr>
            <w:tcW w:w="3166" w:type="dxa"/>
          </w:tcPr>
          <w:p w14:paraId="6D86B394"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GET and POST must not be used to tunnel other request methods.</w:t>
            </w:r>
          </w:p>
        </w:tc>
      </w:tr>
    </w:tbl>
    <w:p w14:paraId="3C684741" w14:textId="77777777" w:rsidR="004D2586" w:rsidRPr="00BA4878" w:rsidRDefault="004D2586" w:rsidP="002B6E8C">
      <w:pPr>
        <w:rPr>
          <w:rFonts w:ascii="Times New Roman" w:hAnsi="Times New Roman"/>
          <w:sz w:val="24"/>
          <w:lang w:eastAsia="it-IT"/>
        </w:rPr>
      </w:pPr>
    </w:p>
    <w:p w14:paraId="490CAFF2" w14:textId="5319A7A6" w:rsidR="004D2586" w:rsidRPr="00BA4878" w:rsidRDefault="008B21DE" w:rsidP="002B6E8C">
      <w:pPr>
        <w:rPr>
          <w:rFonts w:cs="Helvetica"/>
          <w:sz w:val="24"/>
          <w:lang w:eastAsia="it-IT"/>
        </w:rPr>
      </w:pPr>
      <w:r w:rsidRPr="00BA4878">
        <w:rPr>
          <w:rFonts w:cs="Helvetica"/>
          <w:sz w:val="24"/>
          <w:lang w:eastAsia="it-IT"/>
        </w:rPr>
        <w:t>Filtering and attribute selection rules are described in the TMF REST Design Guidelines</w:t>
      </w:r>
      <w:r w:rsidR="00A12428" w:rsidRPr="00A12428">
        <w:rPr>
          <w:rFonts w:cs="Helvetica"/>
          <w:sz w:val="24"/>
          <w:lang w:eastAsia="it-IT"/>
        </w:rPr>
        <w:t xml:space="preserve"> Part 1 document</w:t>
      </w:r>
      <w:r w:rsidRPr="00BA4878">
        <w:rPr>
          <w:rFonts w:cs="Helvetica"/>
          <w:sz w:val="24"/>
          <w:lang w:eastAsia="it-IT"/>
        </w:rPr>
        <w:t>.</w:t>
      </w:r>
    </w:p>
    <w:p w14:paraId="180CDC07" w14:textId="26911629" w:rsidR="008B21DE" w:rsidRPr="00BA4878" w:rsidRDefault="008B21DE" w:rsidP="002B6E8C">
      <w:pPr>
        <w:rPr>
          <w:rFonts w:cs="Helvetica"/>
          <w:sz w:val="24"/>
          <w:lang w:eastAsia="it-IT"/>
        </w:rPr>
      </w:pPr>
      <w:r w:rsidRPr="00BA4878">
        <w:rPr>
          <w:rFonts w:cs="Helvetica"/>
          <w:sz w:val="24"/>
          <w:lang w:eastAsia="it-IT"/>
        </w:rPr>
        <w:t xml:space="preserve">Notifications </w:t>
      </w:r>
      <w:r w:rsidR="001B7861" w:rsidRPr="00BA4878">
        <w:rPr>
          <w:rFonts w:cs="Helvetica"/>
          <w:sz w:val="24"/>
          <w:lang w:eastAsia="it-IT"/>
        </w:rPr>
        <w:t>are also</w:t>
      </w:r>
      <w:r w:rsidRPr="00BA4878">
        <w:rPr>
          <w:rFonts w:cs="Helvetica"/>
          <w:sz w:val="24"/>
          <w:lang w:eastAsia="it-IT"/>
        </w:rPr>
        <w:t xml:space="preserve"> described in a subsequent section.</w:t>
      </w:r>
    </w:p>
    <w:p w14:paraId="7F69B53D" w14:textId="77777777" w:rsidR="004D2586" w:rsidRPr="00BA4878" w:rsidRDefault="004D2586" w:rsidP="002B6E8C">
      <w:pPr>
        <w:rPr>
          <w:rFonts w:ascii="Times New Roman" w:hAnsi="Times New Roman"/>
          <w:sz w:val="24"/>
          <w:lang w:eastAsia="it-IT"/>
        </w:rPr>
      </w:pPr>
    </w:p>
    <w:p>
      <w:pPr>
        <w:pStyle w:val="Heading2"/>
      </w:pPr>
      <w:r>
        <w:t>Operations on Service Qualification</w:t>
      </w:r>
    </w:p>
    <w:p>
      <w:pPr>
        <w:pStyle w:val="Heading3"/>
      </w:pPr>
      <w:r>
        <w:t>List service qualifications</w:t>
      </w:r>
    </w:p>
    <w:p>
      <w:r>
        <w:rPr>
          <w:rFonts w:ascii="Courier" w:hAnsi="Courier"/>
          <w:b/>
          <w:sz w:val="28"/>
        </w:rPr>
        <w:t xml:space="preserve">  GET /serviceQualification?fields=...&amp;{filtering}</w:t>
      </w:r>
    </w:p>
    <w:p>
      <w:r>
        <w:rPr>
          <w:b/>
        </w:rPr>
        <w:t>Description</w:t>
      </w:r>
    </w:p>
    <w:p>
      <w:r>
        <w:t>This operation list service qualification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multiple service qualifications. Get the id, href, and effective qualification date for done serviceQualifications.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{apiRoot}/serviceQualification?fields=id,href,effectiveQualificationDate&amp;state=done</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w:t>
              <w:br/>
              <w:t xml:space="preserve">        "id": "56", </w:t>
              <w:br/>
              <w:t xml:space="preserve">        "href": "https://mycsp.com:8080/tmf-api/serviceQualificationManagement/v4/serviceQualification/56", </w:t>
              <w:br/>
              <w:t xml:space="preserve">        "effectiveQualificationDate": "2017-10-25T12:13:16.361Z"</w:t>
              <w:br/>
              <w:t xml:space="preserve">    }, </w:t>
              <w:br/>
              <w:t xml:space="preserve">    {</w:t>
              <w:br/>
              <w:t xml:space="preserve">        "id": "46", </w:t>
              <w:br/>
              <w:t xml:space="preserve">        "href": "https://mycsp.com:8080/tmf-api/serviceQualificationManagement/v4/serviceQualification/46", </w:t>
              <w:br/>
              <w:t xml:space="preserve">        "effectiveQualificationDate": "2017-07-01T12:13:16.361Z"</w:t>
              <w:br/>
              <w:t xml:space="preserve">    }, </w:t>
              <w:br/>
              <w:t xml:space="preserve">    {</w:t>
              <w:br/>
              <w:t xml:space="preserve">        "id": "31", </w:t>
              <w:br/>
              <w:t xml:space="preserve">        "href": "https://mycsp.com:8080/tmf-api/serviceQualificationManagement/v4/serviceQualification/31", </w:t>
              <w:br/>
              <w:t xml:space="preserve">        "effectiveQualificationDate": "2017-03-15T12:13:16.361Z"</w:t>
              <w:br/>
              <w:t xml:space="preserve">    }</w:t>
              <w:br/>
              <w:t>]</w:t>
              <w:br/>
            </w:r>
          </w:p>
        </w:tc>
      </w:tr>
    </w:tbl>
    <w:p>
      <w:pPr>
        <w:pStyle w:val="Heading3"/>
      </w:pPr>
      <w:r>
        <w:t>Retrieve service qualification</w:t>
      </w:r>
    </w:p>
    <w:p>
      <w:r>
        <w:rPr>
          <w:rFonts w:ascii="Courier" w:hAnsi="Courier"/>
          <w:b/>
          <w:sz w:val="28"/>
        </w:rPr>
        <w:t xml:space="preserve">  GET /serviceQualification/{id}?fields=...&amp;{filtering}</w:t>
      </w:r>
    </w:p>
    <w:p>
      <w:r>
        <w:rPr>
          <w:b/>
        </w:rPr>
        <w:t>Description</w:t>
      </w:r>
    </w:p>
    <w:p>
      <w:r>
        <w:t>This operation retrieves a service qualification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specific service qualification.</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{apiRoot}/serviceQualification/5565</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"description": "Maximum download/upload speed for access at an address", </w:t>
              <w:br/>
              <w:t xml:space="preserve">    "effectiveQualificationDate": "2017-10-25T12:14:16.361Z", </w:t>
              <w:br/>
              <w:t xml:space="preserve">    "estimatedResponseDate": "2017-10-25T12:13:16.361Z", </w:t>
              <w:br/>
              <w:t xml:space="preserve">    "expectedQualificationDate": "2017-10-25T12:13:16.361Z", </w:t>
              <w:br/>
              <w:t xml:space="preserve">    "expirationDate": "2017-11-25T12:13:16.361Z", </w:t>
              <w:br/>
              <w:t xml:space="preserve">    "href": "https://mycsp.com:8080/tmf-api/serviceQualificationManagement/v4/serviceQualification/5565", </w:t>
              <w:br/>
              <w:t xml:space="preserve">    "id": "5565", </w:t>
              <w:br/>
              <w:t xml:space="preserve">    "provideAlternative": true, </w:t>
              <w:br/>
              <w:t xml:space="preserve">    "provideOnlyAvailable": false, </w:t>
              <w:br/>
              <w:t xml:space="preserve">    "provideUnavailabilityReason": false, </w:t>
              <w:br/>
              <w:t xml:space="preserve">    "serviceQualificationDate": "2017-10-25T12:13:16.361Z", </w:t>
              <w:br/>
              <w:t xml:space="preserve">    "state": "done", </w:t>
              <w:br/>
              <w:t xml:space="preserve">    "serviceQualificationItem": [</w:t>
              <w:br/>
              <w:t xml:space="preserve">        {</w:t>
              <w:br/>
              <w:t xml:space="preserve">            "id": "1", </w:t>
              <w:br/>
              <w:t xml:space="preserve">            "qualificationResult": "qualified", </w:t>
              <w:br/>
              <w:t xml:space="preserve">            "state": "done", </w:t>
              <w:br/>
              <w:t xml:space="preserve">            "service": {</w:t>
              <w:br/>
              <w:t xml:space="preserve">                "serviceSpecification": {</w:t>
              <w:br/>
              <w:t xml:space="preserve">                    "id": "111", </w:t>
              <w:br/>
              <w:t xml:space="preserve">                    "href": "https://host:port/serviceCatalogManagement/v4/serviceSpecification/111", </w:t>
              <w:br/>
              <w:t xml:space="preserve">                    "name": "CFS_Access"</w:t>
              <w:br/>
              <w:t xml:space="preserve">                }, </w:t>
              <w:br/>
              <w:t xml:space="preserve">                "serviceCharacteristic": [</w:t>
              <w:br/>
              <w:t xml:space="preserve">                    {</w:t>
              <w:br/>
              <w:t xml:space="preserve">                        "name": "downloadSpeed", </w:t>
              <w:br/>
              <w:t xml:space="preserve">                        "valueType": "object", </w:t>
              <w:br/>
              <w:t xml:space="preserve">                        "value": {</w:t>
              <w:br/>
              <w:t xml:space="preserve">                            "@type": "Bandwidth", </w:t>
              <w:br/>
              <w:t xml:space="preserve">                            "@schemaLocation": "https://mycsp.com:8080/tmf-api/schema/Service/Bandwidth.schema.json", </w:t>
              <w:br/>
              <w:t xml:space="preserve">                            "speed": "300Mb/s"</w:t>
              <w:br/>
              <w:t xml:space="preserve">                        }</w:t>
              <w:br/>
              <w:t xml:space="preserve">                    }, </w:t>
              <w:br/>
              <w:t xml:space="preserve">                    {</w:t>
              <w:br/>
              <w:t xml:space="preserve">                        "name": "uploadSpeed", </w:t>
              <w:br/>
              <w:t xml:space="preserve">                        "valueType": "object", </w:t>
              <w:br/>
              <w:t xml:space="preserve">                        "value": {</w:t>
              <w:br/>
              <w:t xml:space="preserve">                            "@type": "Bandwidth", </w:t>
              <w:br/>
              <w:t xml:space="preserve">                            "@schemaLocation": "https://mycsp.com:8080/tmf-api/schema/Service/Bandwidth.schema.json", </w:t>
              <w:br/>
              <w:t xml:space="preserve">                            "speed": "100Mb/s"</w:t>
              <w:br/>
              <w:t xml:space="preserve">                        }</w:t>
              <w:br/>
              <w:t xml:space="preserve">                    }</w:t>
              <w:br/>
              <w:t xml:space="preserve">                ], </w:t>
              <w:br/>
              <w:t xml:space="preserve">                "place": [</w:t>
              <w:br/>
              <w:t xml:space="preserve">                    {</w:t>
              <w:br/>
              <w:t xml:space="preserve">                        "href": "https://mycsp.com:8080/tmf-api/geographicAddressManagement/v4/geographicAddress/25511", </w:t>
              <w:br/>
              <w:t xml:space="preserve">                        "id": "25511", </w:t>
              <w:br/>
              <w:t xml:space="preserve">                        "name": "160 de Versailles Avenue 75016 Paris France", </w:t>
              <w:br/>
              <w:t xml:space="preserve">                        "role": "installationAddress", </w:t>
              <w:br/>
              <w:t xml:space="preserve">                        "@type": "geographicAddress"</w:t>
              <w:br/>
              <w:t xml:space="preserve">                    }</w:t>
              <w:br/>
              <w:t xml:space="preserve">                ]</w:t>
              <w:br/>
              <w:t xml:space="preserve">            }, </w:t>
              <w:br/>
              <w:t xml:space="preserve">            "expectedServiceAvailabilityDate": "2017-10-27T12:14:16.361Z", </w:t>
              <w:br/>
              <w:t xml:space="preserve">            "expirationDate": "2017-11-25T12:13:16.361Z"</w:t>
              <w:br/>
              <w:t xml:space="preserve">        }</w:t>
              <w:br/>
              <w:t xml:space="preserve">    ], </w:t>
              <w:br/>
              <w:t xml:space="preserve">    "relatedParty": [</w:t>
              <w:br/>
              <w:t xml:space="preserve">        {</w:t>
              <w:br/>
              <w:t xml:space="preserve">            "id": "14", </w:t>
              <w:br/>
              <w:t xml:space="preserve">            "href": "https://mycsp.com:8080/tmf-api/partyManagement/v4//party/14", </w:t>
              <w:br/>
              <w:t xml:space="preserve">            "role": "requester", </w:t>
              <w:br/>
              <w:t xml:space="preserve">            "name": "John Doe", </w:t>
              <w:br/>
              <w:t xml:space="preserve">            "@referredType": "Individual"</w:t>
              <w:br/>
              <w:t xml:space="preserve">        }</w:t>
              <w:br/>
              <w:t xml:space="preserve">    ], </w:t>
              <w:br/>
              <w:t xml:space="preserve">    "externalId": "SQ102", </w:t>
              <w:br/>
              <w:t xml:space="preserve">    "qualificationResult": "qualified", </w:t>
              <w:br/>
              <w:t xml:space="preserve">    "@baseType": "ServiceQualification", </w:t>
              <w:br/>
              <w:t xml:space="preserve">    "@type": "CFServiceQualification", </w:t>
              <w:br/>
              <w:t xml:space="preserve">    "@schemaLocation": "https://mycsp.com:8080/tmf-api/schema/Service/CFServiceQualification.schema.json"</w:t>
              <w:br/>
              <w:t>}</w:t>
              <w:br/>
            </w:r>
          </w:p>
        </w:tc>
      </w:tr>
    </w:tbl>
    <w:p>
      <w:pPr>
        <w:pStyle w:val="Heading3"/>
      </w:pPr>
      <w:r>
        <w:t>Create service qualification</w:t>
      </w:r>
    </w:p>
    <w:p>
      <w:r>
        <w:rPr>
          <w:rFonts w:ascii="Courier" w:hAnsi="Courier"/>
          <w:b/>
          <w:sz w:val="28"/>
        </w:rPr>
        <w:t xml:space="preserve">  POST /serviceQualification</w:t>
      </w:r>
    </w:p>
    <w:p>
      <w:r>
        <w:rPr>
          <w:b/>
        </w:rPr>
        <w:t>Description</w:t>
      </w:r>
    </w:p>
    <w:p>
      <w:r>
        <w:t>This operation creates a service qualification entity.</w:t>
      </w:r>
    </w:p>
    <w:p>
      <w:r>
        <w:rPr>
          <w:b/>
        </w:rPr>
        <w:t>Mandatory and Non Mandatory Attributes</w:t>
      </w:r>
    </w:p>
    <w:p>
      <w:r>
        <w:t>The following tables provides the list of mandatory and non mandatory attributes when creating a ServiceQualification, including any possible rule conditions and applicable default values. Notice that it is up to an implementer to add additional mandatory attributes.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serviceQualificationItem</w:t>
            </w:r>
          </w:p>
        </w:tc>
        <w:tc>
          <w:tcPr>
            <w:tcW w:type="dxa" w:w="6803"/>
          </w:tcPr>
          <w:p>
            <w:r/>
          </w:p>
        </w:tc>
      </w:tr>
    </w:tbl>
    <w:p/>
    <w:tbl>
      <w:tblPr>
        <w:tblStyle w:val="RuleTable"/>
        <w:tblW w:type="auto" w:w="0"/>
        <w:tblLook w:firstColumn="1" w:firstRow="1" w:lastColumn="0" w:lastRow="0" w:noHBand="0" w:noVBand="1" w:val="04A0"/>
      </w:tblPr>
      <w:tblGrid>
        <w:gridCol w:w="3402"/>
        <w:gridCol w:w="2268"/>
        <w:gridCol w:w="4535"/>
      </w:tblGrid>
      <w:tr>
        <w:tc>
          <w:tcPr>
            <w:tcW w:type="dxa" w:w="3402"/>
          </w:tcPr>
          <w:p>
            <w:r>
              <w:t>Non Mandatory Attributes</w:t>
            </w:r>
          </w:p>
        </w:tc>
        <w:tc>
          <w:tcPr>
            <w:tcW w:type="dxa" w:w="2268"/>
          </w:tcPr>
          <w:p>
            <w:r>
              <w:t>Default Value</w:t>
            </w:r>
          </w:p>
        </w:tc>
        <w:tc>
          <w:tcPr>
            <w:tcW w:type="dxa" w:w="4535"/>
          </w:tcPr>
          <w:p>
            <w:r>
              <w:t>Rule</w:t>
            </w:r>
          </w:p>
        </w:tc>
      </w:tr>
      <w:tr>
        <w:tc>
          <w:tcPr>
            <w:tcW w:type="dxa" w:w="3402"/>
          </w:tcPr>
          <w:p>
            <w:r>
              <w:t>description</w:t>
            </w:r>
          </w:p>
        </w:tc>
        <w:tc>
          <w:tcPr>
            <w:tcW w:type="dxa" w:w="2268"/>
          </w:tcPr>
          <w:p>
            <w:r/>
          </w:p>
        </w:tc>
        <w:tc>
          <w:tcPr>
            <w:tcW w:type="dxa" w:w="4535"/>
          </w:tcPr>
          <w:p>
            <w:r/>
          </w:p>
        </w:tc>
      </w:tr>
      <w:tr>
        <w:tc>
          <w:tcPr>
            <w:tcW w:type="dxa" w:w="3402"/>
          </w:tcPr>
          <w:p>
            <w:r>
              <w:t>effectiveQualificationDate</w:t>
            </w:r>
          </w:p>
        </w:tc>
        <w:tc>
          <w:tcPr>
            <w:tcW w:type="dxa" w:w="2268"/>
          </w:tcPr>
          <w:p>
            <w:r/>
          </w:p>
        </w:tc>
        <w:tc>
          <w:tcPr>
            <w:tcW w:type="dxa" w:w="4535"/>
          </w:tcPr>
          <w:p>
            <w:r/>
          </w:p>
        </w:tc>
      </w:tr>
      <w:tr>
        <w:tc>
          <w:tcPr>
            <w:tcW w:type="dxa" w:w="3402"/>
          </w:tcPr>
          <w:p>
            <w:r>
              <w:t>estimatedResponseDate</w:t>
            </w:r>
          </w:p>
        </w:tc>
        <w:tc>
          <w:tcPr>
            <w:tcW w:type="dxa" w:w="2268"/>
          </w:tcPr>
          <w:p>
            <w:r/>
          </w:p>
        </w:tc>
        <w:tc>
          <w:tcPr>
            <w:tcW w:type="dxa" w:w="4535"/>
          </w:tcPr>
          <w:p>
            <w:r/>
          </w:p>
        </w:tc>
      </w:tr>
      <w:tr>
        <w:tc>
          <w:tcPr>
            <w:tcW w:type="dxa" w:w="3402"/>
          </w:tcPr>
          <w:p>
            <w:r>
              <w:t>expectedQualificationDate</w:t>
            </w:r>
          </w:p>
        </w:tc>
        <w:tc>
          <w:tcPr>
            <w:tcW w:type="dxa" w:w="2268"/>
          </w:tcPr>
          <w:p>
            <w:r/>
          </w:p>
        </w:tc>
        <w:tc>
          <w:tcPr>
            <w:tcW w:type="dxa" w:w="4535"/>
          </w:tcPr>
          <w:p>
            <w:r/>
          </w:p>
        </w:tc>
      </w:tr>
      <w:tr>
        <w:tc>
          <w:tcPr>
            <w:tcW w:type="dxa" w:w="3402"/>
          </w:tcPr>
          <w:p>
            <w:r>
              <w:t>expirationDate</w:t>
            </w:r>
          </w:p>
        </w:tc>
        <w:tc>
          <w:tcPr>
            <w:tcW w:type="dxa" w:w="2268"/>
          </w:tcPr>
          <w:p>
            <w:r/>
          </w:p>
        </w:tc>
        <w:tc>
          <w:tcPr>
            <w:tcW w:type="dxa" w:w="4535"/>
          </w:tcPr>
          <w:p>
            <w:r/>
          </w:p>
        </w:tc>
      </w:tr>
      <w:tr>
        <w:tc>
          <w:tcPr>
            <w:tcW w:type="dxa" w:w="3402"/>
          </w:tcPr>
          <w:p>
            <w:r>
              <w:t>externalId</w:t>
            </w:r>
          </w:p>
        </w:tc>
        <w:tc>
          <w:tcPr>
            <w:tcW w:type="dxa" w:w="2268"/>
          </w:tcPr>
          <w:p>
            <w:r/>
          </w:p>
        </w:tc>
        <w:tc>
          <w:tcPr>
            <w:tcW w:type="dxa" w:w="4535"/>
          </w:tcPr>
          <w:p>
            <w:r/>
          </w:p>
        </w:tc>
      </w:tr>
      <w:tr>
        <w:tc>
          <w:tcPr>
            <w:tcW w:type="dxa" w:w="3402"/>
          </w:tcPr>
          <w:p>
            <w:r>
              <w:t>provideAlternative</w:t>
            </w:r>
          </w:p>
        </w:tc>
        <w:tc>
          <w:tcPr>
            <w:tcW w:type="dxa" w:w="2268"/>
          </w:tcPr>
          <w:p>
            <w:r/>
          </w:p>
        </w:tc>
        <w:tc>
          <w:tcPr>
            <w:tcW w:type="dxa" w:w="4535"/>
          </w:tcPr>
          <w:p>
            <w:r/>
          </w:p>
        </w:tc>
      </w:tr>
      <w:tr>
        <w:tc>
          <w:tcPr>
            <w:tcW w:type="dxa" w:w="3402"/>
          </w:tcPr>
          <w:p>
            <w:r>
              <w:t>provideOnlyAvailable</w:t>
            </w:r>
          </w:p>
        </w:tc>
        <w:tc>
          <w:tcPr>
            <w:tcW w:type="dxa" w:w="2268"/>
          </w:tcPr>
          <w:p>
            <w:r/>
          </w:p>
        </w:tc>
        <w:tc>
          <w:tcPr>
            <w:tcW w:type="dxa" w:w="4535"/>
          </w:tcPr>
          <w:p>
            <w:r/>
          </w:p>
        </w:tc>
      </w:tr>
      <w:tr>
        <w:tc>
          <w:tcPr>
            <w:tcW w:type="dxa" w:w="3402"/>
          </w:tcPr>
          <w:p>
            <w:r>
              <w:t>provideUnavailabilityReason</w:t>
            </w:r>
          </w:p>
        </w:tc>
        <w:tc>
          <w:tcPr>
            <w:tcW w:type="dxa" w:w="2268"/>
          </w:tcPr>
          <w:p>
            <w:r/>
          </w:p>
        </w:tc>
        <w:tc>
          <w:tcPr>
            <w:tcW w:type="dxa" w:w="4535"/>
          </w:tcPr>
          <w:p>
            <w:r/>
          </w:p>
        </w:tc>
      </w:tr>
      <w:tr>
        <w:tc>
          <w:tcPr>
            <w:tcW w:type="dxa" w:w="3402"/>
          </w:tcPr>
          <w:p>
            <w:r>
              <w:t>qualificationResult</w:t>
            </w:r>
          </w:p>
        </w:tc>
        <w:tc>
          <w:tcPr>
            <w:tcW w:type="dxa" w:w="2268"/>
          </w:tcPr>
          <w:p>
            <w:r/>
          </w:p>
        </w:tc>
        <w:tc>
          <w:tcPr>
            <w:tcW w:type="dxa" w:w="4535"/>
          </w:tcPr>
          <w:p>
            <w:r/>
          </w:p>
        </w:tc>
      </w:tr>
      <w:tr>
        <w:tc>
          <w:tcPr>
            <w:tcW w:type="dxa" w:w="3402"/>
          </w:tcPr>
          <w:p>
            <w:r>
              <w:t>relatedParty</w:t>
            </w:r>
          </w:p>
        </w:tc>
        <w:tc>
          <w:tcPr>
            <w:tcW w:type="dxa" w:w="2268"/>
          </w:tcPr>
          <w:p>
            <w:r/>
          </w:p>
        </w:tc>
        <w:tc>
          <w:tcPr>
            <w:tcW w:type="dxa" w:w="4535"/>
          </w:tcPr>
          <w:p>
            <w:r/>
          </w:p>
        </w:tc>
      </w:tr>
      <w:tr>
        <w:tc>
          <w:tcPr>
            <w:tcW w:type="dxa" w:w="3402"/>
          </w:tcPr>
          <w:p>
            <w:r>
              <w:t>serviceQualificationDate</w:t>
            </w:r>
          </w:p>
        </w:tc>
        <w:tc>
          <w:tcPr>
            <w:tcW w:type="dxa" w:w="2268"/>
          </w:tcPr>
          <w:p>
            <w:r/>
          </w:p>
        </w:tc>
        <w:tc>
          <w:tcPr>
            <w:tcW w:type="dxa" w:w="4535"/>
          </w:tcPr>
          <w:p>
            <w:r/>
          </w:p>
        </w:tc>
      </w:tr>
      <w:tr>
        <w:tc>
          <w:tcPr>
            <w:tcW w:type="dxa" w:w="3402"/>
          </w:tcPr>
          <w:p>
            <w:r>
              <w:t>state</w:t>
            </w:r>
          </w:p>
        </w:tc>
        <w:tc>
          <w:tcPr>
            <w:tcW w:type="dxa" w:w="2268"/>
          </w:tcPr>
          <w:p>
            <w:r/>
          </w:p>
        </w:tc>
        <w:tc>
          <w:tcPr>
            <w:tcW w:type="dxa" w:w="4535"/>
          </w:tcPr>
          <w:p>
            <w:r/>
          </w:p>
        </w:tc>
      </w:tr>
    </w:tbl>
    <w:p/>
    <w:p>
      <w:r>
        <w:rPr>
          <w:b/>
        </w:rPr>
        <w:t>Usage Samples</w:t>
      </w:r>
    </w:p>
    <w:p>
      <w:r>
        <w:t>Here's an example of a request for creating a ServiceQualification resource to retrieve the maximum download/upload speed for an Access service at a specified address. The request contains one item with the reference of the service qualification to be qualified and the place where.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{apiRoot}/serviceQualification</w:t>
              <w:br/>
              <w:t>Content-Type: application/json</w:t>
              <w:br/>
              <w:br/>
              <w:t>{</w:t>
              <w:br/>
              <w:t xml:space="preserve">    "description": "Maximum download/upload speed for access at an address", </w:t>
              <w:br/>
              <w:t xml:space="preserve">    "externalId": "SQ101", </w:t>
              <w:br/>
              <w:t xml:space="preserve">    "expectedQualificationDate": "2017-10-25T12:13:16.361Z", </w:t>
              <w:br/>
              <w:t xml:space="preserve">    "provideAlternative": true, </w:t>
              <w:br/>
              <w:t xml:space="preserve">    "provideOnlyAvailable": false, </w:t>
              <w:br/>
              <w:t xml:space="preserve">    "provideUnavailabilityReason": false, </w:t>
              <w:br/>
              <w:t xml:space="preserve">    "serviceQualificationItem": [</w:t>
              <w:br/>
              <w:t xml:space="preserve">        {</w:t>
              <w:br/>
              <w:t xml:space="preserve">            "id": "1", </w:t>
              <w:br/>
              <w:t xml:space="preserve">            "service": {</w:t>
              <w:br/>
              <w:t xml:space="preserve">                "serviceSpecification": {</w:t>
              <w:br/>
              <w:t xml:space="preserve">                    "id": "111", </w:t>
              <w:br/>
              <w:t xml:space="preserve">                    "href": "https://mycsp.com:8080/tmf-api/serviceCatalogManagement/v4/serviceSpecification/111", </w:t>
              <w:br/>
              <w:t xml:space="preserve">                    "name": "CFS_Access"</w:t>
              <w:br/>
              <w:t xml:space="preserve">                }, </w:t>
              <w:br/>
              <w:t xml:space="preserve">                "serviceCharacteristic": [</w:t>
              <w:br/>
              <w:t xml:space="preserve">                    {</w:t>
              <w:br/>
              <w:t xml:space="preserve">                        "name": "downloadSpeed"</w:t>
              <w:br/>
              <w:t xml:space="preserve">                    }, </w:t>
              <w:br/>
              <w:t xml:space="preserve">                    {</w:t>
              <w:br/>
              <w:t xml:space="preserve">                        "name": "uploadSpeed"</w:t>
              <w:br/>
              <w:t xml:space="preserve">                    }</w:t>
              <w:br/>
              <w:t xml:space="preserve">                ], </w:t>
              <w:br/>
              <w:t xml:space="preserve">                "place": [</w:t>
              <w:br/>
              <w:t xml:space="preserve">                    {</w:t>
              <w:br/>
              <w:t xml:space="preserve">                        "href": "https://mycsp.com:8080/tmf-api/geographicAddressManagement/v4/geographicAddress/25511", </w:t>
              <w:br/>
              <w:t xml:space="preserve">                        "id": "25511", </w:t>
              <w:br/>
              <w:t xml:space="preserve">                        "name": "160 de Versailles Avenue 75016 Paris France", </w:t>
              <w:br/>
              <w:t xml:space="preserve">                        "role": "installationAddress", </w:t>
              <w:br/>
              <w:t xml:space="preserve">                        "@type": "geographicAddress"</w:t>
              <w:br/>
              <w:t xml:space="preserve">                    }</w:t>
              <w:br/>
              <w:t xml:space="preserve">                ], </w:t>
              <w:br/>
              <w:t xml:space="preserve">                "expectedServiceAvailabilityDate": "2017-10-27T12:14:16.361Z"</w:t>
              <w:br/>
              <w:t xml:space="preserve">            }</w:t>
              <w:br/>
              <w:t xml:space="preserve">        }</w:t>
              <w:br/>
              <w:t xml:space="preserve">    ], </w:t>
              <w:br/>
              <w:t xml:space="preserve">    "relatedParty": [</w:t>
              <w:br/>
              <w:t xml:space="preserve">        {</w:t>
              <w:br/>
              <w:t xml:space="preserve">            "id": "14", </w:t>
              <w:br/>
              <w:t xml:space="preserve">            "href": "https://mycsp.com:8080/tmf-api/partyManagement/v4/party/14", </w:t>
              <w:br/>
              <w:t xml:space="preserve">            "role": "requester", </w:t>
              <w:br/>
              <w:t xml:space="preserve">            "name": "John Doe", </w:t>
              <w:br/>
              <w:t xml:space="preserve">            "@referredType": "Individual"</w:t>
              <w:br/>
              <w:t xml:space="preserve">        }</w:t>
              <w:br/>
              <w:t xml:space="preserve">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"href": "https://mycsp.com:8080/tmf-api/serviceQualificationManagement/v4/serviceQualification/5565", </w:t>
              <w:br/>
              <w:t xml:space="preserve">    "id": "5565", </w:t>
              <w:br/>
              <w:t xml:space="preserve">    "serviceQualificationDate": "2017-10-25T12:13:16.361Z", </w:t>
              <w:br/>
              <w:t xml:space="preserve">    "description": "Maximum download/upload speed for access at an address", </w:t>
              <w:br/>
              <w:t xml:space="preserve">    "state": "done", </w:t>
              <w:br/>
              <w:t xml:space="preserve">    "externalId": "SQ101", </w:t>
              <w:br/>
              <w:t xml:space="preserve">    "qualificationResult": "qualified", </w:t>
              <w:br/>
              <w:t xml:space="preserve">    "expectedQualificationDate": "2017-10-25T12:13:16.361Z", </w:t>
              <w:br/>
              <w:t xml:space="preserve">    "estimatedResponseDate": "2017-10-25T12:13:16.361Z", </w:t>
              <w:br/>
              <w:t xml:space="preserve">    "effectiveQualificationDate": "2017-10-25T12:14:16.361Z", </w:t>
              <w:br/>
              <w:t xml:space="preserve">    "expirationDate": "2017-11-25T12:13:16.361Z", </w:t>
              <w:br/>
              <w:t xml:space="preserve">    "provideAlternative": true, </w:t>
              <w:br/>
              <w:t xml:space="preserve">    "provideOnlyAvailable": false, </w:t>
              <w:br/>
              <w:t xml:space="preserve">    "provideUnavailabilityReason": false, </w:t>
              <w:br/>
              <w:t xml:space="preserve">    "serviceQualificationItem": [</w:t>
              <w:br/>
              <w:t xml:space="preserve">        {</w:t>
              <w:br/>
              <w:t xml:space="preserve">            "id": "1", </w:t>
              <w:br/>
              <w:t xml:space="preserve">            "state": "done", </w:t>
              <w:br/>
              <w:t xml:space="preserve">            "expectedServiceAvailabilityDate": "2017-10-27T12:14:16.361Z", </w:t>
              <w:br/>
              <w:t xml:space="preserve">            "expirationDate": "2017-11-25T12:13:16.361Z", </w:t>
              <w:br/>
              <w:t xml:space="preserve">            "qualificationResult": "qualified", </w:t>
              <w:br/>
              <w:t xml:space="preserve">            "service": {</w:t>
              <w:br/>
              <w:t xml:space="preserve">                "serviceSpecification": {</w:t>
              <w:br/>
              <w:t xml:space="preserve">                    "id": "111", </w:t>
              <w:br/>
              <w:t xml:space="preserve">                    "href": "https://mycsp.com:8080/tmf-api/serviceCatalogManagement/v4/serviceSpecification/111", </w:t>
              <w:br/>
              <w:t xml:space="preserve">                    "name": "CFS_Access"</w:t>
              <w:br/>
              <w:t xml:space="preserve">                }, </w:t>
              <w:br/>
              <w:t xml:space="preserve">                "serviceCharacteristic": [</w:t>
              <w:br/>
              <w:t xml:space="preserve">                    {</w:t>
              <w:br/>
              <w:t xml:space="preserve">                        "name": "downloadSpeed", </w:t>
              <w:br/>
              <w:t xml:space="preserve">                        "valueType": "object", </w:t>
              <w:br/>
              <w:t xml:space="preserve">                        "value": {</w:t>
              <w:br/>
              <w:t xml:space="preserve">                            "@type": "Bandwidth", </w:t>
              <w:br/>
              <w:t xml:space="preserve">                            "@schemaLocation": "https://mycsp.com:8080/tmf-api/schema/Service/Bandwidth.schema.json", </w:t>
              <w:br/>
              <w:t xml:space="preserve">                            "speed": "300Mb/s"</w:t>
              <w:br/>
              <w:t xml:space="preserve">                        }</w:t>
              <w:br/>
              <w:t xml:space="preserve">                    }, </w:t>
              <w:br/>
              <w:t xml:space="preserve">                    {</w:t>
              <w:br/>
              <w:t xml:space="preserve">                        "name": "uploadSpeed", </w:t>
              <w:br/>
              <w:t xml:space="preserve">                        "valueType": "object", </w:t>
              <w:br/>
              <w:t xml:space="preserve">                        "value": {</w:t>
              <w:br/>
              <w:t xml:space="preserve">                            "@type": "Bandwidth", </w:t>
              <w:br/>
              <w:t xml:space="preserve">                            "@schemaLocation": "https://mycsp.com:8080/tmf-api/schema/Service/Bandwidth.schema.json", </w:t>
              <w:br/>
              <w:t xml:space="preserve">                            "speed": "100Mb/s"</w:t>
              <w:br/>
              <w:t xml:space="preserve">                        }</w:t>
              <w:br/>
              <w:t xml:space="preserve">                    }</w:t>
              <w:br/>
              <w:t xml:space="preserve">                ], </w:t>
              <w:br/>
              <w:t xml:space="preserve">                "place": [</w:t>
              <w:br/>
              <w:t xml:space="preserve">                    {</w:t>
              <w:br/>
              <w:t xml:space="preserve">                        "href": "https://mycsp.com:8080/tmf-api/geographicAddressManagement/v4/geographicAddress/25511", </w:t>
              <w:br/>
              <w:t xml:space="preserve">                        "id": "25511", </w:t>
              <w:br/>
              <w:t xml:space="preserve">                        "name": "160 de Versailles Avenue 75016 Paris France", </w:t>
              <w:br/>
              <w:t xml:space="preserve">                        "role": "installationAddress", </w:t>
              <w:br/>
              <w:t xml:space="preserve">                        "@type": "geographicAddress"</w:t>
              <w:br/>
              <w:t xml:space="preserve">                    }</w:t>
              <w:br/>
              <w:t xml:space="preserve">                ]</w:t>
              <w:br/>
              <w:t xml:space="preserve">            }</w:t>
              <w:br/>
              <w:t xml:space="preserve">        }</w:t>
              <w:br/>
              <w:t xml:space="preserve">    ], </w:t>
              <w:br/>
              <w:t xml:space="preserve">    "relatedParty": [</w:t>
              <w:br/>
              <w:t xml:space="preserve">        {</w:t>
              <w:br/>
              <w:t xml:space="preserve">            "id": "14", </w:t>
              <w:br/>
              <w:t xml:space="preserve">            "href": "https://mycsp.com:8080/tmf-api/partyManagement/v4/party/14", </w:t>
              <w:br/>
              <w:t xml:space="preserve">            "role": "requester", </w:t>
              <w:br/>
              <w:t xml:space="preserve">            "name": "John Doe", </w:t>
              <w:br/>
              <w:t xml:space="preserve">            "@referredType": "Individual"</w:t>
              <w:br/>
              <w:t xml:space="preserve">        }</w:t>
              <w:br/>
              <w:t xml:space="preserve">    ]</w:t>
              <w:br/>
              <w:t>}</w:t>
              <w:br/>
            </w:r>
          </w:p>
        </w:tc>
      </w:tr>
    </w:tbl>
    <w:p>
      <w:r>
        <w:br/>
        <w:t>Here's an example of a request for creating a ServiceQualification resource to check if an access service with IPTV (4K) can be delivered at a specified address. The request contains two items: one for the access service and the other for the IPTV that relies on the access service.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{apiRoot}/serviceQualification</w:t>
              <w:br/>
              <w:t>Content-Type: application/json</w:t>
              <w:br/>
              <w:br/>
              <w:t>{</w:t>
              <w:br/>
              <w:t xml:space="preserve">    "externalId": "SQ102", </w:t>
              <w:br/>
              <w:t xml:space="preserve">    "description": "Deliver access and IPTV at a given address", </w:t>
              <w:br/>
              <w:t xml:space="preserve">    "expectedQualificationDate": "2017-10-25T12:13:16.361Z", </w:t>
              <w:br/>
              <w:t xml:space="preserve">    "provideAlternative": true, </w:t>
              <w:br/>
              <w:t xml:space="preserve">    "provideOnlyAvailable": true, </w:t>
              <w:br/>
              <w:t xml:space="preserve">    "provideUnavailabilityReason": false, </w:t>
              <w:br/>
              <w:t xml:space="preserve">    "serviceQualificationItem": [</w:t>
              <w:br/>
              <w:t xml:space="preserve">        {</w:t>
              <w:br/>
              <w:t xml:space="preserve">            "id": "1", </w:t>
              <w:br/>
              <w:t xml:space="preserve">            "expectedServiceAvailabilityDate": "2017-10-27T12:14:16.361Z", </w:t>
              <w:br/>
              <w:t xml:space="preserve">            "service": {</w:t>
              <w:br/>
              <w:t xml:space="preserve">                "serviceSpecification": {</w:t>
              <w:br/>
              <w:t xml:space="preserve">                    "id": "111", </w:t>
              <w:br/>
              <w:t xml:space="preserve">                    "href": "https://mycsp.com:8080/tmf-api/serviceCatalogManagement/v4/serviceSpecification/111", </w:t>
              <w:br/>
              <w:t xml:space="preserve">                    "name": "CFS_Access"</w:t>
              <w:br/>
              <w:t xml:space="preserve">                }, </w:t>
              <w:br/>
              <w:t xml:space="preserve">                "serviceCharacteristic": [</w:t>
              <w:br/>
              <w:t xml:space="preserve">                    {</w:t>
              <w:br/>
              <w:t xml:space="preserve">                        "name": "downloadSpeed"</w:t>
              <w:br/>
              <w:t xml:space="preserve">                    }, </w:t>
              <w:br/>
              <w:t xml:space="preserve">                    {</w:t>
              <w:br/>
              <w:t xml:space="preserve">                        "name": "uploadSpeed"</w:t>
              <w:br/>
              <w:t xml:space="preserve">                    }</w:t>
              <w:br/>
              <w:t xml:space="preserve">                ], </w:t>
              <w:br/>
              <w:t xml:space="preserve">                "place": [</w:t>
              <w:br/>
              <w:t xml:space="preserve">                    {</w:t>
              <w:br/>
              <w:t xml:space="preserve">                        "href": "https://mycsp.com:8080/tmf-api/geographicAddressManagement/v4/geographicAddress/25511", </w:t>
              <w:br/>
              <w:t xml:space="preserve">                        "id": "25511", </w:t>
              <w:br/>
              <w:t xml:space="preserve">                        "name": "160 de Versailles Avenue 75016 Paris France", </w:t>
              <w:br/>
              <w:t xml:space="preserve">                        "role": "installationAddress", </w:t>
              <w:br/>
              <w:t xml:space="preserve">                        "@type": "geographicAddress"</w:t>
              <w:br/>
              <w:t xml:space="preserve">                    }</w:t>
              <w:br/>
              <w:t xml:space="preserve">                ]</w:t>
              <w:br/>
              <w:t xml:space="preserve">            }</w:t>
              <w:br/>
              <w:t xml:space="preserve">        }, </w:t>
              <w:br/>
              <w:t xml:space="preserve">        {</w:t>
              <w:br/>
              <w:t xml:space="preserve">            "id": "2", </w:t>
              <w:br/>
              <w:t xml:space="preserve">            "expectedServiceAvailabilityDate": "2017-10-27T12:14:16.361Z", </w:t>
              <w:br/>
              <w:t xml:space="preserve">            "service": {</w:t>
              <w:br/>
              <w:t xml:space="preserve">                "serviceSpecification": {</w:t>
              <w:br/>
              <w:t xml:space="preserve">                    "id": "222", </w:t>
              <w:br/>
              <w:t xml:space="preserve">                    "href": "https://mycsp.com:8080/tmf-api/serviceCatalogManagement/v4/serviceSpecification/222", </w:t>
              <w:br/>
              <w:t xml:space="preserve">                    "name": "CFS_IPTV"</w:t>
              <w:br/>
              <w:t xml:space="preserve">                }, </w:t>
              <w:br/>
              <w:t xml:space="preserve">                "serviceCharacteristic": [</w:t>
              <w:br/>
              <w:t xml:space="preserve">                    {</w:t>
              <w:br/>
              <w:t xml:space="preserve">                        "name": "4kEnabled", </w:t>
              <w:br/>
              <w:t xml:space="preserve">                        "valueType": "boolean", </w:t>
              <w:br/>
              <w:t xml:space="preserve">                        "value": true</w:t>
              <w:br/>
              <w:t xml:space="preserve">                    }</w:t>
              <w:br/>
              <w:t xml:space="preserve">                ]</w:t>
              <w:br/>
              <w:t xml:space="preserve">            }, </w:t>
              <w:br/>
              <w:t xml:space="preserve">            "qualificationItemRelationship": [</w:t>
              <w:br/>
              <w:t xml:space="preserve">                {</w:t>
              <w:br/>
              <w:t xml:space="preserve">                    "type": "reliesOn", </w:t>
              <w:br/>
              <w:t xml:space="preserve">                    "id": "1"</w:t>
              <w:br/>
              <w:t xml:space="preserve">                }</w:t>
              <w:br/>
              <w:t xml:space="preserve">            ]</w:t>
              <w:br/>
              <w:t xml:space="preserve">        }</w:t>
              <w:br/>
              <w:t xml:space="preserve">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"id": "57", </w:t>
              <w:br/>
              <w:t xml:space="preserve">    "href": "https://mycsp.com:8080/tmf-api/serviceQualificationManagement/v4/serviceQualification/57", </w:t>
              <w:br/>
              <w:t xml:space="preserve">    "serviceQualificationDate": "2017-10-25T12:13:16.361Z", </w:t>
              <w:br/>
              <w:t xml:space="preserve">    "externalId": "SQ102", </w:t>
              <w:br/>
              <w:t xml:space="preserve">    "description": "Deliver access and IPTV at a given address", </w:t>
              <w:br/>
              <w:t xml:space="preserve">    "state": "done", </w:t>
              <w:br/>
              <w:t xml:space="preserve">    "qualificationResult": "qualified", </w:t>
              <w:br/>
              <w:t xml:space="preserve">    "expectedQualificationDate": "2017-10-25T12:13:16.361Z", </w:t>
              <w:br/>
              <w:t xml:space="preserve">    "estimatedResponseDate": "2017-10-25T12:13:16.361Z", </w:t>
              <w:br/>
              <w:t xml:space="preserve">    "effectiveQualificationDate": "2017-10-25T12:14:16.361Z", </w:t>
              <w:br/>
              <w:t xml:space="preserve">    "expirationDate": "2017-11-25T12:13:16.361Z", </w:t>
              <w:br/>
              <w:t xml:space="preserve">    "provideAlternative": true, </w:t>
              <w:br/>
              <w:t xml:space="preserve">    "provideOnlyAvailable": true, </w:t>
              <w:br/>
              <w:t xml:space="preserve">    "provideUnavailabilityReason": false, </w:t>
              <w:br/>
              <w:t xml:space="preserve">    "serviceQualificationItem": [</w:t>
              <w:br/>
              <w:t xml:space="preserve">        {</w:t>
              <w:br/>
              <w:t xml:space="preserve">            "id": "1", </w:t>
              <w:br/>
              <w:t xml:space="preserve">            "state": "done", </w:t>
              <w:br/>
              <w:t xml:space="preserve">            "expectedServiceAvailabilityDate": "2017-10-27T12:14:16.361Z", </w:t>
              <w:br/>
              <w:t xml:space="preserve">            "expirationDate": "2017-11-25T12:13:16.361Z", </w:t>
              <w:br/>
              <w:t xml:space="preserve">            "qualificationResult": "qualified", </w:t>
              <w:br/>
              <w:t xml:space="preserve">            "service": {</w:t>
              <w:br/>
              <w:t xml:space="preserve">                "serviceSpecification": {</w:t>
              <w:br/>
              <w:t xml:space="preserve">                    "id": "111", </w:t>
              <w:br/>
              <w:t xml:space="preserve">                    "href": "https://mycsp.com:8080/tmf-api/serviceCatalogManagement/v4/serviceSpecification/111", </w:t>
              <w:br/>
              <w:t xml:space="preserve">                    "name": "CFS_Access"</w:t>
              <w:br/>
              <w:t xml:space="preserve">                }, </w:t>
              <w:br/>
              <w:t xml:space="preserve">                "serviceCharacteristic": [</w:t>
              <w:br/>
              <w:t xml:space="preserve">                    {</w:t>
              <w:br/>
              <w:t xml:space="preserve">                        "name": "downloadSpeed", </w:t>
              <w:br/>
              <w:t xml:space="preserve">                        "valueType": "object", </w:t>
              <w:br/>
              <w:t xml:space="preserve">                        "value": {</w:t>
              <w:br/>
              <w:t xml:space="preserve">                            "@type": "Bandwidth", </w:t>
              <w:br/>
              <w:t xml:space="preserve">                            "@schemaLocation": "https://mycsp.com:8080/tmf-api/schema/Service/Bandwidth.schema.json", </w:t>
              <w:br/>
              <w:t xml:space="preserve">                            "speed": "300Mb/s"</w:t>
              <w:br/>
              <w:t xml:space="preserve">                        }</w:t>
              <w:br/>
              <w:t xml:space="preserve">                    }, </w:t>
              <w:br/>
              <w:t xml:space="preserve">                    {</w:t>
              <w:br/>
              <w:t xml:space="preserve">                        "name": "uploadSpeed", </w:t>
              <w:br/>
              <w:t xml:space="preserve">                        "valueType": "object", </w:t>
              <w:br/>
              <w:t xml:space="preserve">                        "value": {</w:t>
              <w:br/>
              <w:t xml:space="preserve">                            "@type": "Bandwidth", </w:t>
              <w:br/>
              <w:t xml:space="preserve">                            "@schemaLocation": "https://mycsp.com:8080/tmf-api/schema/Service/Bandwidth.schema.json", </w:t>
              <w:br/>
              <w:t xml:space="preserve">                            "speed": "100Mb/s"</w:t>
              <w:br/>
              <w:t xml:space="preserve">                        }</w:t>
              <w:br/>
              <w:t xml:space="preserve">                    }</w:t>
              <w:br/>
              <w:t xml:space="preserve">                ], </w:t>
              <w:br/>
              <w:t xml:space="preserve">                "place": [</w:t>
              <w:br/>
              <w:t xml:space="preserve">                    {</w:t>
              <w:br/>
              <w:t xml:space="preserve">                        "href": "https://mycsp.com:8080/tmf-api/geographicAddressManagement/v4/geographicAddress/25511", </w:t>
              <w:br/>
              <w:t xml:space="preserve">                        "id": "25511", </w:t>
              <w:br/>
              <w:t xml:space="preserve">                        "name": "160 de Versailles Avenue 75016 Paris France", </w:t>
              <w:br/>
              <w:t xml:space="preserve">                        "role": "installationAddress", </w:t>
              <w:br/>
              <w:t xml:space="preserve">                        "@type": "geographicAddress"</w:t>
              <w:br/>
              <w:t xml:space="preserve">                    }</w:t>
              <w:br/>
              <w:t xml:space="preserve">                ]</w:t>
              <w:br/>
              <w:t xml:space="preserve">            }</w:t>
              <w:br/>
              <w:t xml:space="preserve">        }, </w:t>
              <w:br/>
              <w:t xml:space="preserve">        {</w:t>
              <w:br/>
              <w:t xml:space="preserve">            "id": "2", </w:t>
              <w:br/>
              <w:t xml:space="preserve">            "state": "done", </w:t>
              <w:br/>
              <w:t xml:space="preserve">            "expectedServiceAvailabilityDate": "2017-10-27T12:14:16.361Z", </w:t>
              <w:br/>
              <w:t xml:space="preserve">            "expirationDate": "2017-11-25T12:13:16.361Z", </w:t>
              <w:br/>
              <w:t xml:space="preserve">            "qualificationResult": "qualified", </w:t>
              <w:br/>
              <w:t xml:space="preserve">            "service": {</w:t>
              <w:br/>
              <w:t xml:space="preserve">                "serviceSpecification": {</w:t>
              <w:br/>
              <w:t xml:space="preserve">                    "id": "222", </w:t>
              <w:br/>
              <w:t xml:space="preserve">                    "href": "https://mycsp.com:8080/tmf-api/serviceCatalogManagement/v4/serviceSpecification/222", </w:t>
              <w:br/>
              <w:t xml:space="preserve">                    "name": "CFS_IPTV"</w:t>
              <w:br/>
              <w:t xml:space="preserve">                }, </w:t>
              <w:br/>
              <w:t xml:space="preserve">                "serviceCharacteristic": [</w:t>
              <w:br/>
              <w:t xml:space="preserve">                    {</w:t>
              <w:br/>
              <w:t xml:space="preserve">                        "name": "4kEnabled", </w:t>
              <w:br/>
              <w:t xml:space="preserve">                        "valueType": "boolean", </w:t>
              <w:br/>
              <w:t xml:space="preserve">                        "value": true</w:t>
              <w:br/>
              <w:t xml:space="preserve">                    }</w:t>
              <w:br/>
              <w:t xml:space="preserve">                ]</w:t>
              <w:br/>
              <w:t xml:space="preserve">            }, </w:t>
              <w:br/>
              <w:t xml:space="preserve">            "qualificationItemRelationship": [</w:t>
              <w:br/>
              <w:t xml:space="preserve">                {</w:t>
              <w:br/>
              <w:t xml:space="preserve">                    "type": "reliesOn", </w:t>
              <w:br/>
              <w:t xml:space="preserve">                    "id": "1"</w:t>
              <w:br/>
              <w:t xml:space="preserve">                }</w:t>
              <w:br/>
              <w:t xml:space="preserve">            ]</w:t>
              <w:br/>
              <w:t xml:space="preserve">        }</w:t>
              <w:br/>
              <w:t xml:space="preserve">    ], </w:t>
              <w:br/>
              <w:t xml:space="preserve">    "relatedParty": [</w:t>
              <w:br/>
              <w:t xml:space="preserve">        {</w:t>
              <w:br/>
              <w:t xml:space="preserve">            "id": "14", </w:t>
              <w:br/>
              <w:t xml:space="preserve">            "href": "https://mycsp.com:8080/tmf-api/partyManagement/v4/party/14", </w:t>
              <w:br/>
              <w:t xml:space="preserve">            "role": "requester", </w:t>
              <w:br/>
              <w:t xml:space="preserve">            "name": "John Doe", </w:t>
              <w:br/>
              <w:t xml:space="preserve">            "@referredType": "Individual"</w:t>
              <w:br/>
              <w:t xml:space="preserve">        }</w:t>
              <w:br/>
              <w:t xml:space="preserve">    ]</w:t>
              <w:br/>
              <w:t>}</w:t>
              <w:br/>
            </w:r>
          </w:p>
        </w:tc>
      </w:tr>
    </w:tbl>
    <w:p>
      <w:r>
        <w:br/>
        <w:t>Here's an example of a request for creating a ServiceQualification resource to check if a new IP TV service can be delivered at the same location of an existing and active Access service. Before doing the service qualification, the Access service has been retrieved from the service inventory and we get its id.  The request contains one item for the IP TV service and we use the service relationship to describe the dependency with the Access service with id 741.</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{apiRoot}/serviceQualification</w:t>
              <w:br/>
              <w:t>Content-Type: application/json</w:t>
              <w:br/>
              <w:br/>
              <w:t>{</w:t>
              <w:br/>
              <w:t xml:space="preserve">    "externalId": "SQ103", </w:t>
              <w:br/>
              <w:t xml:space="preserve">    "description": "Deliver IPTV at the same location of an existing access", </w:t>
              <w:br/>
              <w:t xml:space="preserve">    "expectedQualificationDate": "2017-10-25T12:13:16.361Z", </w:t>
              <w:br/>
              <w:t xml:space="preserve">    "provideAlternative": true, </w:t>
              <w:br/>
              <w:t xml:space="preserve">    "provideOnlyAvailable": true, </w:t>
              <w:br/>
              <w:t xml:space="preserve">    "provideUnavailabilityReason": true, </w:t>
              <w:br/>
              <w:t xml:space="preserve">    "serviceQualificationItem": [</w:t>
              <w:br/>
              <w:t xml:space="preserve">        {</w:t>
              <w:br/>
              <w:t xml:space="preserve">            "id": "1", </w:t>
              <w:br/>
              <w:t xml:space="preserve">            "expectedServiceAvailabilityDate": "2017-10-27T12:14:16.361Z", </w:t>
              <w:br/>
              <w:t xml:space="preserve">            "service": {</w:t>
              <w:br/>
              <w:t xml:space="preserve">                "serviceSpecification": {</w:t>
              <w:br/>
              <w:t xml:space="preserve">                    "id": "222", </w:t>
              <w:br/>
              <w:t xml:space="preserve">                    "href": "https://mycsp.com:8080/tmf-api/serviceCatalogManagement/v4/serviceSpecification/222", </w:t>
              <w:br/>
              <w:t xml:space="preserve">                    "name": "CFS_IPTV"</w:t>
              <w:br/>
              <w:t xml:space="preserve">                }, </w:t>
              <w:br/>
              <w:t xml:space="preserve">                "serviceRelationship": [</w:t>
              <w:br/>
              <w:t xml:space="preserve">                    {</w:t>
              <w:br/>
              <w:t xml:space="preserve">                        "relationshipType": "ReliesOn", </w:t>
              <w:br/>
              <w:t xml:space="preserve">                        "href": "ServiceQualification_create_3_request.sample.json", </w:t>
              <w:br/>
              <w:t xml:space="preserve">                        "id": "741"</w:t>
              <w:br/>
              <w:t xml:space="preserve">                    }</w:t>
              <w:br/>
              <w:t xml:space="preserve">                ]</w:t>
              <w:br/>
              <w:t xml:space="preserve">            }</w:t>
              <w:br/>
              <w:t xml:space="preserve">        }</w:t>
              <w:br/>
              <w:t xml:space="preserve">    ], </w:t>
              <w:br/>
              <w:t xml:space="preserve">    "relatedParty": [</w:t>
              <w:br/>
              <w:t xml:space="preserve">        {</w:t>
              <w:br/>
              <w:t xml:space="preserve">            "id": "16", </w:t>
              <w:br/>
              <w:t xml:space="preserve">            "href": "https://mycsp.com:8080/tmf-api/partyManagement/v4/party/16", </w:t>
              <w:br/>
              <w:t xml:space="preserve">            "role": "requester", </w:t>
              <w:br/>
              <w:t xml:space="preserve">            "name": "Adam Smith", </w:t>
              <w:br/>
              <w:t xml:space="preserve">            "@referredType": "Individual"</w:t>
              <w:br/>
              <w:t xml:space="preserve">        }</w:t>
              <w:br/>
              <w:t xml:space="preserve">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"id": "58", </w:t>
              <w:br/>
              <w:t xml:space="preserve">    "href": "https://mycsp.com:8080/tmf-api/serviceQualificationManagement/v4/serviceQualification/58", </w:t>
              <w:br/>
              <w:t xml:space="preserve">    "serviceQualificationDate": "2017-10-25T12:13:16.361Z", </w:t>
              <w:br/>
              <w:t xml:space="preserve">    "externalId": "SQ103", </w:t>
              <w:br/>
              <w:t xml:space="preserve">    "description": "Deliver IPTV at the same location of an existing access", </w:t>
              <w:br/>
              <w:t xml:space="preserve">    "state": "done", </w:t>
              <w:br/>
              <w:t xml:space="preserve">    "qualificationResult": "qualified", </w:t>
              <w:br/>
              <w:t xml:space="preserve">    "expectedQualificationDate": "2017-10-25T12:13:16.361Z", </w:t>
              <w:br/>
              <w:t xml:space="preserve">    "estimatedResponseDate": "2017-10-25T12:13:16.361Z", </w:t>
              <w:br/>
              <w:t xml:space="preserve">    "effectiveQualificationDate": "2017-10-25T12:14:16.361Z", </w:t>
              <w:br/>
              <w:t xml:space="preserve">    "expirationDate": "2017-11-25T12:13:16.361Z", </w:t>
              <w:br/>
              <w:t xml:space="preserve">    "provideAlternative": true, </w:t>
              <w:br/>
              <w:t xml:space="preserve">    "provideOnlyAvailable": true, </w:t>
              <w:br/>
              <w:t xml:space="preserve">    "provideUnavailabilityReason": true, </w:t>
              <w:br/>
              <w:t xml:space="preserve">    "serviceQualificationItem": [</w:t>
              <w:br/>
              <w:t xml:space="preserve">        {</w:t>
              <w:br/>
              <w:t xml:space="preserve">            "id": "1", </w:t>
              <w:br/>
              <w:t xml:space="preserve">            "state": "done", </w:t>
              <w:br/>
              <w:t xml:space="preserve">            "expectedServiceAvailabilityDate": "2017-10-27T12:14:16.361Z", </w:t>
              <w:br/>
              <w:t xml:space="preserve">            "expirationDate": "2017-11-25T12:13:16.361Z", </w:t>
              <w:br/>
              <w:t xml:space="preserve">            "qualificationResult": "qualified", </w:t>
              <w:br/>
              <w:t xml:space="preserve">            "service": {</w:t>
              <w:br/>
              <w:t xml:space="preserve">                "serviceSpecification": {</w:t>
              <w:br/>
              <w:t xml:space="preserve">                    "id": "222", </w:t>
              <w:br/>
              <w:t xml:space="preserve">                    "href": "https://mycsp.com:8080/tmf-api/serviceCatalogManagement/v4/serviceSpecification/222", </w:t>
              <w:br/>
              <w:t xml:space="preserve">                    "name": "CFS_IPTV"</w:t>
              <w:br/>
              <w:t xml:space="preserve">                }, </w:t>
              <w:br/>
              <w:t xml:space="preserve">                "serviceRelationship": [</w:t>
              <w:br/>
              <w:t xml:space="preserve">                    {</w:t>
              <w:br/>
              <w:t xml:space="preserve">                        "relationshipType": "ReliesOn", </w:t>
              <w:br/>
              <w:t xml:space="preserve">                        "id": "741"</w:t>
              <w:br/>
              <w:t xml:space="preserve">                    }</w:t>
              <w:br/>
              <w:t xml:space="preserve">                ]</w:t>
              <w:br/>
              <w:t xml:space="preserve">            }</w:t>
              <w:br/>
              <w:t xml:space="preserve">        }</w:t>
              <w:br/>
              <w:t xml:space="preserve">    ], </w:t>
              <w:br/>
              <w:t xml:space="preserve">    "relatedParty": [</w:t>
              <w:br/>
              <w:t xml:space="preserve">        {</w:t>
              <w:br/>
              <w:t xml:space="preserve">            "id": "16", </w:t>
              <w:br/>
              <w:t xml:space="preserve">            "href": "https://mycsp.com:8080/tmf-api/partyManagement/v4/party/16", </w:t>
              <w:br/>
              <w:t xml:space="preserve">            "role": "requester", </w:t>
              <w:br/>
              <w:t xml:space="preserve">            "name": "Adam Smith", </w:t>
              <w:br/>
              <w:t xml:space="preserve">            "@referredType": "Individual"</w:t>
              <w:br/>
              <w:t xml:space="preserve">        }</w:t>
              <w:br/>
              <w:t xml:space="preserve">    ]</w:t>
              <w:br/>
              <w:t>}</w:t>
              <w:br/>
            </w:r>
          </w:p>
        </w:tc>
      </w:tr>
    </w:tbl>
    <w:p>
      <w:r>
        <w:br/>
        <w:t>Here's an example of a request for creating a ServiceQualification resource to check if we can upgrade the download speed  of an existing and active Access service from 100 Mb/s to 600 Mb/s. Before doing the service qualification, the Access service has been retrieved from the service inventory and we get its id.  The request contains one item for the Access service. We don’t need to specify service specification and place information in the request. Providing the inventory id for the requested service to be qualified should be enough.</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{apiRoot}/serviceQualification</w:t>
              <w:br/>
              <w:t>Content-Type: application/json</w:t>
              <w:br/>
              <w:br/>
              <w:t>{</w:t>
              <w:br/>
              <w:t xml:space="preserve">    "externalId": "SQ104", </w:t>
              <w:br/>
              <w:t xml:space="preserve">    "description": "Upgrade the download speed of an existing access", </w:t>
              <w:br/>
              <w:t xml:space="preserve">    "expectedQualificationDate": "2017-10-25T12:13:16.361Z", </w:t>
              <w:br/>
              <w:t xml:space="preserve">    "provideAlternative": false, </w:t>
              <w:br/>
              <w:t xml:space="preserve">    "provideOnlyAvailable": true, </w:t>
              <w:br/>
              <w:t xml:space="preserve">    "provideUnavailabilityReason": false, </w:t>
              <w:br/>
              <w:t xml:space="preserve">    "serviceQualificationItem": [</w:t>
              <w:br/>
              <w:t xml:space="preserve">        {</w:t>
              <w:br/>
              <w:t xml:space="preserve">            "id": "1", </w:t>
              <w:br/>
              <w:t xml:space="preserve">            "expectedServiceAvailabilityDate": "2017-10-27T12:14:16.361Z", </w:t>
              <w:br/>
              <w:t xml:space="preserve">            "service": {</w:t>
              <w:br/>
              <w:t xml:space="preserve">                "id": "741", </w:t>
              <w:br/>
              <w:t xml:space="preserve">                "serviceCharacteristic": [</w:t>
              <w:br/>
              <w:t xml:space="preserve">                    {</w:t>
              <w:br/>
              <w:t xml:space="preserve">                        "name": "downloadSpeed", </w:t>
              <w:br/>
              <w:t xml:space="preserve">                        "valueType": "object", </w:t>
              <w:br/>
              <w:t xml:space="preserve">                        "value": {</w:t>
              <w:br/>
              <w:t xml:space="preserve">                            "@type": "Bandwidth", </w:t>
              <w:br/>
              <w:t xml:space="preserve">                            "@schemaLocation": "https://mycsp.com:8080/tmf-api/schema/Service/Bandwidth.schema.json", </w:t>
              <w:br/>
              <w:t xml:space="preserve">                            "speed": "600Mb/s"</w:t>
              <w:br/>
              <w:t xml:space="preserve">                        }</w:t>
              <w:br/>
              <w:t xml:space="preserve">                    }</w:t>
              <w:br/>
              <w:t xml:space="preserve">                ]</w:t>
              <w:br/>
              <w:t xml:space="preserve">            }</w:t>
              <w:br/>
              <w:t xml:space="preserve">        }</w:t>
              <w:br/>
              <w:t xml:space="preserve">    ], </w:t>
              <w:br/>
              <w:t xml:space="preserve">    "relatedParty": [</w:t>
              <w:br/>
              <w:t xml:space="preserve">        {</w:t>
              <w:br/>
              <w:t xml:space="preserve">            "id": "16", </w:t>
              <w:br/>
              <w:t xml:space="preserve">            "href": "https://mycsp.com:8080/tmf-api/partyManagement/v4/party/16", </w:t>
              <w:br/>
              <w:t xml:space="preserve">            "role": "requester", </w:t>
              <w:br/>
              <w:t xml:space="preserve">            "name": "Adam Smith", </w:t>
              <w:br/>
              <w:t xml:space="preserve">            "@referredType": "Individual"</w:t>
              <w:br/>
              <w:t xml:space="preserve">        }</w:t>
              <w:br/>
              <w:t xml:space="preserve">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"id": "59", </w:t>
              <w:br/>
              <w:t xml:space="preserve">    "href": "https://mycsp.com:8080/tmf-api/serviceQualificationManagement/v4/serviceQualification/59", </w:t>
              <w:br/>
              <w:t xml:space="preserve">    "serviceQualificationDate": "2017-10-25T12:13:16.361Z", </w:t>
              <w:br/>
              <w:t xml:space="preserve">    "externalId": "SQ104", </w:t>
              <w:br/>
              <w:t xml:space="preserve">    "description": "Upgrade the download speed of an existing access", </w:t>
              <w:br/>
              <w:t xml:space="preserve">    "state": "done", </w:t>
              <w:br/>
              <w:t xml:space="preserve">    "qualificationResult": "qualified", </w:t>
              <w:br/>
              <w:t xml:space="preserve">    "expectedQualificationDate": "2017-10-25T12:13:16.361Z", </w:t>
              <w:br/>
              <w:t xml:space="preserve">    "estimatedResponseDate": "2017-10-25T12:13:16.361Z", </w:t>
              <w:br/>
              <w:t xml:space="preserve">    "effectiveQualificationDate": "2017-10-25T12:14:16.361Z", </w:t>
              <w:br/>
              <w:t xml:space="preserve">    "expirationDate": "2017-11-25T12:13:16.361Z", </w:t>
              <w:br/>
              <w:t xml:space="preserve">    "provideAlternative": false, </w:t>
              <w:br/>
              <w:t xml:space="preserve">    "provideOnlyAvailable": true, </w:t>
              <w:br/>
              <w:t xml:space="preserve">    "provideUnavailabilityReason": false, </w:t>
              <w:br/>
              <w:t xml:space="preserve">    "serviceQualificationItem": [</w:t>
              <w:br/>
              <w:t xml:space="preserve">        {</w:t>
              <w:br/>
              <w:t xml:space="preserve">            "id": "1", </w:t>
              <w:br/>
              <w:t xml:space="preserve">            "state": "done", </w:t>
              <w:br/>
              <w:t xml:space="preserve">            "expectedServiceAvailabilityDate": "2017-10-27T12:14:16.361Z", </w:t>
              <w:br/>
              <w:t xml:space="preserve">            "expirationDate": "2017-11-25T12:13:16.361Z", </w:t>
              <w:br/>
              <w:t xml:space="preserve">            "qualificationResult": "qualified", </w:t>
              <w:br/>
              <w:t xml:space="preserve">            "service": {</w:t>
              <w:br/>
              <w:t xml:space="preserve">                "id": "741", </w:t>
              <w:br/>
              <w:t xml:space="preserve">                "serviceCharacteristic": [</w:t>
              <w:br/>
              <w:t xml:space="preserve">                    {</w:t>
              <w:br/>
              <w:t xml:space="preserve">                        "name": "downloadSpeed", </w:t>
              <w:br/>
              <w:t xml:space="preserve">                        "valueType": "object", </w:t>
              <w:br/>
              <w:t xml:space="preserve">                        "value": {</w:t>
              <w:br/>
              <w:t xml:space="preserve">                            "@type": "Bandwidth", </w:t>
              <w:br/>
              <w:t xml:space="preserve">                            "@schemaLocation": "https://mycsp.com:8080/tmf-api/schema/Service/Bandwidth.schema.json", </w:t>
              <w:br/>
              <w:t xml:space="preserve">                            "speed": "600Mb/s"</w:t>
              <w:br/>
              <w:t xml:space="preserve">                        }</w:t>
              <w:br/>
              <w:t xml:space="preserve">                    }</w:t>
              <w:br/>
              <w:t xml:space="preserve">                ]</w:t>
              <w:br/>
              <w:t xml:space="preserve">            }</w:t>
              <w:br/>
              <w:t xml:space="preserve">        }</w:t>
              <w:br/>
              <w:t xml:space="preserve">    ], </w:t>
              <w:br/>
              <w:t xml:space="preserve">    "relatedParty": [</w:t>
              <w:br/>
              <w:t xml:space="preserve">        {</w:t>
              <w:br/>
              <w:t xml:space="preserve">            "id": "16", </w:t>
              <w:br/>
              <w:t xml:space="preserve">            "href": "https://mycsp.com:8080/tmf-api/partyManagement/v4/party/16", </w:t>
              <w:br/>
              <w:t xml:space="preserve">            "role": "requester", </w:t>
              <w:br/>
              <w:t xml:space="preserve">            "name": "Adam Smith", </w:t>
              <w:br/>
              <w:t xml:space="preserve">            "@referredType": "Individual"</w:t>
              <w:br/>
              <w:t xml:space="preserve">        }</w:t>
              <w:br/>
              <w:t xml:space="preserve">    ]</w:t>
              <w:br/>
              <w:t>}</w:t>
              <w:br/>
            </w:r>
          </w:p>
        </w:tc>
      </w:tr>
    </w:tbl>
    <w:p>
      <w:pPr>
        <w:pStyle w:val="Heading3"/>
      </w:pPr>
      <w:r>
        <w:t>Patch service qualification</w:t>
      </w:r>
    </w:p>
    <w:p>
      <w:r>
        <w:rPr>
          <w:rFonts w:ascii="Courier" w:hAnsi="Courier"/>
          <w:b/>
          <w:sz w:val="28"/>
        </w:rPr>
        <w:t xml:space="preserve">  PATCH /serviceQualification/{id}</w:t>
      </w:r>
    </w:p>
    <w:p>
      <w:r>
        <w:rPr>
          <w:b/>
        </w:rPr>
        <w:t>Description</w:t>
      </w:r>
    </w:p>
    <w:p>
      <w:r>
        <w:t>This operation allows partial updates of a service qualification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description</w:t>
            </w:r>
          </w:p>
        </w:tc>
        <w:tc>
          <w:tcPr>
            <w:tcW w:type="dxa" w:w="6803"/>
          </w:tcPr>
          <w:p>
            <w:r/>
          </w:p>
        </w:tc>
      </w:tr>
      <w:tr>
        <w:tc>
          <w:tcPr>
            <w:tcW w:type="dxa" w:w="3402"/>
          </w:tcPr>
          <w:p>
            <w:r>
              <w:t>estimatedResponseDate</w:t>
            </w:r>
          </w:p>
        </w:tc>
        <w:tc>
          <w:tcPr>
            <w:tcW w:type="dxa" w:w="6803"/>
          </w:tcPr>
          <w:p>
            <w:r/>
          </w:p>
        </w:tc>
      </w:tr>
      <w:tr>
        <w:tc>
          <w:tcPr>
            <w:tcW w:type="dxa" w:w="3402"/>
          </w:tcPr>
          <w:p>
            <w:r>
              <w:t>expectedQualificationDate</w:t>
            </w:r>
          </w:p>
        </w:tc>
        <w:tc>
          <w:tcPr>
            <w:tcW w:type="dxa" w:w="6803"/>
          </w:tcPr>
          <w:p>
            <w:r/>
          </w:p>
        </w:tc>
      </w:tr>
      <w:tr>
        <w:tc>
          <w:tcPr>
            <w:tcW w:type="dxa" w:w="3402"/>
          </w:tcPr>
          <w:p>
            <w:r>
              <w:t>expirationDate</w:t>
            </w:r>
          </w:p>
        </w:tc>
        <w:tc>
          <w:tcPr>
            <w:tcW w:type="dxa" w:w="6803"/>
          </w:tcPr>
          <w:p>
            <w:r/>
          </w:p>
        </w:tc>
      </w:tr>
      <w:tr>
        <w:tc>
          <w:tcPr>
            <w:tcW w:type="dxa" w:w="3402"/>
          </w:tcPr>
          <w:p>
            <w:r>
              <w:t>externalId</w:t>
            </w:r>
          </w:p>
        </w:tc>
        <w:tc>
          <w:tcPr>
            <w:tcW w:type="dxa" w:w="6803"/>
          </w:tcPr>
          <w:p>
            <w:r/>
          </w:p>
        </w:tc>
      </w:tr>
      <w:tr>
        <w:tc>
          <w:tcPr>
            <w:tcW w:type="dxa" w:w="3402"/>
          </w:tcPr>
          <w:p>
            <w:r>
              <w:t>provideAlternative</w:t>
            </w:r>
          </w:p>
        </w:tc>
        <w:tc>
          <w:tcPr>
            <w:tcW w:type="dxa" w:w="6803"/>
          </w:tcPr>
          <w:p>
            <w:r/>
          </w:p>
        </w:tc>
      </w:tr>
      <w:tr>
        <w:tc>
          <w:tcPr>
            <w:tcW w:type="dxa" w:w="3402"/>
          </w:tcPr>
          <w:p>
            <w:r>
              <w:t>provideOnlyAvailable</w:t>
            </w:r>
          </w:p>
        </w:tc>
        <w:tc>
          <w:tcPr>
            <w:tcW w:type="dxa" w:w="6803"/>
          </w:tcPr>
          <w:p>
            <w:r/>
          </w:p>
        </w:tc>
      </w:tr>
      <w:tr>
        <w:tc>
          <w:tcPr>
            <w:tcW w:type="dxa" w:w="3402"/>
          </w:tcPr>
          <w:p>
            <w:r>
              <w:t>provideUnavailabilityReason</w:t>
            </w:r>
          </w:p>
        </w:tc>
        <w:tc>
          <w:tcPr>
            <w:tcW w:type="dxa" w:w="6803"/>
          </w:tcPr>
          <w:p>
            <w:r/>
          </w:p>
        </w:tc>
      </w:tr>
      <w:tr>
        <w:tc>
          <w:tcPr>
            <w:tcW w:type="dxa" w:w="3402"/>
          </w:tcPr>
          <w:p>
            <w:r>
              <w:t>qualificationResult</w:t>
            </w:r>
          </w:p>
        </w:tc>
        <w:tc>
          <w:tcPr>
            <w:tcW w:type="dxa" w:w="6803"/>
          </w:tcPr>
          <w:p>
            <w:r/>
          </w:p>
        </w:tc>
      </w:tr>
      <w:tr>
        <w:tc>
          <w:tcPr>
            <w:tcW w:type="dxa" w:w="3402"/>
          </w:tcPr>
          <w:p>
            <w:r>
              <w:t>relatedParty</w:t>
            </w:r>
          </w:p>
        </w:tc>
        <w:tc>
          <w:tcPr>
            <w:tcW w:type="dxa" w:w="6803"/>
          </w:tcPr>
          <w:p>
            <w:r/>
          </w:p>
        </w:tc>
      </w:tr>
      <w:tr>
        <w:tc>
          <w:tcPr>
            <w:tcW w:type="dxa" w:w="3402"/>
          </w:tcPr>
          <w:p>
            <w:r>
              <w:t>serviceQualificationItem</w:t>
            </w:r>
          </w:p>
        </w:tc>
        <w:tc>
          <w:tcPr>
            <w:tcW w:type="dxa" w:w="6803"/>
          </w:tcPr>
          <w:p>
            <w:r/>
          </w:p>
        </w:tc>
      </w:tr>
      <w:tr>
        <w:tc>
          <w:tcPr>
            <w:tcW w:type="dxa" w:w="3402"/>
          </w:tcPr>
          <w:p>
            <w:r>
              <w:t>state</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id</w:t>
            </w:r>
          </w:p>
        </w:tc>
        <w:tc>
          <w:tcPr>
            <w:tcW w:type="dxa" w:w="6803"/>
          </w:tcPr>
          <w:p>
            <w:r/>
          </w:p>
        </w:tc>
      </w:tr>
      <w:tr>
        <w:tc>
          <w:tcPr>
            <w:tcW w:type="dxa" w:w="3402"/>
          </w:tcPr>
          <w:p>
            <w:r>
              <w:t>href</w:t>
            </w:r>
          </w:p>
        </w:tc>
        <w:tc>
          <w:tcPr>
            <w:tcW w:type="dxa" w:w="6803"/>
          </w:tcPr>
          <w:p>
            <w:r/>
          </w:p>
        </w:tc>
      </w:tr>
      <w:tr>
        <w:tc>
          <w:tcPr>
            <w:tcW w:type="dxa" w:w="3402"/>
          </w:tcPr>
          <w:p>
            <w:r>
              <w:t>effectiveQualificationDate</w:t>
            </w:r>
          </w:p>
        </w:tc>
        <w:tc>
          <w:tcPr>
            <w:tcW w:type="dxa" w:w="6803"/>
          </w:tcPr>
          <w:p>
            <w:r/>
          </w:p>
        </w:tc>
      </w:tr>
      <w:tr>
        <w:tc>
          <w:tcPr>
            <w:tcW w:type="dxa" w:w="3402"/>
          </w:tcPr>
          <w:p>
            <w:r>
              <w:t>serviceQualificationDate</w:t>
            </w:r>
          </w:p>
        </w:tc>
        <w:tc>
          <w:tcPr>
            <w:tcW w:type="dxa" w:w="6803"/>
          </w:tcPr>
          <w:p>
            <w:r/>
          </w:p>
        </w:tc>
      </w:tr>
      <w:tr>
        <w:tc>
          <w:tcPr>
            <w:tcW w:type="dxa" w:w="3402"/>
          </w:tcPr>
          <w:p>
            <w:r>
              <w:t>serviceQualificationItem. qualificationItemResult</w:t>
            </w:r>
          </w:p>
        </w:tc>
        <w:tc>
          <w:tcPr>
            <w:tcW w:type="dxa" w:w="6803"/>
          </w:tcPr>
          <w:p>
            <w:r/>
          </w:p>
        </w:tc>
      </w:tr>
    </w:tbl>
    <w:p/>
    <w:p>
      <w:r>
        <w:rPr>
          <w:b/>
        </w:rPr>
        <w:t>Usage Samples</w:t>
      </w:r>
    </w:p>
    <w:p>
      <w:r>
        <w:t>Here's an example of a request for patching a service qualification. In this example, the downstream bandwidth is increased to 400Mb/s.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{apiRoot}/serviceQualification/5565</w:t>
              <w:br/>
              <w:t>Content-Type: application/merge-patch+json</w:t>
              <w:br/>
              <w:br/>
              <w:t>{</w:t>
              <w:br/>
              <w:t xml:space="preserve">    "id": "57", </w:t>
              <w:br/>
              <w:t xml:space="preserve">    "href": "https://mycsp.com:8080/tmf-api/serviceQualificationManagement/v4/serviceQualification/57", </w:t>
              <w:br/>
              <w:t xml:space="preserve">    "serviceQualificationItem": [</w:t>
              <w:br/>
              <w:t xml:space="preserve">        {</w:t>
              <w:br/>
              <w:t xml:space="preserve">            "id": "1", </w:t>
              <w:br/>
              <w:t xml:space="preserve">            "service": {</w:t>
              <w:br/>
              <w:t xml:space="preserve">                "serviceSpecification": {</w:t>
              <w:br/>
              <w:t xml:space="preserve">                    "id": "111", </w:t>
              <w:br/>
              <w:t xml:space="preserve">                    "href": "https://mycsp.com:8080/tmf-api/serviceCatalogManagement/v4/serviceSpecification/111", </w:t>
              <w:br/>
              <w:t xml:space="preserve">                    "name": "CFS_Access"</w:t>
              <w:br/>
              <w:t xml:space="preserve">                }, </w:t>
              <w:br/>
              <w:t xml:space="preserve">                "serviceCharacteristic": [</w:t>
              <w:br/>
              <w:t xml:space="preserve">                    {</w:t>
              <w:br/>
              <w:t xml:space="preserve">                        "name": "downloadSpeed", </w:t>
              <w:br/>
              <w:t xml:space="preserve">                        "valueType": "object", </w:t>
              <w:br/>
              <w:t xml:space="preserve">                        "value": {</w:t>
              <w:br/>
              <w:t xml:space="preserve">                            "@type": "Bandwidth", </w:t>
              <w:br/>
              <w:t xml:space="preserve">                            "@schemaLocation": "https://mycsp.com:8080/tmf-api/schema/Service/Bandwidth.schema.json", </w:t>
              <w:br/>
              <w:t xml:space="preserve">                            "speed": "400Mb/s"</w:t>
              <w:br/>
              <w:t xml:space="preserve">                        }</w:t>
              <w:br/>
              <w:t xml:space="preserve">                    }</w:t>
              <w:br/>
              <w:t xml:space="preserve">                ]</w:t>
              <w:br/>
              <w:t xml:space="preserve">            }</w:t>
              <w:br/>
              <w:t xml:space="preserve">        }</w:t>
              <w:br/>
              <w:t xml:space="preserve">    ]</w:t>
              <w:br/>
              <w:t>}</w:t>
              <w:br/>
              <w:br/>
            </w:r>
          </w:p>
        </w:tc>
      </w:tr>
      <w:tr>
        <w:tc>
          <w:tcPr>
            <w:tcW w:type="dxa" w:w="10205"/>
          </w:tcPr>
          <w:p>
            <w:r>
              <w:rPr>
                <w:b/>
              </w:rPr>
              <w:br/>
              <w:t>Response</w:t>
              <w:br/>
            </w:r>
          </w:p>
        </w:tc>
      </w:tr>
      <w:tr>
        <w:tc>
          <w:tcPr>
            <w:tcW w:type="dxa" w:w="10205"/>
          </w:tcPr>
          <w:p>
            <w:r>
              <w:rPr>
                <w:rFonts w:ascii="Calibri" w:hAnsi="Calibri"/>
                <w:sz w:val="20"/>
              </w:rPr>
              <w:t>200</w:t>
              <w:br/>
              <w:br/>
              <w:t>{</w:t>
              <w:br/>
              <w:t xml:space="preserve">    "description": "Maximum download/upload speed for access at an address", </w:t>
              <w:br/>
              <w:t xml:space="preserve">    "effectiveQualificationDate": "2017-10-25T12:14:16.361Z", </w:t>
              <w:br/>
              <w:t xml:space="preserve">    "estimatedResponseDate": "2017-10-25T12:13:16.361Z", </w:t>
              <w:br/>
              <w:t xml:space="preserve">    "expectedQualificationDate": "2017-10-25T12:13:16.361Z", </w:t>
              <w:br/>
              <w:t xml:space="preserve">    "expirationDate": "2017-11-25T12:13:16.361Z", </w:t>
              <w:br/>
              <w:t xml:space="preserve">    "href": "https://mycsp.com:8080/tmf-api/serviceQualificationManagement/v4/serviceQualification/5565", </w:t>
              <w:br/>
              <w:t xml:space="preserve">    "id": "5565", </w:t>
              <w:br/>
              <w:t xml:space="preserve">    "provideAlternative": true, </w:t>
              <w:br/>
              <w:t xml:space="preserve">    "provideOnlyAvailable": false, </w:t>
              <w:br/>
              <w:t xml:space="preserve">    "provideUnavailabilityReason": false, </w:t>
              <w:br/>
              <w:t xml:space="preserve">    "serviceQualificationDate": "2017-10-25T12:13:16.361Z", </w:t>
              <w:br/>
              <w:t xml:space="preserve">    "state": "done", </w:t>
              <w:br/>
              <w:t xml:space="preserve">    "serviceQualificationItem": [</w:t>
              <w:br/>
              <w:t xml:space="preserve">        {</w:t>
              <w:br/>
              <w:t xml:space="preserve">            "id": "1", </w:t>
              <w:br/>
              <w:t xml:space="preserve">            "qualificationResult": "qualified", </w:t>
              <w:br/>
              <w:t xml:space="preserve">            "state": "done", </w:t>
              <w:br/>
              <w:t xml:space="preserve">            "service": {</w:t>
              <w:br/>
              <w:t xml:space="preserve">                "serviceSpecification": {</w:t>
              <w:br/>
              <w:t xml:space="preserve">                    "id": "111", </w:t>
              <w:br/>
              <w:t xml:space="preserve">                    "href": "https://mycsp.com:8080/tmf-api/serviceCatalogManagement/v4/serviceSpecification/111", </w:t>
              <w:br/>
              <w:t xml:space="preserve">                    "name": "CFS_Access"</w:t>
              <w:br/>
              <w:t xml:space="preserve">                }, </w:t>
              <w:br/>
              <w:t xml:space="preserve">                "serviceCharacteristic": [</w:t>
              <w:br/>
              <w:t xml:space="preserve">                    {</w:t>
              <w:br/>
              <w:t xml:space="preserve">                        "name": "downloadSpeed", </w:t>
              <w:br/>
              <w:t xml:space="preserve">                        "valueType": "object", </w:t>
              <w:br/>
              <w:t xml:space="preserve">                        "value": {</w:t>
              <w:br/>
              <w:t xml:space="preserve">                            "@type": "Bandwidth", </w:t>
              <w:br/>
              <w:t xml:space="preserve">                            "@schemaLocation": "https://mycsp.com:8080/tmf-api/schema/Service/Bandwidth.schema.json", </w:t>
              <w:br/>
              <w:t xml:space="preserve">                            "speed": "400Mb/s"</w:t>
              <w:br/>
              <w:t xml:space="preserve">                        }</w:t>
              <w:br/>
              <w:t xml:space="preserve">                    }, </w:t>
              <w:br/>
              <w:t xml:space="preserve">                    {</w:t>
              <w:br/>
              <w:t xml:space="preserve">                        "name": "uploadSpeed", </w:t>
              <w:br/>
              <w:t xml:space="preserve">                        "valueType": "object", </w:t>
              <w:br/>
              <w:t xml:space="preserve">                        "value": {</w:t>
              <w:br/>
              <w:t xml:space="preserve">                            "@type": "Bandwidth", </w:t>
              <w:br/>
              <w:t xml:space="preserve">                            "@schemaLocation": "https://mycsp.com:8080/tmf-api/schema/Service/Bandwidth.schema.json", </w:t>
              <w:br/>
              <w:t xml:space="preserve">                            "speed": "100Mb/s"</w:t>
              <w:br/>
              <w:t xml:space="preserve">                        }</w:t>
              <w:br/>
              <w:t xml:space="preserve">                    }</w:t>
              <w:br/>
              <w:t xml:space="preserve">                ], </w:t>
              <w:br/>
              <w:t xml:space="preserve">                "place": [</w:t>
              <w:br/>
              <w:t xml:space="preserve">                    {</w:t>
              <w:br/>
              <w:t xml:space="preserve">                        "href": "https://mycsp.com:8080/tmf-api/geographicAddressManagement/v4/geographicAddress/25511", </w:t>
              <w:br/>
              <w:t xml:space="preserve">                        "id": "25511", </w:t>
              <w:br/>
              <w:t xml:space="preserve">                        "name": "160 de Versailles Avenue 75016 Paris France", </w:t>
              <w:br/>
              <w:t xml:space="preserve">                        "role": "installationAddress", </w:t>
              <w:br/>
              <w:t xml:space="preserve">                        "@type": "geographicAddress"</w:t>
              <w:br/>
              <w:t xml:space="preserve">                    }</w:t>
              <w:br/>
              <w:t xml:space="preserve">                ]</w:t>
              <w:br/>
              <w:t xml:space="preserve">            }, </w:t>
              <w:br/>
              <w:t xml:space="preserve">            "expectedServiceAvailabilityDate": "2017-10-27T12:14:16.361Z", </w:t>
              <w:br/>
              <w:t xml:space="preserve">            "expirationDate": "2017-11-25T12:13:16.361Z"</w:t>
              <w:br/>
              <w:t xml:space="preserve">        }</w:t>
              <w:br/>
              <w:t xml:space="preserve">    ], </w:t>
              <w:br/>
              <w:t xml:space="preserve">    "relatedParty": [</w:t>
              <w:br/>
              <w:t xml:space="preserve">        {</w:t>
              <w:br/>
              <w:t xml:space="preserve">            "id": "14", </w:t>
              <w:br/>
              <w:t xml:space="preserve">            "href": "https://mycsp.com:8080/tmf-api/partyManagement/v4//party/14", </w:t>
              <w:br/>
              <w:t xml:space="preserve">            "role": "requester", </w:t>
              <w:br/>
              <w:t xml:space="preserve">            "name": "John Doe", </w:t>
              <w:br/>
              <w:t xml:space="preserve">            "@referredType": "Individual"</w:t>
              <w:br/>
              <w:t xml:space="preserve">        }</w:t>
              <w:br/>
              <w:t xml:space="preserve">    ], </w:t>
              <w:br/>
              <w:t xml:space="preserve">    "externalId": "SQ102", </w:t>
              <w:br/>
              <w:t xml:space="preserve">    "qualificationResult": "qualified", </w:t>
              <w:br/>
              <w:t xml:space="preserve">    "@baseType": "ServiceQualification", </w:t>
              <w:br/>
              <w:t xml:space="preserve">    "@type": "CFServiceQualification", </w:t>
              <w:br/>
              <w:t xml:space="preserve">    "@schemaLocation": "https://mycsp.com:8080/tmf-api/schema/Service/CFServiceQualification.schema.json"</w:t>
              <w:br/>
              <w:t>}</w:t>
              <w:br/>
            </w:r>
          </w:p>
        </w:tc>
      </w:tr>
    </w:tbl>
    <w:p>
      <w:pPr>
        <w:pStyle w:val="Heading3"/>
      </w:pPr>
      <w:r>
        <w:t>Delete service qualification</w:t>
      </w:r>
    </w:p>
    <w:p>
      <w:r>
        <w:rPr>
          <w:rFonts w:ascii="Courier" w:hAnsi="Courier"/>
          <w:b/>
          <w:sz w:val="28"/>
        </w:rPr>
        <w:t xml:space="preserve">  DELETE /serviceQualification/{id}</w:t>
      </w:r>
    </w:p>
    <w:p>
      <w:r>
        <w:rPr>
          <w:b/>
        </w:rPr>
        <w:t>Description</w:t>
      </w:r>
    </w:p>
    <w:p>
      <w:r>
        <w:t>This operation deletes a service qualification entity.</w:t>
      </w:r>
    </w:p>
    <w:p/>
    <w:p>
      <w:r>
        <w:rPr>
          <w:b/>
        </w:rPr>
        <w:t>Usage Samples</w:t>
      </w:r>
    </w:p>
    <w:p>
      <w:r>
        <w:t>Here's an example of a request for deleting a service qualification.</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{apiRoot}/serviceQualification/5565</w:t>
              <w:br/>
              <w:br/>
            </w:r>
          </w:p>
        </w:tc>
      </w:tr>
      <w:tr>
        <w:tc>
          <w:tcPr>
            <w:tcW w:type="dxa" w:w="10205"/>
          </w:tcPr>
          <w:p>
            <w:r>
              <w:rPr>
                <w:b/>
              </w:rPr>
              <w:br/>
              <w:t>Response</w:t>
              <w:br/>
            </w:r>
          </w:p>
        </w:tc>
      </w:tr>
      <w:tr>
        <w:tc>
          <w:tcPr>
            <w:tcW w:type="dxa" w:w="10205"/>
          </w:tcPr>
          <w:p>
            <w:r>
              <w:rPr>
                <w:rFonts w:ascii="Calibri" w:hAnsi="Calibri"/>
                <w:sz w:val="20"/>
              </w:rPr>
              <w:t>204</w:t>
              <w:br/>
              <w:br/>
            </w:r>
          </w:p>
        </w:tc>
      </w:tr>
    </w:tbl>
    <w:p w14:paraId="382A1D54" w14:textId="77777777" w:rsidR="00307929" w:rsidRPr="00BA4878" w:rsidRDefault="00307929" w:rsidP="000136A0">
      <w:pPr>
        <w:rPr>
          <w:rFonts w:cs="Helvetica"/>
          <w:sz w:val="24"/>
          <w:lang w:eastAsia="it-IT"/>
        </w:rPr>
      </w:pPr>
      <w:bookmarkStart w:id="28" w:name="_Ref234978967"/>
      <w:bookmarkStart w:id="29" w:name="_Toc235288517"/>
      <w:bookmarkStart w:id="30" w:name="_Toc236554611"/>
      <w:bookmarkStart w:id="31" w:name="_Toc236554912"/>
      <w:bookmarkStart w:id="32" w:name="_Toc236555375"/>
      <w:bookmarkStart w:id="33" w:name="_Toc225613455"/>
      <w:bookmarkStart w:id="34" w:name="_Toc225603244"/>
      <w:bookmarkStart w:id="35" w:name="_Ref226733430"/>
      <w:bookmarkStart w:id="36" w:name="_Ref230885009"/>
      <w:bookmarkStart w:id="37" w:name="_Ref231980155"/>
      <w:bookmarkStart w:id="38" w:name="_Ref232940733"/>
      <w:bookmarkStart w:id="39" w:name="_Ref232940829"/>
      <w:bookmarkEnd w:id="15"/>
      <w:bookmarkEnd w:id="16"/>
      <w:bookmarkEnd w:id="17"/>
      <w:bookmarkEnd w:id="18"/>
      <w:bookmarkEnd w:id="19"/>
      <w:bookmarkEnd w:id="20"/>
      <w:bookmarkEnd w:id="21"/>
      <w:bookmarkEnd w:id="22"/>
      <w:bookmarkEnd w:id="23"/>
      <w:bookmarkEnd w:id="24"/>
    </w:p>
    <w:p w14:paraId="12874F5A" w14:textId="0AF5544B" w:rsidR="004D2586" w:rsidRPr="00BA4878" w:rsidRDefault="004D2586" w:rsidP="004D2586">
      <w:pPr>
        <w:pStyle w:val="Heading1"/>
        <w:rPr>
          <w:noProof w:val="0"/>
          <w:lang w:val="en-US"/>
        </w:rPr>
      </w:pPr>
      <w:bookmarkStart w:id="40" w:name="_Toc514836435"/>
      <w:r w:rsidRPr="00BA4878">
        <w:rPr>
          <w:noProof w:val="0"/>
          <w:lang w:val="en-US"/>
        </w:rPr>
        <w:t>API NOTIFICATIO</w:t>
      </w:r>
      <w:r w:rsidR="00E805CA" w:rsidRPr="00BA4878">
        <w:rPr>
          <w:noProof w:val="0"/>
          <w:lang w:val="en-US"/>
        </w:rPr>
        <w:t>NS</w:t>
      </w:r>
      <w:bookmarkEnd w:id="40"/>
    </w:p>
    <w:p w14:paraId="38045254" w14:textId="77777777" w:rsidR="00EF63E8" w:rsidRPr="00BA4878" w:rsidRDefault="00EF63E8" w:rsidP="00EF63E8">
      <w:pPr>
        <w:rPr>
          <w:rFonts w:cs="Helvetica"/>
          <w:sz w:val="24"/>
          <w:lang w:eastAsia="it-IT"/>
        </w:rPr>
      </w:pPr>
      <w:r w:rsidRPr="00BA4878">
        <w:rPr>
          <w:rFonts w:cs="Helvetica"/>
          <w:sz w:val="24"/>
          <w:lang w:eastAsia="it-IT"/>
        </w:rPr>
        <w:t>For every single of operation on the entities use the following templates and provide sample REST notification POST calls.</w:t>
      </w:r>
    </w:p>
    <w:p w14:paraId="18D721DB" w14:textId="035A829B" w:rsidR="00EF63E8" w:rsidRPr="00BA4878" w:rsidRDefault="00EF63E8" w:rsidP="00EF63E8">
      <w:pPr>
        <w:rPr>
          <w:rFonts w:cs="Helvetica"/>
          <w:sz w:val="24"/>
          <w:lang w:eastAsia="it-IT"/>
        </w:rPr>
      </w:pPr>
      <w:r w:rsidRPr="00BA4878">
        <w:rPr>
          <w:rFonts w:cs="Helvetica"/>
          <w:sz w:val="24"/>
          <w:lang w:eastAsia="it-IT"/>
        </w:rPr>
        <w:t xml:space="preserve">It is assumed that the Pub/Sub uses the Register and </w:t>
      </w:r>
      <w:proofErr w:type="spellStart"/>
      <w:r w:rsidRPr="00BA4878">
        <w:rPr>
          <w:rFonts w:cs="Helvetica"/>
          <w:sz w:val="24"/>
          <w:lang w:eastAsia="it-IT"/>
        </w:rPr>
        <w:t>UnRegister</w:t>
      </w:r>
      <w:proofErr w:type="spellEnd"/>
      <w:r w:rsidRPr="00BA4878">
        <w:rPr>
          <w:rFonts w:cs="Helvetica"/>
          <w:sz w:val="24"/>
          <w:lang w:eastAsia="it-IT"/>
        </w:rPr>
        <w:t xml:space="preserve"> mechanisms described in the REST Guidelines</w:t>
      </w:r>
      <w:r w:rsidR="009B4143">
        <w:rPr>
          <w:rFonts w:cs="Helvetica"/>
          <w:sz w:val="24"/>
          <w:lang w:eastAsia="it-IT"/>
        </w:rPr>
        <w:t xml:space="preserve"> part 1</w:t>
      </w:r>
      <w:r w:rsidRPr="00BA4878">
        <w:rPr>
          <w:rFonts w:cs="Helvetica"/>
          <w:sz w:val="24"/>
          <w:lang w:eastAsia="it-IT"/>
        </w:rPr>
        <w:t>.</w:t>
      </w:r>
      <w:r w:rsidR="009B4143">
        <w:rPr>
          <w:rFonts w:cs="Helvetica"/>
          <w:sz w:val="24"/>
          <w:lang w:eastAsia="it-IT"/>
        </w:rPr>
        <w:t xml:space="preserve"> Refer to the guidelines for more details.</w:t>
      </w:r>
    </w:p>
    <w:p w14:paraId="103A9106" w14:textId="77777777" w:rsidR="00EF63E8" w:rsidRPr="00BA4878" w:rsidRDefault="00EF63E8" w:rsidP="00EF63E8">
      <w:pPr>
        <w:pStyle w:val="Heading2"/>
        <w:rPr>
          <w:lang w:val="en-US"/>
        </w:rPr>
      </w:pPr>
      <w:bookmarkStart w:id="41" w:name="_Toc514836436"/>
      <w:r w:rsidRPr="00BA4878">
        <w:rPr>
          <w:lang w:val="en-US"/>
        </w:rPr>
        <w:t>Register listener</w:t>
      </w:r>
      <w:bookmarkEnd w:id="41"/>
    </w:p>
    <w:p w14:paraId="31DA4B14" w14:textId="77777777" w:rsidR="00EF63E8" w:rsidRPr="00BA4878" w:rsidRDefault="00EF63E8" w:rsidP="00EF63E8">
      <w:r w:rsidRPr="00BA4878">
        <w:rPr>
          <w:rFonts w:ascii="Courier" w:hAnsi="Courier"/>
          <w:b/>
          <w:sz w:val="28"/>
        </w:rPr>
        <w:t xml:space="preserve">  POST /hub</w:t>
      </w:r>
    </w:p>
    <w:p w14:paraId="1E7F0513" w14:textId="77777777" w:rsidR="00EF63E8" w:rsidRPr="00BA4878" w:rsidRDefault="00EF63E8" w:rsidP="00EF63E8">
      <w:r w:rsidRPr="00BA4878">
        <w:rPr>
          <w:b/>
        </w:rPr>
        <w:t>Description</w:t>
      </w:r>
    </w:p>
    <w:p w14:paraId="09F27655" w14:textId="77777777" w:rsidR="00EF63E8" w:rsidRPr="00BA4878" w:rsidRDefault="00EF63E8" w:rsidP="00EF63E8">
      <w:r w:rsidRPr="00BA4878">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BA4878">
        <w:t>api</w:t>
      </w:r>
      <w:proofErr w:type="spellEnd"/>
      <w:r w:rsidRPr="00BA4878">
        <w:t>/hub/{id} must be called before an endpoint can be created again.</w:t>
      </w:r>
    </w:p>
    <w:p w14:paraId="35B258D8" w14:textId="77777777" w:rsidR="00EF63E8" w:rsidRPr="00BA4878" w:rsidRDefault="00EF63E8" w:rsidP="00EF63E8">
      <w:r w:rsidRPr="00BA4878">
        <w:rPr>
          <w:b/>
        </w:rPr>
        <w:t>Behavior</w:t>
      </w:r>
    </w:p>
    <w:p w14:paraId="160738A1" w14:textId="77777777" w:rsidR="00EF63E8" w:rsidRPr="00BA4878" w:rsidRDefault="00EF63E8" w:rsidP="00EF63E8">
      <w:r w:rsidRPr="00BA4878">
        <w:t>Returns HTTP/1.1 status code 204 if the request was successful.</w:t>
      </w:r>
    </w:p>
    <w:p w14:paraId="2E142A04" w14:textId="77777777" w:rsidR="00EF63E8" w:rsidRPr="00BA4878" w:rsidRDefault="00EF63E8" w:rsidP="00EF63E8">
      <w:r w:rsidRPr="00BA4878">
        <w:t>Returns HTTP/1.1 status code 409 if request is not successful.</w:t>
      </w:r>
    </w:p>
    <w:p w14:paraId="569CB7C4" w14:textId="77777777" w:rsidR="00EF63E8" w:rsidRPr="00BA4878" w:rsidRDefault="00EF63E8" w:rsidP="00EF63E8">
      <w:r w:rsidRPr="00BA4878">
        <w:rPr>
          <w:b/>
        </w:rPr>
        <w:t>Usage Samples</w:t>
      </w:r>
    </w:p>
    <w:p w14:paraId="5542ABA6" w14:textId="77777777" w:rsidR="00EF63E8" w:rsidRPr="00BA4878" w:rsidRDefault="00EF63E8" w:rsidP="00EF63E8">
      <w:r w:rsidRPr="00BA4878">
        <w:t>Here's an example of a request for registering a listener.</w:t>
      </w:r>
    </w:p>
    <w:p w14:paraId="79BFEA26" w14:textId="77777777" w:rsidR="00EF63E8" w:rsidRPr="00BA4878" w:rsidRDefault="00EF63E8" w:rsidP="00EF63E8"/>
    <w:tbl>
      <w:tblPr>
        <w:tblStyle w:val="JsonRequest"/>
        <w:tblW w:w="0" w:type="auto"/>
        <w:tblLook w:val="04A0" w:firstRow="1" w:lastRow="0" w:firstColumn="1" w:lastColumn="0" w:noHBand="0" w:noVBand="1"/>
      </w:tblPr>
      <w:tblGrid>
        <w:gridCol w:w="10051"/>
      </w:tblGrid>
      <w:tr w:rsidR="00EF63E8" w:rsidRPr="00BA4878" w14:paraId="14D1412F" w14:textId="77777777" w:rsidTr="00997554">
        <w:tc>
          <w:tcPr>
            <w:tcW w:w="10205" w:type="dxa"/>
          </w:tcPr>
          <w:p w14:paraId="5286B4C1" w14:textId="77777777" w:rsidR="00EF63E8" w:rsidRPr="00BA4878" w:rsidRDefault="00EF63E8" w:rsidP="00997554">
            <w:r w:rsidRPr="00BA4878">
              <w:rPr>
                <w:b/>
              </w:rPr>
              <w:br/>
              <w:t>Request</w:t>
            </w:r>
            <w:r w:rsidRPr="00BA4878">
              <w:rPr>
                <w:b/>
              </w:rPr>
              <w:br/>
            </w:r>
          </w:p>
        </w:tc>
      </w:tr>
      <w:tr w:rsidR="00EF63E8" w:rsidRPr="00BA4878"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BA4878" w:rsidRDefault="00EF63E8" w:rsidP="00997554">
            <w:pPr>
              <w:rPr>
                <w:sz w:val="20"/>
              </w:rPr>
            </w:pPr>
            <w:r w:rsidRPr="00BA4878">
              <w:rPr>
                <w:sz w:val="20"/>
              </w:rPr>
              <w:t>POST /</w:t>
            </w:r>
            <w:proofErr w:type="spellStart"/>
            <w:r w:rsidRPr="00BA4878">
              <w:rPr>
                <w:sz w:val="20"/>
              </w:rPr>
              <w:t>api</w:t>
            </w:r>
            <w:proofErr w:type="spellEnd"/>
            <w:r w:rsidRPr="00BA4878">
              <w:rPr>
                <w:sz w:val="20"/>
              </w:rPr>
              <w:t>/hub</w:t>
            </w:r>
          </w:p>
          <w:p w14:paraId="3457DB8F" w14:textId="77777777" w:rsidR="00EF63E8" w:rsidRPr="00BA4878" w:rsidRDefault="00EF63E8" w:rsidP="00997554">
            <w:pPr>
              <w:rPr>
                <w:sz w:val="20"/>
              </w:rPr>
            </w:pPr>
            <w:r w:rsidRPr="00BA4878">
              <w:rPr>
                <w:sz w:val="20"/>
              </w:rPr>
              <w:t>Accept: application/</w:t>
            </w:r>
            <w:proofErr w:type="spellStart"/>
            <w:r w:rsidRPr="00BA4878">
              <w:rPr>
                <w:sz w:val="20"/>
              </w:rPr>
              <w:t>json</w:t>
            </w:r>
            <w:proofErr w:type="spellEnd"/>
          </w:p>
          <w:p w14:paraId="298ECC3A" w14:textId="77777777" w:rsidR="00EF63E8" w:rsidRPr="00BA4878" w:rsidRDefault="00EF63E8" w:rsidP="00997554">
            <w:pPr>
              <w:rPr>
                <w:sz w:val="20"/>
              </w:rPr>
            </w:pPr>
          </w:p>
          <w:p w14:paraId="663D874A" w14:textId="77777777" w:rsidR="00EF63E8" w:rsidRPr="00BA4878" w:rsidRDefault="00EF63E8" w:rsidP="00997554">
            <w:r w:rsidRPr="00BA4878">
              <w:rPr>
                <w:sz w:val="20"/>
              </w:rPr>
              <w:t>{"callback": "http://in.listener.com"}</w:t>
            </w:r>
            <w:r w:rsidRPr="00BA4878">
              <w:rPr>
                <w:sz w:val="20"/>
              </w:rPr>
              <w:br/>
            </w:r>
          </w:p>
        </w:tc>
      </w:tr>
      <w:tr w:rsidR="00EF63E8" w:rsidRPr="00BA4878" w14:paraId="0E065096" w14:textId="77777777" w:rsidTr="00997554">
        <w:tc>
          <w:tcPr>
            <w:tcW w:w="10205" w:type="dxa"/>
          </w:tcPr>
          <w:p w14:paraId="6D3B10F4" w14:textId="77777777" w:rsidR="00EF63E8" w:rsidRPr="00BA4878" w:rsidRDefault="00EF63E8" w:rsidP="00997554">
            <w:r w:rsidRPr="00BA4878">
              <w:rPr>
                <w:b/>
              </w:rPr>
              <w:br/>
              <w:t>Response</w:t>
            </w:r>
            <w:r w:rsidRPr="00BA4878">
              <w:rPr>
                <w:b/>
              </w:rPr>
              <w:br/>
            </w:r>
          </w:p>
        </w:tc>
      </w:tr>
      <w:tr w:rsidR="00EF63E8" w:rsidRPr="00BA4878"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BA4878" w:rsidRDefault="00EF63E8" w:rsidP="00997554">
            <w:pPr>
              <w:rPr>
                <w:sz w:val="20"/>
              </w:rPr>
            </w:pPr>
            <w:r w:rsidRPr="00BA4878">
              <w:rPr>
                <w:sz w:val="20"/>
              </w:rPr>
              <w:t>201</w:t>
            </w:r>
          </w:p>
          <w:p w14:paraId="0DCE4C32" w14:textId="77777777" w:rsidR="00EF63E8" w:rsidRPr="00BA4878" w:rsidRDefault="00EF63E8" w:rsidP="00997554">
            <w:pPr>
              <w:rPr>
                <w:sz w:val="20"/>
              </w:rPr>
            </w:pPr>
            <w:r w:rsidRPr="00BA4878">
              <w:rPr>
                <w:sz w:val="20"/>
              </w:rPr>
              <w:t>Content-Type: application/</w:t>
            </w:r>
            <w:proofErr w:type="spellStart"/>
            <w:r w:rsidRPr="00BA4878">
              <w:rPr>
                <w:sz w:val="20"/>
              </w:rPr>
              <w:t>json</w:t>
            </w:r>
            <w:proofErr w:type="spellEnd"/>
          </w:p>
          <w:p w14:paraId="3E4DE3D2" w14:textId="77777777" w:rsidR="00EF63E8" w:rsidRPr="00BA4878" w:rsidRDefault="00EF63E8" w:rsidP="00997554">
            <w:pPr>
              <w:rPr>
                <w:sz w:val="20"/>
              </w:rPr>
            </w:pPr>
            <w:r w:rsidRPr="00BA4878">
              <w:rPr>
                <w:sz w:val="20"/>
              </w:rPr>
              <w:t>Location: /</w:t>
            </w:r>
            <w:proofErr w:type="spellStart"/>
            <w:r w:rsidRPr="00BA4878">
              <w:rPr>
                <w:sz w:val="20"/>
              </w:rPr>
              <w:t>api</w:t>
            </w:r>
            <w:proofErr w:type="spellEnd"/>
            <w:r w:rsidRPr="00BA4878">
              <w:rPr>
                <w:sz w:val="20"/>
              </w:rPr>
              <w:t>/hub/42</w:t>
            </w:r>
          </w:p>
          <w:p w14:paraId="4D29B7F8" w14:textId="77777777" w:rsidR="00EF63E8" w:rsidRPr="00BA4878" w:rsidRDefault="00EF63E8" w:rsidP="00997554">
            <w:pPr>
              <w:rPr>
                <w:sz w:val="20"/>
              </w:rPr>
            </w:pPr>
          </w:p>
          <w:p w14:paraId="54838646" w14:textId="77777777" w:rsidR="00EF63E8" w:rsidRPr="00BA4878" w:rsidRDefault="00EF63E8" w:rsidP="00997554">
            <w:pPr>
              <w:rPr>
                <w:sz w:val="20"/>
              </w:rPr>
            </w:pPr>
            <w:r w:rsidRPr="00BA4878">
              <w:rPr>
                <w:sz w:val="20"/>
              </w:rPr>
              <w:t>{"id":"42","callback":"http://in.listener.com","query":null}</w:t>
            </w:r>
          </w:p>
          <w:p w14:paraId="54C31BD2" w14:textId="77777777" w:rsidR="00EF63E8" w:rsidRPr="00BA4878" w:rsidRDefault="00EF63E8" w:rsidP="00997554"/>
        </w:tc>
      </w:tr>
    </w:tbl>
    <w:p w14:paraId="4E1D2224" w14:textId="5868A856" w:rsidR="002F0E3A" w:rsidRPr="00BA4878" w:rsidRDefault="002F0E3A" w:rsidP="00EF63E8">
      <w:pPr>
        <w:rPr>
          <w:rFonts w:cs="Helvetica"/>
          <w:sz w:val="24"/>
          <w:lang w:eastAsia="it-IT"/>
        </w:rPr>
      </w:pPr>
    </w:p>
    <w:p w14:paraId="420EBF3D" w14:textId="77777777" w:rsidR="002F0E3A" w:rsidRPr="00BA4878" w:rsidRDefault="002F0E3A">
      <w:pPr>
        <w:rPr>
          <w:rFonts w:cs="Helvetica"/>
          <w:sz w:val="24"/>
          <w:lang w:eastAsia="it-IT"/>
        </w:rPr>
      </w:pPr>
      <w:r w:rsidRPr="00BA4878">
        <w:rPr>
          <w:rFonts w:cs="Helvetica"/>
          <w:sz w:val="24"/>
          <w:lang w:eastAsia="it-IT"/>
        </w:rPr>
        <w:br w:type="page"/>
      </w:r>
    </w:p>
    <w:p w14:paraId="66D36F7B" w14:textId="77777777" w:rsidR="00EF63E8" w:rsidRPr="00BA4878" w:rsidRDefault="00EF63E8" w:rsidP="00EF63E8">
      <w:pPr>
        <w:rPr>
          <w:rFonts w:cs="Helvetica"/>
          <w:sz w:val="24"/>
          <w:lang w:eastAsia="it-IT"/>
        </w:rPr>
      </w:pPr>
    </w:p>
    <w:p w14:paraId="4EB38AFB" w14:textId="77777777" w:rsidR="00EF63E8" w:rsidRPr="00BA4878" w:rsidRDefault="00EF63E8" w:rsidP="00EF63E8">
      <w:pPr>
        <w:pStyle w:val="Heading2"/>
        <w:rPr>
          <w:lang w:val="en-US"/>
        </w:rPr>
      </w:pPr>
      <w:bookmarkStart w:id="42" w:name="_Toc514836437"/>
      <w:r w:rsidRPr="00BA4878">
        <w:rPr>
          <w:lang w:val="en-US"/>
        </w:rPr>
        <w:t>Unregister listener</w:t>
      </w:r>
      <w:bookmarkEnd w:id="42"/>
    </w:p>
    <w:p w14:paraId="58E79919" w14:textId="77777777" w:rsidR="00EF63E8" w:rsidRPr="00BA4878" w:rsidRDefault="00EF63E8" w:rsidP="00EF63E8">
      <w:r w:rsidRPr="00BA4878">
        <w:rPr>
          <w:rFonts w:ascii="Courier" w:hAnsi="Courier"/>
          <w:b/>
          <w:sz w:val="28"/>
        </w:rPr>
        <w:t xml:space="preserve">  DELETE /hub/{id}</w:t>
      </w:r>
    </w:p>
    <w:p w14:paraId="47E92CB9" w14:textId="77777777" w:rsidR="00EF63E8" w:rsidRPr="00BA4878" w:rsidRDefault="00EF63E8" w:rsidP="00EF63E8">
      <w:r w:rsidRPr="00BA4878">
        <w:rPr>
          <w:b/>
        </w:rPr>
        <w:t>Description</w:t>
      </w:r>
    </w:p>
    <w:p w14:paraId="57658A79" w14:textId="7FAC5363" w:rsidR="00EF63E8" w:rsidRPr="00BA4878" w:rsidRDefault="00EF63E8" w:rsidP="00EF63E8">
      <w:r w:rsidRPr="00BA4878">
        <w:t>Clears the communication endpoint address that was set by creating the Hub.</w:t>
      </w:r>
    </w:p>
    <w:p w14:paraId="6D7E38EB" w14:textId="77777777" w:rsidR="00EF63E8" w:rsidRPr="00BA4878" w:rsidRDefault="00EF63E8" w:rsidP="00EF63E8">
      <w:r w:rsidRPr="00BA4878">
        <w:rPr>
          <w:b/>
        </w:rPr>
        <w:t>Behavior</w:t>
      </w:r>
    </w:p>
    <w:p w14:paraId="1E5A7DF8" w14:textId="77777777" w:rsidR="00EF63E8" w:rsidRPr="00BA4878" w:rsidRDefault="00EF63E8" w:rsidP="00EF63E8">
      <w:r w:rsidRPr="00BA4878">
        <w:t>Returns HTTP/1.1 status code 204 if the request was successful.</w:t>
      </w:r>
    </w:p>
    <w:p w14:paraId="109F4A78" w14:textId="77777777" w:rsidR="00EF63E8" w:rsidRPr="00BA4878" w:rsidRDefault="00EF63E8" w:rsidP="00EF63E8">
      <w:r w:rsidRPr="00BA4878">
        <w:t>Returns HTTP/1.1 status code 404 if the resource is not found.</w:t>
      </w:r>
    </w:p>
    <w:p w14:paraId="49F899FC" w14:textId="77777777" w:rsidR="00EF63E8" w:rsidRPr="00BA4878" w:rsidRDefault="00EF63E8" w:rsidP="00EF63E8">
      <w:r w:rsidRPr="00BA4878">
        <w:rPr>
          <w:b/>
        </w:rPr>
        <w:t>Usage Samples</w:t>
      </w:r>
    </w:p>
    <w:p w14:paraId="613841D2" w14:textId="77777777" w:rsidR="00EF63E8" w:rsidRPr="00BA4878" w:rsidRDefault="00EF63E8" w:rsidP="00EF63E8">
      <w:r w:rsidRPr="00BA4878">
        <w:t>Here's an example of a request for un-registering a listener.</w:t>
      </w:r>
    </w:p>
    <w:tbl>
      <w:tblPr>
        <w:tblStyle w:val="JsonRequest"/>
        <w:tblW w:w="0" w:type="auto"/>
        <w:tblLook w:val="04A0" w:firstRow="1" w:lastRow="0" w:firstColumn="1" w:lastColumn="0" w:noHBand="0" w:noVBand="1"/>
      </w:tblPr>
      <w:tblGrid>
        <w:gridCol w:w="10051"/>
      </w:tblGrid>
      <w:tr w:rsidR="00EF63E8" w:rsidRPr="00BA4878" w14:paraId="6BAD6914" w14:textId="77777777" w:rsidTr="00997554">
        <w:tc>
          <w:tcPr>
            <w:tcW w:w="10205" w:type="dxa"/>
          </w:tcPr>
          <w:p w14:paraId="4641F6FF" w14:textId="77777777" w:rsidR="00EF63E8" w:rsidRPr="00BA4878" w:rsidRDefault="00EF63E8" w:rsidP="00997554">
            <w:r w:rsidRPr="00BA4878">
              <w:rPr>
                <w:b/>
              </w:rPr>
              <w:br/>
              <w:t>Request</w:t>
            </w:r>
            <w:r w:rsidRPr="00BA4878">
              <w:rPr>
                <w:b/>
              </w:rPr>
              <w:br/>
            </w:r>
          </w:p>
        </w:tc>
      </w:tr>
      <w:tr w:rsidR="00EF63E8" w:rsidRPr="00BA4878"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BA4878" w:rsidRDefault="00EF63E8" w:rsidP="00997554">
            <w:pPr>
              <w:rPr>
                <w:sz w:val="20"/>
              </w:rPr>
            </w:pPr>
            <w:r w:rsidRPr="00BA4878">
              <w:rPr>
                <w:sz w:val="20"/>
              </w:rPr>
              <w:t>DELETE /</w:t>
            </w:r>
            <w:proofErr w:type="spellStart"/>
            <w:r w:rsidRPr="00BA4878">
              <w:rPr>
                <w:sz w:val="20"/>
              </w:rPr>
              <w:t>api</w:t>
            </w:r>
            <w:proofErr w:type="spellEnd"/>
            <w:r w:rsidRPr="00BA4878">
              <w:rPr>
                <w:sz w:val="20"/>
              </w:rPr>
              <w:t>/hub/42</w:t>
            </w:r>
          </w:p>
          <w:p w14:paraId="36C89489" w14:textId="77777777" w:rsidR="00EF63E8" w:rsidRPr="00BA4878" w:rsidRDefault="00EF63E8" w:rsidP="00997554">
            <w:pPr>
              <w:rPr>
                <w:sz w:val="20"/>
              </w:rPr>
            </w:pPr>
            <w:r w:rsidRPr="00BA4878">
              <w:rPr>
                <w:sz w:val="20"/>
              </w:rPr>
              <w:t>Accept: application/</w:t>
            </w:r>
            <w:proofErr w:type="spellStart"/>
            <w:r w:rsidRPr="00BA4878">
              <w:rPr>
                <w:sz w:val="20"/>
              </w:rPr>
              <w:t>json</w:t>
            </w:r>
            <w:proofErr w:type="spellEnd"/>
            <w:r w:rsidRPr="00BA4878">
              <w:rPr>
                <w:sz w:val="20"/>
              </w:rPr>
              <w:br/>
            </w:r>
          </w:p>
        </w:tc>
      </w:tr>
      <w:tr w:rsidR="00EF63E8" w:rsidRPr="00BA4878" w14:paraId="0C7C6C95" w14:textId="77777777" w:rsidTr="00997554">
        <w:tc>
          <w:tcPr>
            <w:tcW w:w="10205" w:type="dxa"/>
          </w:tcPr>
          <w:p w14:paraId="6F64E39A" w14:textId="77777777" w:rsidR="00EF63E8" w:rsidRPr="00BA4878" w:rsidRDefault="00EF63E8" w:rsidP="00997554">
            <w:r w:rsidRPr="00BA4878">
              <w:rPr>
                <w:b/>
              </w:rPr>
              <w:br/>
              <w:t>Response</w:t>
            </w:r>
            <w:r w:rsidRPr="00BA4878">
              <w:rPr>
                <w:b/>
              </w:rPr>
              <w:br/>
            </w:r>
          </w:p>
        </w:tc>
      </w:tr>
      <w:tr w:rsidR="00EF63E8" w:rsidRPr="00BA4878"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BA4878" w:rsidRDefault="00EF63E8" w:rsidP="00997554">
            <w:pPr>
              <w:rPr>
                <w:sz w:val="20"/>
              </w:rPr>
            </w:pPr>
            <w:r w:rsidRPr="00BA4878">
              <w:rPr>
                <w:sz w:val="20"/>
              </w:rPr>
              <w:t>204</w:t>
            </w:r>
          </w:p>
        </w:tc>
      </w:tr>
    </w:tbl>
    <w:p w14:paraId="064A3A82" w14:textId="77777777" w:rsidR="00EF63E8" w:rsidRPr="00BA4878" w:rsidRDefault="00EF63E8" w:rsidP="00EF63E8">
      <w:pPr>
        <w:rPr>
          <w:rFonts w:cs="Helvetica"/>
          <w:sz w:val="24"/>
          <w:lang w:eastAsia="it-IT"/>
        </w:rPr>
      </w:pPr>
    </w:p>
    <w:p w14:paraId="68B3445F" w14:textId="77777777" w:rsidR="00EF63E8" w:rsidRPr="00BA4878" w:rsidRDefault="00EF63E8" w:rsidP="00EF63E8">
      <w:pPr>
        <w:pStyle w:val="Heading2"/>
        <w:rPr>
          <w:lang w:val="en-US"/>
        </w:rPr>
      </w:pPr>
      <w:bookmarkStart w:id="43" w:name="_Toc514836438"/>
      <w:r w:rsidRPr="00BA4878">
        <w:rPr>
          <w:lang w:val="en-US"/>
        </w:rPr>
        <w:t>Publish Event to listener</w:t>
      </w:r>
      <w:bookmarkEnd w:id="43"/>
    </w:p>
    <w:p w14:paraId="4052E4BA" w14:textId="77777777" w:rsidR="00EF63E8" w:rsidRPr="00BA4878" w:rsidRDefault="00EF63E8" w:rsidP="00EF63E8">
      <w:r w:rsidRPr="00BA4878">
        <w:rPr>
          <w:rFonts w:ascii="Courier" w:hAnsi="Courier"/>
          <w:b/>
          <w:sz w:val="28"/>
        </w:rPr>
        <w:t xml:space="preserve">  POST /client/listener</w:t>
      </w:r>
    </w:p>
    <w:p w14:paraId="471D82D8" w14:textId="77777777" w:rsidR="00EF63E8" w:rsidRPr="00BA4878" w:rsidRDefault="00EF63E8" w:rsidP="00EF63E8">
      <w:r w:rsidRPr="00BA4878">
        <w:rPr>
          <w:b/>
        </w:rPr>
        <w:t>Description</w:t>
      </w:r>
    </w:p>
    <w:p w14:paraId="5231790D" w14:textId="77777777" w:rsidR="00EF63E8" w:rsidRPr="00BA4878" w:rsidRDefault="00EF63E8" w:rsidP="00EF63E8">
      <w:r w:rsidRPr="00BA4878">
        <w:t>Clears the communication endpoint address that was set by creating the Hub.</w:t>
      </w:r>
    </w:p>
    <w:p w14:paraId="4EFDC6BB" w14:textId="77777777" w:rsidR="00EF63E8" w:rsidRPr="00BA4878" w:rsidRDefault="00EF63E8" w:rsidP="00EF63E8">
      <w:r w:rsidRPr="00BA4878">
        <w:rPr>
          <w:rFonts w:cs="Helvetica"/>
          <w:sz w:val="24"/>
          <w:lang w:eastAsia="it-IT"/>
        </w:rPr>
        <w:t xml:space="preserve">Provides to a registered listener the description of the event that was raised. The /client/listener </w:t>
      </w:r>
      <w:proofErr w:type="spellStart"/>
      <w:r w:rsidRPr="00BA4878">
        <w:rPr>
          <w:rFonts w:cs="Helvetica"/>
          <w:sz w:val="24"/>
          <w:lang w:eastAsia="it-IT"/>
        </w:rPr>
        <w:t>url</w:t>
      </w:r>
      <w:proofErr w:type="spellEnd"/>
      <w:r w:rsidRPr="00BA4878">
        <w:rPr>
          <w:rFonts w:cs="Helvetica"/>
          <w:sz w:val="24"/>
          <w:lang w:eastAsia="it-IT"/>
        </w:rPr>
        <w:t xml:space="preserve"> is the callback </w:t>
      </w:r>
      <w:proofErr w:type="spellStart"/>
      <w:r w:rsidRPr="00BA4878">
        <w:rPr>
          <w:rFonts w:cs="Helvetica"/>
          <w:sz w:val="24"/>
          <w:lang w:eastAsia="it-IT"/>
        </w:rPr>
        <w:t>url</w:t>
      </w:r>
      <w:proofErr w:type="spellEnd"/>
      <w:r w:rsidRPr="00BA4878">
        <w:rPr>
          <w:rFonts w:cs="Helvetica"/>
          <w:sz w:val="24"/>
          <w:lang w:eastAsia="it-IT"/>
        </w:rPr>
        <w:t xml:space="preserve"> passed when registering the listener.</w:t>
      </w:r>
    </w:p>
    <w:p w14:paraId="78BDDA0F" w14:textId="77777777" w:rsidR="00EF63E8" w:rsidRPr="00BA4878" w:rsidRDefault="00EF63E8" w:rsidP="00EF63E8">
      <w:r w:rsidRPr="00BA4878">
        <w:rPr>
          <w:b/>
        </w:rPr>
        <w:t>Behavior</w:t>
      </w:r>
    </w:p>
    <w:p w14:paraId="26636165" w14:textId="77777777" w:rsidR="00EF63E8" w:rsidRPr="00BA4878" w:rsidRDefault="00EF63E8" w:rsidP="00EF63E8">
      <w:r w:rsidRPr="00BA4878">
        <w:t xml:space="preserve">Returns HTTP/1.1 status code 201 if the service </w:t>
      </w:r>
      <w:proofErr w:type="gramStart"/>
      <w:r w:rsidRPr="00BA4878">
        <w:t>is able to</w:t>
      </w:r>
      <w:proofErr w:type="gramEnd"/>
      <w:r w:rsidRPr="00BA4878">
        <w:t xml:space="preserve"> set the configuration. </w:t>
      </w:r>
    </w:p>
    <w:p w14:paraId="4D9C2167" w14:textId="77777777" w:rsidR="00EF63E8" w:rsidRPr="00BA4878" w:rsidRDefault="00EF63E8" w:rsidP="00EF63E8">
      <w:r w:rsidRPr="00BA4878">
        <w:rPr>
          <w:b/>
        </w:rPr>
        <w:t>Usage Samples</w:t>
      </w:r>
    </w:p>
    <w:p w14:paraId="79BA51B8" w14:textId="77777777" w:rsidR="00EF63E8" w:rsidRPr="00BA4878" w:rsidRDefault="00EF63E8" w:rsidP="00EF63E8">
      <w:r w:rsidRPr="00BA4878">
        <w:t xml:space="preserve">Here's an example of a notification received by the listener. In this example “EVENT TYPE” should be replaced by one of the notification types supported by this API (see Notification </w:t>
      </w:r>
      <w:proofErr w:type="gramStart"/>
      <w:r w:rsidRPr="00BA4878">
        <w:t>resources</w:t>
      </w:r>
      <w:proofErr w:type="gramEnd"/>
      <w:r w:rsidRPr="00BA4878">
        <w:t xml:space="preserve"> Models section) and EVENT BODY refers to the data structure of the given notification type.</w:t>
      </w:r>
    </w:p>
    <w:tbl>
      <w:tblPr>
        <w:tblStyle w:val="JsonRequest"/>
        <w:tblW w:w="0" w:type="auto"/>
        <w:tblLook w:val="04A0" w:firstRow="1" w:lastRow="0" w:firstColumn="1" w:lastColumn="0" w:noHBand="0" w:noVBand="1"/>
      </w:tblPr>
      <w:tblGrid>
        <w:gridCol w:w="10051"/>
      </w:tblGrid>
      <w:tr w:rsidR="00EF63E8" w:rsidRPr="00BA4878" w14:paraId="0C47BA0B" w14:textId="77777777" w:rsidTr="00997554">
        <w:tc>
          <w:tcPr>
            <w:tcW w:w="10205" w:type="dxa"/>
          </w:tcPr>
          <w:p w14:paraId="7BDDEFDC" w14:textId="77777777" w:rsidR="00EF63E8" w:rsidRPr="00BA4878" w:rsidRDefault="00EF63E8" w:rsidP="00997554">
            <w:r w:rsidRPr="00BA4878">
              <w:rPr>
                <w:b/>
              </w:rPr>
              <w:br/>
              <w:t>Request</w:t>
            </w:r>
            <w:r w:rsidRPr="00BA4878">
              <w:rPr>
                <w:b/>
              </w:rPr>
              <w:br/>
            </w:r>
          </w:p>
        </w:tc>
      </w:tr>
      <w:tr w:rsidR="00EF63E8" w:rsidRPr="00BA4878"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BA4878" w:rsidRDefault="00EF63E8" w:rsidP="00997554">
            <w:pPr>
              <w:rPr>
                <w:sz w:val="20"/>
              </w:rPr>
            </w:pPr>
            <w:r w:rsidRPr="00BA4878">
              <w:rPr>
                <w:sz w:val="20"/>
              </w:rPr>
              <w:t>POST /client/listener</w:t>
            </w:r>
          </w:p>
          <w:p w14:paraId="715639CC" w14:textId="77777777" w:rsidR="00EF63E8" w:rsidRPr="00BA4878" w:rsidRDefault="00EF63E8" w:rsidP="00997554">
            <w:pPr>
              <w:rPr>
                <w:sz w:val="20"/>
              </w:rPr>
            </w:pPr>
            <w:r w:rsidRPr="00BA4878">
              <w:rPr>
                <w:sz w:val="20"/>
              </w:rPr>
              <w:t>Accept: application/</w:t>
            </w:r>
            <w:proofErr w:type="spellStart"/>
            <w:r w:rsidRPr="00BA4878">
              <w:rPr>
                <w:sz w:val="20"/>
              </w:rPr>
              <w:t>json</w:t>
            </w:r>
            <w:proofErr w:type="spellEnd"/>
          </w:p>
          <w:p w14:paraId="13F42EE3" w14:textId="77777777" w:rsidR="00EF63E8" w:rsidRPr="00BA4878" w:rsidRDefault="00EF63E8" w:rsidP="00997554">
            <w:pPr>
              <w:rPr>
                <w:sz w:val="20"/>
              </w:rPr>
            </w:pPr>
          </w:p>
          <w:p w14:paraId="19B783F9" w14:textId="77777777" w:rsidR="00EF63E8" w:rsidRPr="00BA4878" w:rsidRDefault="00EF63E8" w:rsidP="00997554">
            <w:pPr>
              <w:rPr>
                <w:sz w:val="20"/>
              </w:rPr>
            </w:pPr>
            <w:r w:rsidRPr="00BA4878">
              <w:rPr>
                <w:sz w:val="20"/>
              </w:rPr>
              <w:t>{</w:t>
            </w:r>
          </w:p>
          <w:p w14:paraId="304EA234" w14:textId="77777777" w:rsidR="00EF63E8" w:rsidRPr="00BA4878" w:rsidRDefault="00EF63E8" w:rsidP="00997554">
            <w:pPr>
              <w:rPr>
                <w:sz w:val="20"/>
              </w:rPr>
            </w:pPr>
            <w:r w:rsidRPr="00BA4878">
              <w:rPr>
                <w:sz w:val="20"/>
              </w:rPr>
              <w:t xml:space="preserve">    "event": { </w:t>
            </w:r>
          </w:p>
          <w:p w14:paraId="53B167F3" w14:textId="77777777" w:rsidR="00EF63E8" w:rsidRPr="00BA4878" w:rsidRDefault="00EF63E8" w:rsidP="00997554">
            <w:pPr>
              <w:rPr>
                <w:sz w:val="20"/>
              </w:rPr>
            </w:pPr>
            <w:r w:rsidRPr="00BA4878">
              <w:rPr>
                <w:sz w:val="20"/>
              </w:rPr>
              <w:t xml:space="preserve">                EVENT BODY </w:t>
            </w:r>
          </w:p>
          <w:p w14:paraId="57EDC4EB" w14:textId="77777777" w:rsidR="00EF63E8" w:rsidRPr="00BA4878" w:rsidRDefault="00EF63E8" w:rsidP="00997554">
            <w:pPr>
              <w:rPr>
                <w:sz w:val="20"/>
              </w:rPr>
            </w:pPr>
            <w:r w:rsidRPr="00BA4878">
              <w:rPr>
                <w:sz w:val="20"/>
              </w:rPr>
              <w:t xml:space="preserve">            },</w:t>
            </w:r>
          </w:p>
          <w:p w14:paraId="57A85DEF" w14:textId="77777777" w:rsidR="00EF63E8" w:rsidRPr="00BA4878" w:rsidRDefault="00EF63E8" w:rsidP="00997554">
            <w:pPr>
              <w:rPr>
                <w:sz w:val="20"/>
              </w:rPr>
            </w:pPr>
            <w:r w:rsidRPr="00BA4878">
              <w:rPr>
                <w:sz w:val="20"/>
              </w:rPr>
              <w:t xml:space="preserve">    "</w:t>
            </w:r>
            <w:proofErr w:type="spellStart"/>
            <w:r w:rsidRPr="00BA4878">
              <w:rPr>
                <w:sz w:val="20"/>
              </w:rPr>
              <w:t>eventType</w:t>
            </w:r>
            <w:proofErr w:type="spellEnd"/>
            <w:r w:rsidRPr="00BA4878">
              <w:rPr>
                <w:sz w:val="20"/>
              </w:rPr>
              <w:t>": "EVENT_TYPE"</w:t>
            </w:r>
          </w:p>
          <w:p w14:paraId="71288F9C" w14:textId="77777777" w:rsidR="00EF63E8" w:rsidRPr="00BA4878" w:rsidRDefault="00EF63E8" w:rsidP="00997554">
            <w:pPr>
              <w:rPr>
                <w:sz w:val="20"/>
              </w:rPr>
            </w:pPr>
            <w:r w:rsidRPr="00BA4878">
              <w:rPr>
                <w:sz w:val="20"/>
              </w:rPr>
              <w:t>}</w:t>
            </w:r>
            <w:r w:rsidRPr="00BA4878">
              <w:rPr>
                <w:sz w:val="20"/>
              </w:rPr>
              <w:br/>
            </w:r>
          </w:p>
        </w:tc>
      </w:tr>
      <w:tr w:rsidR="00EF63E8" w:rsidRPr="00BA4878" w14:paraId="41A6096C" w14:textId="77777777" w:rsidTr="00997554">
        <w:tc>
          <w:tcPr>
            <w:tcW w:w="10205" w:type="dxa"/>
          </w:tcPr>
          <w:p w14:paraId="566A28A4" w14:textId="77777777" w:rsidR="00EF63E8" w:rsidRPr="00BA4878" w:rsidRDefault="00EF63E8" w:rsidP="00997554">
            <w:r w:rsidRPr="00BA4878">
              <w:rPr>
                <w:b/>
              </w:rPr>
              <w:br/>
              <w:t>Response</w:t>
            </w:r>
            <w:r w:rsidRPr="00BA4878">
              <w:rPr>
                <w:b/>
              </w:rPr>
              <w:br/>
            </w:r>
          </w:p>
        </w:tc>
      </w:tr>
      <w:tr w:rsidR="00EF63E8" w:rsidRPr="00BA4878"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BA4878" w:rsidRDefault="00EF63E8" w:rsidP="00997554">
            <w:pPr>
              <w:rPr>
                <w:sz w:val="20"/>
              </w:rPr>
            </w:pPr>
            <w:r w:rsidRPr="00BA4878">
              <w:rPr>
                <w:sz w:val="20"/>
              </w:rPr>
              <w:t>201</w:t>
            </w:r>
          </w:p>
        </w:tc>
      </w:tr>
    </w:tbl>
    <w:p w14:paraId="01EF44D5" w14:textId="77777777" w:rsidR="00EF63E8" w:rsidRPr="00BA4878" w:rsidRDefault="00EF63E8" w:rsidP="00EF63E8">
      <w:pPr>
        <w:rPr>
          <w:rFonts w:cs="Helvetica"/>
          <w:sz w:val="24"/>
          <w:lang w:eastAsia="it-IT"/>
        </w:rPr>
      </w:pPr>
    </w:p>
    <w:p w14:paraId="53305793" w14:textId="58B1A501" w:rsidR="00EF63E8" w:rsidRPr="00BA4878" w:rsidRDefault="00EF63E8" w:rsidP="00EF63E8">
      <w:pPr>
        <w:spacing w:after="0" w:line="240" w:lineRule="auto"/>
        <w:rPr>
          <w:rFonts w:eastAsia="Calibri" w:cs="Helvetica"/>
          <w:sz w:val="24"/>
          <w:szCs w:val="22"/>
          <w:lang w:eastAsia="it-IT"/>
        </w:rPr>
      </w:pPr>
      <w:r w:rsidRPr="00BA4878">
        <w:rPr>
          <w:rFonts w:cs="Helvetica"/>
          <w:sz w:val="24"/>
          <w:lang w:eastAsia="it-IT"/>
        </w:rPr>
        <w:t xml:space="preserve">For detailed examples on the general TM Forum notification mechanism, </w:t>
      </w:r>
      <w:r w:rsidRPr="00BA4878">
        <w:rPr>
          <w:rFonts w:eastAsia="Calibri" w:cs="Helvetica"/>
          <w:sz w:val="24"/>
          <w:szCs w:val="22"/>
          <w:lang w:eastAsia="it-IT"/>
        </w:rPr>
        <w:t>see the TMF REST Design Guidelines</w:t>
      </w:r>
      <w:r w:rsidR="00620359">
        <w:rPr>
          <w:rFonts w:eastAsia="Calibri" w:cs="Helvetica"/>
          <w:sz w:val="24"/>
          <w:szCs w:val="22"/>
          <w:lang w:eastAsia="it-IT"/>
        </w:rPr>
        <w:t xml:space="preserve"> Part 1 document</w:t>
      </w:r>
      <w:r w:rsidRPr="00BA4878">
        <w:rPr>
          <w:rFonts w:eastAsia="Calibri" w:cs="Helvetica"/>
          <w:sz w:val="24"/>
          <w:szCs w:val="22"/>
          <w:lang w:eastAsia="it-IT"/>
        </w:rPr>
        <w:t>.</w:t>
      </w:r>
    </w:p>
    <w:p w14:paraId="148FE603" w14:textId="34AEE5A0" w:rsidR="00C67AD2" w:rsidRPr="00BA4878" w:rsidRDefault="00C67AD2" w:rsidP="00EF63E8">
      <w:pPr>
        <w:spacing w:after="0" w:line="240" w:lineRule="auto"/>
        <w:rPr>
          <w:rFonts w:eastAsia="Calibri" w:cs="Helvetica"/>
          <w:sz w:val="24"/>
          <w:szCs w:val="22"/>
          <w:lang w:eastAsia="it-IT"/>
        </w:rPr>
      </w:pPr>
    </w:p>
    <w:p w14:paraId="20A7C5B9" w14:textId="77777777" w:rsidR="00C67AD2" w:rsidRPr="00BA4878" w:rsidRDefault="00C67AD2" w:rsidP="00EF63E8">
      <w:pPr>
        <w:spacing w:after="0" w:line="240" w:lineRule="auto"/>
        <w:rPr>
          <w:rFonts w:eastAsia="Calibri" w:cs="Helvetica"/>
          <w:sz w:val="24"/>
          <w:szCs w:val="22"/>
          <w:lang w:eastAsia="it-IT"/>
        </w:rPr>
      </w:pPr>
    </w:p>
    <w:p w14:paraId="333DBDD9" w14:textId="77777777" w:rsidR="0073239B" w:rsidRPr="00BA4878" w:rsidRDefault="0073239B" w:rsidP="0073239B">
      <w:pPr>
        <w:spacing w:after="0" w:line="240" w:lineRule="auto"/>
        <w:rPr>
          <w:rFonts w:eastAsia="Calibri" w:cs="Helvetica"/>
          <w:sz w:val="24"/>
          <w:szCs w:val="22"/>
          <w:lang w:eastAsia="it-IT"/>
        </w:rPr>
      </w:pPr>
    </w:p>
    <w:p w14:paraId="13A7EC8C" w14:textId="77777777" w:rsidR="000136A0" w:rsidRPr="00BA4878" w:rsidRDefault="000136A0" w:rsidP="000136A0">
      <w:pPr>
        <w:sectPr w:rsidR="000136A0" w:rsidRPr="00BA4878" w:rsidSect="004E3E77">
          <w:headerReference w:type="default" r:id="rId13"/>
          <w:footerReference w:type="default" r:id="rId14"/>
          <w:headerReference w:type="first" r:id="rId15"/>
          <w:footerReference w:type="first" r:id="rId16"/>
          <w:pgSz w:w="11906" w:h="16838"/>
          <w:pgMar w:top="1138" w:right="993" w:bottom="1411" w:left="568" w:header="720" w:footer="720" w:gutter="0"/>
          <w:cols w:space="720"/>
          <w:titlePg/>
          <w:docGrid w:linePitch="360"/>
        </w:sectPr>
      </w:pPr>
    </w:p>
    <w:p w14:paraId="0B36C3F4" w14:textId="1B889F08" w:rsidR="00A7563A" w:rsidRPr="00BA4878" w:rsidRDefault="00A7563A" w:rsidP="00A7563A">
      <w:pPr>
        <w:pStyle w:val="Heading1"/>
        <w:rPr>
          <w:noProof w:val="0"/>
          <w:lang w:val="en-US"/>
        </w:rPr>
      </w:pPr>
      <w:bookmarkStart w:id="44" w:name="_Toc362514703"/>
      <w:bookmarkStart w:id="45" w:name="_Toc404092939"/>
      <w:bookmarkStart w:id="46" w:name="_Toc514836439"/>
      <w:bookmarkEnd w:id="28"/>
      <w:bookmarkEnd w:id="29"/>
      <w:bookmarkEnd w:id="30"/>
      <w:bookmarkEnd w:id="31"/>
      <w:bookmarkEnd w:id="32"/>
      <w:bookmarkEnd w:id="33"/>
      <w:bookmarkEnd w:id="34"/>
      <w:bookmarkEnd w:id="35"/>
      <w:bookmarkEnd w:id="36"/>
      <w:bookmarkEnd w:id="37"/>
      <w:bookmarkEnd w:id="38"/>
      <w:bookmarkEnd w:id="39"/>
      <w:r w:rsidRPr="00BA4878">
        <w:rPr>
          <w:noProof w:val="0"/>
          <w:lang w:val="en-US"/>
        </w:rPr>
        <w:t>Acknowledgements</w:t>
      </w:r>
      <w:bookmarkEnd w:id="44"/>
      <w:bookmarkEnd w:id="45"/>
      <w:bookmarkEnd w:id="46"/>
    </w:p>
    <w:p w14:paraId="00A0D0CD" w14:textId="77777777" w:rsidR="002360E3" w:rsidRPr="00BA4878" w:rsidRDefault="002360E3" w:rsidP="00B85DF0"/>
    <w:p w14:paraId="3476F967" w14:textId="77777777" w:rsidR="00CA2BB0" w:rsidRPr="00BA4878" w:rsidRDefault="00CA2BB0" w:rsidP="00D27C57">
      <w:pPr>
        <w:pStyle w:val="Heading2"/>
        <w:rPr>
          <w:lang w:val="en-US"/>
        </w:rPr>
      </w:pPr>
      <w:bookmarkStart w:id="47" w:name="_Toc203490686"/>
      <w:bookmarkStart w:id="48" w:name="_Toc225613461"/>
      <w:bookmarkStart w:id="49" w:name="_Toc225603250"/>
      <w:bookmarkStart w:id="50" w:name="_Toc235288526"/>
      <w:bookmarkStart w:id="51" w:name="_Toc514836440"/>
      <w:r w:rsidRPr="00BA4878">
        <w:rPr>
          <w:lang w:val="en-US"/>
        </w:rPr>
        <w:t>Release History</w:t>
      </w:r>
      <w:bookmarkEnd w:id="47"/>
      <w:bookmarkEnd w:id="48"/>
      <w:bookmarkEnd w:id="49"/>
      <w:bookmarkEnd w:id="50"/>
      <w:bookmarkEnd w:id="51"/>
    </w:p>
    <w:p w14:paraId="2C83956E" w14:textId="77777777" w:rsidR="00E8036D" w:rsidRPr="00BA4878" w:rsidRDefault="00E8036D" w:rsidP="00E8036D"/>
    <w:tbl>
      <w:tblPr>
        <w:tblW w:w="9360" w:type="dxa"/>
        <w:tblInd w:w="108" w:type="dxa"/>
        <w:tblLayout w:type="fixed"/>
        <w:tblLook w:val="0000" w:firstRow="0" w:lastRow="0" w:firstColumn="0" w:lastColumn="0" w:noHBand="0" w:noVBand="0"/>
      </w:tblPr>
      <w:tblGrid>
        <w:gridCol w:w="1866"/>
        <w:gridCol w:w="1574"/>
        <w:gridCol w:w="2769"/>
        <w:gridCol w:w="3151"/>
      </w:tblGrid>
      <w:tr w:rsidR="00E8036D" w:rsidRPr="00BA4878" w14:paraId="14DB7EB1" w14:textId="77777777" w:rsidTr="0014704B">
        <w:tc>
          <w:tcPr>
            <w:tcW w:w="1866" w:type="dxa"/>
            <w:tcBorders>
              <w:top w:val="single" w:sz="4" w:space="0" w:color="000000"/>
              <w:left w:val="single" w:sz="4" w:space="0" w:color="000000"/>
              <w:bottom w:val="single" w:sz="4" w:space="0" w:color="000000"/>
            </w:tcBorders>
            <w:shd w:val="clear" w:color="auto" w:fill="F3F3F3"/>
          </w:tcPr>
          <w:p w14:paraId="75FD65CF" w14:textId="77777777" w:rsidR="00E8036D" w:rsidRPr="00BA4878" w:rsidRDefault="00E8036D" w:rsidP="00997554">
            <w:pPr>
              <w:snapToGrid w:val="0"/>
              <w:rPr>
                <w:b/>
                <w:bCs/>
              </w:rPr>
            </w:pPr>
            <w:r w:rsidRPr="00BA4878">
              <w:rPr>
                <w:b/>
                <w:bCs/>
              </w:rPr>
              <w:t>Release Number</w:t>
            </w:r>
          </w:p>
        </w:tc>
        <w:tc>
          <w:tcPr>
            <w:tcW w:w="1574" w:type="dxa"/>
            <w:tcBorders>
              <w:top w:val="single" w:sz="4" w:space="0" w:color="000000"/>
              <w:left w:val="single" w:sz="4" w:space="0" w:color="000000"/>
              <w:bottom w:val="single" w:sz="4" w:space="0" w:color="000000"/>
            </w:tcBorders>
            <w:shd w:val="clear" w:color="auto" w:fill="F3F3F3"/>
          </w:tcPr>
          <w:p w14:paraId="1537A2D9" w14:textId="77777777" w:rsidR="00E8036D" w:rsidRPr="00BA4878" w:rsidRDefault="00E8036D" w:rsidP="00997554">
            <w:pPr>
              <w:snapToGrid w:val="0"/>
              <w:rPr>
                <w:b/>
                <w:bCs/>
              </w:rPr>
            </w:pPr>
            <w:r w:rsidRPr="00BA4878">
              <w:rPr>
                <w:b/>
                <w:bCs/>
              </w:rPr>
              <w:t xml:space="preserve">Date </w:t>
            </w:r>
          </w:p>
        </w:tc>
        <w:tc>
          <w:tcPr>
            <w:tcW w:w="2769" w:type="dxa"/>
            <w:tcBorders>
              <w:top w:val="single" w:sz="4" w:space="0" w:color="000000"/>
              <w:left w:val="single" w:sz="4" w:space="0" w:color="000000"/>
              <w:bottom w:val="single" w:sz="4" w:space="0" w:color="000000"/>
            </w:tcBorders>
            <w:shd w:val="clear" w:color="auto" w:fill="F3F3F3"/>
          </w:tcPr>
          <w:p w14:paraId="126F20D9" w14:textId="77777777" w:rsidR="00E8036D" w:rsidRPr="00BA4878" w:rsidRDefault="00E8036D" w:rsidP="00997554">
            <w:pPr>
              <w:snapToGrid w:val="0"/>
              <w:rPr>
                <w:b/>
                <w:bCs/>
              </w:rPr>
            </w:pPr>
            <w:r w:rsidRPr="00BA4878">
              <w:rPr>
                <w:b/>
                <w:bCs/>
              </w:rPr>
              <w:t>Release led by:</w:t>
            </w:r>
          </w:p>
        </w:tc>
        <w:tc>
          <w:tcPr>
            <w:tcW w:w="3151"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Pr="00BA4878" w:rsidRDefault="00E8036D" w:rsidP="00997554">
            <w:pPr>
              <w:snapToGrid w:val="0"/>
              <w:rPr>
                <w:b/>
                <w:bCs/>
              </w:rPr>
            </w:pPr>
            <w:r w:rsidRPr="00BA4878">
              <w:rPr>
                <w:b/>
                <w:bCs/>
              </w:rPr>
              <w:t xml:space="preserve">Description </w:t>
            </w:r>
          </w:p>
        </w:tc>
      </w:tr>
      <w:tr w:rsidR="000F05AF" w:rsidRPr="00BA4878" w14:paraId="3A6A19F3" w14:textId="77777777" w:rsidTr="0014704B">
        <w:tc>
          <w:tcPr>
            <w:tcW w:w="1866" w:type="dxa"/>
            <w:tcBorders>
              <w:top w:val="single" w:sz="4" w:space="0" w:color="auto"/>
              <w:left w:val="single" w:sz="4" w:space="0" w:color="auto"/>
              <w:bottom w:val="single" w:sz="4" w:space="0" w:color="auto"/>
              <w:right w:val="single" w:sz="4" w:space="0" w:color="auto"/>
            </w:tcBorders>
          </w:tcPr>
          <w:p w14:paraId="022864E6" w14:textId="4DA50267" w:rsidR="000F05AF" w:rsidRPr="00BA4878" w:rsidRDefault="000F05AF" w:rsidP="00997554">
            <w:pPr>
              <w:snapToGrid w:val="0"/>
            </w:pPr>
            <w:r w:rsidRPr="00BA4878">
              <w:t>Release 1.0</w:t>
            </w:r>
          </w:p>
        </w:tc>
        <w:tc>
          <w:tcPr>
            <w:tcW w:w="1574" w:type="dxa"/>
            <w:tcBorders>
              <w:top w:val="single" w:sz="4" w:space="0" w:color="auto"/>
              <w:left w:val="single" w:sz="4" w:space="0" w:color="auto"/>
              <w:bottom w:val="single" w:sz="4" w:space="0" w:color="auto"/>
              <w:right w:val="single" w:sz="4" w:space="0" w:color="auto"/>
            </w:tcBorders>
          </w:tcPr>
          <w:p w14:paraId="62B37151" w14:textId="6FFC3879" w:rsidR="000F05AF" w:rsidRPr="00BA4878" w:rsidRDefault="000F05AF" w:rsidP="00997554">
            <w:pPr>
              <w:snapToGrid w:val="0"/>
            </w:pPr>
            <w:r w:rsidRPr="00BA4878">
              <w:t>15/04/2016</w:t>
            </w:r>
          </w:p>
        </w:tc>
        <w:tc>
          <w:tcPr>
            <w:tcW w:w="2769" w:type="dxa"/>
            <w:tcBorders>
              <w:top w:val="single" w:sz="4" w:space="0" w:color="auto"/>
              <w:left w:val="single" w:sz="4" w:space="0" w:color="auto"/>
              <w:bottom w:val="single" w:sz="4" w:space="0" w:color="auto"/>
              <w:right w:val="single" w:sz="4" w:space="0" w:color="auto"/>
            </w:tcBorders>
          </w:tcPr>
          <w:p w14:paraId="7A61BB98" w14:textId="77777777" w:rsidR="000F05AF" w:rsidRPr="00BA4878" w:rsidRDefault="000F05AF" w:rsidP="00FD3633">
            <w:pPr>
              <w:snapToGrid w:val="0"/>
            </w:pPr>
            <w:r w:rsidRPr="00BA4878">
              <w:t>Pierre Gauthier</w:t>
            </w:r>
            <w:bookmarkStart w:id="52" w:name="_GoBack"/>
            <w:bookmarkEnd w:id="52"/>
            <w:r w:rsidRPr="00BA4878">
              <w:br/>
              <w:t>TM Forum</w:t>
            </w:r>
            <w:r w:rsidRPr="00BA4878">
              <w:br/>
            </w:r>
            <w:hyperlink r:id="rId17" w:history="1">
              <w:r w:rsidRPr="00BA4878">
                <w:rPr>
                  <w:rStyle w:val="Hyperlink"/>
                  <w:color w:val="20409A"/>
                  <w:sz w:val="16"/>
                  <w:szCs w:val="16"/>
                  <w:shd w:val="clear" w:color="auto" w:fill="FFFFFF"/>
                </w:rPr>
                <w:t>pgauthier@tmforum.org</w:t>
              </w:r>
            </w:hyperlink>
          </w:p>
          <w:p w14:paraId="1266A305" w14:textId="77777777" w:rsidR="000F05AF" w:rsidRPr="00BA4878" w:rsidRDefault="000F05AF" w:rsidP="00FD3633">
            <w:pPr>
              <w:snapToGrid w:val="0"/>
              <w:spacing w:after="0"/>
            </w:pPr>
            <w:r w:rsidRPr="00BA4878">
              <w:t xml:space="preserve">Takayuki Nakamura </w:t>
            </w:r>
          </w:p>
          <w:p w14:paraId="0688A068" w14:textId="77777777" w:rsidR="000F05AF" w:rsidRPr="00BA4878" w:rsidRDefault="000F05AF" w:rsidP="00FD3633">
            <w:pPr>
              <w:snapToGrid w:val="0"/>
              <w:spacing w:after="0"/>
            </w:pPr>
            <w:r w:rsidRPr="00BA4878">
              <w:t>NTT</w:t>
            </w:r>
          </w:p>
          <w:p w14:paraId="427E61FD" w14:textId="77777777" w:rsidR="000F05AF" w:rsidRPr="00BA4878" w:rsidRDefault="000F05AF" w:rsidP="00FD3633">
            <w:pPr>
              <w:snapToGrid w:val="0"/>
              <w:rPr>
                <w:rStyle w:val="Hyperlink"/>
                <w:color w:val="20409A"/>
                <w:sz w:val="16"/>
                <w:szCs w:val="16"/>
                <w:shd w:val="clear" w:color="auto" w:fill="FFFFFF"/>
              </w:rPr>
            </w:pPr>
            <w:r w:rsidRPr="00BA4878">
              <w:rPr>
                <w:rStyle w:val="Hyperlink"/>
                <w:color w:val="20409A"/>
                <w:sz w:val="16"/>
                <w:szCs w:val="16"/>
                <w:shd w:val="clear" w:color="auto" w:fill="FFFFFF"/>
              </w:rPr>
              <w:t>nakamura.takayuki@nttcom.jp</w:t>
            </w:r>
          </w:p>
          <w:p w14:paraId="05820732" w14:textId="77777777" w:rsidR="000F05AF" w:rsidRPr="00BA4878" w:rsidRDefault="000F05AF" w:rsidP="00FD3633">
            <w:pPr>
              <w:snapToGrid w:val="0"/>
              <w:spacing w:after="0"/>
            </w:pPr>
            <w:r w:rsidRPr="00BA4878">
              <w:t>Ludovic Robert</w:t>
            </w:r>
          </w:p>
          <w:p w14:paraId="685ACC4C" w14:textId="77777777" w:rsidR="000F05AF" w:rsidRPr="00BA4878" w:rsidRDefault="000F05AF" w:rsidP="00FD3633">
            <w:pPr>
              <w:snapToGrid w:val="0"/>
              <w:spacing w:after="0"/>
            </w:pPr>
            <w:r w:rsidRPr="00BA4878">
              <w:t>Orange</w:t>
            </w:r>
          </w:p>
          <w:p w14:paraId="190F1F40" w14:textId="7E5C7638" w:rsidR="000F05AF" w:rsidRPr="00BA4878" w:rsidRDefault="000F05AF" w:rsidP="002F40AA">
            <w:pPr>
              <w:snapToGrid w:val="0"/>
            </w:pPr>
            <w:r w:rsidRPr="00BA4878">
              <w:rPr>
                <w:rStyle w:val="Hyperlink"/>
                <w:color w:val="20409A"/>
                <w:sz w:val="16"/>
                <w:szCs w:val="16"/>
                <w:shd w:val="clear" w:color="auto" w:fill="FFFFFF"/>
              </w:rPr>
              <w:t>Ludovic.robert@orange.com</w:t>
            </w:r>
          </w:p>
        </w:tc>
        <w:tc>
          <w:tcPr>
            <w:tcW w:w="3151" w:type="dxa"/>
            <w:tcBorders>
              <w:top w:val="single" w:sz="4" w:space="0" w:color="auto"/>
              <w:left w:val="single" w:sz="4" w:space="0" w:color="auto"/>
              <w:bottom w:val="single" w:sz="4" w:space="0" w:color="auto"/>
              <w:right w:val="single" w:sz="4" w:space="0" w:color="auto"/>
            </w:tcBorders>
          </w:tcPr>
          <w:p w14:paraId="742E972A" w14:textId="1FCC852F" w:rsidR="000F05AF" w:rsidRPr="00BA4878" w:rsidRDefault="000F05AF" w:rsidP="008B2623">
            <w:pPr>
              <w:snapToGrid w:val="0"/>
            </w:pPr>
            <w:r w:rsidRPr="00BA4878">
              <w:t>First release of the document</w:t>
            </w:r>
          </w:p>
        </w:tc>
      </w:tr>
      <w:tr w:rsidR="000F05AF" w:rsidRPr="00BA4878" w14:paraId="7D3DE8A0" w14:textId="77777777" w:rsidTr="0014704B">
        <w:tc>
          <w:tcPr>
            <w:tcW w:w="1866" w:type="dxa"/>
            <w:tcBorders>
              <w:top w:val="single" w:sz="4" w:space="0" w:color="auto"/>
              <w:left w:val="single" w:sz="4" w:space="0" w:color="auto"/>
              <w:bottom w:val="single" w:sz="4" w:space="0" w:color="auto"/>
              <w:right w:val="single" w:sz="4" w:space="0" w:color="auto"/>
            </w:tcBorders>
          </w:tcPr>
          <w:p w14:paraId="4EC9888E" w14:textId="12D9A848" w:rsidR="000F05AF" w:rsidRPr="00BA4878" w:rsidRDefault="000F05AF" w:rsidP="00997554">
            <w:pPr>
              <w:snapToGrid w:val="0"/>
              <w:rPr>
                <w:bCs/>
              </w:rPr>
            </w:pPr>
            <w:r w:rsidRPr="00BA4878">
              <w:t>Release 2.0</w:t>
            </w:r>
          </w:p>
        </w:tc>
        <w:tc>
          <w:tcPr>
            <w:tcW w:w="1574" w:type="dxa"/>
            <w:tcBorders>
              <w:top w:val="single" w:sz="4" w:space="0" w:color="auto"/>
              <w:left w:val="single" w:sz="4" w:space="0" w:color="auto"/>
              <w:bottom w:val="single" w:sz="4" w:space="0" w:color="auto"/>
              <w:right w:val="single" w:sz="4" w:space="0" w:color="auto"/>
            </w:tcBorders>
          </w:tcPr>
          <w:p w14:paraId="24889185" w14:textId="47646FCA" w:rsidR="000F05AF" w:rsidRPr="00BA4878" w:rsidRDefault="000F05AF" w:rsidP="00997554">
            <w:pPr>
              <w:snapToGrid w:val="0"/>
              <w:rPr>
                <w:bCs/>
              </w:rPr>
            </w:pPr>
            <w:r w:rsidRPr="00BA4878">
              <w:t>02/10/2017</w:t>
            </w:r>
          </w:p>
        </w:tc>
        <w:tc>
          <w:tcPr>
            <w:tcW w:w="2769" w:type="dxa"/>
            <w:tcBorders>
              <w:top w:val="single" w:sz="4" w:space="0" w:color="auto"/>
              <w:left w:val="single" w:sz="4" w:space="0" w:color="auto"/>
              <w:bottom w:val="single" w:sz="4" w:space="0" w:color="auto"/>
              <w:right w:val="single" w:sz="4" w:space="0" w:color="auto"/>
            </w:tcBorders>
          </w:tcPr>
          <w:p w14:paraId="62EBC01D" w14:textId="77777777" w:rsidR="000F05AF" w:rsidRPr="00BA4878" w:rsidRDefault="000F05AF" w:rsidP="00FD3633">
            <w:pPr>
              <w:snapToGrid w:val="0"/>
              <w:rPr>
                <w:rStyle w:val="Hyperlink"/>
                <w:sz w:val="16"/>
                <w:szCs w:val="16"/>
              </w:rPr>
            </w:pPr>
            <w:r w:rsidRPr="00BA4878">
              <w:t>Mariano Belaunde</w:t>
            </w:r>
            <w:r w:rsidRPr="00BA4878">
              <w:br/>
              <w:t>Orange</w:t>
            </w:r>
            <w:r w:rsidRPr="00BA4878">
              <w:br/>
            </w:r>
            <w:hyperlink r:id="rId18" w:history="1">
              <w:r w:rsidRPr="00BA4878">
                <w:rPr>
                  <w:rStyle w:val="Hyperlink"/>
                  <w:sz w:val="16"/>
                  <w:szCs w:val="16"/>
                </w:rPr>
                <w:t>mariano.belaunde@orange.com</w:t>
              </w:r>
            </w:hyperlink>
          </w:p>
          <w:p w14:paraId="09360077" w14:textId="77777777" w:rsidR="000F05AF" w:rsidRPr="00BA4878" w:rsidRDefault="000F05AF" w:rsidP="00FD3633">
            <w:pPr>
              <w:snapToGrid w:val="0"/>
              <w:spacing w:after="0"/>
            </w:pPr>
            <w:r w:rsidRPr="00BA4878">
              <w:t>Ludovic Robert</w:t>
            </w:r>
          </w:p>
          <w:p w14:paraId="77BC863B" w14:textId="77777777" w:rsidR="000F05AF" w:rsidRPr="00BA4878" w:rsidRDefault="000F05AF" w:rsidP="00FD3633">
            <w:pPr>
              <w:snapToGrid w:val="0"/>
              <w:spacing w:after="0"/>
            </w:pPr>
            <w:r w:rsidRPr="00BA4878">
              <w:t>Orange</w:t>
            </w:r>
          </w:p>
          <w:p w14:paraId="26435E4E" w14:textId="16767DB2" w:rsidR="000F05AF" w:rsidRPr="00BA4878" w:rsidRDefault="000F05AF" w:rsidP="00E74B37">
            <w:pPr>
              <w:snapToGrid w:val="0"/>
              <w:rPr>
                <w:bCs/>
              </w:rPr>
            </w:pPr>
            <w:r w:rsidRPr="00BA4878">
              <w:rPr>
                <w:rStyle w:val="Hyperlink"/>
                <w:color w:val="20409A"/>
                <w:sz w:val="16"/>
                <w:szCs w:val="16"/>
                <w:shd w:val="clear" w:color="auto" w:fill="FFFFFF"/>
              </w:rPr>
              <w:t>Ludovic.robert@orange.com</w:t>
            </w:r>
          </w:p>
        </w:tc>
        <w:tc>
          <w:tcPr>
            <w:tcW w:w="3151" w:type="dxa"/>
            <w:tcBorders>
              <w:top w:val="single" w:sz="4" w:space="0" w:color="auto"/>
              <w:left w:val="single" w:sz="4" w:space="0" w:color="auto"/>
              <w:bottom w:val="single" w:sz="4" w:space="0" w:color="auto"/>
              <w:right w:val="single" w:sz="4" w:space="0" w:color="auto"/>
            </w:tcBorders>
          </w:tcPr>
          <w:p w14:paraId="3404D851" w14:textId="77777777" w:rsidR="000F05AF" w:rsidRPr="00BA4878" w:rsidRDefault="000F05AF" w:rsidP="00FD3633">
            <w:pPr>
              <w:snapToGrid w:val="0"/>
            </w:pPr>
            <w:r w:rsidRPr="00BA4878">
              <w:t xml:space="preserve">Generated from API Data </w:t>
            </w:r>
            <w:proofErr w:type="gramStart"/>
            <w:r w:rsidRPr="00BA4878">
              <w:t>Model..</w:t>
            </w:r>
            <w:proofErr w:type="gramEnd"/>
          </w:p>
          <w:p w14:paraId="38EB642F" w14:textId="77777777" w:rsidR="000F05AF" w:rsidRPr="00BA4878" w:rsidRDefault="000F05AF" w:rsidP="00FD3633">
            <w:pPr>
              <w:snapToGrid w:val="0"/>
            </w:pPr>
            <w:r w:rsidRPr="00BA4878">
              <w:t>+update to comply with API new pattern</w:t>
            </w:r>
          </w:p>
          <w:p w14:paraId="396F20DD" w14:textId="77777777" w:rsidR="000F05AF" w:rsidRPr="00BA4878" w:rsidRDefault="000F05AF" w:rsidP="00FD3633">
            <w:pPr>
              <w:snapToGrid w:val="0"/>
            </w:pPr>
            <w:r w:rsidRPr="00BA4878">
              <w:t>+ AP 910 feedbacks</w:t>
            </w:r>
          </w:p>
          <w:p w14:paraId="018598A7" w14:textId="4DD6F5AB" w:rsidR="000F05AF" w:rsidRPr="00BA4878" w:rsidRDefault="000F05AF" w:rsidP="0014704B">
            <w:pPr>
              <w:snapToGrid w:val="0"/>
              <w:rPr>
                <w:bCs/>
              </w:rPr>
            </w:pPr>
            <w:r w:rsidRPr="00BA4878">
              <w:t>+ MEF change requests redistribution to TMF</w:t>
            </w:r>
          </w:p>
        </w:tc>
      </w:tr>
      <w:tr w:rsidR="00542A3E" w:rsidRPr="00BA4878" w14:paraId="355CF40F" w14:textId="77777777" w:rsidTr="0014704B">
        <w:tc>
          <w:tcPr>
            <w:tcW w:w="1866" w:type="dxa"/>
            <w:tcBorders>
              <w:top w:val="single" w:sz="4" w:space="0" w:color="auto"/>
              <w:left w:val="single" w:sz="4" w:space="0" w:color="auto"/>
              <w:bottom w:val="single" w:sz="4" w:space="0" w:color="auto"/>
              <w:right w:val="single" w:sz="4" w:space="0" w:color="auto"/>
            </w:tcBorders>
          </w:tcPr>
          <w:p w14:paraId="110C614C" w14:textId="77777777" w:rsidR="00542A3E" w:rsidRDefault="00542A3E" w:rsidP="00542A3E">
            <w:pPr>
              <w:snapToGrid w:val="0"/>
            </w:pPr>
            <w:r>
              <w:t>Release 18.0.0</w:t>
            </w:r>
          </w:p>
          <w:p w14:paraId="178A3700" w14:textId="22FD5C54" w:rsidR="00542A3E" w:rsidRPr="00BA4878" w:rsidRDefault="00542A3E" w:rsidP="00542A3E">
            <w:pPr>
              <w:snapToGrid w:val="0"/>
            </w:pPr>
            <w:r>
              <w:t>Version 3.0.1</w:t>
            </w:r>
          </w:p>
        </w:tc>
        <w:tc>
          <w:tcPr>
            <w:tcW w:w="1574" w:type="dxa"/>
            <w:tcBorders>
              <w:top w:val="single" w:sz="4" w:space="0" w:color="auto"/>
              <w:left w:val="single" w:sz="4" w:space="0" w:color="auto"/>
              <w:bottom w:val="single" w:sz="4" w:space="0" w:color="auto"/>
              <w:right w:val="single" w:sz="4" w:space="0" w:color="auto"/>
            </w:tcBorders>
          </w:tcPr>
          <w:p w14:paraId="2C6CC628" w14:textId="6CCBD370" w:rsidR="00542A3E" w:rsidRPr="00BA4878" w:rsidRDefault="00542A3E" w:rsidP="00542A3E">
            <w:pPr>
              <w:snapToGrid w:val="0"/>
            </w:pPr>
            <w:r>
              <w:t>05-Jan-2018</w:t>
            </w:r>
          </w:p>
        </w:tc>
        <w:tc>
          <w:tcPr>
            <w:tcW w:w="2769" w:type="dxa"/>
            <w:tcBorders>
              <w:top w:val="single" w:sz="4" w:space="0" w:color="auto"/>
              <w:left w:val="single" w:sz="4" w:space="0" w:color="auto"/>
              <w:bottom w:val="single" w:sz="4" w:space="0" w:color="auto"/>
              <w:right w:val="single" w:sz="4" w:space="0" w:color="auto"/>
            </w:tcBorders>
          </w:tcPr>
          <w:p w14:paraId="627B501E" w14:textId="77777777" w:rsidR="00542A3E" w:rsidRPr="00526211" w:rsidRDefault="00542A3E" w:rsidP="00542A3E">
            <w:pPr>
              <w:snapToGrid w:val="0"/>
              <w:spacing w:after="0"/>
              <w:rPr>
                <w:lang w:val="pl-PL"/>
              </w:rPr>
            </w:pPr>
            <w:r w:rsidRPr="00526211">
              <w:rPr>
                <w:lang w:val="pl-PL"/>
              </w:rPr>
              <w:t>Ludovic Robert</w:t>
            </w:r>
          </w:p>
          <w:p w14:paraId="2FBD8669" w14:textId="77777777" w:rsidR="00542A3E" w:rsidRPr="00526211" w:rsidRDefault="00542A3E" w:rsidP="00542A3E">
            <w:pPr>
              <w:snapToGrid w:val="0"/>
              <w:spacing w:after="0"/>
              <w:rPr>
                <w:lang w:val="pl-PL"/>
              </w:rPr>
            </w:pPr>
            <w:r w:rsidRPr="00526211">
              <w:rPr>
                <w:lang w:val="pl-PL"/>
              </w:rPr>
              <w:t>Orange</w:t>
            </w:r>
          </w:p>
          <w:p w14:paraId="14DA391F" w14:textId="77777777" w:rsidR="00542A3E" w:rsidRDefault="002A44D0" w:rsidP="00542A3E">
            <w:pPr>
              <w:snapToGrid w:val="0"/>
              <w:rPr>
                <w:rStyle w:val="Hyperlink"/>
                <w:color w:val="20409A"/>
                <w:sz w:val="16"/>
                <w:szCs w:val="16"/>
                <w:shd w:val="clear" w:color="auto" w:fill="FFFFFF"/>
                <w:lang w:val="pl-PL"/>
              </w:rPr>
            </w:pPr>
            <w:hyperlink r:id="rId19" w:history="1">
              <w:r w:rsidR="00542A3E" w:rsidRPr="00D9292F">
                <w:rPr>
                  <w:rStyle w:val="Hyperlink"/>
                  <w:sz w:val="16"/>
                  <w:szCs w:val="16"/>
                  <w:shd w:val="clear" w:color="auto" w:fill="FFFFFF"/>
                  <w:lang w:val="pl-PL"/>
                </w:rPr>
                <w:t>Ludovic.robert@orange.com</w:t>
              </w:r>
            </w:hyperlink>
          </w:p>
          <w:p w14:paraId="12CE1EF9" w14:textId="77777777" w:rsidR="00542A3E" w:rsidRPr="005E64DB" w:rsidRDefault="00542A3E" w:rsidP="00542A3E">
            <w:pPr>
              <w:snapToGrid w:val="0"/>
              <w:spacing w:after="0"/>
              <w:rPr>
                <w:lang w:val="fr-FR"/>
              </w:rPr>
            </w:pPr>
            <w:r w:rsidRPr="005E64DB">
              <w:rPr>
                <w:lang w:val="fr-FR"/>
              </w:rPr>
              <w:t>Sophie Bouleau</w:t>
            </w:r>
          </w:p>
          <w:p w14:paraId="0886FF97" w14:textId="77777777" w:rsidR="00542A3E" w:rsidRPr="005E64DB" w:rsidRDefault="00542A3E" w:rsidP="00542A3E">
            <w:pPr>
              <w:snapToGrid w:val="0"/>
              <w:spacing w:after="0"/>
              <w:rPr>
                <w:lang w:val="fr-FR"/>
              </w:rPr>
            </w:pPr>
            <w:r w:rsidRPr="005E64DB">
              <w:rPr>
                <w:lang w:val="fr-FR"/>
              </w:rPr>
              <w:t>Orange</w:t>
            </w:r>
          </w:p>
          <w:p w14:paraId="63FAA720" w14:textId="3E08021F" w:rsidR="00542A3E" w:rsidRPr="00BA4878" w:rsidRDefault="002A44D0" w:rsidP="00542A3E">
            <w:pPr>
              <w:snapToGrid w:val="0"/>
            </w:pPr>
            <w:hyperlink r:id="rId20" w:history="1">
              <w:r w:rsidR="00542A3E" w:rsidRPr="005E64DB">
                <w:rPr>
                  <w:rStyle w:val="Hyperlink"/>
                  <w:sz w:val="16"/>
                  <w:szCs w:val="16"/>
                  <w:shd w:val="clear" w:color="auto" w:fill="FFFFFF"/>
                  <w:lang w:val="fr-FR"/>
                </w:rPr>
                <w:t>Sophie.bouleau@orange</w:t>
              </w:r>
            </w:hyperlink>
            <w:r w:rsidR="00542A3E" w:rsidRPr="005E64DB">
              <w:rPr>
                <w:rStyle w:val="Hyperlink"/>
                <w:color w:val="20409A"/>
                <w:sz w:val="16"/>
                <w:szCs w:val="16"/>
                <w:shd w:val="clear" w:color="auto" w:fill="FFFFFF"/>
                <w:lang w:val="fr-FR"/>
              </w:rPr>
              <w:t>.com</w:t>
            </w:r>
          </w:p>
        </w:tc>
        <w:tc>
          <w:tcPr>
            <w:tcW w:w="3151" w:type="dxa"/>
            <w:tcBorders>
              <w:top w:val="single" w:sz="4" w:space="0" w:color="auto"/>
              <w:left w:val="single" w:sz="4" w:space="0" w:color="auto"/>
              <w:bottom w:val="single" w:sz="4" w:space="0" w:color="auto"/>
              <w:right w:val="single" w:sz="4" w:space="0" w:color="auto"/>
            </w:tcBorders>
          </w:tcPr>
          <w:p w14:paraId="21EA521D" w14:textId="544636ED" w:rsidR="00542A3E" w:rsidRPr="00BA4878" w:rsidRDefault="00542A3E" w:rsidP="00542A3E">
            <w:pPr>
              <w:snapToGrid w:val="0"/>
            </w:pPr>
            <w:r>
              <w:t xml:space="preserve">Alignment with </w:t>
            </w:r>
            <w:proofErr w:type="spellStart"/>
            <w:r>
              <w:t>ProductOfferingQualification</w:t>
            </w:r>
            <w:proofErr w:type="spellEnd"/>
            <w:r>
              <w:t xml:space="preserve"> API</w:t>
            </w:r>
          </w:p>
        </w:tc>
      </w:tr>
      <w:tr w:rsidR="00542A3E" w:rsidRPr="00BA4878" w14:paraId="697D370E" w14:textId="77777777" w:rsidTr="0014704B">
        <w:tc>
          <w:tcPr>
            <w:tcW w:w="1866" w:type="dxa"/>
            <w:tcBorders>
              <w:top w:val="single" w:sz="4" w:space="0" w:color="auto"/>
              <w:left w:val="single" w:sz="4" w:space="0" w:color="auto"/>
              <w:bottom w:val="single" w:sz="4" w:space="0" w:color="auto"/>
              <w:right w:val="single" w:sz="4" w:space="0" w:color="auto"/>
            </w:tcBorders>
          </w:tcPr>
          <w:p w14:paraId="5B4BF598" w14:textId="77777777" w:rsidR="00542A3E" w:rsidRDefault="00542A3E" w:rsidP="00542A3E">
            <w:pPr>
              <w:snapToGrid w:val="0"/>
            </w:pPr>
            <w:r>
              <w:t>Release 18.5.0</w:t>
            </w:r>
          </w:p>
          <w:p w14:paraId="12B11745" w14:textId="24EE2B5E" w:rsidR="00542A3E" w:rsidRPr="00BA4878" w:rsidRDefault="00542A3E" w:rsidP="00542A3E">
            <w:pPr>
              <w:snapToGrid w:val="0"/>
            </w:pPr>
            <w:r>
              <w:t>Version 4.0.0</w:t>
            </w:r>
          </w:p>
        </w:tc>
        <w:tc>
          <w:tcPr>
            <w:tcW w:w="1574" w:type="dxa"/>
            <w:tcBorders>
              <w:top w:val="single" w:sz="4" w:space="0" w:color="auto"/>
              <w:left w:val="single" w:sz="4" w:space="0" w:color="auto"/>
              <w:bottom w:val="single" w:sz="4" w:space="0" w:color="auto"/>
              <w:right w:val="single" w:sz="4" w:space="0" w:color="auto"/>
            </w:tcBorders>
          </w:tcPr>
          <w:p w14:paraId="2ED65C8D" w14:textId="0359CF9F" w:rsidR="00542A3E" w:rsidRPr="00BA4878" w:rsidRDefault="00542A3E" w:rsidP="00542A3E">
            <w:pPr>
              <w:snapToGrid w:val="0"/>
            </w:pPr>
            <w:r>
              <w:t>13-Jan-2019</w:t>
            </w:r>
          </w:p>
        </w:tc>
        <w:tc>
          <w:tcPr>
            <w:tcW w:w="2769" w:type="dxa"/>
            <w:tcBorders>
              <w:top w:val="single" w:sz="4" w:space="0" w:color="auto"/>
              <w:left w:val="single" w:sz="4" w:space="0" w:color="auto"/>
              <w:bottom w:val="single" w:sz="4" w:space="0" w:color="auto"/>
              <w:right w:val="single" w:sz="4" w:space="0" w:color="auto"/>
            </w:tcBorders>
          </w:tcPr>
          <w:p w14:paraId="369EB069" w14:textId="77777777" w:rsidR="00542A3E" w:rsidRDefault="00542A3E" w:rsidP="00542A3E">
            <w:pPr>
              <w:snapToGrid w:val="0"/>
            </w:pPr>
            <w:r>
              <w:t>Jonathan Goldberg</w:t>
            </w:r>
          </w:p>
          <w:p w14:paraId="418D1540" w14:textId="77777777" w:rsidR="00542A3E" w:rsidRDefault="00542A3E" w:rsidP="00542A3E">
            <w:pPr>
              <w:snapToGrid w:val="0"/>
            </w:pPr>
            <w:r>
              <w:t>Amdocs</w:t>
            </w:r>
          </w:p>
          <w:p w14:paraId="70A966AF" w14:textId="76EFC652" w:rsidR="00542A3E" w:rsidRPr="00BA4878" w:rsidRDefault="002A44D0" w:rsidP="00542A3E">
            <w:pPr>
              <w:snapToGrid w:val="0"/>
            </w:pPr>
            <w:hyperlink r:id="rId21" w:history="1">
              <w:r w:rsidR="00542A3E" w:rsidRPr="00542A3E">
                <w:rPr>
                  <w:rStyle w:val="Hyperlink"/>
                  <w:sz w:val="16"/>
                  <w:szCs w:val="18"/>
                </w:rPr>
                <w:t>Jonathan.Goldberg@amdocs.com</w:t>
              </w:r>
            </w:hyperlink>
          </w:p>
        </w:tc>
        <w:tc>
          <w:tcPr>
            <w:tcW w:w="3151" w:type="dxa"/>
            <w:tcBorders>
              <w:top w:val="single" w:sz="4" w:space="0" w:color="auto"/>
              <w:left w:val="single" w:sz="4" w:space="0" w:color="auto"/>
              <w:bottom w:val="single" w:sz="4" w:space="0" w:color="auto"/>
              <w:right w:val="single" w:sz="4" w:space="0" w:color="auto"/>
            </w:tcBorders>
          </w:tcPr>
          <w:p w14:paraId="2DD54322" w14:textId="1122CD09" w:rsidR="00542A3E" w:rsidRPr="00BA4878" w:rsidRDefault="00542A3E" w:rsidP="00542A3E">
            <w:pPr>
              <w:snapToGrid w:val="0"/>
            </w:pPr>
            <w:r>
              <w:t xml:space="preserve">Schema alignment for </w:t>
            </w:r>
            <w:proofErr w:type="spellStart"/>
            <w:r>
              <w:t>NaaS</w:t>
            </w:r>
            <w:proofErr w:type="spellEnd"/>
            <w:r>
              <w:t xml:space="preserve"> APIs</w:t>
            </w:r>
          </w:p>
        </w:tc>
      </w:tr>
    </w:tbl>
    <w:p w14:paraId="13724424" w14:textId="77777777" w:rsidR="00E8036D" w:rsidRPr="00BA4878" w:rsidRDefault="00E8036D" w:rsidP="00E8036D"/>
    <w:p w14:paraId="21ACC9C9" w14:textId="77777777" w:rsidR="00E8036D" w:rsidRPr="00BA4878" w:rsidRDefault="00E8036D" w:rsidP="00E8036D">
      <w:pPr>
        <w:pStyle w:val="Heading2"/>
        <w:rPr>
          <w:lang w:val="en-US"/>
        </w:rPr>
      </w:pPr>
      <w:bookmarkStart w:id="53" w:name="_Toc405208298"/>
      <w:bookmarkStart w:id="54" w:name="_Toc514836441"/>
      <w:r w:rsidRPr="00BA4878">
        <w:rPr>
          <w:lang w:val="en-US"/>
        </w:rPr>
        <w:t>Contributors to Document</w:t>
      </w:r>
      <w:bookmarkEnd w:id="53"/>
      <w:bookmarkEnd w:id="54"/>
    </w:p>
    <w:p w14:paraId="7F3C98DF" w14:textId="77777777" w:rsidR="002F40AA" w:rsidRPr="00BA4878" w:rsidRDefault="002F40AA" w:rsidP="002F40AA"/>
    <w:tbl>
      <w:tblPr>
        <w:tblStyle w:val="TableGrid"/>
        <w:tblW w:w="6429" w:type="dxa"/>
        <w:tblLook w:val="04A0" w:firstRow="1" w:lastRow="0" w:firstColumn="1" w:lastColumn="0" w:noHBand="0" w:noVBand="1"/>
      </w:tblPr>
      <w:tblGrid>
        <w:gridCol w:w="4650"/>
        <w:gridCol w:w="1779"/>
      </w:tblGrid>
      <w:tr w:rsidR="00AA39C8" w:rsidRPr="00BA4878" w14:paraId="65F1109B" w14:textId="77777777" w:rsidTr="00AA39C8">
        <w:tc>
          <w:tcPr>
            <w:tcW w:w="4650" w:type="dxa"/>
          </w:tcPr>
          <w:p w14:paraId="634A6B00" w14:textId="7A8F5FBE" w:rsidR="00AA39C8" w:rsidRPr="00BA4878" w:rsidRDefault="00AA39C8" w:rsidP="00297444">
            <w:r w:rsidRPr="00BA4878">
              <w:t>Mariano Belaunde</w:t>
            </w:r>
          </w:p>
        </w:tc>
        <w:tc>
          <w:tcPr>
            <w:tcW w:w="1779" w:type="dxa"/>
          </w:tcPr>
          <w:p w14:paraId="38F7D5E9" w14:textId="6959012B" w:rsidR="00AA39C8" w:rsidRPr="00BA4878" w:rsidRDefault="00AA39C8" w:rsidP="00297444">
            <w:r w:rsidRPr="00BA4878">
              <w:t>Orange</w:t>
            </w:r>
          </w:p>
        </w:tc>
      </w:tr>
      <w:tr w:rsidR="00AA39C8" w:rsidRPr="00BA4878" w14:paraId="7FBFCD13" w14:textId="77777777" w:rsidTr="00AA39C8">
        <w:tc>
          <w:tcPr>
            <w:tcW w:w="4650" w:type="dxa"/>
          </w:tcPr>
          <w:p w14:paraId="186505C4" w14:textId="7C2B4BA8" w:rsidR="00AA39C8" w:rsidRPr="00BA4878" w:rsidRDefault="00AA39C8" w:rsidP="00297444">
            <w:r w:rsidRPr="00BA4878">
              <w:t>Pierre Gauthier</w:t>
            </w:r>
          </w:p>
        </w:tc>
        <w:tc>
          <w:tcPr>
            <w:tcW w:w="1779" w:type="dxa"/>
          </w:tcPr>
          <w:p w14:paraId="769B00E6" w14:textId="240272AE" w:rsidR="00AA39C8" w:rsidRPr="00BA4878" w:rsidRDefault="00AA39C8" w:rsidP="00297444">
            <w:r w:rsidRPr="00BA4878">
              <w:t>TM Forum</w:t>
            </w:r>
            <w:r w:rsidRPr="00BA4878">
              <w:tab/>
            </w:r>
          </w:p>
        </w:tc>
      </w:tr>
      <w:tr w:rsidR="00AA39C8" w:rsidRPr="00BA4878" w14:paraId="45C9612A" w14:textId="77777777" w:rsidTr="00AA39C8">
        <w:tc>
          <w:tcPr>
            <w:tcW w:w="4650" w:type="dxa"/>
          </w:tcPr>
          <w:p w14:paraId="20D989E0" w14:textId="59A16492" w:rsidR="00AA39C8" w:rsidRPr="00BA4878" w:rsidRDefault="00AA39C8" w:rsidP="00297444">
            <w:r w:rsidRPr="00BA4878">
              <w:t>Takayuki Nakamura</w:t>
            </w:r>
          </w:p>
        </w:tc>
        <w:tc>
          <w:tcPr>
            <w:tcW w:w="1779" w:type="dxa"/>
          </w:tcPr>
          <w:p w14:paraId="548B2A4C" w14:textId="1F9C11F4" w:rsidR="00AA39C8" w:rsidRPr="00BA4878" w:rsidRDefault="00AA39C8" w:rsidP="00297444">
            <w:r w:rsidRPr="00BA4878">
              <w:t>NTT</w:t>
            </w:r>
          </w:p>
        </w:tc>
      </w:tr>
      <w:tr w:rsidR="00AA39C8" w:rsidRPr="00BA4878" w14:paraId="69C5F007" w14:textId="77777777" w:rsidTr="00AA39C8">
        <w:tc>
          <w:tcPr>
            <w:tcW w:w="4650" w:type="dxa"/>
          </w:tcPr>
          <w:p w14:paraId="1211AE79" w14:textId="6996395F" w:rsidR="00AA39C8" w:rsidRPr="00BA4878" w:rsidRDefault="00AA39C8" w:rsidP="00297444">
            <w:r w:rsidRPr="00BA4878">
              <w:t>Ludovic Robert</w:t>
            </w:r>
          </w:p>
        </w:tc>
        <w:tc>
          <w:tcPr>
            <w:tcW w:w="1779" w:type="dxa"/>
          </w:tcPr>
          <w:p w14:paraId="4B5F128D" w14:textId="4323E2E1" w:rsidR="00AA39C8" w:rsidRPr="00BA4878" w:rsidRDefault="00AA39C8" w:rsidP="00297444">
            <w:r w:rsidRPr="00BA4878">
              <w:t>Orange</w:t>
            </w:r>
          </w:p>
        </w:tc>
      </w:tr>
      <w:tr w:rsidR="00AA39C8" w:rsidRPr="00BA4878" w14:paraId="23263286" w14:textId="77777777" w:rsidTr="00AA39C8">
        <w:tc>
          <w:tcPr>
            <w:tcW w:w="4650" w:type="dxa"/>
          </w:tcPr>
          <w:p w14:paraId="2D6F6006" w14:textId="0B6D16A6" w:rsidR="00AA39C8" w:rsidRPr="00BA4878" w:rsidRDefault="00AA39C8" w:rsidP="00297444">
            <w:r w:rsidRPr="00BA4878">
              <w:t xml:space="preserve">Sophie </w:t>
            </w:r>
            <w:proofErr w:type="spellStart"/>
            <w:r w:rsidRPr="00BA4878">
              <w:t>Bouleau</w:t>
            </w:r>
            <w:proofErr w:type="spellEnd"/>
          </w:p>
        </w:tc>
        <w:tc>
          <w:tcPr>
            <w:tcW w:w="1779" w:type="dxa"/>
          </w:tcPr>
          <w:p w14:paraId="24C39468" w14:textId="730A9B38" w:rsidR="00AA39C8" w:rsidRPr="00BA4878" w:rsidRDefault="00AA39C8" w:rsidP="00297444">
            <w:r w:rsidRPr="00BA4878">
              <w:t>Orange</w:t>
            </w:r>
          </w:p>
        </w:tc>
      </w:tr>
      <w:tr w:rsidR="00AA39C8" w:rsidRPr="00BA4878" w14:paraId="5D6C94C6" w14:textId="77777777" w:rsidTr="00AA39C8">
        <w:tc>
          <w:tcPr>
            <w:tcW w:w="4650" w:type="dxa"/>
          </w:tcPr>
          <w:p w14:paraId="782763E6" w14:textId="045CB70E" w:rsidR="00AA39C8" w:rsidRPr="00BA4878" w:rsidRDefault="00AA39C8" w:rsidP="00297444">
            <w:r>
              <w:t>Jonathan Goldberg</w:t>
            </w:r>
          </w:p>
        </w:tc>
        <w:tc>
          <w:tcPr>
            <w:tcW w:w="1779" w:type="dxa"/>
          </w:tcPr>
          <w:p w14:paraId="1A3076B4" w14:textId="16362A4B" w:rsidR="00AA39C8" w:rsidRPr="00BA4878" w:rsidRDefault="00AA39C8" w:rsidP="00297444">
            <w:r>
              <w:t>Amdocs</w:t>
            </w:r>
          </w:p>
        </w:tc>
      </w:tr>
    </w:tbl>
    <w:p w14:paraId="7D8D3051" w14:textId="77777777" w:rsidR="00E8036D" w:rsidRPr="00BA4878" w:rsidRDefault="00E8036D" w:rsidP="00E8036D">
      <w:pPr>
        <w:rPr>
          <w:color w:val="BFBFBF"/>
        </w:rPr>
      </w:pPr>
    </w:p>
    <w:sectPr w:rsidR="00E8036D" w:rsidRPr="00BA4878" w:rsidSect="00F1518C">
      <w:headerReference w:type="default" r:id="rId22"/>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9869D" w14:textId="77777777" w:rsidR="002A44D0" w:rsidRDefault="002A44D0">
      <w:r>
        <w:separator/>
      </w:r>
    </w:p>
  </w:endnote>
  <w:endnote w:type="continuationSeparator" w:id="0">
    <w:p w14:paraId="730AC4AF" w14:textId="77777777" w:rsidR="002A44D0" w:rsidRDefault="002A44D0">
      <w:r>
        <w:continuationSeparator/>
      </w:r>
    </w:p>
  </w:endnote>
  <w:endnote w:type="continuationNotice" w:id="1">
    <w:p w14:paraId="4B0E53CD" w14:textId="77777777" w:rsidR="002A44D0" w:rsidRDefault="002A44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FEF34" w14:textId="3276DF9C" w:rsidR="00C32E20" w:rsidRPr="00C35A8C" w:rsidRDefault="00E47682" w:rsidP="00C67AD2">
    <w:pPr>
      <w:pStyle w:val="Footer"/>
      <w:tabs>
        <w:tab w:val="left" w:pos="3828"/>
      </w:tabs>
      <w:ind w:left="180"/>
      <w:rPr>
        <w:rFonts w:ascii="Arial" w:hAnsi="Arial" w:cs="Arial"/>
        <w:color w:val="262626"/>
        <w:sz w:val="18"/>
        <w:szCs w:val="18"/>
      </w:rPr>
    </w:pPr>
    <w:r>
      <w:rPr>
        <w:rFonts w:ascii="Arial" w:hAnsi="Arial" w:cs="Arial"/>
        <w:color w:val="262626"/>
        <w:sz w:val="18"/>
        <w:szCs w:val="18"/>
      </w:rPr>
      <w:t>© TM Forum 201</w:t>
    </w:r>
    <w:r w:rsidR="00CE4233">
      <w:rPr>
        <w:rFonts w:ascii="Arial" w:hAnsi="Arial" w:cs="Arial"/>
        <w:color w:val="262626"/>
        <w:sz w:val="18"/>
        <w:szCs w:val="18"/>
      </w:rPr>
      <w:t>9</w:t>
    </w:r>
    <w:r w:rsidR="00C67AD2">
      <w:rPr>
        <w:rFonts w:ascii="Arial" w:hAnsi="Arial" w:cs="Arial"/>
        <w:color w:val="262626"/>
        <w:sz w:val="18"/>
        <w:szCs w:val="18"/>
      </w:rPr>
      <w:t xml:space="preserve">. All Rights Reserved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EE7AE2">
      <w:rPr>
        <w:rFonts w:ascii="Arial" w:hAnsi="Arial" w:cs="Arial"/>
        <w:color w:val="262626"/>
        <w:sz w:val="18"/>
        <w:szCs w:val="18"/>
      </w:rPr>
      <w:t xml:space="preserve">                 </w:t>
    </w:r>
    <w:r w:rsidR="00C67AD2">
      <w:rPr>
        <w:rFonts w:ascii="Arial" w:hAnsi="Arial" w:cs="Arial"/>
        <w:color w:val="262626"/>
        <w:sz w:val="18"/>
        <w:szCs w:val="18"/>
      </w:rPr>
      <w:t xml:space="preserve">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C32E20" w:rsidRPr="00C35A8C">
      <w:rPr>
        <w:rFonts w:ascii="Arial" w:hAnsi="Arial" w:cs="Arial"/>
        <w:color w:val="262626"/>
        <w:sz w:val="18"/>
        <w:szCs w:val="18"/>
      </w:rPr>
      <w:t xml:space="preserve">Page </w:t>
    </w:r>
    <w:r w:rsidR="00C32E20" w:rsidRPr="00C35A8C">
      <w:rPr>
        <w:rStyle w:val="PageNumber"/>
        <w:rFonts w:ascii="Arial" w:hAnsi="Arial" w:cs="Arial"/>
        <w:color w:val="262626"/>
        <w:sz w:val="18"/>
        <w:szCs w:val="18"/>
      </w:rPr>
      <w:fldChar w:fldCharType="begin"/>
    </w:r>
    <w:r w:rsidR="00C32E20" w:rsidRPr="00C35A8C">
      <w:rPr>
        <w:rStyle w:val="PageNumber"/>
        <w:rFonts w:ascii="Arial" w:hAnsi="Arial" w:cs="Arial"/>
        <w:color w:val="262626"/>
        <w:sz w:val="18"/>
        <w:szCs w:val="18"/>
      </w:rPr>
      <w:instrText xml:space="preserve"> PAGE </w:instrText>
    </w:r>
    <w:r w:rsidR="00C32E20" w:rsidRPr="00C35A8C">
      <w:rPr>
        <w:rStyle w:val="PageNumber"/>
        <w:rFonts w:ascii="Arial" w:hAnsi="Arial" w:cs="Arial"/>
        <w:color w:val="262626"/>
        <w:sz w:val="18"/>
        <w:szCs w:val="18"/>
      </w:rPr>
      <w:fldChar w:fldCharType="separate"/>
    </w:r>
    <w:r w:rsidR="000F05AF">
      <w:rPr>
        <w:rStyle w:val="PageNumber"/>
        <w:rFonts w:ascii="Arial" w:hAnsi="Arial" w:cs="Arial"/>
        <w:noProof/>
        <w:color w:val="262626"/>
        <w:sz w:val="18"/>
        <w:szCs w:val="18"/>
      </w:rPr>
      <w:t>2</w:t>
    </w:r>
    <w:r w:rsidR="00C32E20" w:rsidRPr="00C35A8C">
      <w:rPr>
        <w:rStyle w:val="PageNumber"/>
        <w:rFonts w:ascii="Arial" w:hAnsi="Arial" w:cs="Arial"/>
        <w:color w:val="262626"/>
        <w:sz w:val="18"/>
        <w:szCs w:val="18"/>
      </w:rPr>
      <w:fldChar w:fldCharType="end"/>
    </w:r>
    <w:r w:rsidR="00C32E20" w:rsidRPr="00C35A8C">
      <w:rPr>
        <w:rStyle w:val="PageNumber"/>
        <w:rFonts w:ascii="Arial" w:hAnsi="Arial" w:cs="Arial"/>
        <w:color w:val="262626"/>
        <w:sz w:val="18"/>
        <w:szCs w:val="18"/>
      </w:rPr>
      <w:t xml:space="preserve"> </w:t>
    </w:r>
    <w:r w:rsidR="00C67AD2">
      <w:rPr>
        <w:rStyle w:val="PageNumber"/>
        <w:rFonts w:ascii="Arial" w:hAnsi="Arial" w:cs="Arial"/>
        <w:color w:val="262626"/>
        <w:sz w:val="18"/>
        <w:szCs w:val="18"/>
      </w:rPr>
      <w:t xml:space="preserve">of </w:t>
    </w:r>
    <w:r w:rsidR="00747125" w:rsidRPr="00C35A8C">
      <w:rPr>
        <w:rStyle w:val="PageNumber"/>
        <w:rFonts w:ascii="Arial" w:hAnsi="Arial" w:cs="Arial"/>
        <w:color w:val="262626"/>
        <w:sz w:val="18"/>
        <w:szCs w:val="18"/>
      </w:rPr>
      <w:fldChar w:fldCharType="begin"/>
    </w:r>
    <w:r w:rsidR="00747125" w:rsidRPr="00C35A8C">
      <w:rPr>
        <w:rStyle w:val="PageNumber"/>
        <w:rFonts w:ascii="Arial" w:hAnsi="Arial" w:cs="Arial"/>
        <w:color w:val="262626"/>
        <w:sz w:val="18"/>
        <w:szCs w:val="18"/>
      </w:rPr>
      <w:instrText xml:space="preserve"> </w:instrText>
    </w:r>
    <w:r w:rsidR="00747125">
      <w:rPr>
        <w:rStyle w:val="PageNumber"/>
        <w:rFonts w:ascii="Arial" w:hAnsi="Arial" w:cs="Arial"/>
        <w:color w:val="262626"/>
        <w:sz w:val="18"/>
        <w:szCs w:val="18"/>
      </w:rPr>
      <w:instrText>NUM</w:instrText>
    </w:r>
    <w:r w:rsidR="00747125" w:rsidRPr="00C35A8C">
      <w:rPr>
        <w:rStyle w:val="PageNumber"/>
        <w:rFonts w:ascii="Arial" w:hAnsi="Arial" w:cs="Arial"/>
        <w:color w:val="262626"/>
        <w:sz w:val="18"/>
        <w:szCs w:val="18"/>
      </w:rPr>
      <w:instrText>PAGE</w:instrText>
    </w:r>
    <w:r w:rsidR="00747125">
      <w:rPr>
        <w:rStyle w:val="PageNumber"/>
        <w:rFonts w:ascii="Arial" w:hAnsi="Arial" w:cs="Arial"/>
        <w:color w:val="262626"/>
        <w:sz w:val="18"/>
        <w:szCs w:val="18"/>
      </w:rPr>
      <w:instrText>S</w:instrText>
    </w:r>
    <w:r w:rsidR="00747125" w:rsidRPr="00C35A8C">
      <w:rPr>
        <w:rStyle w:val="PageNumber"/>
        <w:rFonts w:ascii="Arial" w:hAnsi="Arial" w:cs="Arial"/>
        <w:color w:val="262626"/>
        <w:sz w:val="18"/>
        <w:szCs w:val="18"/>
      </w:rPr>
      <w:instrText xml:space="preserve"> </w:instrText>
    </w:r>
    <w:r w:rsidR="00747125" w:rsidRPr="00C35A8C">
      <w:rPr>
        <w:rStyle w:val="PageNumber"/>
        <w:rFonts w:ascii="Arial" w:hAnsi="Arial" w:cs="Arial"/>
        <w:color w:val="262626"/>
        <w:sz w:val="18"/>
        <w:szCs w:val="18"/>
      </w:rPr>
      <w:fldChar w:fldCharType="separate"/>
    </w:r>
    <w:r w:rsidR="00747125">
      <w:rPr>
        <w:rStyle w:val="PageNumber"/>
        <w:rFonts w:ascii="Arial" w:hAnsi="Arial" w:cs="Arial"/>
        <w:color w:val="262626"/>
        <w:sz w:val="18"/>
        <w:szCs w:val="18"/>
      </w:rPr>
      <w:t>2</w:t>
    </w:r>
    <w:r w:rsidR="00747125" w:rsidRPr="00C35A8C">
      <w:rPr>
        <w:rStyle w:val="PageNumber"/>
        <w:rFonts w:ascii="Arial" w:hAnsi="Arial" w:cs="Arial"/>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DFAE3" w14:textId="2E840455" w:rsidR="00C32E20" w:rsidRPr="00C35A8C" w:rsidRDefault="00C32E20" w:rsidP="003B5038">
    <w:pPr>
      <w:pStyle w:val="Covercopyright"/>
      <w:jc w:val="left"/>
      <w:rPr>
        <w:rFonts w:ascii="Arial" w:hAnsi="Arial" w:cs="Arial"/>
        <w:sz w:val="18"/>
        <w:szCs w:val="18"/>
      </w:rPr>
    </w:pPr>
    <w:r w:rsidRPr="00C35A8C">
      <w:rPr>
        <w:rFonts w:ascii="Arial" w:hAnsi="Arial" w:cs="Arial"/>
        <w:sz w:val="18"/>
        <w:szCs w:val="18"/>
      </w:rPr>
      <w:sym w:font="Symbol" w:char="F0E3"/>
    </w:r>
    <w:r w:rsidR="00E47682">
      <w:rPr>
        <w:rFonts w:ascii="Arial" w:hAnsi="Arial" w:cs="Arial"/>
        <w:sz w:val="18"/>
        <w:szCs w:val="18"/>
      </w:rPr>
      <w:t>TM Forum 201</w:t>
    </w:r>
    <w:r w:rsidR="00CE4233">
      <w:rPr>
        <w:rFonts w:ascii="Arial" w:hAnsi="Arial" w:cs="Arial"/>
        <w:sz w:val="18"/>
        <w:szCs w:val="18"/>
      </w:rPr>
      <w:t>9</w:t>
    </w:r>
    <w:r w:rsidRPr="00C35A8C">
      <w:rPr>
        <w:rFonts w:ascii="Arial" w:hAnsi="Arial" w:cs="Arial"/>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369DB" w14:textId="77777777" w:rsidR="002A44D0" w:rsidRDefault="002A44D0">
      <w:r>
        <w:separator/>
      </w:r>
    </w:p>
  </w:footnote>
  <w:footnote w:type="continuationSeparator" w:id="0">
    <w:p w14:paraId="12CEDB5B" w14:textId="77777777" w:rsidR="002A44D0" w:rsidRDefault="002A44D0">
      <w:r>
        <w:continuationSeparator/>
      </w:r>
    </w:p>
  </w:footnote>
  <w:footnote w:type="continuationNotice" w:id="1">
    <w:p w14:paraId="3FBD315A" w14:textId="77777777" w:rsidR="002A44D0" w:rsidRDefault="002A44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639E" w14:textId="791E530B" w:rsidR="00C32E20" w:rsidRDefault="00C86A45" w:rsidP="00C86A45">
    <w:pPr>
      <w:pStyle w:val="Header"/>
    </w:pPr>
    <w:r>
      <w:rPr>
        <w:noProof/>
        <w:lang w:val="fr-FR" w:eastAsia="fr-FR"/>
      </w:rPr>
      <w:drawing>
        <wp:anchor distT="0" distB="0" distL="114300" distR="114300" simplePos="0" relativeHeight="251661312"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747125">
      <w:t>TMF645 Service Qualification</w:t>
    </w:r>
    <w:r w:rsidR="005C1963">
      <w:t xml:space="preserve"> Management</w:t>
    </w:r>
    <w:r w:rsidR="00C32E20" w:rsidRPr="00656A3B">
      <w:t xml:space="preserve"> API</w:t>
    </w:r>
    <w:r w:rsidR="00F90ADF">
      <w:t xml:space="preserve"> REST Specification</w:t>
    </w:r>
  </w:p>
  <w:p w14:paraId="01314AC1" w14:textId="77777777" w:rsidR="00C86A45" w:rsidRPr="004E3E77" w:rsidRDefault="00C86A45" w:rsidP="00C86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18DD6" w14:textId="2B03F290" w:rsidR="00C32E20" w:rsidRDefault="003B5038">
    <w:pPr>
      <w:pStyle w:val="Header"/>
    </w:pPr>
    <w:r>
      <w:rPr>
        <w:noProof/>
        <w:lang w:val="fr-FR" w:eastAsia="fr-FR"/>
      </w:rPr>
      <w:drawing>
        <wp:anchor distT="0" distB="0" distL="114300" distR="114300" simplePos="0" relativeHeight="251659264"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7D76" w14:textId="0B9DAEE5" w:rsidR="00EE7AE2" w:rsidRDefault="00EE7AE2" w:rsidP="00747125">
    <w:pPr>
      <w:pStyle w:val="Header"/>
    </w:pPr>
    <w:r>
      <w:rPr>
        <w:noProof/>
        <w:lang w:val="fr-FR" w:eastAsia="fr-FR"/>
      </w:rPr>
      <w:drawing>
        <wp:anchor distT="0" distB="0" distL="114300" distR="114300" simplePos="0" relativeHeight="251663360"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747125">
      <w:t>TMF645 Service Qualification Management</w:t>
    </w:r>
    <w:r w:rsidRPr="00656A3B">
      <w:t xml:space="preserve"> API</w:t>
    </w:r>
    <w:r>
      <w:t xml:space="preserve"> REST Specification</w:t>
    </w:r>
  </w:p>
  <w:p w14:paraId="3C87167F" w14:textId="77777777" w:rsidR="00EE7AE2" w:rsidRPr="004E3E77" w:rsidRDefault="00EE7AE2" w:rsidP="00C86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02977"/>
    <w:multiLevelType w:val="hybridMultilevel"/>
    <w:tmpl w:val="E044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0" w15:restartNumberingAfterBreak="0">
    <w:nsid w:val="5E971916"/>
    <w:multiLevelType w:val="hybridMultilevel"/>
    <w:tmpl w:val="1C2C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6D8261DB"/>
    <w:multiLevelType w:val="hybridMultilevel"/>
    <w:tmpl w:val="556A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2167AEE"/>
    <w:multiLevelType w:val="hybridMultilevel"/>
    <w:tmpl w:val="820A5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8"/>
  </w:num>
  <w:num w:numId="5">
    <w:abstractNumId w:val="9"/>
  </w:num>
  <w:num w:numId="6">
    <w:abstractNumId w:val="17"/>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2"/>
  </w:num>
  <w:num w:numId="9">
    <w:abstractNumId w:val="5"/>
  </w:num>
  <w:num w:numId="10">
    <w:abstractNumId w:val="11"/>
  </w:num>
  <w:num w:numId="11">
    <w:abstractNumId w:val="16"/>
  </w:num>
  <w:num w:numId="12">
    <w:abstractNumId w:val="7"/>
  </w:num>
  <w:num w:numId="13">
    <w:abstractNumId w:val="10"/>
  </w:num>
  <w:num w:numId="14">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05AF"/>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04B"/>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478F"/>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4D0"/>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79A"/>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311"/>
    <w:rsid w:val="004337AF"/>
    <w:rsid w:val="004337C7"/>
    <w:rsid w:val="00433DB5"/>
    <w:rsid w:val="00434204"/>
    <w:rsid w:val="00434A12"/>
    <w:rsid w:val="00435284"/>
    <w:rsid w:val="00437BD0"/>
    <w:rsid w:val="0044098A"/>
    <w:rsid w:val="00441AEF"/>
    <w:rsid w:val="00441F42"/>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2A3E"/>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359"/>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47125"/>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510"/>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4143"/>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2428"/>
    <w:rsid w:val="00A14108"/>
    <w:rsid w:val="00A14B7A"/>
    <w:rsid w:val="00A15A47"/>
    <w:rsid w:val="00A15AFE"/>
    <w:rsid w:val="00A1661D"/>
    <w:rsid w:val="00A17BE8"/>
    <w:rsid w:val="00A17D32"/>
    <w:rsid w:val="00A20D96"/>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39C8"/>
    <w:rsid w:val="00AA427E"/>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2AD"/>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78"/>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C5DB7"/>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346"/>
    <w:rsid w:val="00BE6997"/>
    <w:rsid w:val="00BE6F0C"/>
    <w:rsid w:val="00BE7EF9"/>
    <w:rsid w:val="00BF3093"/>
    <w:rsid w:val="00BF3280"/>
    <w:rsid w:val="00BF32B8"/>
    <w:rsid w:val="00BF4535"/>
    <w:rsid w:val="00BF4C6B"/>
    <w:rsid w:val="00BF59B8"/>
    <w:rsid w:val="00BF59E8"/>
    <w:rsid w:val="00BF60C0"/>
    <w:rsid w:val="00BF795B"/>
    <w:rsid w:val="00BF7A8E"/>
    <w:rsid w:val="00C001F1"/>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813"/>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233"/>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1896"/>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C88"/>
    <w:rsid w:val="00EF70C0"/>
    <w:rsid w:val="00EF7872"/>
    <w:rsid w:val="00EF7D8F"/>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CF6"/>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15:docId w15:val="{A24F28F4-C635-47FF-8022-B6624AAA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7813"/>
    <w:rPr>
      <w:rFonts w:ascii="Calibri" w:hAnsi="Calibri"/>
      <w:color w:val="000000" w:themeColor="text1"/>
      <w:sz w:val="22"/>
      <w:szCs w:val="24"/>
      <w:lang w:val="en-US" w:eastAsia="en-US"/>
    </w:rPr>
  </w:style>
  <w:style w:type="paragraph" w:styleId="Heading1">
    <w:name w:val="heading 1"/>
    <w:basedOn w:val="Normal"/>
    <w:next w:val="Normal"/>
    <w:link w:val="Heading1Char1"/>
    <w:uiPriority w:val="9"/>
    <w:qFormat/>
    <w:rsid w:val="00CB7813"/>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Heading2">
    <w:name w:val="heading 2"/>
    <w:basedOn w:val="Heading1"/>
    <w:next w:val="Normal"/>
    <w:link w:val="Heading2Char1"/>
    <w:uiPriority w:val="9"/>
    <w:qFormat/>
    <w:rsid w:val="00CB7813"/>
    <w:pPr>
      <w:pageBreakBefore w:val="0"/>
      <w:outlineLvl w:val="1"/>
    </w:pPr>
    <w:rPr>
      <w:rFonts w:ascii="Calibri" w:hAnsi="Calibri"/>
      <w:b/>
      <w:bCs w:val="0"/>
      <w:noProof w:val="0"/>
      <w:color w:val="000000" w:themeColor="text1"/>
      <w:sz w:val="28"/>
    </w:rPr>
  </w:style>
  <w:style w:type="paragraph" w:styleId="Heading3">
    <w:name w:val="heading 3"/>
    <w:basedOn w:val="Heading2"/>
    <w:next w:val="Normal"/>
    <w:link w:val="Heading3Char1"/>
    <w:uiPriority w:val="9"/>
    <w:qFormat/>
    <w:rsid w:val="00CB7813"/>
    <w:pPr>
      <w:spacing w:before="300"/>
      <w:outlineLvl w:val="2"/>
    </w:pPr>
    <w:rPr>
      <w:color w:val="C00000"/>
      <w:sz w:val="24"/>
    </w:rPr>
  </w:style>
  <w:style w:type="paragraph" w:styleId="Heading4">
    <w:name w:val="heading 4"/>
    <w:aliases w:val="h4,OD Heading 4"/>
    <w:basedOn w:val="Heading3"/>
    <w:next w:val="Normal"/>
    <w:link w:val="Heading4Char"/>
    <w:qFormat/>
    <w:rsid w:val="00CB7813"/>
    <w:pPr>
      <w:numPr>
        <w:ilvl w:val="3"/>
        <w:numId w:val="4"/>
      </w:numPr>
      <w:tabs>
        <w:tab w:val="num" w:pos="1440"/>
      </w:tabs>
      <w:outlineLvl w:val="3"/>
    </w:pPr>
    <w:rPr>
      <w:b w:val="0"/>
      <w:bCs/>
      <w:i/>
      <w:color w:val="000080"/>
      <w:sz w:val="22"/>
      <w:szCs w:val="22"/>
    </w:rPr>
  </w:style>
  <w:style w:type="paragraph" w:styleId="Heading5">
    <w:name w:val="heading 5"/>
    <w:basedOn w:val="Heading4"/>
    <w:next w:val="Normal"/>
    <w:link w:val="Heading5Char"/>
    <w:qFormat/>
    <w:rsid w:val="00CB7813"/>
    <w:pPr>
      <w:numPr>
        <w:ilvl w:val="4"/>
      </w:numPr>
      <w:spacing w:after="60"/>
      <w:outlineLvl w:val="4"/>
    </w:pPr>
    <w:rPr>
      <w:bCs w:val="0"/>
      <w:iCs/>
    </w:rPr>
  </w:style>
  <w:style w:type="paragraph" w:styleId="Heading6">
    <w:name w:val="heading 6"/>
    <w:basedOn w:val="HeadingBase"/>
    <w:next w:val="Normal"/>
    <w:link w:val="Heading6Char"/>
    <w:qFormat/>
    <w:rsid w:val="00CB7813"/>
    <w:pPr>
      <w:spacing w:before="120" w:after="120"/>
      <w:ind w:left="1440"/>
      <w:outlineLvl w:val="5"/>
    </w:pPr>
    <w:rPr>
      <w:i/>
      <w:spacing w:val="0"/>
    </w:rPr>
  </w:style>
  <w:style w:type="paragraph" w:styleId="Heading7">
    <w:name w:val="heading 7"/>
    <w:basedOn w:val="HeadingBase"/>
    <w:next w:val="Normal"/>
    <w:link w:val="Heading7Char"/>
    <w:qFormat/>
    <w:rsid w:val="00CB7813"/>
    <w:pPr>
      <w:outlineLvl w:val="6"/>
    </w:pPr>
    <w:rPr>
      <w:sz w:val="20"/>
    </w:rPr>
  </w:style>
  <w:style w:type="paragraph" w:styleId="Heading8">
    <w:name w:val="heading 8"/>
    <w:basedOn w:val="HeadingBase"/>
    <w:next w:val="Normal"/>
    <w:link w:val="Heading8Char"/>
    <w:qFormat/>
    <w:rsid w:val="00CB7813"/>
    <w:pPr>
      <w:outlineLvl w:val="7"/>
    </w:pPr>
    <w:rPr>
      <w:i/>
      <w:sz w:val="18"/>
    </w:rPr>
  </w:style>
  <w:style w:type="paragraph" w:styleId="Heading9">
    <w:name w:val="heading 9"/>
    <w:basedOn w:val="HeadingBase"/>
    <w:next w:val="Normal"/>
    <w:link w:val="Heading9Char"/>
    <w:qFormat/>
    <w:rsid w:val="00CB7813"/>
    <w:pPr>
      <w:outlineLvl w:val="8"/>
    </w:pPr>
    <w:rPr>
      <w:sz w:val="18"/>
    </w:rPr>
  </w:style>
  <w:style w:type="character" w:default="1" w:styleId="DefaultParagraphFont">
    <w:name w:val="Default Paragraph Font"/>
    <w:uiPriority w:val="1"/>
    <w:semiHidden/>
    <w:unhideWhenUsed/>
    <w:rsid w:val="00CB78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7813"/>
  </w:style>
  <w:style w:type="character" w:customStyle="1" w:styleId="Heading1Char1">
    <w:name w:val="Heading 1 Char1"/>
    <w:link w:val="Heading1"/>
    <w:uiPriority w:val="9"/>
    <w:locked/>
    <w:rsid w:val="00CB7813"/>
    <w:rPr>
      <w:rFonts w:ascii="Georgia" w:eastAsiaTheme="minorEastAsia" w:hAnsi="Georgia" w:cstheme="minorBidi"/>
      <w:bCs/>
      <w:noProof/>
      <w:color w:val="C00000"/>
      <w:spacing w:val="15"/>
      <w:sz w:val="40"/>
      <w:szCs w:val="28"/>
      <w:lang w:val="en-GB" w:eastAsia="en-US"/>
    </w:rPr>
  </w:style>
  <w:style w:type="character" w:customStyle="1" w:styleId="Heading2Char1">
    <w:name w:val="Heading 2 Char1"/>
    <w:link w:val="Heading2"/>
    <w:uiPriority w:val="9"/>
    <w:locked/>
    <w:rsid w:val="00CB7813"/>
    <w:rPr>
      <w:rFonts w:ascii="Calibri" w:eastAsiaTheme="minorEastAsia" w:hAnsi="Calibri" w:cstheme="minorBidi"/>
      <w:b/>
      <w:color w:val="000000" w:themeColor="text1"/>
      <w:spacing w:val="15"/>
      <w:sz w:val="28"/>
      <w:szCs w:val="28"/>
      <w:lang w:val="en-GB" w:eastAsia="en-US"/>
    </w:rPr>
  </w:style>
  <w:style w:type="character" w:customStyle="1" w:styleId="Heading3Char1">
    <w:name w:val="Heading 3 Char1"/>
    <w:link w:val="Heading3"/>
    <w:uiPriority w:val="9"/>
    <w:locked/>
    <w:rsid w:val="00CB7813"/>
    <w:rPr>
      <w:rFonts w:ascii="Calibri" w:eastAsiaTheme="minorEastAsia" w:hAnsi="Calibri" w:cstheme="minorBidi"/>
      <w:b/>
      <w:color w:val="C00000"/>
      <w:spacing w:val="15"/>
      <w:sz w:val="24"/>
      <w:szCs w:val="28"/>
      <w:lang w:val="en-GB" w:eastAsia="en-US"/>
    </w:rPr>
  </w:style>
  <w:style w:type="character" w:customStyle="1" w:styleId="Heading4Char">
    <w:name w:val="Heading 4 Char"/>
    <w:aliases w:val="h4 Char,OD Heading 4 Char"/>
    <w:link w:val="Heading4"/>
    <w:locked/>
    <w:rsid w:val="00CB7813"/>
    <w:rPr>
      <w:rFonts w:ascii="Calibri" w:eastAsiaTheme="minorEastAsia" w:hAnsi="Calibri" w:cstheme="minorBidi"/>
      <w:bCs/>
      <w:i/>
      <w:color w:val="000080"/>
      <w:spacing w:val="15"/>
      <w:sz w:val="22"/>
      <w:szCs w:val="22"/>
      <w:lang w:val="en-GB" w:eastAsia="en-US"/>
    </w:rPr>
  </w:style>
  <w:style w:type="character" w:customStyle="1" w:styleId="Heading5Char">
    <w:name w:val="Heading 5 Char"/>
    <w:link w:val="Heading5"/>
    <w:locked/>
    <w:rsid w:val="00CB7813"/>
    <w:rPr>
      <w:rFonts w:ascii="Calibri" w:eastAsiaTheme="minorEastAsia" w:hAnsi="Calibri" w:cstheme="minorBidi"/>
      <w:i/>
      <w:iCs/>
      <w:color w:val="000080"/>
      <w:spacing w:val="15"/>
      <w:sz w:val="22"/>
      <w:szCs w:val="22"/>
      <w:lang w:val="en-GB" w:eastAsia="en-US"/>
    </w:rPr>
  </w:style>
  <w:style w:type="character" w:customStyle="1" w:styleId="Heading6Char">
    <w:name w:val="Heading 6 Char"/>
    <w:link w:val="Heading6"/>
    <w:locked/>
    <w:rsid w:val="00CB7813"/>
    <w:rPr>
      <w:rFonts w:ascii="Calibri" w:hAnsi="Calibri"/>
      <w:i/>
      <w:color w:val="000000" w:themeColor="text1"/>
      <w:kern w:val="1"/>
      <w:sz w:val="22"/>
      <w:lang w:val="en-US" w:eastAsia="ar-SA"/>
    </w:rPr>
  </w:style>
  <w:style w:type="character" w:customStyle="1" w:styleId="Heading7Char">
    <w:name w:val="Heading 7 Char"/>
    <w:link w:val="Heading7"/>
    <w:locked/>
    <w:rsid w:val="00CB7813"/>
    <w:rPr>
      <w:rFonts w:ascii="Calibri" w:hAnsi="Calibri"/>
      <w:color w:val="000000" w:themeColor="text1"/>
      <w:spacing w:val="-4"/>
      <w:kern w:val="1"/>
      <w:lang w:val="en-US" w:eastAsia="ar-SA"/>
    </w:rPr>
  </w:style>
  <w:style w:type="character" w:customStyle="1" w:styleId="Heading8Char">
    <w:name w:val="Heading 8 Char"/>
    <w:link w:val="Heading8"/>
    <w:locked/>
    <w:rsid w:val="00CB7813"/>
    <w:rPr>
      <w:rFonts w:ascii="Calibri" w:hAnsi="Calibri"/>
      <w:i/>
      <w:color w:val="000000" w:themeColor="text1"/>
      <w:spacing w:val="-4"/>
      <w:kern w:val="1"/>
      <w:sz w:val="18"/>
      <w:lang w:val="en-US" w:eastAsia="ar-SA"/>
    </w:rPr>
  </w:style>
  <w:style w:type="character" w:customStyle="1" w:styleId="Heading9Char">
    <w:name w:val="Heading 9 Char"/>
    <w:link w:val="Heading9"/>
    <w:locked/>
    <w:rsid w:val="00CB7813"/>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CB7813"/>
    <w:pPr>
      <w:pageBreakBefore/>
      <w:spacing w:before="240" w:after="120"/>
    </w:pPr>
    <w:rPr>
      <w:b/>
      <w:color w:val="000080"/>
      <w:sz w:val="36"/>
    </w:rPr>
  </w:style>
  <w:style w:type="character" w:styleId="Hyperlink">
    <w:name w:val="Hyperlink"/>
    <w:uiPriority w:val="99"/>
    <w:rsid w:val="00CB7813"/>
    <w:rPr>
      <w:rFonts w:cs="Times New Roman"/>
      <w:color w:val="0000FF"/>
      <w:u w:val="single"/>
    </w:rPr>
  </w:style>
  <w:style w:type="paragraph" w:customStyle="1" w:styleId="Notice">
    <w:name w:val="Notice"/>
    <w:basedOn w:val="Normal"/>
    <w:autoRedefine/>
    <w:rsid w:val="00CB7813"/>
    <w:pPr>
      <w:tabs>
        <w:tab w:val="left" w:pos="2160"/>
      </w:tabs>
      <w:spacing w:after="120"/>
      <w:ind w:left="4320"/>
    </w:pPr>
    <w:rPr>
      <w:spacing w:val="-5"/>
      <w:szCs w:val="20"/>
    </w:rPr>
  </w:style>
  <w:style w:type="table" w:customStyle="1" w:styleId="mTOPRequirement">
    <w:name w:val="mTOP Requirement"/>
    <w:rsid w:val="00CB7813"/>
    <w:rPr>
      <w:lang w:val="en-US" w:eastAsia="en-US"/>
    </w:rPr>
    <w:tblPr>
      <w:tblCellMar>
        <w:top w:w="0" w:type="dxa"/>
        <w:left w:w="108" w:type="dxa"/>
        <w:bottom w:w="0" w:type="dxa"/>
        <w:right w:w="108" w:type="dxa"/>
      </w:tblCellMar>
    </w:tblPr>
  </w:style>
  <w:style w:type="paragraph" w:styleId="Footer">
    <w:name w:val="footer"/>
    <w:basedOn w:val="Normal"/>
    <w:link w:val="FooterChar"/>
    <w:rsid w:val="00CB7813"/>
    <w:pPr>
      <w:tabs>
        <w:tab w:val="center" w:pos="4320"/>
        <w:tab w:val="right" w:pos="8640"/>
      </w:tabs>
    </w:pPr>
  </w:style>
  <w:style w:type="character" w:customStyle="1" w:styleId="FooterChar">
    <w:name w:val="Footer Char"/>
    <w:link w:val="Footer"/>
    <w:locked/>
    <w:rsid w:val="00CB7813"/>
    <w:rPr>
      <w:rFonts w:ascii="Calibri" w:hAnsi="Calibri"/>
      <w:color w:val="000000" w:themeColor="text1"/>
      <w:sz w:val="22"/>
      <w:szCs w:val="24"/>
      <w:lang w:val="en-US" w:eastAsia="en-US"/>
    </w:rPr>
  </w:style>
  <w:style w:type="character" w:styleId="PageNumber">
    <w:name w:val="page number"/>
    <w:rsid w:val="00CB7813"/>
    <w:rPr>
      <w:rFonts w:cs="Times New Roman"/>
    </w:rPr>
  </w:style>
  <w:style w:type="paragraph" w:customStyle="1" w:styleId="Footer1">
    <w:name w:val="Footer1"/>
    <w:basedOn w:val="Normal"/>
    <w:rsid w:val="00CB7813"/>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CB7813"/>
    <w:pPr>
      <w:tabs>
        <w:tab w:val="right" w:leader="dot" w:pos="10335"/>
      </w:tabs>
      <w:spacing w:after="60" w:line="240" w:lineRule="auto"/>
    </w:pPr>
    <w:rPr>
      <w:noProof/>
    </w:rPr>
  </w:style>
  <w:style w:type="paragraph" w:styleId="TOC2">
    <w:name w:val="toc 2"/>
    <w:basedOn w:val="Normal"/>
    <w:next w:val="Normal"/>
    <w:autoRedefine/>
    <w:uiPriority w:val="39"/>
    <w:rsid w:val="00CB7813"/>
    <w:pPr>
      <w:spacing w:after="120"/>
      <w:ind w:left="216"/>
    </w:pPr>
  </w:style>
  <w:style w:type="paragraph" w:customStyle="1" w:styleId="StyleHeading4h4ODHeading4Before6ptAfter6pt">
    <w:name w:val="Style Heading 4h4OD Heading 4 + Before:  6 pt After:  6 pt"/>
    <w:basedOn w:val="Heading4"/>
    <w:rsid w:val="00CB7813"/>
    <w:pPr>
      <w:spacing w:before="120"/>
    </w:pPr>
    <w:rPr>
      <w:b/>
      <w:bCs w:val="0"/>
      <w:szCs w:val="20"/>
    </w:rPr>
  </w:style>
  <w:style w:type="paragraph" w:customStyle="1" w:styleId="StyleHeading3h3ODHeading312ptBlackAfter6pt">
    <w:name w:val="Style Heading 3h3OD Heading 3 + 12 pt Black After:  6 pt"/>
    <w:basedOn w:val="Heading3"/>
    <w:rsid w:val="00CB7813"/>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CB7813"/>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CB7813"/>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CB7813"/>
    <w:pPr>
      <w:spacing w:before="240"/>
    </w:pPr>
    <w:rPr>
      <w:rFonts w:eastAsia="MS Mincho"/>
      <w:szCs w:val="20"/>
    </w:rPr>
  </w:style>
  <w:style w:type="paragraph" w:customStyle="1" w:styleId="tchtablecellheading">
    <w:name w:val="tch table cell heading"/>
    <w:rsid w:val="00CB7813"/>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CB7813"/>
    <w:rPr>
      <w:szCs w:val="20"/>
    </w:rPr>
  </w:style>
  <w:style w:type="paragraph" w:customStyle="1" w:styleId="ucpusecaseparagraph">
    <w:name w:val="ucp use case paragraph"/>
    <w:rsid w:val="00CB7813"/>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CB7813"/>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CB7813"/>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CB7813"/>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CB7813"/>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CB7813"/>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CB7813"/>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CB7813"/>
    <w:pPr>
      <w:spacing w:after="120"/>
      <w:ind w:left="403"/>
    </w:pPr>
  </w:style>
  <w:style w:type="paragraph" w:styleId="TOC4">
    <w:name w:val="toc 4"/>
    <w:basedOn w:val="Normal"/>
    <w:next w:val="Normal"/>
    <w:autoRedefine/>
    <w:semiHidden/>
    <w:rsid w:val="00CB7813"/>
    <w:pPr>
      <w:ind w:left="600"/>
    </w:pPr>
  </w:style>
  <w:style w:type="paragraph" w:styleId="TOC5">
    <w:name w:val="toc 5"/>
    <w:basedOn w:val="Normal"/>
    <w:next w:val="Normal"/>
    <w:autoRedefine/>
    <w:semiHidden/>
    <w:rsid w:val="00CB7813"/>
    <w:pPr>
      <w:ind w:left="800"/>
    </w:pPr>
  </w:style>
  <w:style w:type="paragraph" w:customStyle="1" w:styleId="Covertitle">
    <w:name w:val="Cover title"/>
    <w:basedOn w:val="Normal"/>
    <w:rsid w:val="00CB7813"/>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CB7813"/>
    <w:pPr>
      <w:spacing w:before="240"/>
    </w:pPr>
    <w:rPr>
      <w:sz w:val="32"/>
    </w:rPr>
  </w:style>
  <w:style w:type="paragraph" w:customStyle="1" w:styleId="Titlesubtitle">
    <w:name w:val="Title subtitle"/>
    <w:basedOn w:val="Normal"/>
    <w:rsid w:val="00CB7813"/>
    <w:pPr>
      <w:tabs>
        <w:tab w:val="right" w:pos="9360"/>
      </w:tabs>
      <w:ind w:left="-835"/>
    </w:pPr>
    <w:rPr>
      <w:i/>
      <w:color w:val="000080"/>
      <w:spacing w:val="-5"/>
      <w:sz w:val="36"/>
      <w:szCs w:val="20"/>
    </w:rPr>
  </w:style>
  <w:style w:type="paragraph" w:customStyle="1" w:styleId="TitleSubtitle0">
    <w:name w:val="Title Subtitle"/>
    <w:basedOn w:val="Normal"/>
    <w:rsid w:val="00CB7813"/>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CB7813"/>
    <w:pPr>
      <w:widowControl w:val="0"/>
      <w:spacing w:before="240" w:after="120"/>
      <w:jc w:val="center"/>
    </w:pPr>
    <w:rPr>
      <w:rFonts w:eastAsia="MS Mincho"/>
      <w:szCs w:val="20"/>
    </w:rPr>
  </w:style>
  <w:style w:type="paragraph" w:customStyle="1" w:styleId="bodytext">
    <w:name w:val="bodytext"/>
    <w:basedOn w:val="Normal"/>
    <w:rsid w:val="00CB7813"/>
    <w:pPr>
      <w:spacing w:after="120"/>
    </w:pPr>
    <w:rPr>
      <w:szCs w:val="20"/>
    </w:rPr>
  </w:style>
  <w:style w:type="paragraph" w:customStyle="1" w:styleId="bodytextromanlist">
    <w:name w:val="bodytext roman list"/>
    <w:basedOn w:val="Normal"/>
    <w:rsid w:val="00CB7813"/>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CB7813"/>
    <w:pPr>
      <w:numPr>
        <w:numId w:val="5"/>
      </w:numPr>
    </w:pPr>
  </w:style>
  <w:style w:type="paragraph" w:styleId="BodyText0">
    <w:name w:val="Body Text"/>
    <w:basedOn w:val="Normal"/>
    <w:link w:val="BodyTextChar1"/>
    <w:rsid w:val="00CB7813"/>
    <w:pPr>
      <w:spacing w:after="120"/>
    </w:pPr>
  </w:style>
  <w:style w:type="character" w:customStyle="1" w:styleId="BodyTextChar1">
    <w:name w:val="Body Text Char1"/>
    <w:link w:val="BodyText0"/>
    <w:locked/>
    <w:rsid w:val="00CB7813"/>
    <w:rPr>
      <w:rFonts w:ascii="Calibri" w:hAnsi="Calibri"/>
      <w:color w:val="000000" w:themeColor="text1"/>
      <w:sz w:val="22"/>
      <w:szCs w:val="24"/>
      <w:lang w:val="en-US" w:eastAsia="en-US"/>
    </w:rPr>
  </w:style>
  <w:style w:type="paragraph" w:customStyle="1" w:styleId="Bullist">
    <w:name w:val="Bullist"/>
    <w:basedOn w:val="Normal"/>
    <w:autoRedefine/>
    <w:rsid w:val="00CB7813"/>
    <w:pPr>
      <w:numPr>
        <w:numId w:val="7"/>
      </w:numPr>
      <w:spacing w:before="60" w:after="60"/>
    </w:pPr>
    <w:rPr>
      <w:szCs w:val="20"/>
    </w:rPr>
  </w:style>
  <w:style w:type="paragraph" w:customStyle="1" w:styleId="BodyTextKeep">
    <w:name w:val="Body Text Keep"/>
    <w:basedOn w:val="Normal"/>
    <w:link w:val="BodyTextKeepChar1"/>
    <w:rsid w:val="00CB7813"/>
    <w:pPr>
      <w:spacing w:after="120"/>
      <w:ind w:left="1440"/>
      <w:jc w:val="both"/>
    </w:pPr>
    <w:rPr>
      <w:spacing w:val="-5"/>
      <w:szCs w:val="20"/>
    </w:rPr>
  </w:style>
  <w:style w:type="character" w:customStyle="1" w:styleId="hypertext">
    <w:name w:val="hypertext"/>
    <w:rsid w:val="00CB7813"/>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B7813"/>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CB7813"/>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CB7813"/>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CB7813"/>
    <w:rPr>
      <w:rFonts w:cs="Times New Roman"/>
      <w:color w:val="800080"/>
      <w:u w:val="single"/>
    </w:rPr>
  </w:style>
  <w:style w:type="paragraph" w:styleId="Header">
    <w:name w:val="header"/>
    <w:basedOn w:val="Normal"/>
    <w:link w:val="HeaderChar1"/>
    <w:rsid w:val="00CB7813"/>
    <w:pPr>
      <w:tabs>
        <w:tab w:val="center" w:pos="4153"/>
        <w:tab w:val="right" w:pos="8306"/>
      </w:tabs>
    </w:pPr>
  </w:style>
  <w:style w:type="character" w:customStyle="1" w:styleId="HeaderChar1">
    <w:name w:val="Header Char1"/>
    <w:link w:val="Header"/>
    <w:locked/>
    <w:rsid w:val="00CB7813"/>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CB7813"/>
    <w:pPr>
      <w:spacing w:after="120"/>
      <w:ind w:left="1440"/>
      <w:jc w:val="both"/>
    </w:pPr>
    <w:rPr>
      <w:spacing w:val="-5"/>
      <w:szCs w:val="20"/>
    </w:rPr>
  </w:style>
  <w:style w:type="paragraph" w:customStyle="1" w:styleId="HeaderEven">
    <w:name w:val="Header Even"/>
    <w:basedOn w:val="Header"/>
    <w:autoRedefine/>
    <w:rsid w:val="00CB7813"/>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CB7813"/>
    <w:rPr>
      <w:rFonts w:ascii="Calibri" w:hAnsi="Calibri"/>
      <w:color w:val="000000" w:themeColor="text1"/>
      <w:spacing w:val="-5"/>
      <w:sz w:val="22"/>
      <w:lang w:val="en-US" w:eastAsia="en-US"/>
    </w:rPr>
  </w:style>
  <w:style w:type="paragraph" w:customStyle="1" w:styleId="Notes">
    <w:name w:val="Notes"/>
    <w:basedOn w:val="Normal"/>
    <w:rsid w:val="00CB7813"/>
    <w:rPr>
      <w:i/>
      <w:szCs w:val="20"/>
    </w:rPr>
  </w:style>
  <w:style w:type="paragraph" w:customStyle="1" w:styleId="HeaderLeft">
    <w:name w:val="Header Left"/>
    <w:basedOn w:val="Normal"/>
    <w:rsid w:val="00CB7813"/>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CB7813"/>
  </w:style>
  <w:style w:type="paragraph" w:styleId="ListBullet2">
    <w:name w:val="List Bullet 2"/>
    <w:basedOn w:val="Normal"/>
    <w:rsid w:val="00CB7813"/>
  </w:style>
  <w:style w:type="paragraph" w:styleId="ListBullet3">
    <w:name w:val="List Bullet 3"/>
    <w:basedOn w:val="Normal"/>
    <w:rsid w:val="00CB7813"/>
  </w:style>
  <w:style w:type="paragraph" w:styleId="NormalIndent">
    <w:name w:val="Normal Indent"/>
    <w:basedOn w:val="Normal"/>
    <w:rsid w:val="00CB7813"/>
    <w:pPr>
      <w:ind w:left="357"/>
    </w:pPr>
  </w:style>
  <w:style w:type="paragraph" w:styleId="ListNumber2">
    <w:name w:val="List Number 2"/>
    <w:basedOn w:val="Normal"/>
    <w:rsid w:val="00CB7813"/>
  </w:style>
  <w:style w:type="paragraph" w:styleId="ListBullet4">
    <w:name w:val="List Bullet 4"/>
    <w:basedOn w:val="Normal"/>
    <w:rsid w:val="00CB7813"/>
  </w:style>
  <w:style w:type="paragraph" w:styleId="ListBullet5">
    <w:name w:val="List Bullet 5"/>
    <w:basedOn w:val="Normal"/>
    <w:rsid w:val="00CB7813"/>
  </w:style>
  <w:style w:type="paragraph" w:styleId="ListNumber3">
    <w:name w:val="List Number 3"/>
    <w:basedOn w:val="Normal"/>
    <w:rsid w:val="00CB7813"/>
    <w:pPr>
      <w:numPr>
        <w:numId w:val="2"/>
      </w:numPr>
    </w:pPr>
  </w:style>
  <w:style w:type="paragraph" w:styleId="ListNumber4">
    <w:name w:val="List Number 4"/>
    <w:basedOn w:val="Normal"/>
    <w:link w:val="ListNumber4Char1"/>
    <w:rsid w:val="00CB7813"/>
    <w:pPr>
      <w:numPr>
        <w:numId w:val="3"/>
      </w:numPr>
    </w:pPr>
  </w:style>
  <w:style w:type="paragraph" w:styleId="ListNumber">
    <w:name w:val="List Number"/>
    <w:basedOn w:val="Normal"/>
    <w:link w:val="ListNumberChar"/>
    <w:rsid w:val="00CB7813"/>
    <w:pPr>
      <w:numPr>
        <w:numId w:val="1"/>
      </w:numPr>
    </w:pPr>
  </w:style>
  <w:style w:type="paragraph" w:customStyle="1" w:styleId="NormalIndent2">
    <w:name w:val="Normal Indent 2"/>
    <w:basedOn w:val="NormalIndent"/>
    <w:rsid w:val="00CB7813"/>
    <w:pPr>
      <w:ind w:left="720"/>
    </w:pPr>
  </w:style>
  <w:style w:type="paragraph" w:customStyle="1" w:styleId="NormalIndent3">
    <w:name w:val="Normal Indent 3"/>
    <w:basedOn w:val="NormalIndent2"/>
    <w:rsid w:val="00CB7813"/>
    <w:pPr>
      <w:ind w:left="1077"/>
    </w:pPr>
  </w:style>
  <w:style w:type="paragraph" w:customStyle="1" w:styleId="NormalIndent4">
    <w:name w:val="Normal Indent 4"/>
    <w:basedOn w:val="NormalIndent3"/>
    <w:rsid w:val="00CB7813"/>
    <w:pPr>
      <w:ind w:left="1440"/>
    </w:pPr>
  </w:style>
  <w:style w:type="paragraph" w:styleId="BodyText2">
    <w:name w:val="Body Text 2"/>
    <w:basedOn w:val="Normal"/>
    <w:link w:val="BodyText2Char"/>
    <w:rsid w:val="00CB7813"/>
    <w:pPr>
      <w:spacing w:after="120" w:line="480" w:lineRule="auto"/>
    </w:pPr>
  </w:style>
  <w:style w:type="character" w:customStyle="1" w:styleId="BodyText2Char">
    <w:name w:val="Body Text 2 Char"/>
    <w:link w:val="BodyText2"/>
    <w:locked/>
    <w:rsid w:val="00CB7813"/>
    <w:rPr>
      <w:rFonts w:ascii="Calibri" w:hAnsi="Calibri"/>
      <w:color w:val="000000" w:themeColor="text1"/>
      <w:sz w:val="22"/>
      <w:szCs w:val="24"/>
      <w:lang w:val="en-US" w:eastAsia="en-US"/>
    </w:rPr>
  </w:style>
  <w:style w:type="paragraph" w:styleId="BalloonText">
    <w:name w:val="Balloon Text"/>
    <w:basedOn w:val="Normal"/>
    <w:link w:val="BalloonTextChar"/>
    <w:uiPriority w:val="99"/>
    <w:semiHidden/>
    <w:rsid w:val="00CB7813"/>
    <w:rPr>
      <w:rFonts w:ascii="Tahoma" w:hAnsi="Tahoma" w:cs="Tahoma"/>
      <w:sz w:val="16"/>
      <w:szCs w:val="16"/>
    </w:rPr>
  </w:style>
  <w:style w:type="character" w:customStyle="1" w:styleId="BalloonTextChar">
    <w:name w:val="Balloon Text Char"/>
    <w:link w:val="BalloonText"/>
    <w:uiPriority w:val="99"/>
    <w:semiHidden/>
    <w:locked/>
    <w:rsid w:val="00CB7813"/>
    <w:rPr>
      <w:rFonts w:ascii="Tahoma" w:hAnsi="Tahoma" w:cs="Tahoma"/>
      <w:color w:val="000000" w:themeColor="text1"/>
      <w:sz w:val="16"/>
      <w:szCs w:val="16"/>
      <w:lang w:val="en-US" w:eastAsia="en-US"/>
    </w:rPr>
  </w:style>
  <w:style w:type="character" w:customStyle="1" w:styleId="WW8Num1z0">
    <w:name w:val="WW8Num1z0"/>
    <w:rsid w:val="00CB7813"/>
    <w:rPr>
      <w:rFonts w:ascii="Symbol" w:hAnsi="Symbol"/>
    </w:rPr>
  </w:style>
  <w:style w:type="character" w:customStyle="1" w:styleId="WW8Num2z0">
    <w:name w:val="WW8Num2z0"/>
    <w:rsid w:val="00CB7813"/>
    <w:rPr>
      <w:rFonts w:ascii="Symbol" w:hAnsi="Symbol"/>
    </w:rPr>
  </w:style>
  <w:style w:type="character" w:customStyle="1" w:styleId="WW8Num4z0">
    <w:name w:val="WW8Num4z0"/>
    <w:rsid w:val="00CB7813"/>
    <w:rPr>
      <w:rFonts w:ascii="Wingdings" w:hAnsi="Wingdings"/>
    </w:rPr>
  </w:style>
  <w:style w:type="character" w:customStyle="1" w:styleId="WW8Num4z1">
    <w:name w:val="WW8Num4z1"/>
    <w:rsid w:val="00CB7813"/>
    <w:rPr>
      <w:rFonts w:ascii="Wingdings 2" w:hAnsi="Wingdings 2"/>
    </w:rPr>
  </w:style>
  <w:style w:type="character" w:customStyle="1" w:styleId="WW8Num4z2">
    <w:name w:val="WW8Num4z2"/>
    <w:rsid w:val="00CB7813"/>
    <w:rPr>
      <w:rFonts w:ascii="StarSymbol" w:hAnsi="StarSymbol"/>
    </w:rPr>
  </w:style>
  <w:style w:type="character" w:customStyle="1" w:styleId="WW8Num5z0">
    <w:name w:val="WW8Num5z0"/>
    <w:rsid w:val="00CB7813"/>
    <w:rPr>
      <w:rFonts w:ascii="Symbol" w:hAnsi="Symbol"/>
      <w:color w:val="auto"/>
      <w:sz w:val="20"/>
    </w:rPr>
  </w:style>
  <w:style w:type="character" w:customStyle="1" w:styleId="WW8Num6z0">
    <w:name w:val="WW8Num6z0"/>
    <w:rsid w:val="00CB7813"/>
    <w:rPr>
      <w:rFonts w:ascii="Wingdings" w:hAnsi="Wingdings"/>
      <w:u w:val="none"/>
    </w:rPr>
  </w:style>
  <w:style w:type="character" w:customStyle="1" w:styleId="WW8Num6z1">
    <w:name w:val="WW8Num6z1"/>
    <w:rsid w:val="00CB7813"/>
    <w:rPr>
      <w:rFonts w:ascii="Courier New" w:hAnsi="Courier New"/>
    </w:rPr>
  </w:style>
  <w:style w:type="character" w:customStyle="1" w:styleId="WW8Num6z2">
    <w:name w:val="WW8Num6z2"/>
    <w:rsid w:val="00CB7813"/>
    <w:rPr>
      <w:rFonts w:ascii="Wingdings" w:hAnsi="Wingdings"/>
    </w:rPr>
  </w:style>
  <w:style w:type="character" w:customStyle="1" w:styleId="WW8Num6z3">
    <w:name w:val="WW8Num6z3"/>
    <w:rsid w:val="00CB7813"/>
    <w:rPr>
      <w:rFonts w:ascii="Symbol" w:hAnsi="Symbol"/>
    </w:rPr>
  </w:style>
  <w:style w:type="character" w:customStyle="1" w:styleId="WW8Num7z0">
    <w:name w:val="WW8Num7z0"/>
    <w:rsid w:val="00CB7813"/>
    <w:rPr>
      <w:rFonts w:ascii="Wingdings" w:hAnsi="Wingdings"/>
      <w:u w:val="none"/>
    </w:rPr>
  </w:style>
  <w:style w:type="character" w:customStyle="1" w:styleId="WW8Num7z2">
    <w:name w:val="WW8Num7z2"/>
    <w:rsid w:val="00CB7813"/>
    <w:rPr>
      <w:rFonts w:ascii="Wingdings" w:hAnsi="Wingdings"/>
    </w:rPr>
  </w:style>
  <w:style w:type="character" w:customStyle="1" w:styleId="WW8Num7z3">
    <w:name w:val="WW8Num7z3"/>
    <w:rsid w:val="00CB7813"/>
    <w:rPr>
      <w:rFonts w:ascii="Symbol" w:hAnsi="Symbol"/>
    </w:rPr>
  </w:style>
  <w:style w:type="character" w:customStyle="1" w:styleId="WW8Num7z4">
    <w:name w:val="WW8Num7z4"/>
    <w:rsid w:val="00CB7813"/>
    <w:rPr>
      <w:rFonts w:ascii="Courier New" w:hAnsi="Courier New"/>
    </w:rPr>
  </w:style>
  <w:style w:type="character" w:customStyle="1" w:styleId="WW8Num9z1">
    <w:name w:val="WW8Num9z1"/>
    <w:rsid w:val="00CB7813"/>
    <w:rPr>
      <w:rFonts w:ascii="Courier New" w:hAnsi="Courier New"/>
    </w:rPr>
  </w:style>
  <w:style w:type="character" w:customStyle="1" w:styleId="WW8Num9z2">
    <w:name w:val="WW8Num9z2"/>
    <w:rsid w:val="00CB7813"/>
    <w:rPr>
      <w:rFonts w:ascii="Arial" w:hAnsi="Arial"/>
    </w:rPr>
  </w:style>
  <w:style w:type="character" w:customStyle="1" w:styleId="WW8Num9z3">
    <w:name w:val="WW8Num9z3"/>
    <w:rsid w:val="00CB7813"/>
    <w:rPr>
      <w:rFonts w:ascii="Symbol" w:hAnsi="Symbol"/>
    </w:rPr>
  </w:style>
  <w:style w:type="character" w:customStyle="1" w:styleId="WW8Num9z5">
    <w:name w:val="WW8Num9z5"/>
    <w:rsid w:val="00CB7813"/>
    <w:rPr>
      <w:rFonts w:ascii="Wingdings" w:hAnsi="Wingdings"/>
    </w:rPr>
  </w:style>
  <w:style w:type="character" w:customStyle="1" w:styleId="WW8Num10z0">
    <w:name w:val="WW8Num10z0"/>
    <w:rsid w:val="00CB7813"/>
    <w:rPr>
      <w:rFonts w:ascii="Wingdings" w:hAnsi="Wingdings"/>
      <w:u w:val="none"/>
    </w:rPr>
  </w:style>
  <w:style w:type="character" w:customStyle="1" w:styleId="WW8Num10z1">
    <w:name w:val="WW8Num10z1"/>
    <w:rsid w:val="00CB7813"/>
    <w:rPr>
      <w:rFonts w:ascii="Courier New" w:hAnsi="Courier New"/>
    </w:rPr>
  </w:style>
  <w:style w:type="character" w:customStyle="1" w:styleId="WW8Num10z2">
    <w:name w:val="WW8Num10z2"/>
    <w:rsid w:val="00CB7813"/>
    <w:rPr>
      <w:rFonts w:ascii="Wingdings" w:hAnsi="Wingdings"/>
    </w:rPr>
  </w:style>
  <w:style w:type="character" w:customStyle="1" w:styleId="WW8Num10z3">
    <w:name w:val="WW8Num10z3"/>
    <w:rsid w:val="00CB7813"/>
    <w:rPr>
      <w:rFonts w:ascii="Symbol" w:hAnsi="Symbol"/>
    </w:rPr>
  </w:style>
  <w:style w:type="character" w:customStyle="1" w:styleId="WW8Num13z0">
    <w:name w:val="WW8Num13z0"/>
    <w:rsid w:val="00CB7813"/>
    <w:rPr>
      <w:rFonts w:ascii="Wingdings" w:hAnsi="Wingdings"/>
      <w:u w:val="none"/>
    </w:rPr>
  </w:style>
  <w:style w:type="character" w:customStyle="1" w:styleId="WW8Num13z1">
    <w:name w:val="WW8Num13z1"/>
    <w:rsid w:val="00CB7813"/>
    <w:rPr>
      <w:rFonts w:ascii="Courier New" w:hAnsi="Courier New"/>
    </w:rPr>
  </w:style>
  <w:style w:type="character" w:customStyle="1" w:styleId="WW8Num13z2">
    <w:name w:val="WW8Num13z2"/>
    <w:rsid w:val="00CB7813"/>
    <w:rPr>
      <w:rFonts w:ascii="Wingdings" w:hAnsi="Wingdings"/>
    </w:rPr>
  </w:style>
  <w:style w:type="character" w:customStyle="1" w:styleId="WW8Num13z3">
    <w:name w:val="WW8Num13z3"/>
    <w:rsid w:val="00CB7813"/>
    <w:rPr>
      <w:rFonts w:ascii="Symbol" w:hAnsi="Symbol"/>
    </w:rPr>
  </w:style>
  <w:style w:type="character" w:customStyle="1" w:styleId="WW8Num14z0">
    <w:name w:val="WW8Num14z0"/>
    <w:rsid w:val="00CB7813"/>
    <w:rPr>
      <w:rFonts w:ascii="Symbol" w:hAnsi="Symbol"/>
    </w:rPr>
  </w:style>
  <w:style w:type="character" w:customStyle="1" w:styleId="WW8Num14z1">
    <w:name w:val="WW8Num14z1"/>
    <w:rsid w:val="00CB7813"/>
    <w:rPr>
      <w:rFonts w:ascii="Courier New" w:hAnsi="Courier New"/>
    </w:rPr>
  </w:style>
  <w:style w:type="character" w:customStyle="1" w:styleId="WW8Num14z2">
    <w:name w:val="WW8Num14z2"/>
    <w:rsid w:val="00CB7813"/>
    <w:rPr>
      <w:rFonts w:ascii="Wingdings" w:hAnsi="Wingdings"/>
    </w:rPr>
  </w:style>
  <w:style w:type="character" w:customStyle="1" w:styleId="WW8Num15z0">
    <w:name w:val="WW8Num15z0"/>
    <w:rsid w:val="00CB7813"/>
    <w:rPr>
      <w:rFonts w:ascii="Symbol" w:hAnsi="Symbol"/>
      <w:sz w:val="20"/>
    </w:rPr>
  </w:style>
  <w:style w:type="character" w:customStyle="1" w:styleId="WW8Num15z1">
    <w:name w:val="WW8Num15z1"/>
    <w:rsid w:val="00CB7813"/>
    <w:rPr>
      <w:rFonts w:ascii="Courier New" w:hAnsi="Courier New"/>
      <w:sz w:val="20"/>
    </w:rPr>
  </w:style>
  <w:style w:type="character" w:customStyle="1" w:styleId="WW8Num15z2">
    <w:name w:val="WW8Num15z2"/>
    <w:rsid w:val="00CB7813"/>
    <w:rPr>
      <w:rFonts w:ascii="Wingdings" w:hAnsi="Wingdings"/>
      <w:sz w:val="20"/>
    </w:rPr>
  </w:style>
  <w:style w:type="character" w:customStyle="1" w:styleId="WW8Num16z0">
    <w:name w:val="WW8Num16z0"/>
    <w:rsid w:val="00CB7813"/>
    <w:rPr>
      <w:rFonts w:ascii="Symbol" w:hAnsi="Symbol"/>
    </w:rPr>
  </w:style>
  <w:style w:type="character" w:customStyle="1" w:styleId="WW8Num20z0">
    <w:name w:val="WW8Num20z0"/>
    <w:rsid w:val="00CB7813"/>
    <w:rPr>
      <w:rFonts w:ascii="Wingdings" w:hAnsi="Wingdings"/>
      <w:u w:val="none"/>
    </w:rPr>
  </w:style>
  <w:style w:type="character" w:customStyle="1" w:styleId="WW8Num20z1">
    <w:name w:val="WW8Num20z1"/>
    <w:rsid w:val="00CB7813"/>
    <w:rPr>
      <w:rFonts w:ascii="Courier New" w:hAnsi="Courier New"/>
    </w:rPr>
  </w:style>
  <w:style w:type="character" w:customStyle="1" w:styleId="WW8Num20z2">
    <w:name w:val="WW8Num20z2"/>
    <w:rsid w:val="00CB7813"/>
    <w:rPr>
      <w:rFonts w:ascii="Wingdings" w:hAnsi="Wingdings"/>
    </w:rPr>
  </w:style>
  <w:style w:type="character" w:customStyle="1" w:styleId="WW8Num20z3">
    <w:name w:val="WW8Num20z3"/>
    <w:rsid w:val="00CB7813"/>
    <w:rPr>
      <w:rFonts w:ascii="Symbol" w:hAnsi="Symbol"/>
    </w:rPr>
  </w:style>
  <w:style w:type="character" w:customStyle="1" w:styleId="WW8Num21z0">
    <w:name w:val="WW8Num21z0"/>
    <w:rsid w:val="00CB7813"/>
    <w:rPr>
      <w:rFonts w:ascii="Wingdings" w:hAnsi="Wingdings"/>
    </w:rPr>
  </w:style>
  <w:style w:type="character" w:customStyle="1" w:styleId="WW8Num22z0">
    <w:name w:val="WW8Num22z0"/>
    <w:rsid w:val="00CB7813"/>
    <w:rPr>
      <w:rFonts w:ascii="Wingdings" w:hAnsi="Wingdings"/>
      <w:u w:val="none"/>
    </w:rPr>
  </w:style>
  <w:style w:type="character" w:customStyle="1" w:styleId="WW8Num22z1">
    <w:name w:val="WW8Num22z1"/>
    <w:rsid w:val="00CB7813"/>
    <w:rPr>
      <w:rFonts w:ascii="Courier New" w:hAnsi="Courier New"/>
    </w:rPr>
  </w:style>
  <w:style w:type="character" w:customStyle="1" w:styleId="WW8Num22z2">
    <w:name w:val="WW8Num22z2"/>
    <w:rsid w:val="00CB7813"/>
    <w:rPr>
      <w:rFonts w:ascii="Wingdings" w:hAnsi="Wingdings"/>
    </w:rPr>
  </w:style>
  <w:style w:type="character" w:customStyle="1" w:styleId="WW8Num22z3">
    <w:name w:val="WW8Num22z3"/>
    <w:rsid w:val="00CB7813"/>
    <w:rPr>
      <w:rFonts w:ascii="Symbol" w:hAnsi="Symbol"/>
    </w:rPr>
  </w:style>
  <w:style w:type="character" w:customStyle="1" w:styleId="WW8Num23z0">
    <w:name w:val="WW8Num23z0"/>
    <w:rsid w:val="00CB7813"/>
    <w:rPr>
      <w:rFonts w:ascii="Wingdings" w:hAnsi="Wingdings"/>
      <w:u w:val="none"/>
    </w:rPr>
  </w:style>
  <w:style w:type="character" w:customStyle="1" w:styleId="WW8Num23z1">
    <w:name w:val="WW8Num23z1"/>
    <w:rsid w:val="00CB7813"/>
    <w:rPr>
      <w:rFonts w:ascii="Courier New" w:hAnsi="Courier New"/>
    </w:rPr>
  </w:style>
  <w:style w:type="character" w:customStyle="1" w:styleId="WW8Num23z2">
    <w:name w:val="WW8Num23z2"/>
    <w:rsid w:val="00CB7813"/>
    <w:rPr>
      <w:rFonts w:ascii="Wingdings" w:hAnsi="Wingdings"/>
    </w:rPr>
  </w:style>
  <w:style w:type="character" w:customStyle="1" w:styleId="WW8Num23z3">
    <w:name w:val="WW8Num23z3"/>
    <w:rsid w:val="00CB7813"/>
    <w:rPr>
      <w:rFonts w:ascii="Symbol" w:hAnsi="Symbol"/>
    </w:rPr>
  </w:style>
  <w:style w:type="character" w:customStyle="1" w:styleId="WW8Num26z0">
    <w:name w:val="WW8Num26z0"/>
    <w:rsid w:val="00CB7813"/>
    <w:rPr>
      <w:u w:val="none"/>
    </w:rPr>
  </w:style>
  <w:style w:type="character" w:customStyle="1" w:styleId="WW8Num26z1">
    <w:name w:val="WW8Num26z1"/>
    <w:rsid w:val="00CB7813"/>
    <w:rPr>
      <w:rFonts w:ascii="Courier New" w:hAnsi="Courier New"/>
    </w:rPr>
  </w:style>
  <w:style w:type="character" w:customStyle="1" w:styleId="WW8Num26z2">
    <w:name w:val="WW8Num26z2"/>
    <w:rsid w:val="00CB7813"/>
    <w:rPr>
      <w:rFonts w:ascii="Wingdings" w:hAnsi="Wingdings"/>
    </w:rPr>
  </w:style>
  <w:style w:type="character" w:customStyle="1" w:styleId="WW8Num26z3">
    <w:name w:val="WW8Num26z3"/>
    <w:rsid w:val="00CB7813"/>
    <w:rPr>
      <w:rFonts w:ascii="Symbol" w:hAnsi="Symbol"/>
    </w:rPr>
  </w:style>
  <w:style w:type="character" w:customStyle="1" w:styleId="WW8Num27z0">
    <w:name w:val="WW8Num27z0"/>
    <w:rsid w:val="00CB7813"/>
    <w:rPr>
      <w:rFonts w:ascii="Symbol" w:hAnsi="Symbol"/>
    </w:rPr>
  </w:style>
  <w:style w:type="character" w:customStyle="1" w:styleId="WW8Num27z1">
    <w:name w:val="WW8Num27z1"/>
    <w:rsid w:val="00CB7813"/>
    <w:rPr>
      <w:rFonts w:ascii="Courier New" w:hAnsi="Courier New"/>
    </w:rPr>
  </w:style>
  <w:style w:type="character" w:customStyle="1" w:styleId="WW8Num27z2">
    <w:name w:val="WW8Num27z2"/>
    <w:rsid w:val="00CB7813"/>
    <w:rPr>
      <w:rFonts w:ascii="Wingdings" w:hAnsi="Wingdings"/>
    </w:rPr>
  </w:style>
  <w:style w:type="character" w:customStyle="1" w:styleId="WW8Num28z0">
    <w:name w:val="WW8Num28z0"/>
    <w:rsid w:val="00CB7813"/>
    <w:rPr>
      <w:rFonts w:ascii="Wingdings" w:hAnsi="Wingdings"/>
      <w:u w:val="none"/>
    </w:rPr>
  </w:style>
  <w:style w:type="character" w:customStyle="1" w:styleId="WW8Num28z1">
    <w:name w:val="WW8Num28z1"/>
    <w:rsid w:val="00CB7813"/>
    <w:rPr>
      <w:rFonts w:ascii="Courier New" w:hAnsi="Courier New"/>
    </w:rPr>
  </w:style>
  <w:style w:type="character" w:customStyle="1" w:styleId="WW8Num28z2">
    <w:name w:val="WW8Num28z2"/>
    <w:rsid w:val="00CB7813"/>
    <w:rPr>
      <w:rFonts w:ascii="Wingdings" w:hAnsi="Wingdings"/>
    </w:rPr>
  </w:style>
  <w:style w:type="character" w:customStyle="1" w:styleId="WW8Num28z3">
    <w:name w:val="WW8Num28z3"/>
    <w:rsid w:val="00CB7813"/>
    <w:rPr>
      <w:rFonts w:ascii="Symbol" w:hAnsi="Symbol"/>
    </w:rPr>
  </w:style>
  <w:style w:type="character" w:customStyle="1" w:styleId="WW8Num29z0">
    <w:name w:val="WW8Num29z0"/>
    <w:rsid w:val="00CB7813"/>
    <w:rPr>
      <w:rFonts w:ascii="Symbol" w:hAnsi="Symbol"/>
    </w:rPr>
  </w:style>
  <w:style w:type="character" w:customStyle="1" w:styleId="WW8Num29z1">
    <w:name w:val="WW8Num29z1"/>
    <w:rsid w:val="00CB7813"/>
    <w:rPr>
      <w:rFonts w:ascii="Courier New" w:hAnsi="Courier New"/>
    </w:rPr>
  </w:style>
  <w:style w:type="character" w:customStyle="1" w:styleId="WW8Num29z2">
    <w:name w:val="WW8Num29z2"/>
    <w:rsid w:val="00CB7813"/>
    <w:rPr>
      <w:rFonts w:ascii="Wingdings" w:hAnsi="Wingdings"/>
    </w:rPr>
  </w:style>
  <w:style w:type="character" w:customStyle="1" w:styleId="WW8Num30z0">
    <w:name w:val="WW8Num30z0"/>
    <w:rsid w:val="00CB7813"/>
    <w:rPr>
      <w:rFonts w:ascii="Wingdings" w:hAnsi="Wingdings"/>
    </w:rPr>
  </w:style>
  <w:style w:type="character" w:customStyle="1" w:styleId="WW8Num30z1">
    <w:name w:val="WW8Num30z1"/>
    <w:rsid w:val="00CB7813"/>
    <w:rPr>
      <w:rFonts w:ascii="Courier New" w:hAnsi="Courier New"/>
    </w:rPr>
  </w:style>
  <w:style w:type="character" w:customStyle="1" w:styleId="WW8Num30z3">
    <w:name w:val="WW8Num30z3"/>
    <w:rsid w:val="00CB7813"/>
    <w:rPr>
      <w:rFonts w:ascii="Symbol" w:hAnsi="Symbol"/>
    </w:rPr>
  </w:style>
  <w:style w:type="character" w:customStyle="1" w:styleId="WW8Num31z0">
    <w:name w:val="WW8Num31z0"/>
    <w:rsid w:val="00CB7813"/>
    <w:rPr>
      <w:rFonts w:ascii="Courier New" w:hAnsi="Courier New"/>
    </w:rPr>
  </w:style>
  <w:style w:type="character" w:customStyle="1" w:styleId="WW8Num31z2">
    <w:name w:val="WW8Num31z2"/>
    <w:rsid w:val="00CB7813"/>
    <w:rPr>
      <w:rFonts w:ascii="Wingdings" w:hAnsi="Wingdings"/>
    </w:rPr>
  </w:style>
  <w:style w:type="character" w:customStyle="1" w:styleId="WW8Num31z3">
    <w:name w:val="WW8Num31z3"/>
    <w:rsid w:val="00CB7813"/>
    <w:rPr>
      <w:rFonts w:ascii="Symbol" w:hAnsi="Symbol"/>
    </w:rPr>
  </w:style>
  <w:style w:type="character" w:customStyle="1" w:styleId="WW8Num32z0">
    <w:name w:val="WW8Num32z0"/>
    <w:rsid w:val="00CB7813"/>
    <w:rPr>
      <w:rFonts w:ascii="Symbol" w:hAnsi="Symbol"/>
      <w:color w:val="auto"/>
      <w:sz w:val="20"/>
    </w:rPr>
  </w:style>
  <w:style w:type="character" w:customStyle="1" w:styleId="WW8Num33z0">
    <w:name w:val="WW8Num33z0"/>
    <w:rsid w:val="00CB7813"/>
    <w:rPr>
      <w:rFonts w:ascii="Wingdings" w:hAnsi="Wingdings"/>
      <w:u w:val="none"/>
    </w:rPr>
  </w:style>
  <w:style w:type="character" w:customStyle="1" w:styleId="WW8Num33z1">
    <w:name w:val="WW8Num33z1"/>
    <w:rsid w:val="00CB7813"/>
    <w:rPr>
      <w:rFonts w:ascii="Courier New" w:hAnsi="Courier New"/>
    </w:rPr>
  </w:style>
  <w:style w:type="character" w:customStyle="1" w:styleId="WW8Num33z2">
    <w:name w:val="WW8Num33z2"/>
    <w:rsid w:val="00CB7813"/>
    <w:rPr>
      <w:rFonts w:ascii="Wingdings" w:hAnsi="Wingdings"/>
    </w:rPr>
  </w:style>
  <w:style w:type="character" w:customStyle="1" w:styleId="WW8Num33z3">
    <w:name w:val="WW8Num33z3"/>
    <w:rsid w:val="00CB7813"/>
    <w:rPr>
      <w:rFonts w:ascii="Symbol" w:hAnsi="Symbol"/>
    </w:rPr>
  </w:style>
  <w:style w:type="character" w:customStyle="1" w:styleId="WW8Num34z0">
    <w:name w:val="WW8Num34z0"/>
    <w:rsid w:val="00CB7813"/>
    <w:rPr>
      <w:rFonts w:ascii="Wingdings" w:hAnsi="Wingdings"/>
    </w:rPr>
  </w:style>
  <w:style w:type="character" w:customStyle="1" w:styleId="WW8Num34z1">
    <w:name w:val="WW8Num34z1"/>
    <w:rsid w:val="00CB7813"/>
    <w:rPr>
      <w:rFonts w:ascii="Courier New" w:hAnsi="Courier New"/>
    </w:rPr>
  </w:style>
  <w:style w:type="character" w:customStyle="1" w:styleId="WW8Num34z3">
    <w:name w:val="WW8Num34z3"/>
    <w:rsid w:val="00CB7813"/>
    <w:rPr>
      <w:rFonts w:ascii="Symbol" w:hAnsi="Symbol"/>
    </w:rPr>
  </w:style>
  <w:style w:type="character" w:customStyle="1" w:styleId="WW8Num35z0">
    <w:name w:val="WW8Num35z0"/>
    <w:rsid w:val="00CB7813"/>
    <w:rPr>
      <w:rFonts w:ascii="Symbol" w:hAnsi="Symbol"/>
    </w:rPr>
  </w:style>
  <w:style w:type="character" w:customStyle="1" w:styleId="WW8Num35z1">
    <w:name w:val="WW8Num35z1"/>
    <w:rsid w:val="00CB7813"/>
    <w:rPr>
      <w:rFonts w:ascii="Courier New" w:hAnsi="Courier New"/>
    </w:rPr>
  </w:style>
  <w:style w:type="character" w:customStyle="1" w:styleId="WW8Num35z2">
    <w:name w:val="WW8Num35z2"/>
    <w:rsid w:val="00CB7813"/>
    <w:rPr>
      <w:rFonts w:ascii="Wingdings" w:hAnsi="Wingdings"/>
    </w:rPr>
  </w:style>
  <w:style w:type="character" w:customStyle="1" w:styleId="WW8Num38z0">
    <w:name w:val="WW8Num38z0"/>
    <w:rsid w:val="00CB7813"/>
    <w:rPr>
      <w:rFonts w:ascii="Symbol" w:hAnsi="Symbol"/>
    </w:rPr>
  </w:style>
  <w:style w:type="character" w:customStyle="1" w:styleId="WW8Num38z1">
    <w:name w:val="WW8Num38z1"/>
    <w:rsid w:val="00CB7813"/>
    <w:rPr>
      <w:rFonts w:ascii="Courier New" w:hAnsi="Courier New"/>
    </w:rPr>
  </w:style>
  <w:style w:type="character" w:customStyle="1" w:styleId="WW8Num38z2">
    <w:name w:val="WW8Num38z2"/>
    <w:rsid w:val="00CB7813"/>
    <w:rPr>
      <w:rFonts w:ascii="Wingdings" w:hAnsi="Wingdings"/>
    </w:rPr>
  </w:style>
  <w:style w:type="character" w:customStyle="1" w:styleId="WW8Num40z0">
    <w:name w:val="WW8Num40z0"/>
    <w:rsid w:val="00CB7813"/>
    <w:rPr>
      <w:rFonts w:ascii="Wingdings" w:hAnsi="Wingdings"/>
      <w:u w:val="none"/>
    </w:rPr>
  </w:style>
  <w:style w:type="character" w:customStyle="1" w:styleId="WW8Num40z1">
    <w:name w:val="WW8Num40z1"/>
    <w:rsid w:val="00CB7813"/>
    <w:rPr>
      <w:rFonts w:ascii="Courier New" w:hAnsi="Courier New"/>
    </w:rPr>
  </w:style>
  <w:style w:type="character" w:customStyle="1" w:styleId="WW8Num40z2">
    <w:name w:val="WW8Num40z2"/>
    <w:rsid w:val="00CB7813"/>
    <w:rPr>
      <w:rFonts w:ascii="Wingdings" w:hAnsi="Wingdings"/>
    </w:rPr>
  </w:style>
  <w:style w:type="character" w:customStyle="1" w:styleId="WW8Num40z3">
    <w:name w:val="WW8Num40z3"/>
    <w:rsid w:val="00CB7813"/>
    <w:rPr>
      <w:rFonts w:ascii="Symbol" w:hAnsi="Symbol"/>
    </w:rPr>
  </w:style>
  <w:style w:type="character" w:customStyle="1" w:styleId="WW8Num41z0">
    <w:name w:val="WW8Num41z0"/>
    <w:rsid w:val="00CB7813"/>
    <w:rPr>
      <w:u w:val="single"/>
    </w:rPr>
  </w:style>
  <w:style w:type="character" w:customStyle="1" w:styleId="WW8Num42z0">
    <w:name w:val="WW8Num42z0"/>
    <w:rsid w:val="00CB7813"/>
    <w:rPr>
      <w:rFonts w:ascii="Wingdings" w:hAnsi="Wingdings"/>
      <w:u w:val="none"/>
    </w:rPr>
  </w:style>
  <w:style w:type="character" w:customStyle="1" w:styleId="WW8Num42z1">
    <w:name w:val="WW8Num42z1"/>
    <w:rsid w:val="00CB7813"/>
    <w:rPr>
      <w:rFonts w:ascii="Courier New" w:hAnsi="Courier New"/>
    </w:rPr>
  </w:style>
  <w:style w:type="character" w:customStyle="1" w:styleId="WW8Num42z2">
    <w:name w:val="WW8Num42z2"/>
    <w:rsid w:val="00CB7813"/>
    <w:rPr>
      <w:rFonts w:ascii="Wingdings" w:hAnsi="Wingdings"/>
    </w:rPr>
  </w:style>
  <w:style w:type="character" w:customStyle="1" w:styleId="WW8Num42z3">
    <w:name w:val="WW8Num42z3"/>
    <w:rsid w:val="00CB7813"/>
    <w:rPr>
      <w:rFonts w:ascii="Symbol" w:hAnsi="Symbol"/>
    </w:rPr>
  </w:style>
  <w:style w:type="character" w:customStyle="1" w:styleId="WW8Num43z0">
    <w:name w:val="WW8Num43z0"/>
    <w:rsid w:val="00CB7813"/>
    <w:rPr>
      <w:rFonts w:ascii="Wingdings" w:hAnsi="Wingdings"/>
    </w:rPr>
  </w:style>
  <w:style w:type="character" w:customStyle="1" w:styleId="WW8Num43z1">
    <w:name w:val="WW8Num43z1"/>
    <w:rsid w:val="00CB7813"/>
    <w:rPr>
      <w:rFonts w:ascii="Courier New" w:hAnsi="Courier New"/>
    </w:rPr>
  </w:style>
  <w:style w:type="character" w:customStyle="1" w:styleId="WW8Num43z3">
    <w:name w:val="WW8Num43z3"/>
    <w:rsid w:val="00CB7813"/>
    <w:rPr>
      <w:rFonts w:ascii="Symbol" w:hAnsi="Symbol"/>
    </w:rPr>
  </w:style>
  <w:style w:type="character" w:customStyle="1" w:styleId="WW8NumSt2z0">
    <w:name w:val="WW8NumSt2z0"/>
    <w:rsid w:val="00CB7813"/>
    <w:rPr>
      <w:rFonts w:ascii="Symbol" w:hAnsi="Symbol"/>
    </w:rPr>
  </w:style>
  <w:style w:type="character" w:customStyle="1" w:styleId="WW8NumSt8z0">
    <w:name w:val="WW8NumSt8z0"/>
    <w:rsid w:val="00CB7813"/>
    <w:rPr>
      <w:rFonts w:ascii="Geneva" w:hAnsi="Geneva"/>
    </w:rPr>
  </w:style>
  <w:style w:type="character" w:customStyle="1" w:styleId="FootnoteCharacters">
    <w:name w:val="Footnote Characters"/>
    <w:rsid w:val="00CB7813"/>
    <w:rPr>
      <w:vertAlign w:val="superscript"/>
    </w:rPr>
  </w:style>
  <w:style w:type="character" w:customStyle="1" w:styleId="BodyTextKeepCharCharChar">
    <w:name w:val="Body Text Keep Char Char Char"/>
    <w:rsid w:val="00CB7813"/>
    <w:rPr>
      <w:rFonts w:ascii="Arial" w:hAnsi="Arial" w:cs="Times New Roman"/>
      <w:spacing w:val="-5"/>
      <w:sz w:val="22"/>
      <w:lang w:val="en-US" w:eastAsia="ar-SA" w:bidi="ar-SA"/>
    </w:rPr>
  </w:style>
  <w:style w:type="character" w:customStyle="1" w:styleId="BodyTextIndent3Char">
    <w:name w:val="Body Text Indent 3 Char"/>
    <w:rsid w:val="00CB7813"/>
    <w:rPr>
      <w:rFonts w:ascii="Arial" w:hAnsi="Arial" w:cs="Times New Roman"/>
      <w:spacing w:val="-5"/>
      <w:lang w:val="en-US" w:eastAsia="ar-SA" w:bidi="ar-SA"/>
    </w:rPr>
  </w:style>
  <w:style w:type="character" w:styleId="CommentReference">
    <w:name w:val="annotation reference"/>
    <w:semiHidden/>
    <w:rsid w:val="00CB7813"/>
    <w:rPr>
      <w:rFonts w:cs="Times New Roman"/>
      <w:sz w:val="16"/>
      <w:szCs w:val="16"/>
    </w:rPr>
  </w:style>
  <w:style w:type="character" w:customStyle="1" w:styleId="CharChar3">
    <w:name w:val="Char Char3"/>
    <w:rsid w:val="00CB7813"/>
    <w:rPr>
      <w:rFonts w:ascii="Arial" w:hAnsi="Arial" w:cs="Times New Roman"/>
      <w:spacing w:val="-5"/>
      <w:lang w:val="en-US" w:eastAsia="ar-SA" w:bidi="ar-SA"/>
    </w:rPr>
  </w:style>
  <w:style w:type="character" w:customStyle="1" w:styleId="CharChar2">
    <w:name w:val="Char Char2"/>
    <w:rsid w:val="00CB7813"/>
    <w:rPr>
      <w:rFonts w:ascii="Arial" w:hAnsi="Arial" w:cs="Times New Roman"/>
      <w:spacing w:val="-5"/>
      <w:sz w:val="16"/>
      <w:szCs w:val="16"/>
      <w:lang w:val="en-US" w:eastAsia="ar-SA" w:bidi="ar-SA"/>
    </w:rPr>
  </w:style>
  <w:style w:type="character" w:customStyle="1" w:styleId="CharChar1">
    <w:name w:val="Char Char1"/>
    <w:rsid w:val="00CB7813"/>
    <w:rPr>
      <w:rFonts w:ascii="Arial" w:hAnsi="Arial" w:cs="Times New Roman"/>
      <w:spacing w:val="-5"/>
      <w:lang w:val="en-US" w:eastAsia="ar-SA" w:bidi="ar-SA"/>
    </w:rPr>
  </w:style>
  <w:style w:type="character" w:customStyle="1" w:styleId="a">
    <w:name w:val="a"/>
    <w:rsid w:val="00CB7813"/>
    <w:rPr>
      <w:rFonts w:cs="Times New Roman"/>
    </w:rPr>
  </w:style>
  <w:style w:type="character" w:customStyle="1" w:styleId="CommentTextChar">
    <w:name w:val="Comment Text Char"/>
    <w:rsid w:val="00CB7813"/>
    <w:rPr>
      <w:rFonts w:ascii="Arial" w:hAnsi="Arial" w:cs="Times New Roman"/>
      <w:b/>
      <w:bCs/>
      <w:spacing w:val="-5"/>
      <w:sz w:val="16"/>
      <w:szCs w:val="16"/>
      <w:lang w:val="en-US" w:eastAsia="ar-SA" w:bidi="ar-SA"/>
    </w:rPr>
  </w:style>
  <w:style w:type="character" w:styleId="FootnoteReference">
    <w:name w:val="footnote reference"/>
    <w:semiHidden/>
    <w:rsid w:val="00CB7813"/>
    <w:rPr>
      <w:rFonts w:cs="Times New Roman"/>
      <w:vertAlign w:val="superscript"/>
    </w:rPr>
  </w:style>
  <w:style w:type="character" w:styleId="EndnoteReference">
    <w:name w:val="endnote reference"/>
    <w:semiHidden/>
    <w:rsid w:val="00CB7813"/>
    <w:rPr>
      <w:rFonts w:cs="Times New Roman"/>
      <w:vertAlign w:val="superscript"/>
    </w:rPr>
  </w:style>
  <w:style w:type="character" w:customStyle="1" w:styleId="EndnoteCharacters">
    <w:name w:val="Endnote Characters"/>
    <w:rsid w:val="00CB7813"/>
  </w:style>
  <w:style w:type="paragraph" w:customStyle="1" w:styleId="Heading">
    <w:name w:val="Heading"/>
    <w:basedOn w:val="Normal"/>
    <w:next w:val="BodyText0"/>
    <w:rsid w:val="00CB7813"/>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CB7813"/>
    <w:pPr>
      <w:suppressAutoHyphens/>
      <w:spacing w:after="0"/>
      <w:ind w:left="1080"/>
    </w:pPr>
    <w:rPr>
      <w:spacing w:val="-5"/>
      <w:sz w:val="16"/>
      <w:szCs w:val="20"/>
      <w:lang w:eastAsia="ar-SA"/>
    </w:rPr>
  </w:style>
  <w:style w:type="paragraph" w:styleId="Caption">
    <w:name w:val="caption"/>
    <w:basedOn w:val="Normal"/>
    <w:next w:val="Normal"/>
    <w:qFormat/>
    <w:rsid w:val="00CB7813"/>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CB7813"/>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CB7813"/>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CB7813"/>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CB7813"/>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CB7813"/>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CB7813"/>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CB7813"/>
    <w:pPr>
      <w:keepNext/>
      <w:suppressAutoHyphens/>
      <w:ind w:left="1080"/>
    </w:pPr>
    <w:rPr>
      <w:spacing w:val="-5"/>
      <w:szCs w:val="20"/>
      <w:lang w:eastAsia="ar-SA"/>
    </w:rPr>
  </w:style>
  <w:style w:type="paragraph" w:customStyle="1" w:styleId="TableText">
    <w:name w:val="Table Text"/>
    <w:basedOn w:val="Normal"/>
    <w:rsid w:val="00CB7813"/>
    <w:pPr>
      <w:suppressAutoHyphens/>
      <w:spacing w:before="60"/>
    </w:pPr>
    <w:rPr>
      <w:spacing w:val="-5"/>
      <w:szCs w:val="20"/>
      <w:lang w:eastAsia="ar-SA"/>
    </w:rPr>
  </w:style>
  <w:style w:type="paragraph" w:customStyle="1" w:styleId="Body">
    <w:name w:val="Body"/>
    <w:rsid w:val="00CB7813"/>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CB7813"/>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locked/>
    <w:rsid w:val="00CB7813"/>
    <w:rPr>
      <w:color w:val="000000" w:themeColor="text1"/>
      <w:spacing w:val="-5"/>
      <w:sz w:val="22"/>
      <w:lang w:val="en-US" w:eastAsia="ar-SA"/>
    </w:rPr>
  </w:style>
  <w:style w:type="paragraph" w:customStyle="1" w:styleId="Bullet">
    <w:name w:val="Bullet"/>
    <w:basedOn w:val="BodyTextKeep"/>
    <w:rsid w:val="00CB7813"/>
    <w:pPr>
      <w:suppressAutoHyphens/>
      <w:spacing w:after="60"/>
      <w:ind w:left="2520"/>
    </w:pPr>
    <w:rPr>
      <w:lang w:eastAsia="ar-SA"/>
    </w:rPr>
  </w:style>
  <w:style w:type="paragraph" w:customStyle="1" w:styleId="Bulleted">
    <w:name w:val="Bulleted"/>
    <w:rsid w:val="00CB7813"/>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CB7813"/>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CB7813"/>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CB7813"/>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CB7813"/>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CB7813"/>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CB7813"/>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CB7813"/>
  </w:style>
  <w:style w:type="character" w:customStyle="1" w:styleId="FootnoteTextChar1">
    <w:name w:val="Footnote Text Char1"/>
    <w:link w:val="FootnoteText"/>
    <w:semiHidden/>
    <w:locked/>
    <w:rsid w:val="00CB7813"/>
    <w:rPr>
      <w:rFonts w:ascii="Calibri" w:hAnsi="Calibri"/>
      <w:color w:val="000000" w:themeColor="text1"/>
      <w:spacing w:val="-5"/>
      <w:sz w:val="16"/>
      <w:lang w:val="en-US" w:eastAsia="ar-SA"/>
    </w:rPr>
  </w:style>
  <w:style w:type="paragraph" w:customStyle="1" w:styleId="HeaderFirst">
    <w:name w:val="Header First"/>
    <w:basedOn w:val="Header"/>
    <w:rsid w:val="00CB7813"/>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CB7813"/>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CB7813"/>
    <w:pPr>
      <w:pBdr>
        <w:bottom w:val="single" w:sz="8" w:space="1" w:color="000080"/>
      </w:pBdr>
      <w:ind w:left="-360"/>
      <w:jc w:val="right"/>
    </w:pPr>
    <w:rPr>
      <w:caps/>
    </w:rPr>
  </w:style>
  <w:style w:type="paragraph" w:styleId="Index3">
    <w:name w:val="index 3"/>
    <w:basedOn w:val="Normal"/>
    <w:autoRedefine/>
    <w:semiHidden/>
    <w:rsid w:val="00CB7813"/>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CB7813"/>
    <w:pPr>
      <w:suppressAutoHyphens/>
    </w:pPr>
    <w:rPr>
      <w:spacing w:val="-5"/>
      <w:szCs w:val="20"/>
      <w:lang w:eastAsia="ar-SA"/>
    </w:rPr>
  </w:style>
  <w:style w:type="paragraph" w:customStyle="1" w:styleId="ListBulletNMF">
    <w:name w:val="List Bullet NMF"/>
    <w:basedOn w:val="Normal"/>
    <w:rsid w:val="00CB7813"/>
    <w:pPr>
      <w:suppressAutoHyphens/>
    </w:pPr>
    <w:rPr>
      <w:spacing w:val="-5"/>
      <w:szCs w:val="20"/>
      <w:lang w:eastAsia="ar-SA"/>
    </w:rPr>
  </w:style>
  <w:style w:type="paragraph" w:customStyle="1" w:styleId="listnestedlast">
    <w:name w:val="list nested last"/>
    <w:basedOn w:val="Normal"/>
    <w:rsid w:val="00CB7813"/>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CB7813"/>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CB7813"/>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CB7813"/>
    <w:pPr>
      <w:suppressAutoHyphens/>
      <w:ind w:left="0"/>
    </w:pPr>
    <w:rPr>
      <w:spacing w:val="0"/>
      <w:lang w:eastAsia="ar-SA"/>
    </w:rPr>
  </w:style>
  <w:style w:type="paragraph" w:customStyle="1" w:styleId="SectionHeading">
    <w:name w:val="Section Heading"/>
    <w:basedOn w:val="Heading1"/>
    <w:rsid w:val="00CB7813"/>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CB7813"/>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CB7813"/>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CB7813"/>
    <w:pPr>
      <w:spacing w:before="120"/>
      <w:jc w:val="center"/>
    </w:pPr>
    <w:rPr>
      <w:b/>
    </w:rPr>
  </w:style>
  <w:style w:type="paragraph" w:customStyle="1" w:styleId="TableHeader">
    <w:name w:val="Table Header"/>
    <w:basedOn w:val="Normal"/>
    <w:rsid w:val="00CB7813"/>
    <w:pPr>
      <w:suppressAutoHyphens/>
      <w:spacing w:before="60"/>
      <w:jc w:val="center"/>
    </w:pPr>
    <w:rPr>
      <w:b/>
      <w:spacing w:val="-5"/>
      <w:szCs w:val="20"/>
      <w:lang w:eastAsia="ar-SA"/>
    </w:rPr>
  </w:style>
  <w:style w:type="paragraph" w:styleId="Title">
    <w:name w:val="Title"/>
    <w:basedOn w:val="HeadingBase"/>
    <w:next w:val="Normal"/>
    <w:link w:val="TitleChar"/>
    <w:qFormat/>
    <w:rsid w:val="00CB7813"/>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CB7813"/>
    <w:rPr>
      <w:rFonts w:ascii="Arial Black" w:hAnsi="Arial Black"/>
      <w:color w:val="000000" w:themeColor="text1"/>
      <w:spacing w:val="-30"/>
      <w:kern w:val="1"/>
      <w:sz w:val="40"/>
      <w:lang w:val="en-US" w:eastAsia="ar-SA"/>
    </w:rPr>
  </w:style>
  <w:style w:type="paragraph" w:styleId="Subtitle">
    <w:name w:val="Subtitle"/>
    <w:basedOn w:val="Heading"/>
    <w:next w:val="BodyText0"/>
    <w:link w:val="SubtitleChar"/>
    <w:qFormat/>
    <w:rsid w:val="00CB7813"/>
    <w:pPr>
      <w:jc w:val="center"/>
    </w:pPr>
    <w:rPr>
      <w:i/>
      <w:iCs/>
    </w:rPr>
  </w:style>
  <w:style w:type="character" w:customStyle="1" w:styleId="SubtitleChar">
    <w:name w:val="Subtitle Char"/>
    <w:link w:val="Subtitle"/>
    <w:locked/>
    <w:rsid w:val="00CB7813"/>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CB7813"/>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semiHidden/>
    <w:rsid w:val="00CB7813"/>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CB7813"/>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CB7813"/>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CB7813"/>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CB7813"/>
    <w:pPr>
      <w:suppressAutoHyphens/>
      <w:ind w:left="1400"/>
    </w:pPr>
    <w:rPr>
      <w:rFonts w:ascii="Times New Roman" w:hAnsi="Times New Roman"/>
      <w:spacing w:val="-5"/>
      <w:szCs w:val="20"/>
      <w:lang w:eastAsia="ar-SA"/>
    </w:rPr>
  </w:style>
  <w:style w:type="paragraph" w:customStyle="1" w:styleId="TOCHead">
    <w:name w:val="TOCHead"/>
    <w:basedOn w:val="Heading2"/>
    <w:rsid w:val="00CB7813"/>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CB7813"/>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CB7813"/>
    <w:pPr>
      <w:suppressAutoHyphens/>
      <w:ind w:left="1080"/>
    </w:pPr>
    <w:rPr>
      <w:i/>
      <w:spacing w:val="-5"/>
      <w:szCs w:val="20"/>
      <w:lang w:eastAsia="ar-SA"/>
    </w:rPr>
  </w:style>
  <w:style w:type="character" w:customStyle="1" w:styleId="BodyTextIndent2Char">
    <w:name w:val="Body Text Indent 2 Char"/>
    <w:link w:val="BodyTextIndent2"/>
    <w:locked/>
    <w:rsid w:val="00CB7813"/>
    <w:rPr>
      <w:rFonts w:ascii="Calibri" w:hAnsi="Calibri"/>
      <w:i/>
      <w:color w:val="000000" w:themeColor="text1"/>
      <w:spacing w:val="-5"/>
      <w:sz w:val="22"/>
      <w:lang w:val="en-US" w:eastAsia="ar-SA"/>
    </w:rPr>
  </w:style>
  <w:style w:type="paragraph" w:styleId="BodyTextIndent3">
    <w:name w:val="Body Text Indent 3"/>
    <w:basedOn w:val="Normal"/>
    <w:link w:val="BodyTextIndent3Char1"/>
    <w:rsid w:val="00CB7813"/>
    <w:pPr>
      <w:suppressAutoHyphens/>
      <w:ind w:left="1080"/>
    </w:pPr>
    <w:rPr>
      <w:spacing w:val="-5"/>
      <w:szCs w:val="20"/>
      <w:lang w:eastAsia="ar-SA"/>
    </w:rPr>
  </w:style>
  <w:style w:type="character" w:customStyle="1" w:styleId="BodyTextIndent3Char1">
    <w:name w:val="Body Text Indent 3 Char1"/>
    <w:link w:val="BodyTextIndent3"/>
    <w:locked/>
    <w:rsid w:val="00CB7813"/>
    <w:rPr>
      <w:rFonts w:ascii="Calibri" w:hAnsi="Calibri"/>
      <w:color w:val="000000" w:themeColor="text1"/>
      <w:spacing w:val="-5"/>
      <w:sz w:val="22"/>
      <w:lang w:val="en-US" w:eastAsia="ar-SA"/>
    </w:rPr>
  </w:style>
  <w:style w:type="paragraph" w:customStyle="1" w:styleId="Heading0">
    <w:name w:val="Heading 0"/>
    <w:basedOn w:val="Header"/>
    <w:rsid w:val="00CB7813"/>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CB7813"/>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CB7813"/>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CB7813"/>
    <w:pPr>
      <w:suppressAutoHyphens/>
      <w:ind w:left="0"/>
    </w:pPr>
    <w:rPr>
      <w:kern w:val="1"/>
      <w:lang w:eastAsia="ar-SA"/>
    </w:rPr>
  </w:style>
  <w:style w:type="paragraph" w:customStyle="1" w:styleId="PhaseVersion">
    <w:name w:val="Phase Version"/>
    <w:basedOn w:val="TitleSubtitle0"/>
    <w:rsid w:val="00CB7813"/>
    <w:pPr>
      <w:suppressAutoHyphens/>
      <w:ind w:left="0"/>
    </w:pPr>
    <w:rPr>
      <w:kern w:val="1"/>
      <w:lang w:eastAsia="ar-SA"/>
    </w:rPr>
  </w:style>
  <w:style w:type="paragraph" w:customStyle="1" w:styleId="bodytxt">
    <w:name w:val="bodytxt"/>
    <w:basedOn w:val="Normal"/>
    <w:rsid w:val="00CB7813"/>
    <w:pPr>
      <w:suppressAutoHyphens/>
      <w:spacing w:after="120"/>
    </w:pPr>
    <w:rPr>
      <w:szCs w:val="20"/>
      <w:lang w:eastAsia="ar-SA"/>
    </w:rPr>
  </w:style>
  <w:style w:type="paragraph" w:customStyle="1" w:styleId="ListBullet1">
    <w:name w:val="List Bullet 1"/>
    <w:basedOn w:val="Normal"/>
    <w:rsid w:val="00CB7813"/>
    <w:pPr>
      <w:tabs>
        <w:tab w:val="num" w:pos="720"/>
      </w:tabs>
      <w:suppressAutoHyphens/>
    </w:pPr>
    <w:rPr>
      <w:spacing w:val="-5"/>
      <w:szCs w:val="20"/>
      <w:lang w:eastAsia="ar-SA"/>
    </w:rPr>
  </w:style>
  <w:style w:type="paragraph" w:customStyle="1" w:styleId="Heading41">
    <w:name w:val="Heading 41"/>
    <w:basedOn w:val="Heading4"/>
    <w:next w:val="BodyText3"/>
    <w:rsid w:val="00CB7813"/>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CB7813"/>
    <w:pPr>
      <w:suppressAutoHyphens/>
      <w:spacing w:after="120"/>
      <w:ind w:left="1080"/>
    </w:pPr>
    <w:rPr>
      <w:spacing w:val="-5"/>
      <w:sz w:val="16"/>
      <w:szCs w:val="16"/>
      <w:lang w:eastAsia="ar-SA"/>
    </w:rPr>
  </w:style>
  <w:style w:type="character" w:customStyle="1" w:styleId="BodyText3Char">
    <w:name w:val="Body Text 3 Char"/>
    <w:link w:val="BodyText3"/>
    <w:locked/>
    <w:rsid w:val="00CB7813"/>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CB7813"/>
    <w:pPr>
      <w:suppressAutoHyphens/>
    </w:pPr>
    <w:rPr>
      <w:lang w:eastAsia="ar-SA"/>
    </w:rPr>
  </w:style>
  <w:style w:type="paragraph" w:styleId="CommentText">
    <w:name w:val="annotation text"/>
    <w:basedOn w:val="Normal"/>
    <w:link w:val="CommentTextChar2"/>
    <w:semiHidden/>
    <w:rsid w:val="00CB7813"/>
    <w:pPr>
      <w:suppressAutoHyphens/>
      <w:ind w:left="1080"/>
    </w:pPr>
    <w:rPr>
      <w:spacing w:val="-5"/>
      <w:szCs w:val="20"/>
      <w:lang w:eastAsia="ar-SA"/>
    </w:rPr>
  </w:style>
  <w:style w:type="character" w:customStyle="1" w:styleId="CommentTextChar2">
    <w:name w:val="Comment Text Char2"/>
    <w:link w:val="CommentText"/>
    <w:semiHidden/>
    <w:locked/>
    <w:rsid w:val="00CB7813"/>
    <w:rPr>
      <w:rFonts w:ascii="Calibri" w:hAnsi="Calibri"/>
      <w:color w:val="000000" w:themeColor="text1"/>
      <w:spacing w:val="-5"/>
      <w:sz w:val="22"/>
      <w:lang w:val="en-US" w:eastAsia="ar-SA"/>
    </w:rPr>
  </w:style>
  <w:style w:type="paragraph" w:styleId="CommentSubject">
    <w:name w:val="annotation subject"/>
    <w:basedOn w:val="CommentText"/>
    <w:next w:val="CommentText"/>
    <w:link w:val="CommentSubjectChar"/>
    <w:semiHidden/>
    <w:rsid w:val="00CB7813"/>
    <w:pPr>
      <w:suppressAutoHyphens w:val="0"/>
    </w:pPr>
    <w:rPr>
      <w:b/>
      <w:bCs/>
    </w:rPr>
  </w:style>
  <w:style w:type="character" w:customStyle="1" w:styleId="CommentSubjectChar">
    <w:name w:val="Comment Subject Char"/>
    <w:link w:val="CommentSubject"/>
    <w:semiHidden/>
    <w:locked/>
    <w:rsid w:val="00CB7813"/>
    <w:rPr>
      <w:rFonts w:ascii="Calibri" w:hAnsi="Calibri"/>
      <w:b/>
      <w:bCs/>
      <w:color w:val="000000" w:themeColor="text1"/>
      <w:spacing w:val="-5"/>
      <w:sz w:val="22"/>
      <w:lang w:val="en-US" w:eastAsia="ar-SA"/>
    </w:rPr>
  </w:style>
  <w:style w:type="paragraph" w:styleId="Revision">
    <w:name w:val="Revision"/>
    <w:rsid w:val="00CB7813"/>
    <w:pPr>
      <w:suppressAutoHyphens/>
    </w:pPr>
    <w:rPr>
      <w:rFonts w:ascii="Arial" w:hAnsi="Arial"/>
      <w:spacing w:val="-5"/>
      <w:lang w:val="en-US" w:eastAsia="ar-SA"/>
    </w:rPr>
  </w:style>
  <w:style w:type="paragraph" w:customStyle="1" w:styleId="Contents10">
    <w:name w:val="Contents 10"/>
    <w:basedOn w:val="Index"/>
    <w:rsid w:val="00CB7813"/>
    <w:pPr>
      <w:tabs>
        <w:tab w:val="right" w:leader="dot" w:pos="9972"/>
      </w:tabs>
      <w:ind w:left="2547"/>
    </w:pPr>
  </w:style>
  <w:style w:type="paragraph" w:customStyle="1" w:styleId="TableContents">
    <w:name w:val="Table Contents"/>
    <w:basedOn w:val="Normal"/>
    <w:rsid w:val="00CB7813"/>
    <w:pPr>
      <w:suppressLineNumbers/>
      <w:suppressAutoHyphens/>
      <w:ind w:left="1080"/>
    </w:pPr>
    <w:rPr>
      <w:spacing w:val="-5"/>
      <w:szCs w:val="20"/>
      <w:lang w:eastAsia="ar-SA"/>
    </w:rPr>
  </w:style>
  <w:style w:type="paragraph" w:customStyle="1" w:styleId="TableHeading">
    <w:name w:val="Table Heading"/>
    <w:basedOn w:val="TableContents"/>
    <w:rsid w:val="00CB7813"/>
    <w:pPr>
      <w:jc w:val="center"/>
    </w:pPr>
    <w:rPr>
      <w:b/>
      <w:bCs/>
    </w:rPr>
  </w:style>
  <w:style w:type="paragraph" w:customStyle="1" w:styleId="Texto">
    <w:name w:val="Texto"/>
    <w:basedOn w:val="Normal"/>
    <w:link w:val="TextoCar"/>
    <w:rsid w:val="00CB7813"/>
    <w:pPr>
      <w:keepLines/>
      <w:spacing w:after="120"/>
      <w:jc w:val="both"/>
    </w:pPr>
    <w:rPr>
      <w:rFonts w:ascii="Garamond" w:hAnsi="Garamond"/>
      <w:sz w:val="23"/>
      <w:szCs w:val="20"/>
      <w:lang w:val="es-ES" w:eastAsia="es-ES"/>
    </w:rPr>
  </w:style>
  <w:style w:type="character" w:customStyle="1" w:styleId="TextoCar">
    <w:name w:val="Texto Car"/>
    <w:link w:val="Texto"/>
    <w:locked/>
    <w:rsid w:val="00CB7813"/>
    <w:rPr>
      <w:rFonts w:ascii="Garamond" w:hAnsi="Garamond"/>
      <w:color w:val="000000" w:themeColor="text1"/>
      <w:sz w:val="23"/>
      <w:lang w:val="es-ES" w:eastAsia="es-ES"/>
    </w:rPr>
  </w:style>
  <w:style w:type="paragraph" w:customStyle="1" w:styleId="Default">
    <w:name w:val="Default"/>
    <w:rsid w:val="00CB7813"/>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CB7813"/>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CB7813"/>
    <w:rPr>
      <w:rFonts w:cs="Times New Roman"/>
      <w:b/>
      <w:bCs/>
    </w:rPr>
  </w:style>
  <w:style w:type="character" w:customStyle="1" w:styleId="HeadingBaseChar">
    <w:name w:val="Heading Base Char"/>
    <w:link w:val="HeadingBase"/>
    <w:locked/>
    <w:rsid w:val="00CB7813"/>
    <w:rPr>
      <w:rFonts w:ascii="Calibri" w:hAnsi="Calibri"/>
      <w:color w:val="000000" w:themeColor="text1"/>
      <w:spacing w:val="-4"/>
      <w:kern w:val="1"/>
      <w:sz w:val="22"/>
      <w:lang w:val="en-US" w:eastAsia="ar-SA"/>
    </w:rPr>
  </w:style>
  <w:style w:type="character" w:styleId="Emphasis">
    <w:name w:val="Emphasis"/>
    <w:qFormat/>
    <w:rsid w:val="00CB7813"/>
    <w:rPr>
      <w:rFonts w:cs="Times New Roman"/>
      <w:i/>
      <w:iCs/>
    </w:rPr>
  </w:style>
  <w:style w:type="paragraph" w:styleId="NormalWeb">
    <w:name w:val="Normal (Web)"/>
    <w:basedOn w:val="Normal"/>
    <w:uiPriority w:val="99"/>
    <w:locked/>
    <w:rsid w:val="00CB7813"/>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CB7813"/>
    <w:rPr>
      <w:rFonts w:ascii="Calibri" w:hAnsi="Calibri"/>
      <w:color w:val="000000" w:themeColor="text1"/>
      <w:sz w:val="22"/>
      <w:szCs w:val="24"/>
      <w:lang w:val="en-US" w:eastAsia="en-US"/>
    </w:rPr>
  </w:style>
  <w:style w:type="character" w:customStyle="1" w:styleId="ListNumber4Char1">
    <w:name w:val="List Number 4 Char1"/>
    <w:link w:val="ListNumber4"/>
    <w:locked/>
    <w:rsid w:val="00CB7813"/>
    <w:rPr>
      <w:rFonts w:ascii="Calibri" w:hAnsi="Calibri"/>
      <w:color w:val="000000" w:themeColor="text1"/>
      <w:sz w:val="22"/>
      <w:szCs w:val="24"/>
      <w:lang w:val="en-US" w:eastAsia="en-US"/>
    </w:rPr>
  </w:style>
  <w:style w:type="character" w:customStyle="1" w:styleId="CharChar23">
    <w:name w:val="Char Char23"/>
    <w:locked/>
    <w:rsid w:val="00CB7813"/>
    <w:rPr>
      <w:rFonts w:ascii="Arial" w:hAnsi="Arial" w:cs="Arial"/>
      <w:b/>
      <w:bCs/>
      <w:color w:val="000080"/>
      <w:kern w:val="32"/>
      <w:sz w:val="32"/>
      <w:szCs w:val="32"/>
      <w:lang w:val="en-US" w:eastAsia="en-US" w:bidi="ar-SA"/>
    </w:rPr>
  </w:style>
  <w:style w:type="character" w:customStyle="1" w:styleId="CharChar14">
    <w:name w:val="Char Char14"/>
    <w:semiHidden/>
    <w:locked/>
    <w:rsid w:val="00CB7813"/>
    <w:rPr>
      <w:rFonts w:ascii="Arial" w:hAnsi="Arial" w:cs="Times New Roman"/>
      <w:sz w:val="24"/>
      <w:szCs w:val="24"/>
    </w:rPr>
  </w:style>
  <w:style w:type="character" w:customStyle="1" w:styleId="CharChar11">
    <w:name w:val="Char Char11"/>
    <w:locked/>
    <w:rsid w:val="00CB7813"/>
    <w:rPr>
      <w:rFonts w:ascii="Arial" w:hAnsi="Arial" w:cs="Times New Roman"/>
      <w:spacing w:val="-5"/>
      <w:lang w:val="en-US" w:eastAsia="ar-SA" w:bidi="ar-SA"/>
    </w:rPr>
  </w:style>
  <w:style w:type="character" w:customStyle="1" w:styleId="BodyTextKeepChar1">
    <w:name w:val="Body Text Keep Char1"/>
    <w:link w:val="BodyTextKeep"/>
    <w:locked/>
    <w:rsid w:val="00CB7813"/>
    <w:rPr>
      <w:rFonts w:ascii="Calibri" w:hAnsi="Calibri"/>
      <w:color w:val="000000" w:themeColor="text1"/>
      <w:spacing w:val="-5"/>
      <w:sz w:val="22"/>
      <w:lang w:val="en-US" w:eastAsia="en-US"/>
    </w:rPr>
  </w:style>
  <w:style w:type="paragraph" w:customStyle="1" w:styleId="Header3">
    <w:name w:val="Header 3"/>
    <w:basedOn w:val="Heading3"/>
    <w:rsid w:val="00CB7813"/>
    <w:pPr>
      <w:ind w:left="1287" w:hanging="720"/>
    </w:pPr>
  </w:style>
  <w:style w:type="character" w:customStyle="1" w:styleId="CharChar12">
    <w:name w:val="Char Char12"/>
    <w:locked/>
    <w:rsid w:val="00CB7813"/>
    <w:rPr>
      <w:rFonts w:ascii="Arial" w:hAnsi="Arial" w:cs="Times New Roman"/>
      <w:spacing w:val="-5"/>
      <w:lang w:val="en-US" w:eastAsia="ar-SA" w:bidi="ar-SA"/>
    </w:rPr>
  </w:style>
  <w:style w:type="character" w:customStyle="1" w:styleId="Heading1Char">
    <w:name w:val="Heading 1 Char"/>
    <w:uiPriority w:val="9"/>
    <w:locked/>
    <w:rsid w:val="00CB7813"/>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CB7813"/>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CB7813"/>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CB7813"/>
    <w:rPr>
      <w:rFonts w:ascii="Arial" w:hAnsi="Arial" w:cs="Times New Roman"/>
      <w:sz w:val="24"/>
      <w:szCs w:val="24"/>
    </w:rPr>
  </w:style>
  <w:style w:type="character" w:customStyle="1" w:styleId="HeaderChar">
    <w:name w:val="Header Char"/>
    <w:locked/>
    <w:rsid w:val="00CB7813"/>
    <w:rPr>
      <w:rFonts w:ascii="Arial" w:hAnsi="Arial" w:cs="Times New Roman"/>
      <w:sz w:val="24"/>
      <w:szCs w:val="24"/>
    </w:rPr>
  </w:style>
  <w:style w:type="character" w:customStyle="1" w:styleId="FootnoteTextChar">
    <w:name w:val="Footnote Text Char"/>
    <w:locked/>
    <w:rsid w:val="00CB7813"/>
    <w:rPr>
      <w:rFonts w:ascii="Arial" w:hAnsi="Arial" w:cs="Times New Roman"/>
      <w:spacing w:val="-5"/>
      <w:sz w:val="16"/>
      <w:lang w:val="en-US" w:eastAsia="ar-SA" w:bidi="ar-SA"/>
    </w:rPr>
  </w:style>
  <w:style w:type="character" w:customStyle="1" w:styleId="CommentTextChar1">
    <w:name w:val="Comment Text Char1"/>
    <w:locked/>
    <w:rsid w:val="00CB7813"/>
    <w:rPr>
      <w:rFonts w:ascii="Arial" w:hAnsi="Arial" w:cs="Times New Roman"/>
      <w:spacing w:val="-5"/>
      <w:lang w:val="en-US" w:eastAsia="ar-SA" w:bidi="ar-SA"/>
    </w:rPr>
  </w:style>
  <w:style w:type="character" w:customStyle="1" w:styleId="ListNumber4Char">
    <w:name w:val="List Number 4 Char"/>
    <w:locked/>
    <w:rsid w:val="00CB7813"/>
    <w:rPr>
      <w:rFonts w:ascii="Arial" w:hAnsi="Arial"/>
      <w:szCs w:val="24"/>
      <w:lang w:val="en-US" w:eastAsia="en-US" w:bidi="ar-SA"/>
    </w:rPr>
  </w:style>
  <w:style w:type="character" w:customStyle="1" w:styleId="headline1">
    <w:name w:val="headline_1"/>
    <w:basedOn w:val="DefaultParagraphFont"/>
    <w:rsid w:val="00CB7813"/>
  </w:style>
  <w:style w:type="paragraph" w:styleId="TOCHeading">
    <w:name w:val="TOC Heading"/>
    <w:basedOn w:val="Heading1"/>
    <w:next w:val="Normal"/>
    <w:uiPriority w:val="39"/>
    <w:unhideWhenUsed/>
    <w:qFormat/>
    <w:rsid w:val="00CB7813"/>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CB7813"/>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CB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CB7813"/>
    <w:rPr>
      <w:rFonts w:ascii="Courier New" w:hAnsi="Courier New" w:cs="Courier New"/>
      <w:color w:val="000000" w:themeColor="text1"/>
      <w:sz w:val="22"/>
    </w:rPr>
  </w:style>
  <w:style w:type="character" w:customStyle="1" w:styleId="apple-converted-space">
    <w:name w:val="apple-converted-space"/>
    <w:rsid w:val="00CB7813"/>
  </w:style>
  <w:style w:type="character" w:styleId="HTMLTypewriter">
    <w:name w:val="HTML Typewriter"/>
    <w:uiPriority w:val="99"/>
    <w:unhideWhenUsed/>
    <w:locked/>
    <w:rsid w:val="00CB7813"/>
    <w:rPr>
      <w:rFonts w:ascii="Courier New" w:eastAsia="Times New Roman" w:hAnsi="Courier New" w:cs="Courier New"/>
      <w:sz w:val="20"/>
      <w:szCs w:val="20"/>
    </w:rPr>
  </w:style>
  <w:style w:type="table" w:styleId="LightShading-Accent1">
    <w:name w:val="Light Shading Accent 1"/>
    <w:basedOn w:val="TableNormal"/>
    <w:uiPriority w:val="60"/>
    <w:rsid w:val="00CB7813"/>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DefaultParagraphFont"/>
    <w:rsid w:val="00CB7813"/>
  </w:style>
  <w:style w:type="character" w:customStyle="1" w:styleId="sobjectk">
    <w:name w:val="sobjectk"/>
    <w:basedOn w:val="DefaultParagraphFont"/>
    <w:rsid w:val="00CB7813"/>
  </w:style>
  <w:style w:type="character" w:customStyle="1" w:styleId="scolon">
    <w:name w:val="scolon"/>
    <w:basedOn w:val="DefaultParagraphFont"/>
    <w:rsid w:val="00CB7813"/>
  </w:style>
  <w:style w:type="character" w:customStyle="1" w:styleId="sobjectv">
    <w:name w:val="sobjectv"/>
    <w:basedOn w:val="DefaultParagraphFont"/>
    <w:rsid w:val="00CB7813"/>
  </w:style>
  <w:style w:type="character" w:customStyle="1" w:styleId="scomma">
    <w:name w:val="scomma"/>
    <w:basedOn w:val="DefaultParagraphFont"/>
    <w:rsid w:val="00CB7813"/>
  </w:style>
  <w:style w:type="character" w:customStyle="1" w:styleId="sbracket">
    <w:name w:val="sbracket"/>
    <w:basedOn w:val="DefaultParagraphFont"/>
    <w:rsid w:val="00CB7813"/>
  </w:style>
  <w:style w:type="table" w:customStyle="1" w:styleId="TableGrid1">
    <w:name w:val="Table Grid1"/>
    <w:basedOn w:val="TableNormal"/>
    <w:next w:val="TableGrid"/>
    <w:uiPriority w:val="59"/>
    <w:rsid w:val="00CB7813"/>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Normal"/>
    <w:uiPriority w:val="99"/>
    <w:rsid w:val="00CB781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Normal"/>
    <w:uiPriority w:val="99"/>
    <w:rsid w:val="00CB7813"/>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Normal"/>
    <w:uiPriority w:val="99"/>
    <w:rsid w:val="00CB781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styleId="UnresolvedMention">
    <w:name w:val="Unresolved Mention"/>
    <w:basedOn w:val="DefaultParagraphFont"/>
    <w:uiPriority w:val="99"/>
    <w:semiHidden/>
    <w:unhideWhenUsed/>
    <w:rsid w:val="00CB78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hyperlink" Target="http://www.tmforum.org/IPRPolicy/11525/home.html" TargetMode="External"/><Relationship Id="rId8" Type="http://schemas.openxmlformats.org/officeDocument/2006/relationships/endnotes" Target="endnotes.xml"/><Relationship Id="rId7" Type="http://schemas.openxmlformats.org/officeDocument/2006/relationships/footnotes" Target="footnote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2" Type="http://schemas.openxmlformats.org/officeDocument/2006/relationships/customXml" Target="../customXml/item1.xml"/><Relationship Id="rId1" Type="http://schemas.microsoft.com/office/2006/relationships/keyMapCustomizations" Target="customizations.xml"/><Relationship Id="rId26" Type="http://schemas.openxmlformats.org/officeDocument/2006/relationships/image" Target="media/image7.png"/><Relationship Id="rId24" Type="http://schemas.openxmlformats.org/officeDocument/2006/relationships/theme" Target="theme/theme1.xml"/><Relationship Id="rId25" Type="http://schemas.openxmlformats.org/officeDocument/2006/relationships/image" Target="media/image6.png"/><Relationship Id="rId22" Type="http://schemas.openxmlformats.org/officeDocument/2006/relationships/header" Target="header3.xml"/><Relationship Id="rId23" Type="http://schemas.openxmlformats.org/officeDocument/2006/relationships/fontTable" Target="fontTable.xml"/><Relationship Id="rId20" Type="http://schemas.openxmlformats.org/officeDocument/2006/relationships/hyperlink" Target="mailto:Sophie.bouleau@orange" TargetMode="External"/><Relationship Id="rId21" Type="http://schemas.openxmlformats.org/officeDocument/2006/relationships/hyperlink" Target="mailto:Jonathan.Goldberg@amdocs.com" TargetMode="External"/><Relationship Id="rId19" Type="http://schemas.openxmlformats.org/officeDocument/2006/relationships/hyperlink" Target="mailto:Ludovic.robert@orange.com" TargetMode="External"/><Relationship Id="rId18" Type="http://schemas.openxmlformats.org/officeDocument/2006/relationships/hyperlink" Target="mailto:mariano.belaunde@orange.com" TargetMode="External"/><Relationship Id="rId13" Type="http://schemas.openxmlformats.org/officeDocument/2006/relationships/header" Target="header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hyperlink" Target="http://www.tmforum.org/" TargetMode="External"/><Relationship Id="rId17" Type="http://schemas.openxmlformats.org/officeDocument/2006/relationships/hyperlink" Target="mailto:pgauthier@tmforum.org" TargetMode="External"/><Relationship Id="rId16" Type="http://schemas.openxmlformats.org/officeDocument/2006/relationships/footer" Target="footer2.xml"/><Relationship Id="rId15" Type="http://schemas.openxmlformats.org/officeDocument/2006/relationships/header" Target="header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G\Documents\APG%20SM\Industry%20Standards\TMF%20Open%20API\V18\Consistency\Tooling\working-apis\GLOBAL\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E1E2F-35DA-4D85-B7D2-132DF8476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template.dotx</Template>
  <TotalTime>4</TotalTime>
  <Pages>17</Pages>
  <Words>1846</Words>
  <Characters>10523</Characters>
  <Application>Microsoft Office Word</Application>
  <DocSecurity>0</DocSecurity>
  <Lines>87</Lines>
  <Paragraphs>24</Paragraphs>
  <ScaleCrop>false</ScaleCrop>
  <HeadingPairs>
    <vt:vector size="6" baseType="variant">
      <vt:variant>
        <vt:lpstr>Title</vt:lpstr>
      </vt:variant>
      <vt:variant>
        <vt:i4>1</vt:i4>
      </vt:variant>
      <vt:variant>
        <vt:lpstr>Headings</vt:lpstr>
      </vt:variant>
      <vt:variant>
        <vt:i4>21</vt:i4>
      </vt:variant>
      <vt:variant>
        <vt:lpstr>Titre</vt:lpstr>
      </vt:variant>
      <vt:variant>
        <vt:i4>1</vt:i4>
      </vt:variant>
    </vt:vector>
  </HeadingPairs>
  <TitlesOfParts>
    <vt:vector size="23" baseType="lpstr">
      <vt:lpstr>TMF645 Service Qualification Management API REST Specification R18.5.0</vt:lpstr>
      <vt:lpstr>NOTICE</vt:lpstr>
      <vt:lpstr>Table of Contents</vt:lpstr>
      <vt:lpstr>List of Tables</vt:lpstr>
      <vt:lpstr>Introduction</vt:lpstr>
      <vt:lpstr>    Lifecycle</vt:lpstr>
      <vt:lpstr>SAMPLE USE CASES</vt:lpstr>
      <vt:lpstr>Support of polymorphism and extension patterns</vt:lpstr>
      <vt:lpstr>RESOURCE MODEL</vt:lpstr>
      <vt:lpstr>    Managed Entity and Task Resource Models</vt:lpstr>
      <vt:lpstr>        FIRST resource</vt:lpstr>
      <vt:lpstr>    Notification Resource Models</vt:lpstr>
      <vt:lpstr>        First Notification</vt:lpstr>
      <vt:lpstr>API OPERATIONS</vt:lpstr>
      <vt:lpstr>    VERB  url</vt:lpstr>
      <vt:lpstr>API NOTIFICATIONS</vt:lpstr>
      <vt:lpstr>    Register listener</vt:lpstr>
      <vt:lpstr>    Unregister listener</vt:lpstr>
      <vt:lpstr>    Publish Event to listener</vt:lpstr>
      <vt:lpstr>Acknowledgements</vt:lpstr>
      <vt:lpstr>    Release History</vt:lpstr>
      <vt:lpstr>    Contributors to Document</vt:lpstr>
      <vt:lpstr>Service Delivery Framework Cloud Interface</vt:lpstr>
    </vt:vector>
  </TitlesOfParts>
  <Company>Microsoft</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TMF645 Service Qualification Management API REST Specification R18.5.0</dc:title>
  <dc:creator>Jonathan Goldberg</dc:creator>
  <cp:lastModifiedBy>Jonathan Goldberg</cp:lastModifiedBy>
  <cp:revision>4</cp:revision>
  <cp:lastPrinted>2014-12-01T18:12:00Z</cp:lastPrinted>
  <dcterms:created xsi:type="dcterms:W3CDTF">2019-02-19T09:36:00Z</dcterms:created>
  <dcterms:modified xsi:type="dcterms:W3CDTF">2019-02-19T09:41:00Z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