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1A2E"/>
          <w:sz w:val="56"/>
          <w:szCs w:val="56"/>
        </w:rPr>
        <w:t xml:space="preserve">YouTube Movie Factory</w:t>
      </w:r>
    </w:p>
    <w:p>
      <w:pPr>
        <w:spacing w:after="400"/>
        <w:jc w:val="center"/>
      </w:pPr>
      <w:r>
        <w:rPr>
          <w:rFonts w:ascii="Arial" w:cs="Arial" w:eastAsia="Arial" w:hAnsi="Arial"/>
          <w:color w:val="2C3E50"/>
          <w:sz w:val="36"/>
          <w:szCs w:val="36"/>
        </w:rPr>
        <w:t xml:space="preserve">v3 → v4 Upgrade Specification</w:t>
      </w:r>
    </w:p>
    <w:p>
      <w:pPr>
        <w:spacing w:after="120"/>
        <w:jc w:val="center"/>
      </w:pPr>
      <w:r>
        <w:rPr>
          <w:rFonts w:ascii="Arial" w:cs="Arial" w:eastAsia="Arial" w:hAnsi="Arial"/>
          <w:i/>
          <w:iCs/>
          <w:color w:val="7F8C8D"/>
          <w:sz w:val="22"/>
          <w:szCs w:val="22"/>
        </w:rPr>
        <w:t xml:space="preserve">Merging Claude_Movie Workflows, invideo Agent One Patterns,</w:t>
      </w:r>
    </w:p>
    <w:p>
      <w:pPr>
        <w:spacing w:after="600"/>
        <w:jc w:val="center"/>
      </w:pPr>
      <w:r>
        <w:rPr>
          <w:rFonts w:ascii="Arial" w:cs="Arial" w:eastAsia="Arial" w:hAnsi="Arial"/>
          <w:i/>
          <w:iCs/>
          <w:color w:val="7F8C8D"/>
          <w:sz w:val="22"/>
          <w:szCs w:val="22"/>
        </w:rPr>
        <w:t xml:space="preserve">and Seedance Pre-Production Bible into a Next-Generation Pipeline</w:t>
      </w:r>
    </w:p>
    <w:p>
      <w:pPr>
        <w:spacing w:after="80"/>
        <w:jc w:val="center"/>
      </w:pPr>
      <w:r>
        <w:rPr>
          <w:rFonts w:ascii="Arial" w:cs="Arial" w:eastAsia="Arial" w:hAnsi="Arial"/>
          <w:b/>
          <w:bCs/>
          <w:color w:val="34495E"/>
          <w:sz w:val="24"/>
          <w:szCs w:val="24"/>
        </w:rPr>
        <w:t xml:space="preserve">Aviation Synergy Co., Ltd.</w:t>
      </w:r>
    </w:p>
    <w:p>
      <w:pPr>
        <w:spacing w:after="80"/>
        <w:jc w:val="center"/>
      </w:pPr>
      <w:r>
        <w:rPr>
          <w:rFonts w:ascii="Arial" w:cs="Arial" w:eastAsia="Arial" w:hAnsi="Arial"/>
          <w:color w:val="7F8C8D"/>
          <w:sz w:val="22"/>
          <w:szCs w:val="22"/>
        </w:rPr>
        <w:t xml:space="preserve">May 2026</w:t>
      </w:r>
    </w:p>
    <w:p>
      <w:pPr>
        <w:jc w:val="center"/>
      </w:pPr>
      <w:r>
        <w:rPr>
          <w:rFonts w:ascii="Arial" w:cs="Arial" w:eastAsia="Arial" w:hAnsi="Arial"/>
          <w:color w:val="95A5A6"/>
          <w:sz w:val="20"/>
          <w:szCs w:val="20"/>
        </w:rPr>
        <w:t xml:space="preserve">Document Version 1.0</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1A2E"/>
          <w:sz w:val="32"/>
          <w:szCs w:val="32"/>
        </w:rPr>
        <w:t xml:space="preserve">1. Executive Summary</w:t>
      </w:r>
    </w:p>
    <w:p>
      <w:pPr>
        <w:spacing w:after="160"/>
      </w:pPr>
      <w:r>
        <w:rPr>
          <w:rFonts w:ascii="Arial" w:cs="Arial" w:eastAsia="Arial" w:hAnsi="Arial"/>
          <w:sz w:val="22"/>
          <w:szCs w:val="22"/>
        </w:rPr>
        <w:t xml:space="preserve">YouTube Movie Factory v3 is a functional end-to-end AI video production pipeline: Research (YouTube search) → Curation (Claude-generated storyboard) → Production (image generation → I2V animation → FFmpeg assembly). It works, but it treats every project as disposable—no persistent memory, no character consistency system, no pre-production validation, and a single intake path locked to YouTube search.</w:t>
      </w:r>
    </w:p>
    <w:p>
      <w:pPr>
        <w:spacing w:after="160"/>
      </w:pPr>
      <w:r>
        <w:rPr>
          <w:rFonts w:ascii="Arial" w:cs="Arial" w:eastAsia="Arial" w:hAnsi="Arial"/>
          <w:sz w:val="22"/>
          <w:szCs w:val="22"/>
        </w:rPr>
        <w:t xml:space="preserve">This specification defines the upgrade to v4 by merging three bodies of work:</w:t>
      </w:r>
    </w:p>
    <w:p>
      <w:pPr>
        <w:pStyle w:val="ListParagraph"/>
        <w:numPr>
          <w:ilvl w:val="0"/>
          <w:numId w:val="2"/>
        </w:numPr>
        <w:spacing w:after="80"/>
      </w:pPr>
      <w:r>
        <w:rPr>
          <w:rFonts w:ascii="Arial" w:cs="Arial" w:eastAsia="Arial" w:hAnsi="Arial"/>
          <w:b/>
          <w:bCs/>
          <w:sz w:val="22"/>
          <w:szCs w:val="22"/>
        </w:rPr>
        <w:t xml:space="preserve">Claude_Movie workflows (Cowork)</w:t>
      </w:r>
      <w:r>
        <w:rPr>
          <w:rFonts w:ascii="Arial" w:cs="Arial" w:eastAsia="Arial" w:hAnsi="Arial"/>
          <w:sz w:val="22"/>
          <w:szCs w:val="22"/>
        </w:rPr>
        <w:t xml:space="preserve"> — Project Bible system for persistent character/environment/style memory, Ripple Edit for global prompt propagation, Director’s Sheet for visual pre-production artifacts, and cinema-grade prompt engineering via 8 production skills (Seedance, Kling, Higgsfield, lip-sync, camera coverage, style transplant).</w:t>
      </w:r>
    </w:p>
    <w:p>
      <w:pPr>
        <w:pStyle w:val="ListParagraph"/>
        <w:numPr>
          <w:ilvl w:val="0"/>
          <w:numId w:val="2"/>
        </w:numPr>
        <w:spacing w:after="80"/>
      </w:pPr>
      <w:r>
        <w:rPr>
          <w:rFonts w:ascii="Arial" w:cs="Arial" w:eastAsia="Arial" w:hAnsi="Arial"/>
          <w:b/>
          <w:bCs/>
          <w:sz w:val="22"/>
          <w:szCs w:val="22"/>
        </w:rPr>
        <w:t xml:space="preserve">invideo Agent One patterns</w:t>
      </w:r>
      <w:r>
        <w:rPr>
          <w:rFonts w:ascii="Arial" w:cs="Arial" w:eastAsia="Arial" w:hAnsi="Arial"/>
          <w:sz w:val="22"/>
          <w:szCs w:val="22"/>
        </w:rPr>
        <w:t xml:space="preserve"> — Persistent Context Brain per project, dual-agent parallel workflows (Visualizer + Art Director running simultaneously), smart model routing by task type, Boards storyboard layer for visual approval before expensive generation, and Looks/Angles preset systems.</w:t>
      </w:r>
    </w:p>
    <w:p>
      <w:pPr>
        <w:pStyle w:val="ListParagraph"/>
        <w:numPr>
          <w:ilvl w:val="0"/>
          <w:numId w:val="2"/>
        </w:numPr>
        <w:spacing w:after="80"/>
      </w:pPr>
      <w:r>
        <w:rPr>
          <w:rFonts w:ascii="Arial" w:cs="Arial" w:eastAsia="Arial" w:hAnsi="Arial"/>
          <w:b/>
          <w:bCs/>
          <w:sz w:val="22"/>
          <w:szCs w:val="22"/>
        </w:rPr>
        <w:t xml:space="preserve">Seedance Pre-Production Bible</w:t>
      </w:r>
      <w:r>
        <w:rPr>
          <w:rFonts w:ascii="Arial" w:cs="Arial" w:eastAsia="Arial" w:hAnsi="Arial"/>
          <w:sz w:val="22"/>
          <w:szCs w:val="22"/>
        </w:rPr>
        <w:t xml:space="preserve"> — Multi-angle character reference sheets and environment reference sheets as upstream consistency locks, Claude-as-middleware for sheet prompt generation, clean-reference loops (generate → inspect → clean → upscale → import), timed cinematic prompts with second-by-second beats, dual-reference upload (character + environment), face-filter risk management, and failure recovery ladders.</w:t>
      </w:r>
    </w:p>
    <w:p>
      <w:pPr>
        <w:spacing w:after="160"/>
      </w:pPr>
      <w:r>
        <w:rPr>
          <w:rFonts w:ascii="Arial" w:cs="Arial" w:eastAsia="Arial" w:hAnsi="Arial"/>
          <w:sz w:val="22"/>
          <w:szCs w:val="22"/>
        </w:rPr>
        <w:t xml:space="preserve">The combined upgrade transforms YTMF from a YouTube remixer into a general-purpose AI video production studio with the persistence, consistency, and quality control of a professional film workflow.</w:t>
      </w:r>
    </w:p>
    <w:p>
      <w:r>
        <w:br w:type="page"/>
      </w:r>
    </w:p>
    <w:p>
      <w:pPr>
        <w:pStyle w:val="Heading1"/>
        <w:spacing w:after="200" w:before="360"/>
      </w:pPr>
      <w:r>
        <w:rPr>
          <w:rFonts w:ascii="Arial" w:cs="Arial" w:eastAsia="Arial" w:hAnsi="Arial"/>
          <w:b/>
          <w:bCs/>
          <w:color w:val="1A1A2E"/>
          <w:sz w:val="32"/>
          <w:szCs w:val="32"/>
        </w:rPr>
        <w:t xml:space="preserve">2. Current Architecture (v3)</w:t>
      </w:r>
    </w:p>
    <w:p>
      <w:pPr>
        <w:pStyle w:val="Heading2"/>
        <w:spacing w:after="160" w:before="280"/>
      </w:pPr>
      <w:r>
        <w:rPr>
          <w:rFonts w:ascii="Arial" w:cs="Arial" w:eastAsia="Arial" w:hAnsi="Arial"/>
          <w:b/>
          <w:bCs/>
          <w:color w:val="2C3E50"/>
          <w:sz w:val="26"/>
          <w:szCs w:val="26"/>
        </w:rPr>
        <w:t xml:space="preserve">2.1 Technology Stack</w:t>
      </w:r>
    </w:p>
    <w:p>
      <w:pPr>
        <w:spacing w:after="160"/>
      </w:pPr>
      <w:r>
        <w:rPr>
          <w:rFonts w:ascii="Arial" w:cs="Arial" w:eastAsia="Arial" w:hAnsi="Arial"/>
          <w:sz w:val="22"/>
          <w:szCs w:val="22"/>
        </w:rPr>
        <w:t xml:space="preserve">Backend: Python 3.12, FastAPI, async SQLAlchemy 2.0, Neon PostgreSQL. Frontend: React 18, Vite, TypeScript, Tailwind CSS. APIs: CometAPI (unified gateway for Seedance 2.0 and Kling 3.0), Anthropic (Claude Opus/Sonnet), Google Gemini, YouTube Data API. Assembly: FFmpeg.</w:t>
      </w:r>
    </w:p>
    <w:p>
      <w:pPr>
        <w:pStyle w:val="Heading2"/>
        <w:spacing w:after="160" w:before="280"/>
      </w:pPr>
      <w:r>
        <w:rPr>
          <w:rFonts w:ascii="Arial" w:cs="Arial" w:eastAsia="Arial" w:hAnsi="Arial"/>
          <w:b/>
          <w:bCs/>
          <w:color w:val="2C3E50"/>
          <w:sz w:val="26"/>
          <w:szCs w:val="26"/>
        </w:rPr>
        <w:t xml:space="preserve">2.2 Pipeline (Three Phases)</w:t>
      </w:r>
    </w:p>
    <w:p>
      <w:pPr>
        <w:spacing w:after="160"/>
      </w:pPr>
      <w:r>
        <w:rPr>
          <w:rFonts w:ascii="Arial" w:cs="Arial" w:eastAsia="Arial" w:hAnsi="Arial"/>
          <w:b/>
          <w:bCs/>
          <w:sz w:val="22"/>
          <w:szCs w:val="22"/>
        </w:rPr>
        <w:t xml:space="preserve">Research:</w:t>
      </w:r>
      <w:r>
        <w:rPr>
          <w:rFonts w:ascii="Arial" w:cs="Arial" w:eastAsia="Arial" w:hAnsi="Arial"/>
          <w:sz w:val="22"/>
          <w:szCs w:val="22"/>
        </w:rPr>
        <w:t xml:space="preserve"> User submits a topic with optional style notes, reference images (up to 3 JPEG/PNG, 5MB max), and reference audio (MP3/WAV, 20MB max). Claude Sonnet generates a Research Brief (intent, mood, visual style, YouTube search queries). The orchestrator searches YouTube, extracts transcripts, and runs Gemini analysis for relevance scoring.</w:t>
      </w:r>
    </w:p>
    <w:p>
      <w:pPr>
        <w:spacing w:after="160"/>
      </w:pPr>
      <w:r>
        <w:rPr>
          <w:rFonts w:ascii="Arial" w:cs="Arial" w:eastAsia="Arial" w:hAnsi="Arial"/>
          <w:b/>
          <w:bCs/>
          <w:sz w:val="22"/>
          <w:szCs w:val="22"/>
        </w:rPr>
        <w:t xml:space="preserve">Curation:</w:t>
      </w:r>
      <w:r>
        <w:rPr>
          <w:rFonts w:ascii="Arial" w:cs="Arial" w:eastAsia="Arial" w:hAnsi="Arial"/>
          <w:sz w:val="22"/>
          <w:szCs w:val="22"/>
        </w:rPr>
        <w:t xml:space="preserve"> Selected research videos feed into Claude Opus with production skills auto-injected via SkillLoaderService. Claude generates a Creative Brief JSON containing title, hook, narrative goal, music mood, color palette, and a storyboard array where each scene has narration, visual_prompt, motion_prompt, pacing, and duration.</w:t>
      </w:r>
    </w:p>
    <w:p>
      <w:pPr>
        <w:spacing w:after="160"/>
      </w:pPr>
      <w:r>
        <w:rPr>
          <w:rFonts w:ascii="Arial" w:cs="Arial" w:eastAsia="Arial" w:hAnsi="Arial"/>
          <w:b/>
          <w:bCs/>
          <w:sz w:val="22"/>
          <w:szCs w:val="22"/>
        </w:rPr>
        <w:t xml:space="preserve">Production:</w:t>
      </w:r>
      <w:r>
        <w:rPr>
          <w:rFonts w:ascii="Arial" w:cs="Arial" w:eastAsia="Arial" w:hAnsi="Arial"/>
          <w:sz w:val="22"/>
          <w:szCs w:val="22"/>
        </w:rPr>
        <w:t xml:space="preserve"> Five-phase pipeline: (1) initialize scene DB rows, (2) generate still images via SeeDream 4.0, (3) animate each still via Seedance 2.0 or Kling 3.0 with optional beat-sync audio reference, (4) generate music via Suno (stub), (5) assemble via FFmpeg with optional music mixing.</w:t>
      </w:r>
    </w:p>
    <w:p>
      <w:pPr>
        <w:pStyle w:val="Heading2"/>
        <w:spacing w:after="160" w:before="280"/>
      </w:pPr>
      <w:r>
        <w:rPr>
          <w:rFonts w:ascii="Arial" w:cs="Arial" w:eastAsia="Arial" w:hAnsi="Arial"/>
          <w:b/>
          <w:bCs/>
          <w:color w:val="2C3E50"/>
          <w:sz w:val="26"/>
          <w:szCs w:val="26"/>
        </w:rPr>
        <w:t xml:space="preserve">2.3 What Works Well</w:t>
      </w:r>
    </w:p>
    <w:p>
      <w:pPr>
        <w:pStyle w:val="ListParagraph"/>
        <w:numPr>
          <w:ilvl w:val="0"/>
          <w:numId w:val="2"/>
        </w:numPr>
        <w:spacing w:after="80"/>
      </w:pPr>
      <w:r>
        <w:rPr>
          <w:rFonts w:ascii="Arial" w:cs="Arial" w:eastAsia="Arial" w:hAnsi="Arial"/>
          <w:sz w:val="22"/>
          <w:szCs w:val="22"/>
        </w:rPr>
        <w:t xml:space="preserve">Skill injection is already wired: SkillLoaderService loads skills from disk and DB, auto-selects based on animation model, and builds compact prompt blocks for Claude’s system prompt.</w:t>
      </w:r>
    </w:p>
    <w:p>
      <w:pPr>
        <w:pStyle w:val="ListParagraph"/>
        <w:numPr>
          <w:ilvl w:val="0"/>
          <w:numId w:val="2"/>
        </w:numPr>
        <w:spacing w:after="80"/>
      </w:pPr>
      <w:r>
        <w:rPr>
          <w:rFonts w:ascii="Arial" w:cs="Arial" w:eastAsia="Arial" w:hAnsi="Arial"/>
          <w:sz w:val="22"/>
          <w:szCs w:val="22"/>
        </w:rPr>
        <w:t xml:space="preserve">CometAPI abstraction cleanly routes to Seedance or Kling based on model name.</w:t>
      </w:r>
    </w:p>
    <w:p>
      <w:pPr>
        <w:pStyle w:val="ListParagraph"/>
        <w:numPr>
          <w:ilvl w:val="0"/>
          <w:numId w:val="2"/>
        </w:numPr>
        <w:spacing w:after="80"/>
      </w:pPr>
      <w:r>
        <w:rPr>
          <w:rFonts w:ascii="Arial" w:cs="Arial" w:eastAsia="Arial" w:hAnsi="Arial"/>
          <w:sz w:val="22"/>
          <w:szCs w:val="22"/>
        </w:rPr>
        <w:t xml:space="preserve">Image caching prevents pre-signed URL expiry (base64 fallback in animation phase).</w:t>
      </w:r>
    </w:p>
    <w:p>
      <w:pPr>
        <w:pStyle w:val="ListParagraph"/>
        <w:numPr>
          <w:ilvl w:val="0"/>
          <w:numId w:val="2"/>
        </w:numPr>
        <w:spacing w:after="80"/>
      </w:pPr>
      <w:r>
        <w:rPr>
          <w:rFonts w:ascii="Arial" w:cs="Arial" w:eastAsia="Arial" w:hAnsi="Arial"/>
          <w:sz w:val="22"/>
          <w:szCs w:val="22"/>
        </w:rPr>
        <w:t xml:space="preserve">Knowledge ingest system extracts techniques from tutorial videos via Gemini.</w:t>
      </w:r>
    </w:p>
    <w:p>
      <w:pPr>
        <w:pStyle w:val="Heading2"/>
        <w:spacing w:after="160" w:before="280"/>
      </w:pPr>
      <w:r>
        <w:rPr>
          <w:rFonts w:ascii="Arial" w:cs="Arial" w:eastAsia="Arial" w:hAnsi="Arial"/>
          <w:b/>
          <w:bCs/>
          <w:color w:val="2C3E50"/>
          <w:sz w:val="26"/>
          <w:szCs w:val="26"/>
        </w:rPr>
        <w:t xml:space="preserve">2.4 What’s Missing</w:t>
      </w:r>
    </w:p>
    <w:p>
      <w:pPr>
        <w:pStyle w:val="ListParagraph"/>
        <w:numPr>
          <w:ilvl w:val="0"/>
          <w:numId w:val="2"/>
        </w:numPr>
        <w:spacing w:after="80"/>
      </w:pPr>
      <w:r>
        <w:rPr>
          <w:rFonts w:ascii="Arial" w:cs="Arial" w:eastAsia="Arial" w:hAnsi="Arial"/>
          <w:sz w:val="22"/>
          <w:szCs w:val="22"/>
        </w:rPr>
        <w:t xml:space="preserve">No persistent project memory — each job starts from scratch.</w:t>
      </w:r>
    </w:p>
    <w:p>
      <w:pPr>
        <w:pStyle w:val="ListParagraph"/>
        <w:numPr>
          <w:ilvl w:val="0"/>
          <w:numId w:val="2"/>
        </w:numPr>
        <w:spacing w:after="80"/>
      </w:pPr>
      <w:r>
        <w:rPr>
          <w:rFonts w:ascii="Arial" w:cs="Arial" w:eastAsia="Arial" w:hAnsi="Arial"/>
          <w:sz w:val="22"/>
          <w:szCs w:val="22"/>
        </w:rPr>
        <w:t xml:space="preserve">No character/environment consistency system — visual_prompt describes the subject from scratch in every scene.</w:t>
      </w:r>
    </w:p>
    <w:p>
      <w:pPr>
        <w:pStyle w:val="ListParagraph"/>
        <w:numPr>
          <w:ilvl w:val="0"/>
          <w:numId w:val="2"/>
        </w:numPr>
        <w:spacing w:after="80"/>
      </w:pPr>
      <w:r>
        <w:rPr>
          <w:rFonts w:ascii="Arial" w:cs="Arial" w:eastAsia="Arial" w:hAnsi="Arial"/>
          <w:sz w:val="22"/>
          <w:szCs w:val="22"/>
        </w:rPr>
        <w:t xml:space="preserve">Single intake path — YouTube search only; no support for text briefs, single-video analysis, image boards, or imported bibles.</w:t>
      </w:r>
    </w:p>
    <w:p>
      <w:pPr>
        <w:pStyle w:val="ListParagraph"/>
        <w:numPr>
          <w:ilvl w:val="0"/>
          <w:numId w:val="2"/>
        </w:numPr>
        <w:spacing w:after="80"/>
      </w:pPr>
      <w:r>
        <w:rPr>
          <w:rFonts w:ascii="Arial" w:cs="Arial" w:eastAsia="Arial" w:hAnsi="Arial"/>
          <w:sz w:val="22"/>
          <w:szCs w:val="22"/>
        </w:rPr>
        <w:t xml:space="preserve">No pre-production validation — expensive video generation runs without visual approval gates.</w:t>
      </w:r>
    </w:p>
    <w:p>
      <w:pPr>
        <w:pStyle w:val="ListParagraph"/>
        <w:numPr>
          <w:ilvl w:val="0"/>
          <w:numId w:val="2"/>
        </w:numPr>
        <w:spacing w:after="80"/>
      </w:pPr>
      <w:r>
        <w:rPr>
          <w:rFonts w:ascii="Arial" w:cs="Arial" w:eastAsia="Arial" w:hAnsi="Arial"/>
          <w:sz w:val="22"/>
          <w:szCs w:val="22"/>
        </w:rPr>
        <w:t xml:space="preserve">No reference sheet system — Seedance receives a single generated image with no multi-angle identity anchors.</w:t>
      </w:r>
    </w:p>
    <w:p>
      <w:pPr>
        <w:pStyle w:val="ListParagraph"/>
        <w:numPr>
          <w:ilvl w:val="0"/>
          <w:numId w:val="2"/>
        </w:numPr>
        <w:spacing w:after="80"/>
      </w:pPr>
      <w:r>
        <w:rPr>
          <w:rFonts w:ascii="Arial" w:cs="Arial" w:eastAsia="Arial" w:hAnsi="Arial"/>
          <w:sz w:val="22"/>
          <w:szCs w:val="22"/>
        </w:rPr>
        <w:t xml:space="preserve">No ripple edit — changing a character detail requires manually editing every scene prompt.</w:t>
      </w:r>
    </w:p>
    <w:p>
      <w:pPr>
        <w:pStyle w:val="ListParagraph"/>
        <w:numPr>
          <w:ilvl w:val="0"/>
          <w:numId w:val="2"/>
        </w:numPr>
        <w:spacing w:after="80"/>
      </w:pPr>
      <w:r>
        <w:rPr>
          <w:rFonts w:ascii="Arial" w:cs="Arial" w:eastAsia="Arial" w:hAnsi="Arial"/>
          <w:sz w:val="22"/>
          <w:szCs w:val="22"/>
        </w:rPr>
        <w:t xml:space="preserve">No parallel agent workflows — all processing is sequential.</w:t>
      </w:r>
    </w:p>
    <w:p>
      <w:r>
        <w:br w:type="page"/>
      </w:r>
    </w:p>
    <w:p>
      <w:pPr>
        <w:pStyle w:val="Heading1"/>
        <w:spacing w:after="200" w:before="360"/>
      </w:pPr>
      <w:r>
        <w:rPr>
          <w:rFonts w:ascii="Arial" w:cs="Arial" w:eastAsia="Arial" w:hAnsi="Arial"/>
          <w:b/>
          <w:bCs/>
          <w:color w:val="1A1A2E"/>
          <w:sz w:val="32"/>
          <w:szCs w:val="32"/>
        </w:rPr>
        <w:t xml:space="preserve">3. Research Component: Multi-Source Intake</w:t>
      </w:r>
    </w:p>
    <w:p>
      <w:pPr>
        <w:spacing w:after="160"/>
      </w:pPr>
      <w:r>
        <w:rPr>
          <w:rFonts w:ascii="Arial" w:cs="Arial" w:eastAsia="Arial" w:hAnsi="Arial"/>
          <w:sz w:val="22"/>
          <w:szCs w:val="22"/>
        </w:rPr>
        <w:t xml:space="preserve">The current research pipeline is hardcoded to YouTube search. The upgrade introduces seven intake modes, all normalizing into a unified research_context that feeds downstream bible generation.</w:t>
      </w:r>
    </w:p>
    <w:p>
      <w:pPr>
        <w:pStyle w:val="Heading2"/>
        <w:spacing w:after="160" w:before="280"/>
      </w:pPr>
      <w:r>
        <w:rPr>
          <w:rFonts w:ascii="Arial" w:cs="Arial" w:eastAsia="Arial" w:hAnsi="Arial"/>
          <w:b/>
          <w:bCs/>
          <w:color w:val="2C3E50"/>
          <w:sz w:val="26"/>
          <w:szCs w:val="26"/>
        </w:rPr>
        <w:t xml:space="preserve">3.1 Source Type Architecture</w:t>
      </w:r>
    </w:p>
    <w:p>
      <w:pPr>
        <w:spacing w:after="160"/>
      </w:pPr>
      <w:r>
        <w:rPr>
          <w:rFonts w:ascii="Arial" w:cs="Arial" w:eastAsia="Arial" w:hAnsi="Arial"/>
          <w:sz w:val="22"/>
          <w:szCs w:val="22"/>
        </w:rPr>
        <w:t xml:space="preserve">Add a source_type field to ResearchCreate (Pydantic schema) with these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 Type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Processing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text_brief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Free-text concept, mood, character notes, song lyrics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Bypass YouTube. Claude Sonnet analyzes text → generates research_context directly. Ideal for original concepts with no reference material.</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shd w:val="clear" w:fill="auto"/>
              </w:rPr>
              <w:t xml:space="preserve">single_video</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One YouTube URL</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Extract transcript + Gemini native video understanding (already in gemini_service.py for Knowledge ingest). Extracts visual style, characters, environments, techniques, color palette. Becomes seed for project bible.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youtube_search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Topic string + optional style notes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pipeline: search → transcript extraction → AI analysis. Preserved as-is.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shd w:val="clear" w:fill="auto"/>
              </w:rPr>
              <w:t xml:space="preserve">image_board</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5–10 reference images (mood board)</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Claude Vision analyzes images to extract color palette, character descriptions, environment details, lighting notes, visual style → populates bible fields directly.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audio_track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Song file (MP3/WAV)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 existing BPM extraction to full audio character analysis: genre, mood, tempo changes, instrumental breaks, lyric extraction (Whisper). Populates track_character and timing structure.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shd w:val="clear" w:fill="auto"/>
              </w:rPr>
              <w:t xml:space="preserve">bible_import</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Existing project_bible.json</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Schema validation and direct import. Brings a Claude_Movie project bible (e.g., Ashes in the Orchard) into YTMF. Skips research entirely.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url_scrape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post, Pinterest board, article URL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Firecrawl or basic scraper extracts text + images. Normalizes into research_context via Claude analysis.</w:t>
            </w:r>
          </w:p>
        </w:tc>
      </w:tr>
    </w:tbl>
    <w:p>
      <w:pPr>
        <w:pStyle w:val="Heading2"/>
        <w:spacing w:after="160" w:before="280"/>
      </w:pPr>
      <w:r>
        <w:rPr>
          <w:rFonts w:ascii="Arial" w:cs="Arial" w:eastAsia="Arial" w:hAnsi="Arial"/>
          <w:b/>
          <w:bCs/>
          <w:color w:val="2C3E50"/>
          <w:sz w:val="26"/>
          <w:szCs w:val="26"/>
        </w:rPr>
        <w:t xml:space="preserve">3.2 Unified research_context Output</w:t>
      </w:r>
    </w:p>
    <w:p>
      <w:pPr>
        <w:spacing w:after="160"/>
      </w:pPr>
      <w:r>
        <w:rPr>
          <w:rFonts w:ascii="Arial" w:cs="Arial" w:eastAsia="Arial" w:hAnsi="Arial"/>
          <w:sz w:val="22"/>
          <w:szCs w:val="22"/>
        </w:rPr>
        <w:t xml:space="preserve">All seven source types normalize into a single research_context dictionary with a consistent schema. This replaces the current loose coupling between ResearchJob fields and the curation brief builder. The schema includes: intent_summary, mood, visual_style, audio_character, color_hints, character_descriptions, environment_descriptions, negative_constraints, reference_images, timing_structure, and source_metadata.</w:t>
      </w:r>
    </w:p>
    <w:p>
      <w:pPr>
        <w:pStyle w:val="Heading2"/>
        <w:spacing w:after="160" w:before="280"/>
      </w:pPr>
      <w:r>
        <w:rPr>
          <w:rFonts w:ascii="Arial" w:cs="Arial" w:eastAsia="Arial" w:hAnsi="Arial"/>
          <w:b/>
          <w:bCs/>
          <w:color w:val="2C3E50"/>
          <w:sz w:val="26"/>
          <w:szCs w:val="26"/>
        </w:rPr>
        <w:t xml:space="preserve">3.3 Implementation Path</w:t>
      </w:r>
    </w:p>
    <w:p>
      <w:pPr>
        <w:spacing w:after="160"/>
      </w:pPr>
      <w:r>
        <w:rPr>
          <w:rFonts w:ascii="Arial" w:cs="Arial" w:eastAsia="Arial" w:hAnsi="Arial"/>
          <w:sz w:val="22"/>
          <w:szCs w:val="22"/>
        </w:rPr>
        <w:t xml:space="preserve">The Research API endpoint already accepts topic, style_notes, reference_images, and reference_audio. The changes are:</w:t>
      </w:r>
    </w:p>
    <w:p>
      <w:pPr>
        <w:pStyle w:val="ListParagraph"/>
        <w:numPr>
          <w:ilvl w:val="0"/>
          <w:numId w:val="2"/>
        </w:numPr>
        <w:spacing w:after="80"/>
      </w:pPr>
      <w:r>
        <w:rPr>
          <w:rFonts w:ascii="Arial" w:cs="Arial" w:eastAsia="Arial" w:hAnsi="Arial"/>
          <w:sz w:val="22"/>
          <w:szCs w:val="22"/>
        </w:rPr>
        <w:t xml:space="preserve">Add source_type to ResearchCreate and the /brief endpoint form data.</w:t>
      </w:r>
    </w:p>
    <w:p>
      <w:pPr>
        <w:pStyle w:val="ListParagraph"/>
        <w:numPr>
          <w:ilvl w:val="0"/>
          <w:numId w:val="2"/>
        </w:numPr>
        <w:spacing w:after="80"/>
      </w:pPr>
      <w:r>
        <w:rPr>
          <w:rFonts w:ascii="Arial" w:cs="Arial" w:eastAsia="Arial" w:hAnsi="Arial"/>
          <w:sz w:val="22"/>
          <w:szCs w:val="22"/>
        </w:rPr>
        <w:t xml:space="preserve">Add a source_url field for single_video and url_scrape modes.</w:t>
      </w:r>
    </w:p>
    <w:p>
      <w:pPr>
        <w:pStyle w:val="ListParagraph"/>
        <w:numPr>
          <w:ilvl w:val="0"/>
          <w:numId w:val="2"/>
        </w:numPr>
        <w:spacing w:after="80"/>
      </w:pPr>
      <w:r>
        <w:rPr>
          <w:rFonts w:ascii="Arial" w:cs="Arial" w:eastAsia="Arial" w:hAnsi="Arial"/>
          <w:sz w:val="22"/>
          <w:szCs w:val="22"/>
        </w:rPr>
        <w:t xml:space="preserve">Expand reference_images from 3 to 10 for image_board mode.</w:t>
      </w:r>
    </w:p>
    <w:p>
      <w:pPr>
        <w:pStyle w:val="ListParagraph"/>
        <w:numPr>
          <w:ilvl w:val="0"/>
          <w:numId w:val="2"/>
        </w:numPr>
        <w:spacing w:after="80"/>
      </w:pPr>
      <w:r>
        <w:rPr>
          <w:rFonts w:ascii="Arial" w:cs="Arial" w:eastAsia="Arial" w:hAnsi="Arial"/>
          <w:sz w:val="22"/>
          <w:szCs w:val="22"/>
        </w:rPr>
        <w:t xml:space="preserve">Add a bible_json field (JSONB) for bible_import mode.</w:t>
      </w:r>
    </w:p>
    <w:p>
      <w:pPr>
        <w:pStyle w:val="ListParagraph"/>
        <w:numPr>
          <w:ilvl w:val="0"/>
          <w:numId w:val="2"/>
        </w:numPr>
        <w:spacing w:after="80"/>
      </w:pPr>
      <w:r>
        <w:rPr>
          <w:rFonts w:ascii="Arial" w:cs="Arial" w:eastAsia="Arial" w:hAnsi="Arial"/>
          <w:sz w:val="22"/>
          <w:szCs w:val="22"/>
        </w:rPr>
        <w:t xml:space="preserve">In _orchestrate_research(), add a dispatcher that routes to the appropriate handler based on source_type: _research_youtube_search(), _research_text_brief(), _research_single_video(), _research_image_board(), _research_audio_track(), _research_bible_import(), _research_url_scrape().</w:t>
      </w:r>
    </w:p>
    <w:p>
      <w:pPr>
        <w:pStyle w:val="ListParagraph"/>
        <w:numPr>
          <w:ilvl w:val="0"/>
          <w:numId w:val="2"/>
        </w:numPr>
        <w:spacing w:after="80"/>
      </w:pPr>
      <w:r>
        <w:rPr>
          <w:rFonts w:ascii="Arial" w:cs="Arial" w:eastAsia="Arial" w:hAnsi="Arial"/>
          <w:sz w:val="22"/>
          <w:szCs w:val="22"/>
        </w:rPr>
        <w:t xml:space="preserve">Each handler produces the same research_context dict, stored in ResearchJob.research_brief (already a JSONB column).</w:t>
      </w:r>
    </w:p>
    <w:p>
      <w:r>
        <w:br w:type="page"/>
      </w:r>
    </w:p>
    <w:p>
      <w:pPr>
        <w:pStyle w:val="Heading1"/>
        <w:spacing w:after="200" w:before="360"/>
      </w:pPr>
      <w:r>
        <w:rPr>
          <w:rFonts w:ascii="Arial" w:cs="Arial" w:eastAsia="Arial" w:hAnsi="Arial"/>
          <w:b/>
          <w:bCs/>
          <w:color w:val="1A1A2E"/>
          <w:sz w:val="32"/>
          <w:szCs w:val="32"/>
        </w:rPr>
        <w:t xml:space="preserve">4. Pre-Production Bible System</w:t>
      </w:r>
    </w:p>
    <w:p>
      <w:pPr>
        <w:spacing w:after="160"/>
      </w:pPr>
      <w:r>
        <w:rPr>
          <w:rFonts w:ascii="Arial" w:cs="Arial" w:eastAsia="Arial" w:hAnsi="Arial"/>
          <w:sz w:val="22"/>
          <w:szCs w:val="22"/>
        </w:rPr>
        <w:t xml:space="preserve">This is the single highest-impact upgrade, combining the Project Bible from Claude_Movie with the Seedance Pre-Production Bible methodology. It sits between Research and Curation as a new persistent layer.</w:t>
      </w:r>
    </w:p>
    <w:p>
      <w:pPr>
        <w:pStyle w:val="Heading2"/>
        <w:spacing w:after="160" w:before="280"/>
      </w:pPr>
      <w:r>
        <w:rPr>
          <w:rFonts w:ascii="Arial" w:cs="Arial" w:eastAsia="Arial" w:hAnsi="Arial"/>
          <w:b/>
          <w:bCs/>
          <w:color w:val="2C3E50"/>
          <w:sz w:val="26"/>
          <w:szCs w:val="26"/>
        </w:rPr>
        <w:t xml:space="preserve">4.1 Why This Matters</w:t>
      </w:r>
    </w:p>
    <w:p>
      <w:pPr>
        <w:spacing w:after="160"/>
      </w:pPr>
      <w:r>
        <w:rPr>
          <w:rFonts w:ascii="Arial" w:cs="Arial" w:eastAsia="Arial" w:hAnsi="Arial"/>
          <w:sz w:val="22"/>
          <w:szCs w:val="22"/>
        </w:rPr>
        <w:t xml:space="preserve">The Seedance Pre-Production Bible research identifies the core production principle: reference quality matters before prompting quality. A single character image forces the model to guess unseen angles, while a multi-angle sheet gives Seedance stable identity and spatial anchors. The same principle applies to environments: a single top-left image gives the model limited spatial awareness and forces it to invent unseen parts of the room.</w:t>
      </w:r>
    </w:p>
    <w:p>
      <w:pPr>
        <w:spacing w:after="160"/>
      </w:pPr>
      <w:r>
        <w:rPr>
          <w:rFonts w:ascii="Arial" w:cs="Arial" w:eastAsia="Arial" w:hAnsi="Arial"/>
          <w:sz w:val="22"/>
          <w:szCs w:val="22"/>
        </w:rPr>
        <w:t xml:space="preserve">Our Claude_Movie Project Bible already solves the metadata side: character descriptions, color palettes, visual rules, camera defaults, surreal motifs. The Seedance bible adds the visual reference side: multi-angle character sheets and environment sheets as actual image assets.</w:t>
      </w:r>
    </w:p>
    <w:p>
      <w:pPr>
        <w:pStyle w:val="Heading2"/>
        <w:spacing w:after="160" w:before="280"/>
      </w:pPr>
      <w:r>
        <w:rPr>
          <w:rFonts w:ascii="Arial" w:cs="Arial" w:eastAsia="Arial" w:hAnsi="Arial"/>
          <w:b/>
          <w:bCs/>
          <w:color w:val="2C3E50"/>
          <w:sz w:val="26"/>
          <w:szCs w:val="26"/>
        </w:rPr>
        <w:t xml:space="preserve">4.2 Combined Bible Schema</w:t>
      </w:r>
    </w:p>
    <w:p>
      <w:pPr>
        <w:spacing w:after="160"/>
      </w:pPr>
      <w:r>
        <w:rPr>
          <w:rFonts w:ascii="Arial" w:cs="Arial" w:eastAsia="Arial" w:hAnsi="Arial"/>
          <w:sz w:val="22"/>
          <w:szCs w:val="22"/>
        </w:rPr>
        <w:t xml:space="preserve">The v4 bible merges both approaches into a single structure:</w:t>
      </w:r>
    </w:p>
    <w:p>
      <w:pPr>
        <w:pStyle w:val="Heading3"/>
        <w:spacing w:after="120" w:before="200"/>
      </w:pPr>
      <w:r>
        <w:rPr>
          <w:rFonts w:ascii="Arial" w:cs="Arial" w:eastAsia="Arial" w:hAnsi="Arial"/>
          <w:b/>
          <w:bCs/>
          <w:color w:val="34495E"/>
          <w:sz w:val="22"/>
          <w:szCs w:val="22"/>
        </w:rPr>
        <w:t xml:space="preserve">4.2.1 Project Identity</w:t>
      </w:r>
    </w:p>
    <w:p>
      <w:pPr>
        <w:pStyle w:val="ListParagraph"/>
        <w:numPr>
          <w:ilvl w:val="0"/>
          <w:numId w:val="2"/>
        </w:numPr>
        <w:spacing w:after="80"/>
      </w:pPr>
      <w:r>
        <w:rPr>
          <w:rFonts w:ascii="Arial" w:cs="Arial" w:eastAsia="Arial" w:hAnsi="Arial"/>
          <w:sz w:val="22"/>
          <w:szCs w:val="22"/>
        </w:rPr>
        <w:t xml:space="preserve">Project name, genre, target duration, aspect ratio, resolution, track info, BPM, primary and secondary I2V platforms.</w:t>
      </w:r>
    </w:p>
    <w:p>
      <w:pPr>
        <w:pStyle w:val="Heading3"/>
        <w:spacing w:after="120" w:before="200"/>
      </w:pPr>
      <w:r>
        <w:rPr>
          <w:rFonts w:ascii="Arial" w:cs="Arial" w:eastAsia="Arial" w:hAnsi="Arial"/>
          <w:b/>
          <w:bCs/>
          <w:color w:val="34495E"/>
          <w:sz w:val="22"/>
          <w:szCs w:val="22"/>
        </w:rPr>
        <w:t xml:space="preserve">4.2.2 Character Identity Pack (per character)</w:t>
      </w:r>
    </w:p>
    <w:p>
      <w:pPr>
        <w:pStyle w:val="ListParagraph"/>
        <w:numPr>
          <w:ilvl w:val="0"/>
          <w:numId w:val="2"/>
        </w:numPr>
        <w:spacing w:after="80"/>
      </w:pPr>
      <w:r>
        <w:rPr>
          <w:rFonts w:ascii="Arial" w:cs="Arial" w:eastAsia="Arial" w:hAnsi="Arial"/>
          <w:sz w:val="22"/>
          <w:szCs w:val="22"/>
        </w:rPr>
        <w:t xml:space="preserve">Metadata: name, role, ethnicity, skin tone, hair, eyes, build, age range, wardrobe, expression default, performance notes.</w:t>
      </w:r>
    </w:p>
    <w:p>
      <w:pPr>
        <w:pStyle w:val="ListParagraph"/>
        <w:numPr>
          <w:ilvl w:val="0"/>
          <w:numId w:val="2"/>
        </w:numPr>
        <w:spacing w:after="80"/>
      </w:pPr>
      <w:r>
        <w:rPr>
          <w:rFonts w:ascii="Arial" w:cs="Arial" w:eastAsia="Arial" w:hAnsi="Arial"/>
          <w:sz w:val="22"/>
          <w:szCs w:val="22"/>
        </w:rPr>
        <w:t xml:space="preserve">Base image: the canonical clean character image (stored as file path + Supabase URL).</w:t>
      </w:r>
    </w:p>
    <w:p>
      <w:pPr>
        <w:pStyle w:val="ListParagraph"/>
        <w:numPr>
          <w:ilvl w:val="0"/>
          <w:numId w:val="2"/>
        </w:numPr>
        <w:spacing w:after="80"/>
      </w:pPr>
      <w:r>
        <w:rPr>
          <w:rFonts w:ascii="Arial" w:cs="Arial" w:eastAsia="Arial" w:hAnsi="Arial"/>
          <w:sz w:val="22"/>
          <w:szCs w:val="22"/>
        </w:rPr>
        <w:t xml:space="preserve">Multi-angle reference sheet: Claude analyzes the base image and generates a character-sheet prompt; the image generator produces a multi-angle grid; the sheet is inspected, cleaned, upscaled, and stored.</w:t>
      </w:r>
    </w:p>
    <w:p>
      <w:pPr>
        <w:pStyle w:val="ListParagraph"/>
        <w:numPr>
          <w:ilvl w:val="0"/>
          <w:numId w:val="2"/>
        </w:numPr>
        <w:spacing w:after="80"/>
      </w:pPr>
      <w:r>
        <w:rPr>
          <w:rFonts w:ascii="Arial" w:cs="Arial" w:eastAsia="Arial" w:hAnsi="Arial"/>
          <w:sz w:val="22"/>
          <w:szCs w:val="22"/>
        </w:rPr>
        <w:t xml:space="preserve">Prohibited changes: explicit list of identity elements that must not change between shots (hairstyle, specific accessories, silhouette).</w:t>
      </w:r>
    </w:p>
    <w:p>
      <w:pPr>
        <w:pStyle w:val="ListParagraph"/>
        <w:numPr>
          <w:ilvl w:val="0"/>
          <w:numId w:val="2"/>
        </w:numPr>
        <w:spacing w:after="80"/>
      </w:pPr>
      <w:r>
        <w:rPr>
          <w:rFonts w:ascii="Arial" w:cs="Arial" w:eastAsia="Arial" w:hAnsi="Arial"/>
          <w:sz w:val="22"/>
          <w:szCs w:val="22"/>
        </w:rPr>
        <w:t xml:space="preserve">Sheet QA result: pass/fail with notes on any hallucinations found and fixed.</w:t>
      </w:r>
    </w:p>
    <w:p>
      <w:pPr>
        <w:pStyle w:val="Heading3"/>
        <w:spacing w:after="120" w:before="200"/>
      </w:pPr>
      <w:r>
        <w:rPr>
          <w:rFonts w:ascii="Arial" w:cs="Arial" w:eastAsia="Arial" w:hAnsi="Arial"/>
          <w:b/>
          <w:bCs/>
          <w:color w:val="34495E"/>
          <w:sz w:val="22"/>
          <w:szCs w:val="22"/>
        </w:rPr>
        <w:t xml:space="preserve">4.2.3 Environment Continuity Pack (per environment)</w:t>
      </w:r>
    </w:p>
    <w:p>
      <w:pPr>
        <w:pStyle w:val="ListParagraph"/>
        <w:numPr>
          <w:ilvl w:val="0"/>
          <w:numId w:val="2"/>
        </w:numPr>
        <w:spacing w:after="80"/>
      </w:pPr>
      <w:r>
        <w:rPr>
          <w:rFonts w:ascii="Arial" w:cs="Arial" w:eastAsia="Arial" w:hAnsi="Arial"/>
          <w:sz w:val="22"/>
          <w:szCs w:val="22"/>
        </w:rPr>
        <w:t xml:space="preserve">Metadata: name, description, lighting (color temperature, direction, sources), atmosphere, key props.</w:t>
      </w:r>
    </w:p>
    <w:p>
      <w:pPr>
        <w:pStyle w:val="ListParagraph"/>
        <w:numPr>
          <w:ilvl w:val="0"/>
          <w:numId w:val="2"/>
        </w:numPr>
        <w:spacing w:after="80"/>
      </w:pPr>
      <w:r>
        <w:rPr>
          <w:rFonts w:ascii="Arial" w:cs="Arial" w:eastAsia="Arial" w:hAnsi="Arial"/>
          <w:sz w:val="22"/>
          <w:szCs w:val="22"/>
        </w:rPr>
        <w:t xml:space="preserve">Base image: the canonical clean environment image.</w:t>
      </w:r>
    </w:p>
    <w:p>
      <w:pPr>
        <w:pStyle w:val="ListParagraph"/>
        <w:numPr>
          <w:ilvl w:val="0"/>
          <w:numId w:val="2"/>
        </w:numPr>
        <w:spacing w:after="80"/>
      </w:pPr>
      <w:r>
        <w:rPr>
          <w:rFonts w:ascii="Arial" w:cs="Arial" w:eastAsia="Arial" w:hAnsi="Arial"/>
          <w:sz w:val="22"/>
          <w:szCs w:val="22"/>
        </w:rPr>
        <w:t xml:space="preserve">Multi-angle reference sheet: Claude generates an environment-sheet prompt; the grid is produced, cleaned, upscaled, and stored.</w:t>
      </w:r>
    </w:p>
    <w:p>
      <w:pPr>
        <w:pStyle w:val="ListParagraph"/>
        <w:numPr>
          <w:ilvl w:val="0"/>
          <w:numId w:val="2"/>
        </w:numPr>
        <w:spacing w:after="80"/>
      </w:pPr>
      <w:r>
        <w:rPr>
          <w:rFonts w:ascii="Arial" w:cs="Arial" w:eastAsia="Arial" w:hAnsi="Arial"/>
          <w:sz w:val="22"/>
          <w:szCs w:val="22"/>
        </w:rPr>
        <w:t xml:space="preserve">Layout lock: walls, doors, windows, furniture, props, floor plan.</w:t>
      </w:r>
    </w:p>
    <w:p>
      <w:pPr>
        <w:pStyle w:val="ListParagraph"/>
        <w:numPr>
          <w:ilvl w:val="0"/>
          <w:numId w:val="2"/>
        </w:numPr>
        <w:spacing w:after="80"/>
      </w:pPr>
      <w:r>
        <w:rPr>
          <w:rFonts w:ascii="Arial" w:cs="Arial" w:eastAsia="Arial" w:hAnsi="Arial"/>
          <w:sz w:val="22"/>
          <w:szCs w:val="22"/>
        </w:rPr>
        <w:t xml:space="preserve">Camera-safe zones: areas where the model can move without inventing new space.</w:t>
      </w:r>
    </w:p>
    <w:p>
      <w:pPr>
        <w:pStyle w:val="ListParagraph"/>
        <w:numPr>
          <w:ilvl w:val="0"/>
          <w:numId w:val="2"/>
        </w:numPr>
        <w:spacing w:after="80"/>
      </w:pPr>
      <w:r>
        <w:rPr>
          <w:rFonts w:ascii="Arial" w:cs="Arial" w:eastAsia="Arial" w:hAnsi="Arial"/>
          <w:sz w:val="22"/>
          <w:szCs w:val="22"/>
        </w:rPr>
        <w:t xml:space="preserve">Removed hallucinations log: objects cleaned from the sheet before import.</w:t>
      </w:r>
    </w:p>
    <w:p>
      <w:pPr>
        <w:pStyle w:val="Heading3"/>
        <w:spacing w:after="120" w:before="200"/>
      </w:pPr>
      <w:r>
        <w:rPr>
          <w:rFonts w:ascii="Arial" w:cs="Arial" w:eastAsia="Arial" w:hAnsi="Arial"/>
          <w:b/>
          <w:bCs/>
          <w:color w:val="34495E"/>
          <w:sz w:val="22"/>
          <w:szCs w:val="22"/>
        </w:rPr>
        <w:t xml:space="preserve">4.2.4 Cinematic Style Lock</w:t>
      </w:r>
    </w:p>
    <w:p>
      <w:pPr>
        <w:pStyle w:val="ListParagraph"/>
        <w:numPr>
          <w:ilvl w:val="0"/>
          <w:numId w:val="2"/>
        </w:numPr>
        <w:spacing w:after="80"/>
      </w:pPr>
      <w:r>
        <w:rPr>
          <w:rFonts w:ascii="Arial" w:cs="Arial" w:eastAsia="Arial" w:hAnsi="Arial"/>
          <w:sz w:val="22"/>
          <w:szCs w:val="22"/>
        </w:rPr>
        <w:t xml:space="preserve">Color palette (hex codes + descriptions + usage rules).</w:t>
      </w:r>
    </w:p>
    <w:p>
      <w:pPr>
        <w:pStyle w:val="ListParagraph"/>
        <w:numPr>
          <w:ilvl w:val="0"/>
          <w:numId w:val="2"/>
        </w:numPr>
        <w:spacing w:after="80"/>
      </w:pPr>
      <w:r>
        <w:rPr>
          <w:rFonts w:ascii="Arial" w:cs="Arial" w:eastAsia="Arial" w:hAnsi="Arial"/>
          <w:sz w:val="22"/>
          <w:szCs w:val="22"/>
        </w:rPr>
        <w:t xml:space="preserve">Camera defaults: body, lens type, default focal lengths, color grade.</w:t>
      </w:r>
    </w:p>
    <w:p>
      <w:pPr>
        <w:pStyle w:val="ListParagraph"/>
        <w:numPr>
          <w:ilvl w:val="0"/>
          <w:numId w:val="2"/>
        </w:numPr>
        <w:spacing w:after="80"/>
      </w:pPr>
      <w:r>
        <w:rPr>
          <w:rFonts w:ascii="Arial" w:cs="Arial" w:eastAsia="Arial" w:hAnsi="Arial"/>
          <w:sz w:val="22"/>
          <w:szCs w:val="22"/>
        </w:rPr>
        <w:t xml:space="preserve">Visual rules (e.g., “red scarf is the ONLY saturated color”).</w:t>
      </w:r>
    </w:p>
    <w:p>
      <w:pPr>
        <w:pStyle w:val="ListParagraph"/>
        <w:numPr>
          <w:ilvl w:val="0"/>
          <w:numId w:val="2"/>
        </w:numPr>
        <w:spacing w:after="80"/>
      </w:pPr>
      <w:r>
        <w:rPr>
          <w:rFonts w:ascii="Arial" w:cs="Arial" w:eastAsia="Arial" w:hAnsi="Arial"/>
          <w:sz w:val="22"/>
          <w:szCs w:val="22"/>
        </w:rPr>
        <w:t xml:space="preserve">Negative prompt (global exclusion list).</w:t>
      </w:r>
    </w:p>
    <w:p>
      <w:pPr>
        <w:pStyle w:val="ListParagraph"/>
        <w:numPr>
          <w:ilvl w:val="0"/>
          <w:numId w:val="2"/>
        </w:numPr>
        <w:spacing w:after="80"/>
      </w:pPr>
      <w:r>
        <w:rPr>
          <w:rFonts w:ascii="Arial" w:cs="Arial" w:eastAsia="Arial" w:hAnsi="Arial"/>
          <w:sz w:val="22"/>
          <w:szCs w:val="22"/>
        </w:rPr>
        <w:t xml:space="preserve">Lighting recipe: color temperature, direction, contrast, time of day.</w:t>
      </w:r>
    </w:p>
    <w:p>
      <w:pPr>
        <w:pStyle w:val="ListParagraph"/>
        <w:numPr>
          <w:ilvl w:val="0"/>
          <w:numId w:val="2"/>
        </w:numPr>
        <w:spacing w:after="80"/>
      </w:pPr>
      <w:r>
        <w:rPr>
          <w:rFonts w:ascii="Arial" w:cs="Arial" w:eastAsia="Arial" w:hAnsi="Arial"/>
          <w:sz w:val="22"/>
          <w:szCs w:val="22"/>
        </w:rPr>
        <w:t xml:space="preserve">Motion intensity and camera behavior defaults.</w:t>
      </w:r>
    </w:p>
    <w:p>
      <w:pPr>
        <w:pStyle w:val="Heading3"/>
        <w:spacing w:after="120" w:before="200"/>
      </w:pPr>
      <w:r>
        <w:rPr>
          <w:rFonts w:ascii="Arial" w:cs="Arial" w:eastAsia="Arial" w:hAnsi="Arial"/>
          <w:b/>
          <w:bCs/>
          <w:color w:val="34495E"/>
          <w:sz w:val="22"/>
          <w:szCs w:val="22"/>
        </w:rPr>
        <w:t xml:space="preserve">4.2.5 Surreal Motifs (optional)</w:t>
      </w:r>
    </w:p>
    <w:p>
      <w:pPr>
        <w:pStyle w:val="ListParagraph"/>
        <w:numPr>
          <w:ilvl w:val="0"/>
          <w:numId w:val="2"/>
        </w:numPr>
        <w:spacing w:after="80"/>
      </w:pPr>
      <w:r>
        <w:rPr>
          <w:rFonts w:ascii="Arial" w:cs="Arial" w:eastAsia="Arial" w:hAnsi="Arial"/>
          <w:sz w:val="22"/>
          <w:szCs w:val="22"/>
        </w:rPr>
        <w:t xml:space="preserve">Recurring symbolic imagery with name, meaning, and image references.</w:t>
      </w:r>
    </w:p>
    <w:p>
      <w:pPr>
        <w:pStyle w:val="ListParagraph"/>
        <w:numPr>
          <w:ilvl w:val="0"/>
          <w:numId w:val="2"/>
        </w:numPr>
        <w:spacing w:after="80"/>
      </w:pPr>
      <w:r>
        <w:rPr>
          <w:rFonts w:ascii="Arial" w:cs="Arial" w:eastAsia="Arial" w:hAnsi="Arial"/>
          <w:sz w:val="22"/>
          <w:szCs w:val="22"/>
        </w:rPr>
        <w:t xml:space="preserve">Interleaving pattern (e.g., HERO/SURREAL/ENVIRONMENT alternation).</w:t>
      </w:r>
    </w:p>
    <w:p>
      <w:pPr>
        <w:pStyle w:val="Heading3"/>
        <w:spacing w:after="120" w:before="200"/>
      </w:pPr>
      <w:r>
        <w:rPr>
          <w:rFonts w:ascii="Arial" w:cs="Arial" w:eastAsia="Arial" w:hAnsi="Arial"/>
          <w:b/>
          <w:bCs/>
          <w:color w:val="34495E"/>
          <w:sz w:val="22"/>
          <w:szCs w:val="22"/>
        </w:rPr>
        <w:t xml:space="preserve">4.2.6 Production Status</w:t>
      </w:r>
    </w:p>
    <w:p>
      <w:pPr>
        <w:pStyle w:val="ListParagraph"/>
        <w:numPr>
          <w:ilvl w:val="0"/>
          <w:numId w:val="2"/>
        </w:numPr>
        <w:spacing w:after="80"/>
      </w:pPr>
      <w:r>
        <w:rPr>
          <w:rFonts w:ascii="Arial" w:cs="Arial" w:eastAsia="Arial" w:hAnsi="Arial"/>
          <w:sz w:val="22"/>
          <w:szCs w:val="22"/>
        </w:rPr>
        <w:t xml:space="preserve">Total clips, completed count, completed clip IDs, next batch.</w:t>
      </w:r>
    </w:p>
    <w:p>
      <w:pPr>
        <w:pStyle w:val="Heading2"/>
        <w:spacing w:after="160" w:before="280"/>
      </w:pPr>
      <w:r>
        <w:rPr>
          <w:rFonts w:ascii="Arial" w:cs="Arial" w:eastAsia="Arial" w:hAnsi="Arial"/>
          <w:b/>
          <w:bCs/>
          <w:color w:val="2C3E50"/>
          <w:sz w:val="26"/>
          <w:szCs w:val="26"/>
        </w:rPr>
        <w:t xml:space="preserve">4.3 Bible Generation Workflow</w:t>
      </w:r>
    </w:p>
    <w:p>
      <w:pPr>
        <w:spacing w:after="160"/>
      </w:pPr>
      <w:r>
        <w:rPr>
          <w:rFonts w:ascii="Arial" w:cs="Arial" w:eastAsia="Arial" w:hAnsi="Arial"/>
          <w:sz w:val="22"/>
          <w:szCs w:val="22"/>
        </w:rPr>
        <w:t xml:space="preserve">The bible can be generated from any research source type. The flow is:</w:t>
      </w:r>
    </w:p>
    <w:p>
      <w:pPr>
        <w:pStyle w:val="ListParagraph"/>
        <w:numPr>
          <w:ilvl w:val="0"/>
          <w:numId w:val="2"/>
        </w:numPr>
        <w:spacing w:after="80"/>
      </w:pPr>
      <w:r>
        <w:rPr>
          <w:rFonts w:ascii="Arial" w:cs="Arial" w:eastAsia="Arial" w:hAnsi="Arial"/>
          <w:sz w:val="22"/>
          <w:szCs w:val="22"/>
        </w:rPr>
        <w:t xml:space="preserve">Research completes → research_context is available.</w:t>
      </w:r>
    </w:p>
    <w:p>
      <w:pPr>
        <w:pStyle w:val="ListParagraph"/>
        <w:numPr>
          <w:ilvl w:val="0"/>
          <w:numId w:val="2"/>
        </w:numPr>
        <w:spacing w:after="80"/>
      </w:pPr>
      <w:r>
        <w:rPr>
          <w:rFonts w:ascii="Arial" w:cs="Arial" w:eastAsia="Arial" w:hAnsi="Arial"/>
          <w:sz w:val="22"/>
          <w:szCs w:val="22"/>
        </w:rPr>
        <w:t xml:space="preserve">System calls Claude with the project-bible skill injected, passing the research_context. Claude produces the bible metadata (characters, environments, color palette, visual rules, camera defaults).</w:t>
      </w:r>
    </w:p>
    <w:p>
      <w:pPr>
        <w:pStyle w:val="ListParagraph"/>
        <w:numPr>
          <w:ilvl w:val="0"/>
          <w:numId w:val="2"/>
        </w:numPr>
        <w:spacing w:after="80"/>
      </w:pPr>
      <w:r>
        <w:rPr>
          <w:rFonts w:ascii="Arial" w:cs="Arial" w:eastAsia="Arial" w:hAnsi="Arial"/>
          <w:sz w:val="22"/>
          <w:szCs w:val="22"/>
        </w:rPr>
        <w:t xml:space="preserve">For each character: if reference images were provided (image_board mode) or extracted (single_video mode), the system generates multi-angle reference sheets. If no images exist, the system generates a base character image from the bible description, then produces the sheet.</w:t>
      </w:r>
    </w:p>
    <w:p>
      <w:pPr>
        <w:pStyle w:val="ListParagraph"/>
        <w:numPr>
          <w:ilvl w:val="0"/>
          <w:numId w:val="2"/>
        </w:numPr>
        <w:spacing w:after="80"/>
      </w:pPr>
      <w:r>
        <w:rPr>
          <w:rFonts w:ascii="Arial" w:cs="Arial" w:eastAsia="Arial" w:hAnsi="Arial"/>
          <w:sz w:val="22"/>
          <w:szCs w:val="22"/>
        </w:rPr>
        <w:t xml:space="preserve">For each environment: same process — base image → Claude sheet prompt → image generation → inspect/clean → upscale → store.</w:t>
      </w:r>
    </w:p>
    <w:p>
      <w:pPr>
        <w:pStyle w:val="ListParagraph"/>
        <w:numPr>
          <w:ilvl w:val="0"/>
          <w:numId w:val="2"/>
        </w:numPr>
        <w:spacing w:after="80"/>
      </w:pPr>
      <w:r>
        <w:rPr>
          <w:rFonts w:ascii="Arial" w:cs="Arial" w:eastAsia="Arial" w:hAnsi="Arial"/>
          <w:sz w:val="22"/>
          <w:szCs w:val="22"/>
        </w:rPr>
        <w:t xml:space="preserve">The bible is stored as a JSONB column on a new ProjectBible table, with image assets stored on Supabase and referenced by URL.</w:t>
      </w:r>
    </w:p>
    <w:p>
      <w:pPr>
        <w:pStyle w:val="ListParagraph"/>
        <w:numPr>
          <w:ilvl w:val="0"/>
          <w:numId w:val="2"/>
        </w:numPr>
        <w:spacing w:after="80"/>
      </w:pPr>
      <w:r>
        <w:rPr>
          <w:rFonts w:ascii="Arial" w:cs="Arial" w:eastAsia="Arial" w:hAnsi="Arial"/>
          <w:sz w:val="22"/>
          <w:szCs w:val="22"/>
        </w:rPr>
        <w:t xml:space="preserve">User reviews and approves the bible (with edit capability) before curation begins.</w:t>
      </w:r>
    </w:p>
    <w:p>
      <w:pPr>
        <w:pStyle w:val="Heading2"/>
        <w:spacing w:after="160" w:before="280"/>
      </w:pPr>
      <w:r>
        <w:rPr>
          <w:rFonts w:ascii="Arial" w:cs="Arial" w:eastAsia="Arial" w:hAnsi="Arial"/>
          <w:b/>
          <w:bCs/>
          <w:color w:val="2C3E50"/>
          <w:sz w:val="26"/>
          <w:szCs w:val="26"/>
        </w:rPr>
        <w:t xml:space="preserve">4.4 Database Changes</w:t>
      </w:r>
    </w:p>
    <w:p>
      <w:pPr>
        <w:spacing w:after="160"/>
      </w:pPr>
      <w:r>
        <w:rPr>
          <w:rFonts w:ascii="Arial" w:cs="Arial" w:eastAsia="Arial" w:hAnsi="Arial"/>
          <w:sz w:val="22"/>
          <w:szCs w:val="22"/>
        </w:rPr>
        <w:t xml:space="preserve">New table: project_bibles (id, research_job_id, bible_data JSONB, character_sheets JSONB array of {character_id, base_image_url, sheet_image_url, qa_status}, environment_sheets JSONB array of {environment_id, base_image_url, sheet_image_url, qa_status}, status, created_at, updated_at).</w:t>
      </w:r>
    </w:p>
    <w:p>
      <w:pPr>
        <w:spacing w:after="160"/>
      </w:pPr>
      <w:r>
        <w:rPr>
          <w:rFonts w:ascii="Arial" w:cs="Arial" w:eastAsia="Arial" w:hAnsi="Arial"/>
          <w:sz w:val="22"/>
          <w:szCs w:val="22"/>
        </w:rPr>
        <w:t xml:space="preserve">New column on CurationJob: project_bible_id (FK to project_bibles).</w:t>
      </w:r>
    </w:p>
    <w:p>
      <w:r>
        <w:br w:type="page"/>
      </w:r>
    </w:p>
    <w:p>
      <w:pPr>
        <w:pStyle w:val="Heading1"/>
        <w:spacing w:after="200" w:before="360"/>
      </w:pPr>
      <w:r>
        <w:rPr>
          <w:rFonts w:ascii="Arial" w:cs="Arial" w:eastAsia="Arial" w:hAnsi="Arial"/>
          <w:b/>
          <w:bCs/>
          <w:color w:val="1A1A2E"/>
          <w:sz w:val="32"/>
          <w:szCs w:val="32"/>
        </w:rPr>
        <w:t xml:space="preserve">5. Curation Component: Bible-Driven Brief Generation</w:t>
      </w:r>
    </w:p>
    <w:p>
      <w:pPr>
        <w:pStyle w:val="Heading2"/>
        <w:spacing w:after="160" w:before="280"/>
      </w:pPr>
      <w:r>
        <w:rPr>
          <w:rFonts w:ascii="Arial" w:cs="Arial" w:eastAsia="Arial" w:hAnsi="Arial"/>
          <w:b/>
          <w:bCs/>
          <w:color w:val="2C3E50"/>
          <w:sz w:val="26"/>
          <w:szCs w:val="26"/>
        </w:rPr>
        <w:t xml:space="preserve">5.1 Current Flow vs. Upgraded Flow</w:t>
      </w:r>
    </w:p>
    <w:p>
      <w:pPr>
        <w:spacing w:after="160"/>
      </w:pPr>
      <w:r>
        <w:rPr>
          <w:rFonts w:ascii="Arial" w:cs="Arial" w:eastAsia="Arial" w:hAnsi="Arial"/>
          <w:sz w:val="22"/>
          <w:szCs w:val="22"/>
        </w:rPr>
        <w:t xml:space="preserve">Currently, claude_service.generate_creative_brief() receives a text analysis and optional style notes, with skill blocks injected into the system prompt. The storyboard it produces has no awareness of persistent characters, environments, or visual rules.</w:t>
      </w:r>
    </w:p>
    <w:p>
      <w:pPr>
        <w:spacing w:after="160"/>
      </w:pPr>
      <w:r>
        <w:rPr>
          <w:rFonts w:ascii="Arial" w:cs="Arial" w:eastAsia="Arial" w:hAnsi="Arial"/>
          <w:sz w:val="22"/>
          <w:szCs w:val="22"/>
        </w:rPr>
        <w:t xml:space="preserve">In v4, the curation step receives the full project bible. Claude’s system prompt includes:</w:t>
      </w:r>
    </w:p>
    <w:p>
      <w:pPr>
        <w:pStyle w:val="ListParagraph"/>
        <w:numPr>
          <w:ilvl w:val="0"/>
          <w:numId w:val="2"/>
        </w:numPr>
        <w:spacing w:after="80"/>
      </w:pPr>
      <w:r>
        <w:rPr>
          <w:rFonts w:ascii="Arial" w:cs="Arial" w:eastAsia="Arial" w:hAnsi="Arial"/>
          <w:sz w:val="22"/>
          <w:szCs w:val="22"/>
        </w:rPr>
        <w:t xml:space="preserve">Character identity packs with physical descriptions, wardrobe locks, and prohibited changes.</w:t>
      </w:r>
    </w:p>
    <w:p>
      <w:pPr>
        <w:pStyle w:val="ListParagraph"/>
        <w:numPr>
          <w:ilvl w:val="0"/>
          <w:numId w:val="2"/>
        </w:numPr>
        <w:spacing w:after="80"/>
      </w:pPr>
      <w:r>
        <w:rPr>
          <w:rFonts w:ascii="Arial" w:cs="Arial" w:eastAsia="Arial" w:hAnsi="Arial"/>
          <w:sz w:val="22"/>
          <w:szCs w:val="22"/>
        </w:rPr>
        <w:t xml:space="preserve">Environment descriptions with layout locks, lighting recipes, and prop inventories.</w:t>
      </w:r>
    </w:p>
    <w:p>
      <w:pPr>
        <w:pStyle w:val="ListParagraph"/>
        <w:numPr>
          <w:ilvl w:val="0"/>
          <w:numId w:val="2"/>
        </w:numPr>
        <w:spacing w:after="80"/>
      </w:pPr>
      <w:r>
        <w:rPr>
          <w:rFonts w:ascii="Arial" w:cs="Arial" w:eastAsia="Arial" w:hAnsi="Arial"/>
          <w:sz w:val="22"/>
          <w:szCs w:val="22"/>
        </w:rPr>
        <w:t xml:space="preserve">Color palette with hex codes and usage rules.</w:t>
      </w:r>
    </w:p>
    <w:p>
      <w:pPr>
        <w:pStyle w:val="ListParagraph"/>
        <w:numPr>
          <w:ilvl w:val="0"/>
          <w:numId w:val="2"/>
        </w:numPr>
        <w:spacing w:after="80"/>
      </w:pPr>
      <w:r>
        <w:rPr>
          <w:rFonts w:ascii="Arial" w:cs="Arial" w:eastAsia="Arial" w:hAnsi="Arial"/>
          <w:sz w:val="22"/>
          <w:szCs w:val="22"/>
        </w:rPr>
        <w:t xml:space="preserve">Visual rules (e.g., “all light sources are ALWAYS warm amber/gold”).</w:t>
      </w:r>
    </w:p>
    <w:p>
      <w:pPr>
        <w:pStyle w:val="ListParagraph"/>
        <w:numPr>
          <w:ilvl w:val="0"/>
          <w:numId w:val="2"/>
        </w:numPr>
        <w:spacing w:after="80"/>
      </w:pPr>
      <w:r>
        <w:rPr>
          <w:rFonts w:ascii="Arial" w:cs="Arial" w:eastAsia="Arial" w:hAnsi="Arial"/>
          <w:sz w:val="22"/>
          <w:szCs w:val="22"/>
        </w:rPr>
        <w:t xml:space="preserve">Camera defaults (body, lens, focal lengths).</w:t>
      </w:r>
    </w:p>
    <w:p>
      <w:pPr>
        <w:pStyle w:val="ListParagraph"/>
        <w:numPr>
          <w:ilvl w:val="0"/>
          <w:numId w:val="2"/>
        </w:numPr>
        <w:spacing w:after="80"/>
      </w:pPr>
      <w:r>
        <w:rPr>
          <w:rFonts w:ascii="Arial" w:cs="Arial" w:eastAsia="Arial" w:hAnsi="Arial"/>
          <w:sz w:val="22"/>
          <w:szCs w:val="22"/>
        </w:rPr>
        <w:t xml:space="preserve">Negative prompt.</w:t>
      </w:r>
    </w:p>
    <w:p>
      <w:pPr>
        <w:pStyle w:val="ListParagraph"/>
        <w:numPr>
          <w:ilvl w:val="0"/>
          <w:numId w:val="2"/>
        </w:numPr>
        <w:spacing w:after="80"/>
      </w:pPr>
      <w:r>
        <w:rPr>
          <w:rFonts w:ascii="Arial" w:cs="Arial" w:eastAsia="Arial" w:hAnsi="Arial"/>
          <w:sz w:val="22"/>
          <w:szCs w:val="22"/>
        </w:rPr>
        <w:t xml:space="preserve">Surreal motifs with meanings and interleaving pattern.</w:t>
      </w:r>
    </w:p>
    <w:p>
      <w:pPr>
        <w:pStyle w:val="Heading2"/>
        <w:spacing w:after="160" w:before="280"/>
      </w:pPr>
      <w:r>
        <w:rPr>
          <w:rFonts w:ascii="Arial" w:cs="Arial" w:eastAsia="Arial" w:hAnsi="Arial"/>
          <w:b/>
          <w:bCs/>
          <w:color w:val="2C3E50"/>
          <w:sz w:val="26"/>
          <w:szCs w:val="26"/>
        </w:rPr>
        <w:t xml:space="preserve">5.2 Enhanced Storyboard Schema</w:t>
      </w:r>
    </w:p>
    <w:p>
      <w:pPr>
        <w:spacing w:after="160"/>
      </w:pPr>
      <w:r>
        <w:rPr>
          <w:rFonts w:ascii="Arial" w:cs="Arial" w:eastAsia="Arial" w:hAnsi="Arial"/>
          <w:sz w:val="22"/>
          <w:szCs w:val="22"/>
        </w:rPr>
        <w:t xml:space="preserve">Each scene in the storyboard gains new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clip_category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 | surreal | environment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Drives the HERO/SURREAL/ENVIRONMENT alternation pattern from Liquid Time workflow.</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shd w:val="clear" w:fill="auto"/>
              </w:rPr>
              <w:t xml:space="preserve">character_refs</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array of character IDs</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Which bible characters appear. Reference sheets for these characters are attached during production.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environment_ref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bible environment. Reference sheet attached during production.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shd w:val="clear" w:fill="auto"/>
              </w:rPr>
              <w:t xml:space="preserve">motif_ref</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motif name (optional)</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For surreal clips: which recurring symbol to feature.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reference_sheets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character_sheet_url, environment_sheet_url }</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Dual-reference upload pair for Seedance generation.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shd w:val="clear" w:fill="auto"/>
              </w:rPr>
              <w:t xml:space="preserve">timed_shot_plan</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array of { time_s, shot_type, camera_move, action, sound_cue }</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Second-by-second beat structure for timed cinematic prompts.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target_model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seedance | kling | higgsfield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Per-scene model routing based on content type.</w:t>
            </w:r>
          </w:p>
        </w:tc>
      </w:tr>
    </w:tbl>
    <w:p>
      <w:pPr>
        <w:pStyle w:val="Heading2"/>
        <w:spacing w:after="160" w:before="280"/>
      </w:pPr>
      <w:r>
        <w:rPr>
          <w:rFonts w:ascii="Arial" w:cs="Arial" w:eastAsia="Arial" w:hAnsi="Arial"/>
          <w:b/>
          <w:bCs/>
          <w:color w:val="2C3E50"/>
          <w:sz w:val="26"/>
          <w:szCs w:val="26"/>
        </w:rPr>
        <w:t xml:space="preserve">5.3 Boards: Visual Storyboard Approval</w:t>
      </w:r>
    </w:p>
    <w:p>
      <w:pPr>
        <w:spacing w:after="160"/>
      </w:pPr>
      <w:r>
        <w:rPr>
          <w:rFonts w:ascii="Arial" w:cs="Arial" w:eastAsia="Arial" w:hAnsi="Arial"/>
          <w:sz w:val="22"/>
          <w:szCs w:val="22"/>
        </w:rPr>
        <w:t xml:space="preserve">Before production begins, the system generates still images for each scene (using the existing SeeDream image generation) and presents them as a visual storyboard — the Boards concept from invideo. The user reviews the storyboard, approves or requests regeneration for specific scenes, and can edit prompts. This catches consistency issues at the cheap image-generation stage rather than at the expensive video-generation stage.</w:t>
      </w:r>
    </w:p>
    <w:p>
      <w:pPr>
        <w:spacing w:after="160"/>
      </w:pPr>
      <w:r>
        <w:rPr>
          <w:rFonts w:ascii="Arial" w:cs="Arial" w:eastAsia="Arial" w:hAnsi="Arial"/>
          <w:sz w:val="22"/>
          <w:szCs w:val="22"/>
        </w:rPr>
        <w:t xml:space="preserve">This maps directly to a new API endpoint: POST /api/curation/{job_id}/generate-boards and GET /api/curation/{job_id}/boards. The frontend renders a grid of thumbnails with scene descriptions, camera notes, and approve/reject/edit controls per scene.</w:t>
      </w:r>
    </w:p>
    <w:p>
      <w:pPr>
        <w:pStyle w:val="Heading2"/>
        <w:spacing w:after="160" w:before="280"/>
      </w:pPr>
      <w:r>
        <w:rPr>
          <w:rFonts w:ascii="Arial" w:cs="Arial" w:eastAsia="Arial" w:hAnsi="Arial"/>
          <w:b/>
          <w:bCs/>
          <w:color w:val="2C3E50"/>
          <w:sz w:val="26"/>
          <w:szCs w:val="26"/>
        </w:rPr>
        <w:t xml:space="preserve">5.4 Director’s Sheet Generation</w:t>
      </w:r>
    </w:p>
    <w:p>
      <w:pPr>
        <w:spacing w:after="160"/>
      </w:pPr>
      <w:r>
        <w:rPr>
          <w:rFonts w:ascii="Arial" w:cs="Arial" w:eastAsia="Arial" w:hAnsi="Arial"/>
          <w:sz w:val="22"/>
          <w:szCs w:val="22"/>
        </w:rPr>
        <w:t xml:space="preserve">After the bible and boards are approved, the system auto-generates an HTML Director’s Sheet (as we built for Ashes in the Orchard) containing character reference grids, environment images, color palette swatches, visual rules, surreal motif cards, camera specs, and production status. This becomes a persistent artifact attached to the project.</w:t>
      </w:r>
    </w:p>
    <w:p>
      <w:r>
        <w:br w:type="page"/>
      </w:r>
    </w:p>
    <w:p>
      <w:pPr>
        <w:pStyle w:val="Heading1"/>
        <w:spacing w:after="200" w:before="360"/>
      </w:pPr>
      <w:r>
        <w:rPr>
          <w:rFonts w:ascii="Arial" w:cs="Arial" w:eastAsia="Arial" w:hAnsi="Arial"/>
          <w:b/>
          <w:bCs/>
          <w:color w:val="1A1A2E"/>
          <w:sz w:val="32"/>
          <w:szCs w:val="32"/>
        </w:rPr>
        <w:t xml:space="preserve">6. Production Component: Bible-Injected Generation</w:t>
      </w:r>
    </w:p>
    <w:p>
      <w:pPr>
        <w:pStyle w:val="Heading2"/>
        <w:spacing w:after="160" w:before="280"/>
      </w:pPr>
      <w:r>
        <w:rPr>
          <w:rFonts w:ascii="Arial" w:cs="Arial" w:eastAsia="Arial" w:hAnsi="Arial"/>
          <w:b/>
          <w:bCs/>
          <w:color w:val="2C3E50"/>
          <w:sz w:val="26"/>
          <w:szCs w:val="26"/>
        </w:rPr>
        <w:t xml:space="preserve">6.1 Bible → Prompt Injection at Render Time</w:t>
      </w:r>
    </w:p>
    <w:p>
      <w:pPr>
        <w:spacing w:after="160"/>
      </w:pPr>
      <w:r>
        <w:rPr>
          <w:rFonts w:ascii="Arial" w:cs="Arial" w:eastAsia="Arial" w:hAnsi="Arial"/>
          <w:sz w:val="22"/>
          <w:szCs w:val="22"/>
        </w:rPr>
        <w:t xml:space="preserve">In _animate_scene(), before sending the prompt to CometAPI, the system prepends the relevant bible context. The construction order for a Seedance prompt:</w:t>
      </w:r>
    </w:p>
    <w:p>
      <w:pPr>
        <w:pStyle w:val="ListParagraph"/>
        <w:numPr>
          <w:ilvl w:val="0"/>
          <w:numId w:val="2"/>
        </w:numPr>
        <w:spacing w:after="80"/>
      </w:pPr>
      <w:r>
        <w:rPr>
          <w:rFonts w:ascii="Arial" w:cs="Arial" w:eastAsia="Arial" w:hAnsi="Arial"/>
          <w:sz w:val="22"/>
          <w:szCs w:val="22"/>
        </w:rPr>
        <w:t xml:space="preserve">Bible character block (physical description, wardrobe lock, prohibited changes).</w:t>
      </w:r>
    </w:p>
    <w:p>
      <w:pPr>
        <w:pStyle w:val="ListParagraph"/>
        <w:numPr>
          <w:ilvl w:val="0"/>
          <w:numId w:val="2"/>
        </w:numPr>
        <w:spacing w:after="80"/>
      </w:pPr>
      <w:r>
        <w:rPr>
          <w:rFonts w:ascii="Arial" w:cs="Arial" w:eastAsia="Arial" w:hAnsi="Arial"/>
          <w:sz w:val="22"/>
          <w:szCs w:val="22"/>
        </w:rPr>
        <w:t xml:space="preserve">Bible environment block (layout lock, lighting recipe, prop inventory).</w:t>
      </w:r>
    </w:p>
    <w:p>
      <w:pPr>
        <w:pStyle w:val="ListParagraph"/>
        <w:numPr>
          <w:ilvl w:val="0"/>
          <w:numId w:val="2"/>
        </w:numPr>
        <w:spacing w:after="80"/>
      </w:pPr>
      <w:r>
        <w:rPr>
          <w:rFonts w:ascii="Arial" w:cs="Arial" w:eastAsia="Arial" w:hAnsi="Arial"/>
          <w:sz w:val="22"/>
          <w:szCs w:val="22"/>
        </w:rPr>
        <w:t xml:space="preserve">Bible visual rules and negative prompt.</w:t>
      </w:r>
    </w:p>
    <w:p>
      <w:pPr>
        <w:pStyle w:val="ListParagraph"/>
        <w:numPr>
          <w:ilvl w:val="0"/>
          <w:numId w:val="2"/>
        </w:numPr>
        <w:spacing w:after="80"/>
      </w:pPr>
      <w:r>
        <w:rPr>
          <w:rFonts w:ascii="Arial" w:cs="Arial" w:eastAsia="Arial" w:hAnsi="Arial"/>
          <w:sz w:val="22"/>
          <w:szCs w:val="22"/>
        </w:rPr>
        <w:t xml:space="preserve">Timed shot plan from the storyboard scene.</w:t>
      </w:r>
    </w:p>
    <w:p>
      <w:pPr>
        <w:pStyle w:val="ListParagraph"/>
        <w:numPr>
          <w:ilvl w:val="0"/>
          <w:numId w:val="2"/>
        </w:numPr>
        <w:spacing w:after="80"/>
      </w:pPr>
      <w:r>
        <w:rPr>
          <w:rFonts w:ascii="Arial" w:cs="Arial" w:eastAsia="Arial" w:hAnsi="Arial"/>
          <w:sz w:val="22"/>
          <w:szCs w:val="22"/>
        </w:rPr>
        <w:t xml:space="preserve">The original motion_prompt from the creative brief.</w:t>
      </w:r>
    </w:p>
    <w:p>
      <w:pPr>
        <w:spacing w:after="160"/>
      </w:pPr>
      <w:r>
        <w:rPr>
          <w:rFonts w:ascii="Arial" w:cs="Arial" w:eastAsia="Arial" w:hAnsi="Arial"/>
          <w:sz w:val="22"/>
          <w:szCs w:val="22"/>
        </w:rPr>
        <w:t xml:space="preserve">For Seedance specifically, both the character reference sheet and environment reference sheet are uploaded as dual-reference images (Image 1 = environment, Image 2 = character). This is the dual-reference upload pattern from the pre-production bible research.</w:t>
      </w:r>
    </w:p>
    <w:p>
      <w:pPr>
        <w:pStyle w:val="Heading2"/>
        <w:spacing w:after="160" w:before="280"/>
      </w:pPr>
      <w:r>
        <w:rPr>
          <w:rFonts w:ascii="Arial" w:cs="Arial" w:eastAsia="Arial" w:hAnsi="Arial"/>
          <w:b/>
          <w:bCs/>
          <w:color w:val="2C3E50"/>
          <w:sz w:val="26"/>
          <w:szCs w:val="26"/>
        </w:rPr>
        <w:t xml:space="preserve">6.2 Smart Model Routing</w:t>
      </w:r>
    </w:p>
    <w:p>
      <w:pPr>
        <w:spacing w:after="160"/>
      </w:pPr>
      <w:r>
        <w:rPr>
          <w:rFonts w:ascii="Arial" w:cs="Arial" w:eastAsia="Arial" w:hAnsi="Arial"/>
          <w:sz w:val="22"/>
          <w:szCs w:val="22"/>
        </w:rPr>
        <w:t xml:space="preserve">The bible’s primary_i2v and secondary_i2v fields, combined with per-scene clip_category, drive automatic model selection:</w:t>
      </w:r>
    </w:p>
    <w:p>
      <w:pPr>
        <w:pStyle w:val="ListParagraph"/>
        <w:numPr>
          <w:ilvl w:val="0"/>
          <w:numId w:val="2"/>
        </w:numPr>
        <w:spacing w:after="80"/>
      </w:pPr>
      <w:r>
        <w:rPr>
          <w:rFonts w:ascii="Arial" w:cs="Arial" w:eastAsia="Arial" w:hAnsi="Arial"/>
          <w:sz w:val="22"/>
          <w:szCs w:val="22"/>
        </w:rPr>
        <w:t xml:space="preserve">Hero close-ups and facial performance → Kling 3.0 (better face consistency).</w:t>
      </w:r>
    </w:p>
    <w:p>
      <w:pPr>
        <w:pStyle w:val="ListParagraph"/>
        <w:numPr>
          <w:ilvl w:val="0"/>
          <w:numId w:val="2"/>
        </w:numPr>
        <w:spacing w:after="80"/>
      </w:pPr>
      <w:r>
        <w:rPr>
          <w:rFonts w:ascii="Arial" w:cs="Arial" w:eastAsia="Arial" w:hAnsi="Arial"/>
          <w:sz w:val="22"/>
          <w:szCs w:val="22"/>
        </w:rPr>
        <w:t xml:space="preserve">Surreal/dreamlike motifs → Seedance 2.0 (better artistic movement).</w:t>
      </w:r>
    </w:p>
    <w:p>
      <w:pPr>
        <w:pStyle w:val="ListParagraph"/>
        <w:numPr>
          <w:ilvl w:val="0"/>
          <w:numId w:val="2"/>
        </w:numPr>
        <w:spacing w:after="80"/>
      </w:pPr>
      <w:r>
        <w:rPr>
          <w:rFonts w:ascii="Arial" w:cs="Arial" w:eastAsia="Arial" w:hAnsi="Arial"/>
          <w:sz w:val="22"/>
          <w:szCs w:val="22"/>
        </w:rPr>
        <w:t xml:space="preserve">Wide environment establishing shots → either, based on bible’s primary_i2v.</w:t>
      </w:r>
    </w:p>
    <w:p>
      <w:pPr>
        <w:pStyle w:val="ListParagraph"/>
        <w:numPr>
          <w:ilvl w:val="0"/>
          <w:numId w:val="2"/>
        </w:numPr>
        <w:spacing w:after="80"/>
      </w:pPr>
      <w:r>
        <w:rPr>
          <w:rFonts w:ascii="Arial" w:cs="Arial" w:eastAsia="Arial" w:hAnsi="Arial"/>
          <w:sz w:val="22"/>
          <w:szCs w:val="22"/>
        </w:rPr>
        <w:t xml:space="preserve">Text overlays (lyric cards, title cards) → model with strongest text accuracy.</w:t>
      </w:r>
    </w:p>
    <w:p>
      <w:pPr>
        <w:pStyle w:val="ListParagraph"/>
        <w:numPr>
          <w:ilvl w:val="0"/>
          <w:numId w:val="2"/>
        </w:numPr>
        <w:spacing w:after="80"/>
      </w:pPr>
      <w:r>
        <w:rPr>
          <w:rFonts w:ascii="Arial" w:cs="Arial" w:eastAsia="Arial" w:hAnsi="Arial"/>
          <w:sz w:val="22"/>
          <w:szCs w:val="22"/>
        </w:rPr>
        <w:t xml:space="preserve">Lip-sync scenes → Kling 3.0 Omni with audio conditioning.</w:t>
      </w:r>
    </w:p>
    <w:p>
      <w:pPr>
        <w:spacing w:after="160"/>
      </w:pPr>
      <w:r>
        <w:rPr>
          <w:rFonts w:ascii="Arial" w:cs="Arial" w:eastAsia="Arial" w:hAnsi="Arial"/>
          <w:sz w:val="22"/>
          <w:szCs w:val="22"/>
        </w:rPr>
        <w:t xml:space="preserve">This replaces the current flat animation_mode toggle with intelligent per-scene routing.</w:t>
      </w:r>
    </w:p>
    <w:p>
      <w:pPr>
        <w:pStyle w:val="Heading2"/>
        <w:spacing w:after="160" w:before="280"/>
      </w:pPr>
      <w:r>
        <w:rPr>
          <w:rFonts w:ascii="Arial" w:cs="Arial" w:eastAsia="Arial" w:hAnsi="Arial"/>
          <w:b/>
          <w:bCs/>
          <w:color w:val="2C3E50"/>
          <w:sz w:val="26"/>
          <w:szCs w:val="26"/>
        </w:rPr>
        <w:t xml:space="preserve">6.3 Ripple Edit via API</w:t>
      </w:r>
    </w:p>
    <w:p>
      <w:pPr>
        <w:spacing w:after="160"/>
      </w:pPr>
      <w:r>
        <w:rPr>
          <w:rFonts w:ascii="Arial" w:cs="Arial" w:eastAsia="Arial" w:hAnsi="Arial"/>
          <w:sz w:val="22"/>
          <w:szCs w:val="22"/>
        </w:rPr>
        <w:t xml:space="preserve">New endpoint: POST /api/production/{job_id}/ripple-edit. The request body contains a change description and scope. The system loads all ProductionScene rows, uses the ripple-edit skill to find matching references across all prompts, generates a diff preview, and returns it for user approval before applying.</w:t>
      </w:r>
    </w:p>
    <w:p>
      <w:pPr>
        <w:spacing w:after="160"/>
      </w:pPr>
      <w:r>
        <w:rPr>
          <w:rFonts w:ascii="Arial" w:cs="Arial" w:eastAsia="Arial" w:hAnsi="Arial"/>
          <w:sz w:val="22"/>
          <w:szCs w:val="22"/>
        </w:rPr>
        <w:t xml:space="preserve">Example: { "change": "add gold earrings to Hero Woman", "scope": "all_scenes" } → finds 7 scenes referencing the hero character → shows diff of how each visual_prompt and motion_prompt would change → user confirms → all 7 prompts updated in a single transaction.</w:t>
      </w:r>
    </w:p>
    <w:p>
      <w:pPr>
        <w:pStyle w:val="Heading2"/>
        <w:spacing w:after="160" w:before="280"/>
      </w:pPr>
      <w:r>
        <w:rPr>
          <w:rFonts w:ascii="Arial" w:cs="Arial" w:eastAsia="Arial" w:hAnsi="Arial"/>
          <w:b/>
          <w:bCs/>
          <w:color w:val="2C3E50"/>
          <w:sz w:val="26"/>
          <w:szCs w:val="26"/>
        </w:rPr>
        <w:t xml:space="preserve">6.4 Reference Sheet QA Gates</w:t>
      </w:r>
    </w:p>
    <w:p>
      <w:pPr>
        <w:spacing w:after="160"/>
      </w:pPr>
      <w:r>
        <w:rPr>
          <w:rFonts w:ascii="Arial" w:cs="Arial" w:eastAsia="Arial" w:hAnsi="Arial"/>
          <w:sz w:val="22"/>
          <w:szCs w:val="22"/>
        </w:rPr>
        <w:t xml:space="preserve">Before each Seedance generation, the system runs a QA checklist based on the pre-production bible research:</w:t>
      </w:r>
    </w:p>
    <w:p>
      <w:pPr>
        <w:pStyle w:val="ListParagraph"/>
        <w:numPr>
          <w:ilvl w:val="0"/>
          <w:numId w:val="2"/>
        </w:numPr>
        <w:spacing w:after="80"/>
      </w:pPr>
      <w:r>
        <w:rPr>
          <w:rFonts w:ascii="Arial" w:cs="Arial" w:eastAsia="Arial" w:hAnsi="Arial"/>
          <w:sz w:val="22"/>
          <w:szCs w:val="22"/>
        </w:rPr>
        <w:t xml:space="preserve">Base images are clean: no noise, distorted body parts, unwanted props.</w:t>
      </w:r>
    </w:p>
    <w:p>
      <w:pPr>
        <w:pStyle w:val="ListParagraph"/>
        <w:numPr>
          <w:ilvl w:val="0"/>
          <w:numId w:val="2"/>
        </w:numPr>
        <w:spacing w:after="80"/>
      </w:pPr>
      <w:r>
        <w:rPr>
          <w:rFonts w:ascii="Arial" w:cs="Arial" w:eastAsia="Arial" w:hAnsi="Arial"/>
          <w:sz w:val="22"/>
          <w:szCs w:val="22"/>
        </w:rPr>
        <w:t xml:space="preserve">Character sheet is multi-angle and upscaled.</w:t>
      </w:r>
    </w:p>
    <w:p>
      <w:pPr>
        <w:pStyle w:val="ListParagraph"/>
        <w:numPr>
          <w:ilvl w:val="0"/>
          <w:numId w:val="2"/>
        </w:numPr>
        <w:spacing w:after="80"/>
      </w:pPr>
      <w:r>
        <w:rPr>
          <w:rFonts w:ascii="Arial" w:cs="Arial" w:eastAsia="Arial" w:hAnsi="Arial"/>
          <w:sz w:val="22"/>
          <w:szCs w:val="22"/>
        </w:rPr>
        <w:t xml:space="preserve">Environment sheet is multi-angle and upscaled.</w:t>
      </w:r>
    </w:p>
    <w:p>
      <w:pPr>
        <w:pStyle w:val="ListParagraph"/>
        <w:numPr>
          <w:ilvl w:val="0"/>
          <w:numId w:val="2"/>
        </w:numPr>
        <w:spacing w:after="80"/>
      </w:pPr>
      <w:r>
        <w:rPr>
          <w:rFonts w:ascii="Arial" w:cs="Arial" w:eastAsia="Arial" w:hAnsi="Arial"/>
          <w:sz w:val="22"/>
          <w:szCs w:val="22"/>
        </w:rPr>
        <w:t xml:space="preserve">Hallucinations are removed before import.</w:t>
      </w:r>
    </w:p>
    <w:p>
      <w:pPr>
        <w:pStyle w:val="ListParagraph"/>
        <w:numPr>
          <w:ilvl w:val="0"/>
          <w:numId w:val="2"/>
        </w:numPr>
        <w:spacing w:after="80"/>
      </w:pPr>
      <w:r>
        <w:rPr>
          <w:rFonts w:ascii="Arial" w:cs="Arial" w:eastAsia="Arial" w:hAnsi="Arial"/>
          <w:sz w:val="22"/>
          <w:szCs w:val="22"/>
        </w:rPr>
        <w:t xml:space="preserve">Both sheets are uploaded together as a pair.</w:t>
      </w:r>
    </w:p>
    <w:p>
      <w:pPr>
        <w:pStyle w:val="ListParagraph"/>
        <w:numPr>
          <w:ilvl w:val="0"/>
          <w:numId w:val="2"/>
        </w:numPr>
        <w:spacing w:after="80"/>
      </w:pPr>
      <w:r>
        <w:rPr>
          <w:rFonts w:ascii="Arial" w:cs="Arial" w:eastAsia="Arial" w:hAnsi="Arial"/>
          <w:sz w:val="22"/>
          <w:szCs w:val="22"/>
        </w:rPr>
        <w:t xml:space="preserve">Prompt is timed and cinematic (setup, lens/style, color grade, lighting, second-by-second action).</w:t>
      </w:r>
    </w:p>
    <w:p>
      <w:pPr>
        <w:pStyle w:val="ListParagraph"/>
        <w:numPr>
          <w:ilvl w:val="0"/>
          <w:numId w:val="2"/>
        </w:numPr>
        <w:spacing w:after="80"/>
      </w:pPr>
      <w:r>
        <w:rPr>
          <w:rFonts w:ascii="Arial" w:cs="Arial" w:eastAsia="Arial" w:hAnsi="Arial"/>
          <w:sz w:val="22"/>
          <w:szCs w:val="22"/>
        </w:rPr>
        <w:t xml:space="preserve">Face-start risk is managed: environment or object starting frames preferred; multi-angle character sheets used when a person must be referenced.</w:t>
      </w:r>
    </w:p>
    <w:p>
      <w:pPr>
        <w:pStyle w:val="Heading2"/>
        <w:spacing w:after="160" w:before="280"/>
      </w:pPr>
      <w:r>
        <w:rPr>
          <w:rFonts w:ascii="Arial" w:cs="Arial" w:eastAsia="Arial" w:hAnsi="Arial"/>
          <w:b/>
          <w:bCs/>
          <w:color w:val="2C3E50"/>
          <w:sz w:val="26"/>
          <w:szCs w:val="26"/>
        </w:rPr>
        <w:t xml:space="preserve">6.5 Failure Recovery Ladder</w:t>
      </w:r>
    </w:p>
    <w:p>
      <w:pPr>
        <w:spacing w:after="160"/>
      </w:pPr>
      <w:r>
        <w:rPr>
          <w:rFonts w:ascii="Arial" w:cs="Arial" w:eastAsia="Arial" w:hAnsi="Arial"/>
          <w:sz w:val="22"/>
          <w:szCs w:val="22"/>
        </w:rPr>
        <w:t xml:space="preserve">The current retry mechanism (POST /api/production/{job_id}/retry-failed) simply re-runs the same generation. The upgraded recovery ladder follows the pre-production bible’s defined repair methods:</w:t>
      </w:r>
    </w:p>
    <w:p>
      <w:pPr>
        <w:pStyle w:val="ListParagraph"/>
        <w:numPr>
          <w:ilvl w:val="0"/>
          <w:numId w:val="2"/>
        </w:numPr>
        <w:spacing w:after="80"/>
      </w:pPr>
      <w:r>
        <w:rPr>
          <w:rFonts w:ascii="Arial" w:cs="Arial" w:eastAsia="Arial" w:hAnsi="Arial"/>
          <w:sz w:val="22"/>
          <w:szCs w:val="22"/>
        </w:rPr>
        <w:t xml:space="preserve">If the image has artifacts: regenerate the base image with a fresh prompt context (don’t continue from noisy state).</w:t>
      </w:r>
    </w:p>
    <w:p>
      <w:pPr>
        <w:pStyle w:val="ListParagraph"/>
        <w:numPr>
          <w:ilvl w:val="0"/>
          <w:numId w:val="2"/>
        </w:numPr>
        <w:spacing w:after="80"/>
      </w:pPr>
      <w:r>
        <w:rPr>
          <w:rFonts w:ascii="Arial" w:cs="Arial" w:eastAsia="Arial" w:hAnsi="Arial"/>
          <w:sz w:val="22"/>
          <w:szCs w:val="22"/>
        </w:rPr>
        <w:t xml:space="preserve">If the reference sheet has hallucinated objects: flag for inpainting cleanup before re-importing.</w:t>
      </w:r>
    </w:p>
    <w:p>
      <w:pPr>
        <w:pStyle w:val="ListParagraph"/>
        <w:numPr>
          <w:ilvl w:val="0"/>
          <w:numId w:val="2"/>
        </w:numPr>
        <w:spacing w:after="80"/>
      </w:pPr>
      <w:r>
        <w:rPr>
          <w:rFonts w:ascii="Arial" w:cs="Arial" w:eastAsia="Arial" w:hAnsi="Arial"/>
          <w:sz w:val="22"/>
          <w:szCs w:val="22"/>
        </w:rPr>
        <w:t xml:space="preserve">If Seedance creates broken hands/faces: screenshot the broken frame, repair via image inpainting, use the corrected image as starting frame with instruction: Starting frame matches Image 4 exactly.</w:t>
      </w:r>
    </w:p>
    <w:p>
      <w:pPr>
        <w:pStyle w:val="ListParagraph"/>
        <w:numPr>
          <w:ilvl w:val="0"/>
          <w:numId w:val="2"/>
        </w:numPr>
        <w:spacing w:after="80"/>
      </w:pPr>
      <w:r>
        <w:rPr>
          <w:rFonts w:ascii="Arial" w:cs="Arial" w:eastAsia="Arial" w:hAnsi="Arial"/>
          <w:sz w:val="22"/>
          <w:szCs w:val="22"/>
        </w:rPr>
        <w:t xml:space="preserve">If Seedance blocks a face starting frame: switch to environment or object starting frame; use multi-angle character sheet rather than single face image.</w:t>
      </w:r>
    </w:p>
    <w:p>
      <w:pPr>
        <w:pStyle w:val="ListParagraph"/>
        <w:numPr>
          <w:ilvl w:val="0"/>
          <w:numId w:val="2"/>
        </w:numPr>
        <w:spacing w:after="80"/>
      </w:pPr>
      <w:r>
        <w:rPr>
          <w:rFonts w:ascii="Arial" w:cs="Arial" w:eastAsia="Arial" w:hAnsi="Arial"/>
          <w:sz w:val="22"/>
          <w:szCs w:val="22"/>
        </w:rPr>
        <w:t xml:space="preserve">If the final clip drifts: regenerate the upstream reference sheet first, not the video prompt.</w:t>
      </w:r>
    </w:p>
    <w:p>
      <w:pPr>
        <w:pStyle w:val="Heading2"/>
        <w:spacing w:after="160" w:before="280"/>
      </w:pPr>
      <w:r>
        <w:rPr>
          <w:rFonts w:ascii="Arial" w:cs="Arial" w:eastAsia="Arial" w:hAnsi="Arial"/>
          <w:b/>
          <w:bCs/>
          <w:color w:val="2C3E50"/>
          <w:sz w:val="26"/>
          <w:szCs w:val="26"/>
        </w:rPr>
        <w:t xml:space="preserve">6.6 Subliminal Flash Inserts</w:t>
      </w:r>
    </w:p>
    <w:p>
      <w:pPr>
        <w:spacing w:after="160"/>
      </w:pPr>
      <w:r>
        <w:rPr>
          <w:rFonts w:ascii="Arial" w:cs="Arial" w:eastAsia="Arial" w:hAnsi="Arial"/>
          <w:sz w:val="22"/>
          <w:szCs w:val="22"/>
        </w:rPr>
        <w:t xml:space="preserve">For projects using the Liquid Time aesthetic, the assembly phase inserts 1–3 frame subliminal flashes at section transitions. This is an FFmpeg post-process: extract a single frame from the next scene’s clip, insert it as a 1/24s cut at the transition point.</w:t>
      </w:r>
    </w:p>
    <w:p>
      <w:r>
        <w:br w:type="page"/>
      </w:r>
    </w:p>
    <w:p>
      <w:pPr>
        <w:pStyle w:val="Heading1"/>
        <w:spacing w:after="200" w:before="360"/>
      </w:pPr>
      <w:r>
        <w:rPr>
          <w:rFonts w:ascii="Arial" w:cs="Arial" w:eastAsia="Arial" w:hAnsi="Arial"/>
          <w:b/>
          <w:bCs/>
          <w:color w:val="1A1A2E"/>
          <w:sz w:val="32"/>
          <w:szCs w:val="32"/>
        </w:rPr>
        <w:t xml:space="preserve">7. Parallel Agent Architecture</w:t>
      </w:r>
    </w:p>
    <w:p>
      <w:pPr>
        <w:spacing w:after="160"/>
      </w:pPr>
      <w:r>
        <w:rPr>
          <w:rFonts w:ascii="Arial" w:cs="Arial" w:eastAsia="Arial" w:hAnsi="Arial"/>
          <w:sz w:val="22"/>
          <w:szCs w:val="22"/>
        </w:rPr>
        <w:t xml:space="preserve">The invideo Agent One research identifies dual-agent parallel workflows as the platform’s most architecturally significant feature. Two agents run simultaneously on different sub-tasks, halving production time. For YTMF v4, this translates to:</w:t>
      </w:r>
    </w:p>
    <w:p>
      <w:pPr>
        <w:pStyle w:val="Heading2"/>
        <w:spacing w:after="160" w:before="280"/>
      </w:pPr>
      <w:r>
        <w:rPr>
          <w:rFonts w:ascii="Arial" w:cs="Arial" w:eastAsia="Arial" w:hAnsi="Arial"/>
          <w:b/>
          <w:bCs/>
          <w:color w:val="2C3E50"/>
          <w:sz w:val="26"/>
          <w:szCs w:val="26"/>
        </w:rPr>
        <w:t xml:space="preserve">7.1 Agent Roles</w:t>
      </w:r>
    </w:p>
    <w:p>
      <w:pPr>
        <w:spacing w:after="160"/>
      </w:pPr>
      <w:r>
        <w:rPr>
          <w:rFonts w:ascii="Arial" w:cs="Arial" w:eastAsia="Arial" w:hAnsi="Arial"/>
          <w:b/>
          <w:bCs/>
          <w:sz w:val="22"/>
          <w:szCs w:val="22"/>
        </w:rPr>
        <w:t xml:space="preserve">Lyric Visualizer Agent:</w:t>
      </w:r>
      <w:r>
        <w:rPr>
          <w:rFonts w:ascii="Arial" w:cs="Arial" w:eastAsia="Arial" w:hAnsi="Arial"/>
          <w:sz w:val="22"/>
          <w:szCs w:val="22"/>
        </w:rPr>
        <w:t xml:space="preserve"> Handles per-bar scene generation, lip-sync timing, shot sequencing, and timed cinematic prompt construction. This agent consumes the storyboard and the bible’s timing structure to produce scene-by-scene prompts with second-by-second beat plans.</w:t>
      </w:r>
    </w:p>
    <w:p>
      <w:pPr>
        <w:spacing w:after="160"/>
      </w:pPr>
      <w:r>
        <w:rPr>
          <w:rFonts w:ascii="Arial" w:cs="Arial" w:eastAsia="Arial" w:hAnsi="Arial"/>
          <w:b/>
          <w:bCs/>
          <w:sz w:val="22"/>
          <w:szCs w:val="22"/>
        </w:rPr>
        <w:t xml:space="preserve">Style &amp; Art Direction Agent:</w:t>
      </w:r>
      <w:r>
        <w:rPr>
          <w:rFonts w:ascii="Arial" w:cs="Arial" w:eastAsia="Arial" w:hAnsi="Arial"/>
          <w:sz w:val="22"/>
          <w:szCs w:val="22"/>
        </w:rPr>
        <w:t xml:space="preserve"> Handles character consistency enforcement, color grading verification, reference sheet QA, and visual style coherence across all generated assets. This agent consumes the bible’s character packs, environment packs, and visual rules.</w:t>
      </w:r>
    </w:p>
    <w:p>
      <w:pPr>
        <w:pStyle w:val="Heading2"/>
        <w:spacing w:after="160" w:before="280"/>
      </w:pPr>
      <w:r>
        <w:rPr>
          <w:rFonts w:ascii="Arial" w:cs="Arial" w:eastAsia="Arial" w:hAnsi="Arial"/>
          <w:b/>
          <w:bCs/>
          <w:color w:val="2C3E50"/>
          <w:sz w:val="26"/>
          <w:szCs w:val="26"/>
        </w:rPr>
        <w:t xml:space="preserve">7.2 Implementation Strategy</w:t>
      </w:r>
    </w:p>
    <w:p>
      <w:pPr>
        <w:spacing w:after="160"/>
      </w:pPr>
      <w:r>
        <w:rPr>
          <w:rFonts w:ascii="Arial" w:cs="Arial" w:eastAsia="Arial" w:hAnsi="Arial"/>
          <w:sz w:val="22"/>
          <w:szCs w:val="22"/>
        </w:rPr>
        <w:t xml:space="preserve">FastAPI’s BackgroundTasks already supports concurrent execution. The production pipeline can spawn both agents as parallel async tasks:</w:t>
      </w:r>
    </w:p>
    <w:p>
      <w:pPr>
        <w:pStyle w:val="ListParagraph"/>
        <w:numPr>
          <w:ilvl w:val="0"/>
          <w:numId w:val="2"/>
        </w:numPr>
        <w:spacing w:after="80"/>
      </w:pPr>
      <w:r>
        <w:rPr>
          <w:rFonts w:ascii="Arial" w:cs="Arial" w:eastAsia="Arial" w:hAnsi="Arial"/>
          <w:sz w:val="22"/>
          <w:szCs w:val="22"/>
        </w:rPr>
        <w:t xml:space="preserve">Phase 2 (image generation): the Style Agent generates and validates reference sheets while the Visualizer Agent prepares timed prompts for each scene. Both complete before Phase 3 begins.</w:t>
      </w:r>
    </w:p>
    <w:p>
      <w:pPr>
        <w:pStyle w:val="ListParagraph"/>
        <w:numPr>
          <w:ilvl w:val="0"/>
          <w:numId w:val="2"/>
        </w:numPr>
        <w:spacing w:after="80"/>
      </w:pPr>
      <w:r>
        <w:rPr>
          <w:rFonts w:ascii="Arial" w:cs="Arial" w:eastAsia="Arial" w:hAnsi="Arial"/>
          <w:sz w:val="22"/>
          <w:szCs w:val="22"/>
        </w:rPr>
        <w:t xml:space="preserve">Phase 3 (animation): scenes are batched by model type. Seedance scenes and Kling scenes can run in parallel since they route to different CometAPI endpoints.</w:t>
      </w:r>
    </w:p>
    <w:p>
      <w:pPr>
        <w:pStyle w:val="ListParagraph"/>
        <w:numPr>
          <w:ilvl w:val="0"/>
          <w:numId w:val="2"/>
        </w:numPr>
        <w:spacing w:after="80"/>
      </w:pPr>
      <w:r>
        <w:rPr>
          <w:rFonts w:ascii="Arial" w:cs="Arial" w:eastAsia="Arial" w:hAnsi="Arial"/>
          <w:sz w:val="22"/>
          <w:szCs w:val="22"/>
        </w:rPr>
        <w:t xml:space="preserve">Post-generation: the Style Agent validates output consistency (color palette adherence, character identity match) while the Visualizer Agent verifies timing alignment.</w:t>
      </w:r>
    </w:p>
    <w:p>
      <w:pPr>
        <w:pStyle w:val="Heading2"/>
        <w:spacing w:after="160" w:before="280"/>
      </w:pPr>
      <w:r>
        <w:rPr>
          <w:rFonts w:ascii="Arial" w:cs="Arial" w:eastAsia="Arial" w:hAnsi="Arial"/>
          <w:b/>
          <w:bCs/>
          <w:color w:val="2C3E50"/>
          <w:sz w:val="26"/>
          <w:szCs w:val="26"/>
        </w:rPr>
        <w:t xml:space="preserve">7.3 Claude Agent SDK Integration</w:t>
      </w:r>
    </w:p>
    <w:p>
      <w:pPr>
        <w:spacing w:after="160"/>
      </w:pPr>
      <w:r>
        <w:rPr>
          <w:rFonts w:ascii="Arial" w:cs="Arial" w:eastAsia="Arial" w:hAnsi="Arial"/>
          <w:sz w:val="22"/>
          <w:szCs w:val="22"/>
        </w:rPr>
        <w:t xml:space="preserve">For deeper agent behavior, the Claude Agent SDK can orchestrate specialized Claude instances. Each agent gets its own system prompt loaded with relevant skills:</w:t>
      </w:r>
    </w:p>
    <w:p>
      <w:pPr>
        <w:pStyle w:val="ListParagraph"/>
        <w:numPr>
          <w:ilvl w:val="0"/>
          <w:numId w:val="2"/>
        </w:numPr>
        <w:spacing w:after="80"/>
      </w:pPr>
      <w:r>
        <w:rPr>
          <w:rFonts w:ascii="Arial" w:cs="Arial" w:eastAsia="Arial" w:hAnsi="Arial"/>
          <w:sz w:val="22"/>
          <w:szCs w:val="22"/>
        </w:rPr>
        <w:t xml:space="preserve">Visualizer Agent: music-video-producer skill + seedance2-director skill + audio-driven-lip-sync skill.</w:t>
      </w:r>
    </w:p>
    <w:p>
      <w:pPr>
        <w:pStyle w:val="ListParagraph"/>
        <w:numPr>
          <w:ilvl w:val="0"/>
          <w:numId w:val="2"/>
        </w:numPr>
        <w:spacing w:after="80"/>
      </w:pPr>
      <w:r>
        <w:rPr>
          <w:rFonts w:ascii="Arial" w:cs="Arial" w:eastAsia="Arial" w:hAnsi="Arial"/>
          <w:sz w:val="22"/>
          <w:szCs w:val="22"/>
        </w:rPr>
        <w:t xml:space="preserve">Style Agent: project-bible skill + ripple-edit skill + style-reference-transplant skill + multi-shot-camera-coverage skill.</w:t>
      </w:r>
    </w:p>
    <w:p>
      <w:pPr>
        <w:spacing w:after="160"/>
      </w:pPr>
      <w:r>
        <w:rPr>
          <w:rFonts w:ascii="Arial" w:cs="Arial" w:eastAsia="Arial" w:hAnsi="Arial"/>
          <w:sz w:val="22"/>
          <w:szCs w:val="22"/>
        </w:rPr>
        <w:t xml:space="preserve">The agents share a common project bible as their persistent context brain, ensuring they work from the same identity and style constraints without requiring explicit coordination messages.</w:t>
      </w:r>
    </w:p>
    <w:p>
      <w:r>
        <w:br w:type="page"/>
      </w:r>
    </w:p>
    <w:p>
      <w:pPr>
        <w:pStyle w:val="Heading1"/>
        <w:spacing w:after="200" w:before="360"/>
      </w:pPr>
      <w:r>
        <w:rPr>
          <w:rFonts w:ascii="Arial" w:cs="Arial" w:eastAsia="Arial" w:hAnsi="Arial"/>
          <w:b/>
          <w:bCs/>
          <w:color w:val="1A1A2E"/>
          <w:sz w:val="32"/>
          <w:szCs w:val="32"/>
        </w:rPr>
        <w:t xml:space="preserve">8. Looks &amp; Angles Preset System</w:t>
      </w:r>
    </w:p>
    <w:p>
      <w:pPr>
        <w:pStyle w:val="Heading2"/>
        <w:spacing w:after="160" w:before="280"/>
      </w:pPr>
      <w:r>
        <w:rPr>
          <w:rFonts w:ascii="Arial" w:cs="Arial" w:eastAsia="Arial" w:hAnsi="Arial"/>
          <w:b/>
          <w:bCs/>
          <w:color w:val="2C3E50"/>
          <w:sz w:val="26"/>
          <w:szCs w:val="26"/>
        </w:rPr>
        <w:t xml:space="preserve">8.1 Looks Presets (Visual Style)</w:t>
      </w:r>
    </w:p>
    <w:p>
      <w:pPr>
        <w:spacing w:after="160"/>
      </w:pPr>
      <w:r>
        <w:rPr>
          <w:rFonts w:ascii="Arial" w:cs="Arial" w:eastAsia="Arial" w:hAnsi="Arial"/>
          <w:sz w:val="22"/>
          <w:szCs w:val="22"/>
        </w:rPr>
        <w:t xml:space="preserve">Replace the need to write style detail into every prompt. A Look is a named visual recipe stored in the bible:</w:t>
      </w:r>
    </w:p>
    <w:p>
      <w:pPr>
        <w:pStyle w:val="ListParagraph"/>
        <w:numPr>
          <w:ilvl w:val="0"/>
          <w:numId w:val="2"/>
        </w:numPr>
        <w:spacing w:after="80"/>
      </w:pPr>
      <w:r>
        <w:rPr>
          <w:rFonts w:ascii="Arial" w:cs="Arial" w:eastAsia="Arial" w:hAnsi="Arial"/>
          <w:sz w:val="22"/>
          <w:szCs w:val="22"/>
        </w:rPr>
        <w:t xml:space="preserve">Neon Noir: high contrast, neon cyan and magenta, deep shadows, wet reflections.</w:t>
      </w:r>
    </w:p>
    <w:p>
      <w:pPr>
        <w:pStyle w:val="ListParagraph"/>
        <w:numPr>
          <w:ilvl w:val="0"/>
          <w:numId w:val="2"/>
        </w:numPr>
        <w:spacing w:after="80"/>
      </w:pPr>
      <w:r>
        <w:rPr>
          <w:rFonts w:ascii="Arial" w:cs="Arial" w:eastAsia="Arial" w:hAnsi="Arial"/>
          <w:sz w:val="22"/>
          <w:szCs w:val="22"/>
        </w:rPr>
        <w:t xml:space="preserve">Golden Hour Filmic: warm amber, soft backlight, rich shadow latitude, 35mm grain.</w:t>
      </w:r>
    </w:p>
    <w:p>
      <w:pPr>
        <w:pStyle w:val="ListParagraph"/>
        <w:numPr>
          <w:ilvl w:val="0"/>
          <w:numId w:val="2"/>
        </w:numPr>
        <w:spacing w:after="80"/>
      </w:pPr>
      <w:r>
        <w:rPr>
          <w:rFonts w:ascii="Arial" w:cs="Arial" w:eastAsia="Arial" w:hAnsi="Arial"/>
          <w:sz w:val="22"/>
          <w:szCs w:val="22"/>
        </w:rPr>
        <w:t xml:space="preserve">Anime Flat: clean lines, saturated palette, cel-shaded, shallow depth of field.</w:t>
      </w:r>
    </w:p>
    <w:p>
      <w:pPr>
        <w:pStyle w:val="ListParagraph"/>
        <w:numPr>
          <w:ilvl w:val="0"/>
          <w:numId w:val="2"/>
        </w:numPr>
        <w:spacing w:after="80"/>
      </w:pPr>
      <w:r>
        <w:rPr>
          <w:rFonts w:ascii="Arial" w:cs="Arial" w:eastAsia="Arial" w:hAnsi="Arial"/>
          <w:sz w:val="22"/>
          <w:szCs w:val="22"/>
        </w:rPr>
        <w:t xml:space="preserve">Retro VHS: scan lines, chromatic aberration, warm desaturation, 4:3 crop marks.</w:t>
      </w:r>
    </w:p>
    <w:p>
      <w:pPr>
        <w:pStyle w:val="ListParagraph"/>
        <w:numPr>
          <w:ilvl w:val="0"/>
          <w:numId w:val="2"/>
        </w:numPr>
        <w:spacing w:after="80"/>
      </w:pPr>
      <w:r>
        <w:rPr>
          <w:rFonts w:ascii="Arial" w:cs="Arial" w:eastAsia="Arial" w:hAnsi="Arial"/>
          <w:sz w:val="22"/>
          <w:szCs w:val="22"/>
        </w:rPr>
        <w:t xml:space="preserve">Wabi-Sabi (Ashes): muted ochre, deep crimson, near-black shadows, amber bloom.</w:t>
      </w:r>
    </w:p>
    <w:p>
      <w:pPr>
        <w:spacing w:after="160"/>
      </w:pPr>
      <w:r>
        <w:rPr>
          <w:rFonts w:ascii="Arial" w:cs="Arial" w:eastAsia="Arial" w:hAnsi="Arial"/>
          <w:sz w:val="22"/>
          <w:szCs w:val="22"/>
        </w:rPr>
        <w:t xml:space="preserve">The selected Look is injected into every visual_prompt and motion_prompt automatically, replacing manual style text. This maps to the color palette + camera defaults section of the project bible.</w:t>
      </w:r>
    </w:p>
    <w:p>
      <w:pPr>
        <w:pStyle w:val="Heading2"/>
        <w:spacing w:after="160" w:before="280"/>
      </w:pPr>
      <w:r>
        <w:rPr>
          <w:rFonts w:ascii="Arial" w:cs="Arial" w:eastAsia="Arial" w:hAnsi="Arial"/>
          <w:b/>
          <w:bCs/>
          <w:color w:val="2C3E50"/>
          <w:sz w:val="26"/>
          <w:szCs w:val="26"/>
        </w:rPr>
        <w:t xml:space="preserve">8.2 Angles Presets (Camera)</w:t>
      </w:r>
    </w:p>
    <w:p>
      <w:pPr>
        <w:spacing w:after="160"/>
      </w:pPr>
      <w:r>
        <w:rPr>
          <w:rFonts w:ascii="Arial" w:cs="Arial" w:eastAsia="Arial" w:hAnsi="Arial"/>
          <w:sz w:val="22"/>
          <w:szCs w:val="22"/>
        </w:rPr>
        <w:t xml:space="preserve">Music-video-native shot type vocabulary, replacing generic filmmaking terminology:</w:t>
      </w:r>
    </w:p>
    <w:p>
      <w:pPr>
        <w:pStyle w:val="ListParagraph"/>
        <w:numPr>
          <w:ilvl w:val="0"/>
          <w:numId w:val="2"/>
        </w:numPr>
        <w:spacing w:after="80"/>
      </w:pPr>
      <w:r>
        <w:rPr>
          <w:rFonts w:ascii="Arial" w:cs="Arial" w:eastAsia="Arial" w:hAnsi="Arial"/>
          <w:sz w:val="22"/>
          <w:szCs w:val="22"/>
        </w:rPr>
        <w:t xml:space="preserve">Vocal CU: tight face framing, shallow DOF, subtle drift, optimized for lip-sync.</w:t>
      </w:r>
    </w:p>
    <w:p>
      <w:pPr>
        <w:pStyle w:val="ListParagraph"/>
        <w:numPr>
          <w:ilvl w:val="0"/>
          <w:numId w:val="2"/>
        </w:numPr>
        <w:spacing w:after="80"/>
      </w:pPr>
      <w:r>
        <w:rPr>
          <w:rFonts w:ascii="Arial" w:cs="Arial" w:eastAsia="Arial" w:hAnsi="Arial"/>
          <w:sz w:val="22"/>
          <w:szCs w:val="22"/>
        </w:rPr>
        <w:t xml:space="preserve">Wide Stage: establishing shot, full environment context, slow dolly or static.</w:t>
      </w:r>
    </w:p>
    <w:p>
      <w:pPr>
        <w:pStyle w:val="ListParagraph"/>
        <w:numPr>
          <w:ilvl w:val="0"/>
          <w:numId w:val="2"/>
        </w:numPr>
        <w:spacing w:after="80"/>
      </w:pPr>
      <w:r>
        <w:rPr>
          <w:rFonts w:ascii="Arial" w:cs="Arial" w:eastAsia="Arial" w:hAnsi="Arial"/>
          <w:sz w:val="22"/>
          <w:szCs w:val="22"/>
        </w:rPr>
        <w:t xml:space="preserve">Overhead Break: top-down instrument/prop focus, orbit or static.</w:t>
      </w:r>
    </w:p>
    <w:p>
      <w:pPr>
        <w:pStyle w:val="ListParagraph"/>
        <w:numPr>
          <w:ilvl w:val="0"/>
          <w:numId w:val="2"/>
        </w:numPr>
        <w:spacing w:after="80"/>
      </w:pPr>
      <w:r>
        <w:rPr>
          <w:rFonts w:ascii="Arial" w:cs="Arial" w:eastAsia="Arial" w:hAnsi="Arial"/>
          <w:sz w:val="22"/>
          <w:szCs w:val="22"/>
        </w:rPr>
        <w:t xml:space="preserve">Cutaway B-Roll: detail shots (hands, props, textures), macro lens, rack focus.</w:t>
      </w:r>
    </w:p>
    <w:p>
      <w:pPr>
        <w:pStyle w:val="ListParagraph"/>
        <w:numPr>
          <w:ilvl w:val="0"/>
          <w:numId w:val="2"/>
        </w:numPr>
        <w:spacing w:after="80"/>
      </w:pPr>
      <w:r>
        <w:rPr>
          <w:rFonts w:ascii="Arial" w:cs="Arial" w:eastAsia="Arial" w:hAnsi="Arial"/>
          <w:sz w:val="22"/>
          <w:szCs w:val="22"/>
        </w:rPr>
        <w:t xml:space="preserve">Performance Arc: medium shot with 180-degree orbit, full body movement context.</w:t>
      </w:r>
    </w:p>
    <w:p>
      <w:pPr>
        <w:spacing w:after="160"/>
      </w:pPr>
      <w:r>
        <w:rPr>
          <w:rFonts w:ascii="Arial" w:cs="Arial" w:eastAsia="Arial" w:hAnsi="Arial"/>
          <w:sz w:val="22"/>
          <w:szCs w:val="22"/>
        </w:rPr>
        <w:t xml:space="preserve">Each Angle preset maps to specific camera_defaults in the bible (focal length, f-stop, movement type, framing). The user selects an Angle per scene rather than writing camera instructions.</w:t>
      </w:r>
    </w:p>
    <w:p>
      <w:r>
        <w:br w:type="page"/>
      </w:r>
    </w:p>
    <w:p>
      <w:pPr>
        <w:pStyle w:val="Heading1"/>
        <w:spacing w:after="200" w:before="360"/>
      </w:pPr>
      <w:r>
        <w:rPr>
          <w:rFonts w:ascii="Arial" w:cs="Arial" w:eastAsia="Arial" w:hAnsi="Arial"/>
          <w:b/>
          <w:bCs/>
          <w:color w:val="1A1A2E"/>
          <w:sz w:val="32"/>
          <w:szCs w:val="32"/>
        </w:rPr>
        <w:t xml:space="preserve">9. Credit &amp; Cost Management</w:t>
      </w:r>
    </w:p>
    <w:p>
      <w:pPr>
        <w:spacing w:after="160"/>
      </w:pPr>
      <w:r>
        <w:rPr>
          <w:rFonts w:ascii="Arial" w:cs="Arial" w:eastAsia="Arial" w:hAnsi="Arial"/>
          <w:sz w:val="22"/>
          <w:szCs w:val="22"/>
        </w:rPr>
        <w:t xml:space="preserve">The invideo Agent One research flagged the lack of real-time credit visibility as a key user pain point. For YTMF v4:</w:t>
      </w:r>
    </w:p>
    <w:p>
      <w:pPr>
        <w:pStyle w:val="ListParagraph"/>
        <w:numPr>
          <w:ilvl w:val="0"/>
          <w:numId w:val="2"/>
        </w:numPr>
        <w:spacing w:after="80"/>
      </w:pPr>
      <w:r>
        <w:rPr>
          <w:rFonts w:ascii="Arial" w:cs="Arial" w:eastAsia="Arial" w:hAnsi="Arial"/>
          <w:sz w:val="22"/>
          <w:szCs w:val="22"/>
        </w:rPr>
        <w:t xml:space="preserve">Per-scene cost estimates before generation: display estimated CometAPI credits for each scene based on model, duration, and resolution.</w:t>
      </w:r>
    </w:p>
    <w:p>
      <w:pPr>
        <w:pStyle w:val="ListParagraph"/>
        <w:numPr>
          <w:ilvl w:val="0"/>
          <w:numId w:val="2"/>
        </w:numPr>
        <w:spacing w:after="80"/>
      </w:pPr>
      <w:r>
        <w:rPr>
          <w:rFonts w:ascii="Arial" w:cs="Arial" w:eastAsia="Arial" w:hAnsi="Arial"/>
          <w:sz w:val="22"/>
          <w:szCs w:val="22"/>
        </w:rPr>
        <w:t xml:space="preserve">Live project budget meter: running total of credits consumed vs. allocated budget.</w:t>
      </w:r>
    </w:p>
    <w:p>
      <w:pPr>
        <w:pStyle w:val="ListParagraph"/>
        <w:numPr>
          <w:ilvl w:val="0"/>
          <w:numId w:val="2"/>
        </w:numPr>
        <w:spacing w:after="80"/>
      </w:pPr>
      <w:r>
        <w:rPr>
          <w:rFonts w:ascii="Arial" w:cs="Arial" w:eastAsia="Arial" w:hAnsi="Arial"/>
          <w:sz w:val="22"/>
          <w:szCs w:val="22"/>
        </w:rPr>
        <w:t xml:space="preserve">Budget cap per project: the pipeline pauses and alerts when the cap is reached rather than continuing silently.</w:t>
      </w:r>
    </w:p>
    <w:p>
      <w:pPr>
        <w:pStyle w:val="ListParagraph"/>
        <w:numPr>
          <w:ilvl w:val="0"/>
          <w:numId w:val="2"/>
        </w:numPr>
        <w:spacing w:after="80"/>
      </w:pPr>
      <w:r>
        <w:rPr>
          <w:rFonts w:ascii="Arial" w:cs="Arial" w:eastAsia="Arial" w:hAnsi="Arial"/>
          <w:sz w:val="22"/>
          <w:szCs w:val="22"/>
        </w:rPr>
        <w:t xml:space="preserve">Low-cost preview renders: the Boards stage serves as the cheap preview layer — still images cost a fraction of video generation. Users validate at the image stage before committing to I2V.</w:t>
      </w:r>
    </w:p>
    <w:p>
      <w:pPr>
        <w:pStyle w:val="ListParagraph"/>
        <w:numPr>
          <w:ilvl w:val="0"/>
          <w:numId w:val="2"/>
        </w:numPr>
        <w:spacing w:after="80"/>
      </w:pPr>
      <w:r>
        <w:rPr>
          <w:rFonts w:ascii="Arial" w:cs="Arial" w:eastAsia="Arial" w:hAnsi="Arial"/>
          <w:sz w:val="22"/>
          <w:szCs w:val="22"/>
        </w:rPr>
        <w:t xml:space="preserve">Cost-per-model comparison: show the user the cost difference between routing a scene through Seedance vs. Kling so they can make informed model choices.</w:t>
      </w:r>
    </w:p>
    <w:p>
      <w:r>
        <w:br w:type="page"/>
      </w:r>
    </w:p>
    <w:p>
      <w:pPr>
        <w:pStyle w:val="Heading1"/>
        <w:spacing w:after="200" w:before="360"/>
      </w:pPr>
      <w:r>
        <w:rPr>
          <w:rFonts w:ascii="Arial" w:cs="Arial" w:eastAsia="Arial" w:hAnsi="Arial"/>
          <w:b/>
          <w:bCs/>
          <w:color w:val="1A1A2E"/>
          <w:sz w:val="32"/>
          <w:szCs w:val="32"/>
        </w:rPr>
        <w:t xml:space="preserve">10. Implementation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1200"/>
        <w:gridCol w:w="1200"/>
        <w:gridCol w:w="1200"/>
        <w:gridCol w:w="216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w:t>
            </w:r>
          </w:p>
        </w:tc>
        <w:tc>
          <w:tcPr>
            <w:tcW w:type="dxa" w:w="2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Pre-Production Bible + reference sheets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Claude_Movie + Seedance Bible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shd w:val="clear" w:fill="auto"/>
              </w:rPr>
              <w:t xml:space="preserve">1</w:t>
            </w:r>
          </w:p>
        </w:tc>
        <w:tc>
          <w:tcPr>
            <w:tcW w:type="dxa" w:w="2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shd w:val="clear" w:fill="auto"/>
              </w:rPr>
              <w:t xml:space="preserve">Multi-source research intake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C0392B"/>
                <w:sz w:val="20"/>
                <w:szCs w:val="20"/>
                <w:shd w:val="clear" w:fill="auto"/>
              </w:rPr>
              <w:t xml:space="preserve">Critical</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Medium</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Low</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Architecture analysis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Boards storyboard approval layer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invideo Agent One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shd w:val="clear" w:fill="auto"/>
              </w:rPr>
              <w:t xml:space="preserve">2</w:t>
            </w:r>
          </w:p>
        </w:tc>
        <w:tc>
          <w:tcPr>
            <w:tcW w:type="dxa" w:w="2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shd w:val="clear" w:fill="auto"/>
              </w:rPr>
              <w:t xml:space="preserve">Bible-driven curation prompts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E67E22"/>
                <w:sz w:val="20"/>
                <w:szCs w:val="20"/>
                <w:shd w:val="clear" w:fill="auto"/>
              </w:rPr>
              <w:t xml:space="preserve">High</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Medium</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Low</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Claude_Movie skills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Smart model routing per scene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invideo Agent One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shd w:val="clear" w:fill="auto"/>
              </w:rPr>
              <w:t xml:space="preserve">2</w:t>
            </w:r>
          </w:p>
        </w:tc>
        <w:tc>
          <w:tcPr>
            <w:tcW w:type="dxa" w:w="2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shd w:val="clear" w:fill="auto"/>
              </w:rPr>
              <w:t xml:space="preserve">Ripple edit API</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E67E22"/>
                <w:sz w:val="20"/>
                <w:szCs w:val="20"/>
                <w:shd w:val="clear" w:fill="auto"/>
              </w:rPr>
              <w:t xml:space="preserve">High</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Medium</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Low</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Claude_Movie + Agent One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Failure recovery ladder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Seedance Bible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shd w:val="clear" w:fill="auto"/>
              </w:rPr>
              <w:t xml:space="preserve">3</w:t>
            </w:r>
          </w:p>
        </w:tc>
        <w:tc>
          <w:tcPr>
            <w:tcW w:type="dxa" w:w="2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shd w:val="clear" w:fill="auto"/>
              </w:rPr>
              <w:t xml:space="preserve">Parallel agent architecture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7AE60"/>
                <w:sz w:val="20"/>
                <w:szCs w:val="20"/>
                <w:shd w:val="clear" w:fill="auto"/>
              </w:rPr>
              <w:t xml:space="preserve">Medium</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High</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Medium</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invideo Agent One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Looks &amp; Angles preset 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invideo Agent One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shd w:val="clear" w:fill="auto"/>
              </w:rPr>
              <w:t xml:space="preserve">3</w:t>
            </w:r>
          </w:p>
        </w:tc>
        <w:tc>
          <w:tcPr>
            <w:tcW w:type="dxa" w:w="2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sz w:val="20"/>
                <w:szCs w:val="20"/>
                <w:shd w:val="clear" w:fill="auto"/>
              </w:rPr>
              <w:t xml:space="preserve">Credit/cost management</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27AE60"/>
                <w:sz w:val="20"/>
                <w:szCs w:val="20"/>
                <w:shd w:val="clear" w:fill="auto"/>
              </w:rPr>
              <w:t xml:space="preserve">Medium</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Low</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Low</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shd w:val="clear" w:fill="auto"/>
              </w:rPr>
              <w:t xml:space="preserve">invideo Agent One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Director’s Sheet auto-generation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Claude_Movie</w:t>
            </w:r>
          </w:p>
        </w:tc>
      </w:tr>
    </w:tbl>
    <w:p>
      <w:pPr>
        <w:spacing w:before="200"/>
      </w:pPr>
    </w:p>
    <w:p>
      <w:pPr>
        <w:spacing w:after="160"/>
      </w:pPr>
      <w:r>
        <w:rPr>
          <w:rFonts w:ascii="Arial" w:cs="Arial" w:eastAsia="Arial" w:hAnsi="Arial"/>
          <w:b/>
          <w:bCs/>
          <w:sz w:val="22"/>
          <w:szCs w:val="22"/>
        </w:rPr>
        <w:t xml:space="preserve">Priority 1 (Foundation):</w:t>
      </w:r>
      <w:r>
        <w:rPr>
          <w:rFonts w:ascii="Arial" w:cs="Arial" w:eastAsia="Arial" w:hAnsi="Arial"/>
          <w:sz w:val="22"/>
          <w:szCs w:val="22"/>
        </w:rPr>
        <w:t xml:space="preserve"> These three changes must ship together because they are structurally interdependent. The bible system enables the Boards layer which enables the multi-source intake. Without the bible, multi-source research has nowhere to normalize to. Without Boards, there is no visual approval gate before expensive production.</w:t>
      </w:r>
    </w:p>
    <w:p>
      <w:pPr>
        <w:spacing w:after="160"/>
      </w:pPr>
      <w:r>
        <w:rPr>
          <w:rFonts w:ascii="Arial" w:cs="Arial" w:eastAsia="Arial" w:hAnsi="Arial"/>
          <w:b/>
          <w:bCs/>
          <w:sz w:val="22"/>
          <w:szCs w:val="22"/>
        </w:rPr>
        <w:t xml:space="preserve">Priority 2 (Enhancement):</w:t>
      </w:r>
      <w:r>
        <w:rPr>
          <w:rFonts w:ascii="Arial" w:cs="Arial" w:eastAsia="Arial" w:hAnsi="Arial"/>
          <w:sz w:val="22"/>
          <w:szCs w:val="22"/>
        </w:rPr>
        <w:t xml:space="preserve"> These upgrades improve the quality and flexibility of the existing pipeline once the bible foundation is in place. They can ship incrementally.</w:t>
      </w:r>
    </w:p>
    <w:p>
      <w:pPr>
        <w:spacing w:after="160"/>
      </w:pPr>
      <w:r>
        <w:rPr>
          <w:rFonts w:ascii="Arial" w:cs="Arial" w:eastAsia="Arial" w:hAnsi="Arial"/>
          <w:b/>
          <w:bCs/>
          <w:sz w:val="22"/>
          <w:szCs w:val="22"/>
        </w:rPr>
        <w:t xml:space="preserve">Priority 3 (Differentiation):</w:t>
      </w:r>
      <w:r>
        <w:rPr>
          <w:rFonts w:ascii="Arial" w:cs="Arial" w:eastAsia="Arial" w:hAnsi="Arial"/>
          <w:sz w:val="22"/>
          <w:szCs w:val="22"/>
        </w:rPr>
        <w:t xml:space="preserve"> These features move YTMF beyond parity with invideo Agent One into a differentiated product. They build on the Priority 1–2 infrastructure.</w:t>
      </w:r>
    </w:p>
    <w:p>
      <w:r>
        <w:br w:type="page"/>
      </w:r>
    </w:p>
    <w:p>
      <w:pPr>
        <w:pStyle w:val="Heading1"/>
        <w:spacing w:after="200" w:before="360"/>
      </w:pPr>
      <w:r>
        <w:rPr>
          <w:rFonts w:ascii="Arial" w:cs="Arial" w:eastAsia="Arial" w:hAnsi="Arial"/>
          <w:b/>
          <w:bCs/>
          <w:color w:val="1A1A2E"/>
          <w:sz w:val="32"/>
          <w:szCs w:val="32"/>
        </w:rPr>
        <w:t xml:space="preserve">11. Strategic Summary</w:t>
      </w:r>
    </w:p>
    <w:p>
      <w:pPr>
        <w:spacing w:after="160"/>
      </w:pPr>
      <w:r>
        <w:rPr>
          <w:rFonts w:ascii="Arial" w:cs="Arial" w:eastAsia="Arial" w:hAnsi="Arial"/>
          <w:sz w:val="22"/>
          <w:szCs w:val="22"/>
        </w:rPr>
        <w:t xml:space="preserve">The combined upgrade path transforms YouTube Movie Factory from a linear YouTube-remixer into a multi-source, bible-driven, agent-orchestrated video production studio. The key architectural insight from all three research sources is the same:</w:t>
      </w:r>
    </w:p>
    <w:p>
      <w:pPr>
        <w:spacing w:after="160"/>
      </w:pPr>
      <w:r>
        <w:rPr>
          <w:rFonts w:ascii="Arial" w:cs="Arial" w:eastAsia="Arial" w:hAnsi="Arial"/>
          <w:i/>
          <w:iCs/>
          <w:sz w:val="22"/>
          <w:szCs w:val="22"/>
        </w:rPr>
        <w:t xml:space="preserve">The biggest leap forward is not a better generative model — it’s a smarter orchestration layer that holds context, routes to the right model, validates references before generation, and splits work between specialized agents.</w:t>
      </w:r>
    </w:p>
    <w:p>
      <w:pPr>
        <w:spacing w:after="160"/>
      </w:pPr>
      <w:r>
        <w:rPr>
          <w:rFonts w:ascii="Arial" w:cs="Arial" w:eastAsia="Arial" w:hAnsi="Arial"/>
          <w:sz w:val="22"/>
          <w:szCs w:val="22"/>
        </w:rPr>
        <w:t xml:space="preserve">The v4 pipeline becomes:</w:t>
      </w:r>
    </w:p>
    <w:p>
      <w:pPr>
        <w:spacing w:after="160"/>
      </w:pPr>
      <w:r>
        <w:rPr>
          <w:rFonts w:ascii="Arial" w:cs="Arial" w:eastAsia="Arial" w:hAnsi="Arial"/>
          <w:sz w:val="22"/>
          <w:szCs w:val="22"/>
        </w:rPr>
        <w:t xml:space="preserve">Upload any source (text, video, images, audio, bible, URL) → Normalize into research_context → Generate pre-production bible (characters, environments, style lock, reference sheets) → User approves bible → Claude generates bible-driven storyboard with timed shot plans → User approves Boards (still image previews) → Parallel agents generate performance and style → QA gates validate reference quality → Smart model routing per scene → Failure recovery ladder → FFmpeg assembly with subliminal inserts and SRT overlays → Final MP4.</w:t>
      </w:r>
    </w:p>
    <w:p>
      <w:pPr>
        <w:spacing w:after="160"/>
      </w:pPr>
      <w:r>
        <w:rPr>
          <w:rFonts w:ascii="Arial" w:cs="Arial" w:eastAsia="Arial" w:hAnsi="Arial"/>
          <w:sz w:val="22"/>
          <w:szCs w:val="22"/>
        </w:rPr>
        <w:t xml:space="preserve">That is the pipeline that the combined research points toward, and it maps cleanly onto music production’s existing structure of verse/chorus/bridge, artist identity, and album-level visual continuity — while also supporting non-music projects like the cinematic surreal work in Ashes in the Orchard.</w:t>
      </w:r>
    </w:p>
    <w:p>
      <w:r>
        <w:br w:type="page"/>
      </w:r>
    </w:p>
    <w:p>
      <w:pPr>
        <w:pStyle w:val="Heading1"/>
        <w:spacing w:before="360" w:after="200"/>
      </w:pPr>
      <w:r>
        <w:rPr>
          <w:rFonts w:ascii="Arial" w:cs="Arial" w:eastAsia="Arial" w:hAnsi="Arial"/>
          <w:b/>
          <w:sz w:val="32"/>
          <w:szCs w:val="32"/>
          <w:color w:val="1A1A2E"/>
        </w:rPr>
        <w:t>12. UI Specification</w:t>
      </w:r>
    </w:p>
    <w:p>
      <w:pPr>
        <w:spacing w:after="160"/>
      </w:pPr>
      <w:r>
        <w:rPr>
          <w:rFonts w:ascii="Arial" w:cs="Arial" w:eastAsia="Arial" w:hAnsi="Arial"/>
          <w:sz w:val="22"/>
          <w:szCs w:val="22"/>
        </w:rPr>
        <w:t xml:space="preserve">The v4 frontend introduces five new screen areas. The existing React/TypeScript/Tailwind stack and TanStack React Query patterns are preserved. All new views follow the established router structure under /research/*, /curation/*, and /production/*. The design language references invideo Agent One’s pre-production workspace and storyboard preview patterns.</w:t>
      </w:r>
    </w:p>
    <w:p>
      <w:pPr>
        <w:pStyle w:val="Heading2"/>
        <w:spacing w:before="280" w:after="160"/>
      </w:pPr>
      <w:r>
        <w:rPr>
          <w:rFonts w:ascii="Arial" w:cs="Arial" w:eastAsia="Arial" w:hAnsi="Arial"/>
          <w:b/>
          <w:sz w:val="26"/>
          <w:szCs w:val="26"/>
          <w:color w:val="2C3E50"/>
        </w:rPr>
        <w:t>12.1 Research Intake (Multi-Source)</w:t>
      </w:r>
    </w:p>
    <w:p>
      <w:pPr>
        <w:pStyle w:val="Heading3"/>
        <w:spacing w:before="200" w:after="120"/>
      </w:pPr>
      <w:r>
        <w:rPr>
          <w:rFonts w:ascii="Arial" w:cs="Arial" w:eastAsia="Arial" w:hAnsi="Arial"/>
          <w:b/>
          <w:sz w:val="22"/>
          <w:szCs w:val="22"/>
          <w:color w:val="34495E"/>
        </w:rPr>
        <w:t>Route: /research/new</w:t>
      </w:r>
    </w:p>
    <w:p>
      <w:pPr>
        <w:spacing w:after="120"/>
      </w:pPr>
      <w:r>
        <w:rPr>
          <w:rFonts w:ascii="Arial" w:cs="Arial" w:eastAsia="Arial" w:hAnsi="Arial"/>
          <w:sz w:val="22"/>
          <w:szCs w:val="22"/>
        </w:rPr>
        <w:t xml:space="preserve">Layout: Full-width card grid. Seven source-type cards arranged in a responsive grid (3 columns on desktop, 2 on tablet, 1 on mobile). Each card displays an icon, source label, and a one-line description. Cards are selectable with a highlighted border state. Below the card grid, a mode-specific input form appears dynamically based on the selected source type.</w:t>
      </w:r>
    </w:p>
    <w:tbl>
      <w:tblPr>
        <w:tblW w:w="92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00"/>
        <w:gridCol w:w="3450"/>
        <w:gridCol w:w="3450"/>
      </w:tblGrid>
      <w:tr>
        <w:tc>
          <w:tcPr>
            <w:tcW w:w="2300" w:type="dxa"/>
            <w:shd w:val="clear" w:fill="2C3E50"/>
          </w:tcPr>
          <w:p>
            <w:r>
              <w:rPr>
                <w:rFonts w:ascii="Arial" w:hAnsi="Arial"/>
                <w:b/>
                <w:sz w:val="20"/>
                <w:color w:val="FFFFFF"/>
              </w:rPr>
              <w:t>Source Type</w:t>
            </w:r>
          </w:p>
        </w:tc>
        <w:tc>
          <w:tcPr>
            <w:tcW w:w="3450" w:type="dxa"/>
            <w:shd w:val="clear" w:fill="2C3E50"/>
          </w:tcPr>
          <w:p>
            <w:r>
              <w:rPr>
                <w:rFonts w:ascii="Arial" w:hAnsi="Arial"/>
                <w:b/>
                <w:sz w:val="20"/>
                <w:color w:val="FFFFFF"/>
              </w:rPr>
              <w:t>Input Form</w:t>
            </w:r>
          </w:p>
        </w:tc>
        <w:tc>
          <w:tcPr>
            <w:tcW w:w="3450" w:type="dxa"/>
            <w:shd w:val="clear" w:fill="2C3E50"/>
          </w:tcPr>
          <w:p>
            <w:r>
              <w:rPr>
                <w:rFonts w:ascii="Arial" w:hAnsi="Arial"/>
                <w:b/>
                <w:sz w:val="20"/>
                <w:color w:val="FFFFFF"/>
              </w:rPr>
              <w:t>UX Notes</w:t>
            </w:r>
          </w:p>
        </w:tc>
      </w:tr>
      <w:tr>
        <w:tc>
          <w:tcPr>
            <w:tcW w:w="2300" w:type="dxa"/>
          </w:tcPr>
          <w:p>
            <w:r>
              <w:rPr>
                <w:rFonts w:ascii="Arial" w:hAnsi="Arial"/>
                <w:b/>
                <w:sz w:val="20"/>
              </w:rPr>
              <w:t>Text Brief</w:t>
            </w:r>
          </w:p>
        </w:tc>
        <w:tc>
          <w:tcPr>
            <w:tcW w:w="3450" w:type="dxa"/>
          </w:tcPr>
          <w:p>
            <w:r>
              <w:rPr>
                <w:rFonts w:ascii="Arial" w:hAnsi="Arial"/>
                <w:sz w:val="20"/>
              </w:rPr>
              <w:t>Textarea (min 50 chars) + style notes field</w:t>
            </w:r>
          </w:p>
        </w:tc>
        <w:tc>
          <w:tcPr>
            <w:tcW w:w="3450" w:type="dxa"/>
          </w:tcPr>
          <w:p>
            <w:r>
              <w:rPr>
                <w:rFonts w:ascii="Arial" w:hAnsi="Arial"/>
                <w:sz w:val="20"/>
              </w:rPr>
              <w:t>Default selected; character counter shown</w:t>
            </w:r>
          </w:p>
        </w:tc>
      </w:tr>
      <w:tr>
        <w:tc>
          <w:tcPr>
            <w:tcW w:w="2300" w:type="dxa"/>
          </w:tcPr>
          <w:p>
            <w:r>
              <w:rPr>
                <w:rFonts w:ascii="Arial" w:hAnsi="Arial"/>
                <w:b/>
                <w:sz w:val="20"/>
              </w:rPr>
              <w:t>YouTube Search</w:t>
            </w:r>
          </w:p>
        </w:tc>
        <w:tc>
          <w:tcPr>
            <w:tcW w:w="3450" w:type="dxa"/>
          </w:tcPr>
          <w:p>
            <w:r>
              <w:rPr>
                <w:rFonts w:ascii="Arial" w:hAnsi="Arial"/>
                <w:sz w:val="20"/>
              </w:rPr>
              <w:t>Topic field + depth selector (standard/deep)</w:t>
            </w:r>
          </w:p>
        </w:tc>
        <w:tc>
          <w:tcPr>
            <w:tcW w:w="3450" w:type="dxa"/>
          </w:tcPr>
          <w:p>
            <w:r>
              <w:rPr>
                <w:rFonts w:ascii="Arial" w:hAnsi="Arial"/>
                <w:sz w:val="20"/>
              </w:rPr>
              <w:t>Matches existing v3 flow</w:t>
            </w:r>
          </w:p>
        </w:tc>
      </w:tr>
      <w:tr>
        <w:tc>
          <w:tcPr>
            <w:tcW w:w="2300" w:type="dxa"/>
          </w:tcPr>
          <w:p>
            <w:r>
              <w:rPr>
                <w:rFonts w:ascii="Arial" w:hAnsi="Arial"/>
                <w:b/>
                <w:sz w:val="20"/>
              </w:rPr>
              <w:t>Single Video URL</w:t>
            </w:r>
          </w:p>
        </w:tc>
        <w:tc>
          <w:tcPr>
            <w:tcW w:w="3450" w:type="dxa"/>
          </w:tcPr>
          <w:p>
            <w:r>
              <w:rPr>
                <w:rFonts w:ascii="Arial" w:hAnsi="Arial"/>
                <w:sz w:val="20"/>
              </w:rPr>
              <w:t>URL input with auto-validation badge</w:t>
            </w:r>
          </w:p>
        </w:tc>
        <w:tc>
          <w:tcPr>
            <w:tcW w:w="3450" w:type="dxa"/>
          </w:tcPr>
          <w:p>
            <w:r>
              <w:rPr>
                <w:rFonts w:ascii="Arial" w:hAnsi="Arial"/>
                <w:sz w:val="20"/>
              </w:rPr>
              <w:t>Shows thumbnail preview on valid URL</w:t>
            </w:r>
          </w:p>
        </w:tc>
      </w:tr>
      <w:tr>
        <w:tc>
          <w:tcPr>
            <w:tcW w:w="2300" w:type="dxa"/>
          </w:tcPr>
          <w:p>
            <w:r>
              <w:rPr>
                <w:rFonts w:ascii="Arial" w:hAnsi="Arial"/>
                <w:b/>
                <w:sz w:val="20"/>
              </w:rPr>
              <w:t>Image Board</w:t>
            </w:r>
          </w:p>
        </w:tc>
        <w:tc>
          <w:tcPr>
            <w:tcW w:w="3450" w:type="dxa"/>
          </w:tcPr>
          <w:p>
            <w:r>
              <w:rPr>
                <w:rFonts w:ascii="Arial" w:hAnsi="Arial"/>
                <w:sz w:val="20"/>
              </w:rPr>
              <w:t>Drag-drop zone (up to 10 images, 5MB each)</w:t>
            </w:r>
          </w:p>
        </w:tc>
        <w:tc>
          <w:tcPr>
            <w:tcW w:w="3450" w:type="dxa"/>
          </w:tcPr>
          <w:p>
            <w:r>
              <w:rPr>
                <w:rFonts w:ascii="Arial" w:hAnsi="Arial"/>
                <w:sz w:val="20"/>
              </w:rPr>
              <w:t>Grid preview with reorder drag handles</w:t>
            </w:r>
          </w:p>
        </w:tc>
      </w:tr>
      <w:tr>
        <w:tc>
          <w:tcPr>
            <w:tcW w:w="2300" w:type="dxa"/>
          </w:tcPr>
          <w:p>
            <w:r>
              <w:rPr>
                <w:rFonts w:ascii="Arial" w:hAnsi="Arial"/>
                <w:b/>
                <w:sz w:val="20"/>
              </w:rPr>
              <w:t>Audio Track</w:t>
            </w:r>
          </w:p>
        </w:tc>
        <w:tc>
          <w:tcPr>
            <w:tcW w:w="3450" w:type="dxa"/>
          </w:tcPr>
          <w:p>
            <w:r>
              <w:rPr>
                <w:rFonts w:ascii="Arial" w:hAnsi="Arial"/>
                <w:sz w:val="20"/>
              </w:rPr>
              <w:t>File upload (MP3/WAV, 20MB) + waveform preview</w:t>
            </w:r>
          </w:p>
        </w:tc>
        <w:tc>
          <w:tcPr>
            <w:tcW w:w="3450" w:type="dxa"/>
          </w:tcPr>
          <w:p>
            <w:r>
              <w:rPr>
                <w:rFonts w:ascii="Arial" w:hAnsi="Arial"/>
                <w:sz w:val="20"/>
              </w:rPr>
              <w:t>Auto-detect BPM; beat-sync toggle appears</w:t>
            </w:r>
          </w:p>
        </w:tc>
      </w:tr>
      <w:tr>
        <w:tc>
          <w:tcPr>
            <w:tcW w:w="2300" w:type="dxa"/>
          </w:tcPr>
          <w:p>
            <w:r>
              <w:rPr>
                <w:rFonts w:ascii="Arial" w:hAnsi="Arial"/>
                <w:b/>
                <w:sz w:val="20"/>
              </w:rPr>
              <w:t>Existing Bible</w:t>
            </w:r>
          </w:p>
        </w:tc>
        <w:tc>
          <w:tcPr>
            <w:tcW w:w="3450" w:type="dxa"/>
          </w:tcPr>
          <w:p>
            <w:r>
              <w:rPr>
                <w:rFonts w:ascii="Arial" w:hAnsi="Arial"/>
                <w:sz w:val="20"/>
              </w:rPr>
              <w:t>Bible selector dropdown (from DB) or JSON upload</w:t>
            </w:r>
          </w:p>
        </w:tc>
        <w:tc>
          <w:tcPr>
            <w:tcW w:w="3450" w:type="dxa"/>
          </w:tcPr>
          <w:p>
            <w:r>
              <w:rPr>
                <w:rFonts w:ascii="Arial" w:hAnsi="Arial"/>
                <w:sz w:val="20"/>
              </w:rPr>
              <w:t>Shows bible summary card on selection</w:t>
            </w:r>
          </w:p>
        </w:tc>
      </w:tr>
      <w:tr>
        <w:tc>
          <w:tcPr>
            <w:tcW w:w="2300" w:type="dxa"/>
          </w:tcPr>
          <w:p>
            <w:r>
              <w:rPr>
                <w:rFonts w:ascii="Arial" w:hAnsi="Arial"/>
                <w:b/>
                <w:sz w:val="20"/>
              </w:rPr>
              <w:t>Web Article URL</w:t>
            </w:r>
          </w:p>
        </w:tc>
        <w:tc>
          <w:tcPr>
            <w:tcW w:w="3450" w:type="dxa"/>
          </w:tcPr>
          <w:p>
            <w:r>
              <w:rPr>
                <w:rFonts w:ascii="Arial" w:hAnsi="Arial"/>
                <w:sz w:val="20"/>
              </w:rPr>
              <w:t>URL input with Firecrawl extraction preview</w:t>
            </w:r>
          </w:p>
        </w:tc>
        <w:tc>
          <w:tcPr>
            <w:tcW w:w="3450" w:type="dxa"/>
          </w:tcPr>
          <w:p>
            <w:r>
              <w:rPr>
                <w:rFonts w:ascii="Arial" w:hAnsi="Arial"/>
                <w:sz w:val="20"/>
              </w:rPr>
              <w:t>Shows extracted text length and preview</w:t>
            </w:r>
          </w:p>
        </w:tc>
      </w:tr>
    </w:tbl>
    <w:p>
      <w:pPr>
        <w:pStyle w:val="Heading2"/>
        <w:spacing w:before="280" w:after="160"/>
      </w:pPr>
      <w:r>
        <w:rPr>
          <w:rFonts w:ascii="Arial" w:cs="Arial" w:eastAsia="Arial" w:hAnsi="Arial"/>
          <w:b/>
          <w:sz w:val="26"/>
          <w:szCs w:val="26"/>
          <w:color w:val="2C3E50"/>
        </w:rPr>
        <w:t>12.2 Pre-Production Bible Workspace</w:t>
      </w:r>
    </w:p>
    <w:p>
      <w:pPr>
        <w:pStyle w:val="Heading3"/>
        <w:spacing w:before="200" w:after="120"/>
      </w:pPr>
      <w:r>
        <w:rPr>
          <w:rFonts w:ascii="Arial" w:cs="Arial" w:eastAsia="Arial" w:hAnsi="Arial"/>
          <w:b/>
          <w:sz w:val="22"/>
          <w:szCs w:val="22"/>
          <w:color w:val="34495E"/>
        </w:rPr>
        <w:t>Route: /curation/{jobId}/bible</w:t>
      </w:r>
    </w:p>
    <w:p>
      <w:pPr>
        <w:spacing w:after="120"/>
      </w:pPr>
      <w:r>
        <w:rPr>
          <w:rFonts w:ascii="Arial" w:cs="Arial" w:eastAsia="Arial" w:hAnsi="Arial"/>
          <w:sz w:val="22"/>
          <w:szCs w:val="22"/>
        </w:rPr>
        <w:t xml:space="preserve">Layout: Two-column split view inspired by invideo Agent One’s pre-production workspace. Left column (40%) displays the Director Process Log — a chronological, chat-style feed showing Claude’s reasoning, skill selections, and generation decisions. Right column (60%) is the Context Notebook — a structured, tabbed panel with live-updating bible sections.</w:t>
      </w:r>
    </w:p>
    <w:p>
      <w:pPr>
        <w:spacing w:after="120"/>
      </w:pPr>
      <w:r>
        <w:rPr>
          <w:rFonts w:ascii="Arial" w:cs="Arial" w:eastAsia="Arial" w:hAnsi="Arial"/>
          <w:b/>
          <w:sz w:val="22"/>
          <w:szCs w:val="22"/>
        </w:rPr>
        <w:t>Left Panel — Director Process Log:</w:t>
      </w:r>
    </w:p>
    <w:p>
      <w:pPr>
        <w:spacing w:after="80"/>
      </w:pPr>
      <w:r>
        <w:rPr>
          <w:rFonts w:ascii="Arial" w:cs="Arial" w:eastAsia="Arial" w:hAnsi="Arial"/>
          <w:sz w:val="22"/>
          <w:szCs w:val="22"/>
        </w:rPr>
        <w:t xml:space="preserve">Scrollable log with timestamped entries. Each entry shows: agent name (Visualizer or Style Director), action taken, model selected, and outcome. Entries are color-coded by agent (blue for Visualizer, purple for Style Director). User can inject guidance via a text input at the bottom of the log. A collapsible section shows the full skill injection block that was sent to Claude.</w:t>
      </w:r>
    </w:p>
    <w:p>
      <w:pPr>
        <w:spacing w:after="120"/>
      </w:pPr>
      <w:r>
        <w:rPr>
          <w:rFonts w:ascii="Arial" w:cs="Arial" w:eastAsia="Arial" w:hAnsi="Arial"/>
          <w:b/>
          <w:sz w:val="22"/>
          <w:szCs w:val="22"/>
        </w:rPr>
        <w:t>Right Panel — Context Notebook Tabs:</w:t>
      </w:r>
    </w:p>
    <w:p>
      <w:pPr>
        <w:spacing w:after="80"/>
      </w:pPr>
      <w:r>
        <w:rPr>
          <w:rFonts w:ascii="Arial" w:cs="Arial" w:eastAsia="Arial" w:hAnsi="Arial"/>
          <w:sz w:val="22"/>
          <w:szCs w:val="22"/>
        </w:rPr>
        <w:t xml:space="preserve">Tab 1 — Characters: Card grid showing each character with their reference sheet thumbnail, physical attributes, and expression tags. Each card has Edit and Regenerate buttons. Tab 2 — Environments: Similar card grid with environment reference thumbnails, lighting specs, and mood keywords. Tab 3 — Style Lock: Color palette swatches, visual rules list, negative prompts, and Looks/Angles preset selectors. Tab 4 — Surreal Motifs: Motif cards with symbol, meaning, and associated visual prompt fragment. Tab 5 — Reference Sheets: Full-resolution image viewer for uploaded or generated character and environment reference sheets, with zoom and pan controls.</w:t>
      </w:r>
    </w:p>
    <w:p>
      <w:pPr>
        <w:pStyle w:val="Heading2"/>
        <w:spacing w:before="280" w:after="160"/>
      </w:pPr>
      <w:r>
        <w:rPr>
          <w:rFonts w:ascii="Arial" w:cs="Arial" w:eastAsia="Arial" w:hAnsi="Arial"/>
          <w:b/>
          <w:sz w:val="26"/>
          <w:szCs w:val="26"/>
          <w:color w:val="2C3E50"/>
        </w:rPr>
        <w:t>12.3 Storyboard Preview (Boards)</w:t>
      </w:r>
    </w:p>
    <w:p>
      <w:pPr>
        <w:pStyle w:val="Heading3"/>
        <w:spacing w:before="200" w:after="120"/>
      </w:pPr>
      <w:r>
        <w:rPr>
          <w:rFonts w:ascii="Arial" w:cs="Arial" w:eastAsia="Arial" w:hAnsi="Arial"/>
          <w:b/>
          <w:sz w:val="22"/>
          <w:szCs w:val="22"/>
          <w:color w:val="34495E"/>
        </w:rPr>
        <w:t>Route: /curation/{jobId}/boards</w:t>
      </w:r>
    </w:p>
    <w:p>
      <w:pPr>
        <w:spacing w:after="120"/>
      </w:pPr>
      <w:r>
        <w:rPr>
          <w:rFonts w:ascii="Arial" w:cs="Arial" w:eastAsia="Arial" w:hAnsi="Arial"/>
          <w:sz w:val="22"/>
          <w:szCs w:val="22"/>
        </w:rPr>
        <w:t xml:space="preserve">Layout: Four-zone storyboard page. Zone 1 (top bar): Video concept title and render settings (model selector, duration, aspect ratio). Zone 2 (controls bar): Generate All, Approve, Ripple Edit, and Export buttons. Zone 3 (timeline scrubber): Horizontal filmstrip showing scene thumbnails in sequence with drag-to-reorder. Zone 4 (scene card grid): Main content area with detailed scene cards.</w:t>
      </w:r>
    </w:p>
    <w:p>
      <w:pPr>
        <w:spacing w:after="120"/>
      </w:pPr>
      <w:r>
        <w:rPr>
          <w:rFonts w:ascii="Arial" w:cs="Arial" w:eastAsia="Arial" w:hAnsi="Arial"/>
          <w:b/>
          <w:sz w:val="22"/>
          <w:szCs w:val="22"/>
        </w:rPr>
        <w:t>Scene Card Layout:</w:t>
      </w:r>
    </w:p>
    <w:p>
      <w:pPr>
        <w:spacing w:after="80"/>
      </w:pPr>
      <w:r>
        <w:rPr>
          <w:rFonts w:ascii="Arial" w:cs="Arial" w:eastAsia="Arial" w:hAnsi="Arial"/>
          <w:sz w:val="22"/>
          <w:szCs w:val="22"/>
        </w:rPr>
        <w:t xml:space="preserve">Each scene card is a horizontal rectangle with: left third showing the still image preview (generated from visual_prompt), center third showing the narration text and motion_prompt in a code-style block, and right third showing metadata (duration, pacing, camera movement, model assignment). Cards have inline edit buttons for visual_prompt and motion_prompt. A Regenerate Still button re-runs image generation for that scene. Scene cards show a green/amber/red status badge for QA validation status.</w:t>
      </w:r>
    </w:p>
    <w:p>
      <w:pPr>
        <w:pStyle w:val="Heading2"/>
        <w:spacing w:before="280" w:after="160"/>
      </w:pPr>
      <w:r>
        <w:rPr>
          <w:rFonts w:ascii="Arial" w:cs="Arial" w:eastAsia="Arial" w:hAnsi="Arial"/>
          <w:b/>
          <w:sz w:val="26"/>
          <w:szCs w:val="26"/>
          <w:color w:val="2C3E50"/>
        </w:rPr>
        <w:t>12.4 Production Dashboard</w:t>
      </w:r>
    </w:p>
    <w:p>
      <w:pPr>
        <w:pStyle w:val="Heading3"/>
        <w:spacing w:before="200" w:after="120"/>
      </w:pPr>
      <w:r>
        <w:rPr>
          <w:rFonts w:ascii="Arial" w:cs="Arial" w:eastAsia="Arial" w:hAnsi="Arial"/>
          <w:b/>
          <w:sz w:val="22"/>
          <w:szCs w:val="22"/>
          <w:color w:val="34495E"/>
        </w:rPr>
        <w:t>Route: /production/{jobId}</w:t>
      </w:r>
    </w:p>
    <w:p>
      <w:pPr>
        <w:spacing w:after="120"/>
      </w:pPr>
      <w:r>
        <w:rPr>
          <w:rFonts w:ascii="Arial" w:cs="Arial" w:eastAsia="Arial" w:hAnsi="Arial"/>
          <w:sz w:val="22"/>
          <w:szCs w:val="22"/>
        </w:rPr>
        <w:t xml:space="preserve">Layout: Full-width dashboard with three horizontal zones. Top zone: Progress pipeline showing five phase badges (Initialize, Images, Animation, Music, Assembly) with active phase highlighted and completion percentages. A credit meter in the top-right corner shows remaining API credits with a burn-rate estimate. Middle zone: Scene grid showing each scene as a compact card with thumbnail, status badge (pending/generating/completed/failed), model badge (Seedance/Kling), and duration. Failed scenes show a red border with a Recovery dropdown offering three options: Retry Same Model, Fallback Model, and Manual Upload. Bottom zone: Assembly preview panel (appears when Phase 5 begins) with a video player for the assembled output and download button.</w:t>
      </w:r>
    </w:p>
    <w:p>
      <w:pPr>
        <w:pStyle w:val="Heading2"/>
        <w:spacing w:before="280" w:after="160"/>
      </w:pPr>
      <w:r>
        <w:rPr>
          <w:rFonts w:ascii="Arial" w:cs="Arial" w:eastAsia="Arial" w:hAnsi="Arial"/>
          <w:b/>
          <w:sz w:val="26"/>
          <w:szCs w:val="26"/>
          <w:color w:val="2C3E50"/>
        </w:rPr>
        <w:t>12.5 Ripple Edit Interface</w:t>
      </w:r>
    </w:p>
    <w:p>
      <w:pPr>
        <w:pStyle w:val="Heading3"/>
        <w:spacing w:before="200" w:after="120"/>
      </w:pPr>
      <w:r>
        <w:rPr>
          <w:rFonts w:ascii="Arial" w:cs="Arial" w:eastAsia="Arial" w:hAnsi="Arial"/>
          <w:b/>
          <w:sz w:val="22"/>
          <w:szCs w:val="22"/>
          <w:color w:val="34495E"/>
        </w:rPr>
        <w:t>Modal: Triggered from Boards controls bar</w:t>
      </w:r>
    </w:p>
    <w:p>
      <w:pPr>
        <w:spacing w:after="120"/>
      </w:pPr>
      <w:r>
        <w:rPr>
          <w:rFonts w:ascii="Arial" w:cs="Arial" w:eastAsia="Arial" w:hAnsi="Arial"/>
          <w:sz w:val="22"/>
          <w:szCs w:val="22"/>
        </w:rPr>
        <w:t xml:space="preserve">Layout: Full-screen modal overlay with three sections. Top section: Change input area with a textarea for the global change instruction and scope selectors (All Scenes, Visual Prompts Only, Motion Prompts Only, Narration Only). Middle section: Diff preview showing a two-column before/after comparison for each affected scene. Each row shows the scene number, the original prompt text (with strikethrough on changed portions), and the proposed new text (with green highlight on changes). Bottom section: Apply controls with Apply All, Apply Selected, and Cancel buttons. A checkbox list lets the user deselect individual scenes from the ripple edit. A warning banner appears if more than 50% of scenes are affected.</w:t>
      </w:r>
    </w:p>
    <w:p>
      <w:pPr>
        <w:pStyle w:val="Heading2"/>
        <w:spacing w:before="280" w:after="160"/>
      </w:pPr>
      <w:r>
        <w:rPr>
          <w:rFonts w:ascii="Arial" w:cs="Arial" w:eastAsia="Arial" w:hAnsi="Arial"/>
          <w:b/>
          <w:sz w:val="26"/>
          <w:szCs w:val="26"/>
          <w:color w:val="2C3E50"/>
        </w:rPr>
        <w:t>12.6 Global Navigation Update</w:t>
      </w:r>
    </w:p>
    <w:p>
      <w:pPr>
        <w:spacing w:after="120"/>
      </w:pPr>
      <w:r>
        <w:rPr>
          <w:rFonts w:ascii="Arial" w:cs="Arial" w:eastAsia="Arial" w:hAnsi="Arial"/>
          <w:sz w:val="22"/>
          <w:szCs w:val="22"/>
        </w:rPr>
        <w:t xml:space="preserve">The top navigation bar updates from the current three-step flow (Research, Curation, Production) to a five-step linear progression: Research, Bible, Storyboard, Production, Assembly. Each step shows a numbered circle with label. Completed steps show a green checkmark. The active step is highlighted with the primary brand color. Future steps are grayed out but clickable for read-only preview. A breadcrumb trail below the step bar shows the current job ID and creation date. The sidebar collapses to icons-only on the Bible and Storyboard views to maximize workspace area.</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6" w:space="1"/>
      </w:pBdr>
    </w:pPr>
    <w:r>
      <w:rPr>
        <w:rFonts w:ascii="Arial" w:cs="Arial" w:eastAsia="Arial" w:hAnsi="Arial"/>
        <w:color w:val="95A5A6"/>
        <w:sz w:val="18"/>
        <w:szCs w:val="18"/>
      </w:rPr>
      <w:t xml:space="preserve">YTMF v4 Upgrade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2026-05-01T08:54:27.206Z</dcterms:created>
  <dcterms:modified xsi:type="dcterms:W3CDTF">2026-05-01T08:54:27.206Z</dcterms:modified>
</cp:coreProperties>
</file>

<file path=docProps/custom.xml><?xml version="1.0" encoding="utf-8"?>
<Properties xmlns="http://schemas.openxmlformats.org/officeDocument/2006/custom-properties" xmlns:vt="http://schemas.openxmlformats.org/officeDocument/2006/docPropsVTypes"/>
</file>