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F4E79"/>
          <w:sz w:val="56"/>
          <w:szCs w:val="56"/>
        </w:rPr>
        <w:t xml:space="preserve">INVOP AI</w:t>
      </w:r>
    </w:p>
    <w:p>
      <w:pPr>
        <w:spacing w:after="400"/>
        <w:jc w:val="center"/>
      </w:pPr>
      <w:r>
        <w:rPr>
          <w:rFonts w:ascii="Arial" w:cs="Arial" w:eastAsia="Arial" w:hAnsi="Arial"/>
          <w:color w:val="2E75B6"/>
          <w:sz w:val="32"/>
          <w:szCs w:val="32"/>
        </w:rPr>
        <w:t xml:space="preserve">Plataforma Inteligente de Investigación Operativa</w:t>
      </w:r>
    </w:p>
    <w:p>
      <w:pPr>
        <w:spacing w:after="60"/>
      </w:pPr>
    </w:p>
    <w:p>
      <w:pPr>
        <w:spacing w:after="120"/>
        <w:jc w:val="center"/>
      </w:pPr>
      <w:r>
        <w:rPr>
          <w:rFonts w:ascii="Arial" w:cs="Arial" w:eastAsia="Arial" w:hAnsi="Arial"/>
          <w:b/>
          <w:bCs/>
          <w:sz w:val="28"/>
          <w:szCs w:val="28"/>
        </w:rPr>
        <w:t xml:space="preserve">Documento de Arquitectura de Producto</w:t>
      </w:r>
    </w:p>
    <w:p>
      <w:pPr>
        <w:spacing w:after="120"/>
        <w:jc w:val="center"/>
      </w:pPr>
      <w:r>
        <w:rPr>
          <w:rFonts w:ascii="Arial" w:cs="Arial" w:eastAsia="Arial" w:hAnsi="Arial"/>
          <w:color w:val="666666"/>
          <w:sz w:val="24"/>
          <w:szCs w:val="24"/>
        </w:rPr>
        <w:t xml:space="preserve">Versión 1.0 — Febrero 2026</w:t>
      </w:r>
    </w:p>
    <w:p>
      <w:pPr>
        <w:spacing w:after="60"/>
      </w:pPr>
    </w:p>
    <w:p>
      <w:pPr>
        <w:spacing w:after="60"/>
      </w:pPr>
    </w:p>
    <w:p>
      <w:pPr>
        <w:spacing w:after="60"/>
      </w:pPr>
    </w:p>
    <w:p>
      <w:pPr>
        <w:spacing w:after="80"/>
        <w:jc w:val="center"/>
      </w:pPr>
      <w:r>
        <w:rPr>
          <w:rFonts w:ascii="Arial" w:cs="Arial" w:eastAsia="Arial" w:hAnsi="Arial"/>
          <w:b/>
          <w:bCs/>
          <w:sz w:val="22"/>
          <w:szCs w:val="22"/>
        </w:rPr>
        <w:t xml:space="preserve">Fuente de Verdad:</w:t>
      </w:r>
    </w:p>
    <w:p>
      <w:pPr>
        <w:spacing w:after="40"/>
        <w:jc w:val="center"/>
      </w:pPr>
      <w:r>
        <w:rPr>
          <w:rFonts w:ascii="Arial" w:cs="Arial" w:eastAsia="Arial" w:hAnsi="Arial"/>
          <w:i/>
          <w:iCs/>
          <w:sz w:val="20"/>
          <w:szCs w:val="20"/>
        </w:rPr>
        <w:t xml:space="preserve">Programación Lineal y su Entorno — Ing. Miguel Miranda</w:t>
      </w:r>
    </w:p>
    <w:p>
      <w:pPr>
        <w:spacing w:after="40"/>
        <w:jc w:val="center"/>
      </w:pPr>
      <w:r>
        <w:rPr>
          <w:rFonts w:ascii="Arial" w:cs="Arial" w:eastAsia="Arial" w:hAnsi="Arial"/>
          <w:i/>
          <w:iCs/>
          <w:sz w:val="20"/>
          <w:szCs w:val="20"/>
        </w:rPr>
        <w:t xml:space="preserve">Sistemas de Optimización de Stocks — Ing. Miguel Miranda</w:t>
      </w:r>
    </w:p>
    <w:p>
      <w:pPr>
        <w:spacing w:after="40"/>
        <w:jc w:val="center"/>
      </w:pPr>
      <w:r>
        <w:rPr>
          <w:rFonts w:ascii="Arial" w:cs="Arial" w:eastAsia="Arial" w:hAnsi="Arial"/>
          <w:i/>
          <w:iCs/>
          <w:sz w:val="20"/>
          <w:szCs w:val="20"/>
        </w:rPr>
        <w:t xml:space="preserve">Teoría de Colas — Ing. Miguel Miranda</w:t>
      </w:r>
    </w:p>
    <w:p>
      <w:r>
        <w:br w:type="page"/>
      </w:r>
    </w:p>
    <w:p>
      <w:pPr>
        <w:pStyle w:val="Heading1"/>
      </w:pPr>
      <w: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Resumen Ejecutivo</w:t>
      </w:r>
    </w:p>
    <w:p>
      <w:pPr>
        <w:pStyle w:val="ListParagraph"/>
        <w:numPr>
          <w:ilvl w:val="0"/>
          <w:numId w:val="2"/>
        </w:numPr>
        <w:spacing w:after="60"/>
      </w:pPr>
      <w:r>
        <w:rPr>
          <w:rFonts w:ascii="Arial" w:cs="Arial" w:eastAsia="Arial" w:hAnsi="Arial"/>
          <w:sz w:val="22"/>
          <w:szCs w:val="22"/>
        </w:rPr>
        <w:t xml:space="preserve">INVOP AI traduce problemas operativos descritos en lenguaje natural a modelos matemáticos formales de Programación Lineal, Inventarios y Teoría de Colas, los resuelve con solvers de grado industrial, y devuelve decisiones operativas accionables.</w:t>
      </w:r>
    </w:p>
    <w:p>
      <w:pPr>
        <w:pStyle w:val="ListParagraph"/>
        <w:numPr>
          <w:ilvl w:val="0"/>
          <w:numId w:val="2"/>
        </w:numPr>
        <w:spacing w:after="60"/>
      </w:pPr>
      <w:r>
        <w:rPr>
          <w:rFonts w:ascii="Arial" w:cs="Arial" w:eastAsia="Arial" w:hAnsi="Arial"/>
          <w:sz w:val="22"/>
          <w:szCs w:val="22"/>
        </w:rPr>
        <w:t xml:space="preserve">La fuente de verdad del sistema son tres libros del Ing. Miguel Miranda, indexados mediante RAG con chunking semántico, que garantizan que toda clasificación, formulación y notación sea consistente con el material académico.</w:t>
      </w:r>
    </w:p>
    <w:p>
      <w:pPr>
        <w:pStyle w:val="ListParagraph"/>
        <w:numPr>
          <w:ilvl w:val="0"/>
          <w:numId w:val="2"/>
        </w:numPr>
        <w:spacing w:after="60"/>
      </w:pPr>
      <w:r>
        <w:rPr>
          <w:rFonts w:ascii="Arial" w:cs="Arial" w:eastAsia="Arial" w:hAnsi="Arial"/>
          <w:sz w:val="22"/>
          <w:szCs w:val="22"/>
        </w:rPr>
        <w:t xml:space="preserve">Pipeline obligatorio de 10 etapas: interpretación → clasificación → consulta RAG → Problem Spec JSON → validación matemática → modelo formal → solver → traducción a decisión → análisis de sensibilidad → detección de incoherencias.</w:t>
      </w:r>
    </w:p>
    <w:p>
      <w:pPr>
        <w:pStyle w:val="ListParagraph"/>
        <w:numPr>
          <w:ilvl w:val="0"/>
          <w:numId w:val="2"/>
        </w:numPr>
        <w:spacing w:after="60"/>
      </w:pPr>
      <w:r>
        <w:rPr>
          <w:rFonts w:ascii="Arial" w:cs="Arial" w:eastAsia="Arial" w:hAnsi="Arial"/>
          <w:sz w:val="22"/>
          <w:szCs w:val="22"/>
        </w:rPr>
        <w:t xml:space="preserve">Separación estricta entre hechos (datos del usuario), supuestos (asumidos por el sistema con transparencia), decisiones (output del solver) y sensibilidad (rangos de validez).</w:t>
      </w:r>
    </w:p>
    <w:p>
      <w:pPr>
        <w:pStyle w:val="ListParagraph"/>
        <w:numPr>
          <w:ilvl w:val="0"/>
          <w:numId w:val="2"/>
        </w:numPr>
        <w:spacing w:after="60"/>
      </w:pPr>
      <w:r>
        <w:rPr>
          <w:rFonts w:ascii="Arial" w:cs="Arial" w:eastAsia="Arial" w:hAnsi="Arial"/>
          <w:sz w:val="22"/>
          <w:szCs w:val="22"/>
        </w:rPr>
        <w:t xml:space="preserve">Solver Layer: OR-Tools/HiGHS para LP/MILP, fórmulas cerradas para inventarios (EOQ, modelos con agotamiento, reposición no instantánea), fórmulas analíticas clásicas para colas (M/M/1, M/M/M, M/M/1/N, etc.).</w:t>
      </w:r>
    </w:p>
    <w:p>
      <w:pPr>
        <w:pStyle w:val="ListParagraph"/>
        <w:numPr>
          <w:ilvl w:val="0"/>
          <w:numId w:val="2"/>
        </w:numPr>
        <w:spacing w:after="60"/>
      </w:pPr>
      <w:r>
        <w:rPr>
          <w:rFonts w:ascii="Arial" w:cs="Arial" w:eastAsia="Arial" w:hAnsi="Arial"/>
          <w:sz w:val="22"/>
          <w:szCs w:val="22"/>
        </w:rPr>
        <w:t xml:space="preserve">Si el problema está mal planteado, el sistema lo dice explícitamente. Si faltan datos, pregunta. Si un modelo no aplica, lo rechaza y explica por qué.</w:t>
      </w:r>
    </w:p>
    <w:p>
      <w:pPr>
        <w:pStyle w:val="ListParagraph"/>
        <w:numPr>
          <w:ilvl w:val="0"/>
          <w:numId w:val="2"/>
        </w:numPr>
        <w:spacing w:after="60"/>
      </w:pPr>
      <w:r>
        <w:rPr>
          <w:rFonts w:ascii="Arial" w:cs="Arial" w:eastAsia="Arial" w:hAnsi="Arial"/>
          <w:sz w:val="22"/>
          <w:szCs w:val="22"/>
        </w:rPr>
        <w:t xml:space="preserve">Explanation Layer en castellano simple: cada resultado incluye visualización, checklist operativo, advertencias y límites del modelo usado.</w:t>
      </w:r>
    </w:p>
    <w:p>
      <w:pPr>
        <w:pStyle w:val="ListParagraph"/>
        <w:numPr>
          <w:ilvl w:val="0"/>
          <w:numId w:val="2"/>
        </w:numPr>
        <w:spacing w:after="60"/>
      </w:pPr>
      <w:r>
        <w:rPr>
          <w:rFonts w:ascii="Arial" w:cs="Arial" w:eastAsia="Arial" w:hAnsi="Arial"/>
          <w:sz w:val="22"/>
          <w:szCs w:val="22"/>
        </w:rPr>
        <w:t xml:space="preserve">MVP en 6 semanas: módulo LP básico + EOQ básico + M/M/1 + RAG sobre los 3 PDFs + interfaz conversacional guiada.</w:t>
      </w:r>
    </w:p>
    <w:p>
      <w:pPr>
        <w:pStyle w:val="ListParagraph"/>
        <w:numPr>
          <w:ilvl w:val="0"/>
          <w:numId w:val="2"/>
        </w:numPr>
        <w:spacing w:after="60"/>
      </w:pPr>
      <w:r>
        <w:rPr>
          <w:rFonts w:ascii="Arial" w:cs="Arial" w:eastAsia="Arial" w:hAnsi="Arial"/>
          <w:sz w:val="22"/>
          <w:szCs w:val="22"/>
        </w:rPr>
        <w:t xml:space="preserve">Exportable a PDF y Excel, guardado de proyectos, interfaz responsive, diseñado para usuarios no técnicos hispanohablantes.</w:t>
      </w:r>
    </w:p>
    <w:p>
      <w:pPr>
        <w:pStyle w:val="ListParagraph"/>
        <w:numPr>
          <w:ilvl w:val="0"/>
          <w:numId w:val="2"/>
        </w:numPr>
        <w:spacing w:after="60"/>
      </w:pPr>
      <w:r>
        <w:rPr>
          <w:rFonts w:ascii="Arial" w:cs="Arial" w:eastAsia="Arial" w:hAnsi="Arial"/>
          <w:sz w:val="22"/>
          <w:szCs w:val="22"/>
        </w:rPr>
        <w:t xml:space="preserve">Auto-optimización: feedback loop por caso resuelto, detección de errores pasados, mejora progresiva de preguntas de clarificación.</w:t>
      </w:r>
    </w:p>
    <w:p>
      <w:r>
        <w:br w:type="page"/>
      </w:r>
    </w:p>
    <w:p>
      <w:pPr>
        <w:pStyle w:val="Heading1"/>
      </w:pPr>
      <w:r>
        <w:t xml:space="preserve">A. Concepto de Producto</w:t>
      </w:r>
    </w:p>
    <w:p>
      <w:pPr>
        <w:pStyle w:val="Heading2"/>
      </w:pPr>
      <w:r>
        <w:t xml:space="preserve">A.1 Qué es INVOP AI</w:t>
      </w:r>
    </w:p>
    <w:p>
      <w:pPr>
        <w:spacing w:after="120"/>
        <w:jc w:val="both"/>
      </w:pPr>
      <w:r>
        <w:rPr>
          <w:rFonts w:ascii="Arial" w:cs="Arial" w:eastAsia="Arial" w:hAnsi="Arial"/>
          <w:sz w:val="22"/>
          <w:szCs w:val="22"/>
        </w:rPr>
        <w:t xml:space="preserve">INVOP AI es una plataforma web que permite a usuarios sin formación matemática resolver problemas reales de operación diaria usando tres disciplinas de Investigación Operativa: Programación Lineal, Gestión de Inventarios y Teoría de Colas. El usuario describe su problema en lenguaje natural y el sistema construye, valida, resuelve e interpreta el modelo matemático subyacente.</w:t>
      </w:r>
    </w:p>
    <w:p>
      <w:pPr>
        <w:pStyle w:val="Heading2"/>
      </w:pPr>
      <w:r>
        <w:t xml:space="preserve">A.2 Qué NO es INVOP AI</w:t>
      </w:r>
    </w:p>
    <w:p>
      <w:pPr>
        <w:pStyle w:val="ListParagraph"/>
        <w:numPr>
          <w:ilvl w:val="0"/>
          <w:numId w:val="2"/>
        </w:numPr>
        <w:spacing w:after="60"/>
      </w:pPr>
      <w:r>
        <w:rPr>
          <w:rFonts w:ascii="Arial" w:cs="Arial" w:eastAsia="Arial" w:hAnsi="Arial"/>
          <w:b/>
          <w:bCs/>
          <w:sz w:val="22"/>
          <w:szCs w:val="22"/>
        </w:rPr>
        <w:t xml:space="preserve">No es un chatbot genérico: </w:t>
      </w:r>
      <w:r>
        <w:rPr>
          <w:rFonts w:ascii="Arial" w:cs="Arial" w:eastAsia="Arial" w:hAnsi="Arial"/>
          <w:sz w:val="22"/>
          <w:szCs w:val="22"/>
        </w:rPr>
        <w:t xml:space="preserve">No inventa respuestas. Cada output está respaldado por un modelo formal validado contra los textos de Miranda.</w:t>
      </w:r>
    </w:p>
    <w:p>
      <w:pPr>
        <w:pStyle w:val="ListParagraph"/>
        <w:numPr>
          <w:ilvl w:val="0"/>
          <w:numId w:val="2"/>
        </w:numPr>
        <w:spacing w:after="60"/>
      </w:pPr>
      <w:r>
        <w:rPr>
          <w:rFonts w:ascii="Arial" w:cs="Arial" w:eastAsia="Arial" w:hAnsi="Arial"/>
          <w:b/>
          <w:bCs/>
          <w:sz w:val="22"/>
          <w:szCs w:val="22"/>
        </w:rPr>
        <w:t xml:space="preserve">No es un solver desnudo: </w:t>
      </w:r>
      <w:r>
        <w:rPr>
          <w:rFonts w:ascii="Arial" w:cs="Arial" w:eastAsia="Arial" w:hAnsi="Arial"/>
          <w:sz w:val="22"/>
          <w:szCs w:val="22"/>
        </w:rPr>
        <w:t xml:space="preserve">No requiere que el usuario formule ecuaciones. El sistema hace la traducción.</w:t>
      </w:r>
    </w:p>
    <w:p>
      <w:pPr>
        <w:pStyle w:val="ListParagraph"/>
        <w:numPr>
          <w:ilvl w:val="0"/>
          <w:numId w:val="2"/>
        </w:numPr>
        <w:spacing w:after="60"/>
      </w:pPr>
      <w:r>
        <w:rPr>
          <w:rFonts w:ascii="Arial" w:cs="Arial" w:eastAsia="Arial" w:hAnsi="Arial"/>
          <w:b/>
          <w:bCs/>
          <w:sz w:val="22"/>
          <w:szCs w:val="22"/>
        </w:rPr>
        <w:t xml:space="preserve">No es una calculadora simplificada: </w:t>
      </w:r>
      <w:r>
        <w:rPr>
          <w:rFonts w:ascii="Arial" w:cs="Arial" w:eastAsia="Arial" w:hAnsi="Arial"/>
          <w:sz w:val="22"/>
          <w:szCs w:val="22"/>
        </w:rPr>
        <w:t xml:space="preserve">No simplifica modelos incorrectamente. Usa el modelo formal completo que corresponda.</w:t>
      </w:r>
    </w:p>
    <w:p>
      <w:pPr>
        <w:pStyle w:val="ListParagraph"/>
        <w:numPr>
          <w:ilvl w:val="0"/>
          <w:numId w:val="2"/>
        </w:numPr>
        <w:spacing w:after="60"/>
      </w:pPr>
      <w:r>
        <w:rPr>
          <w:rFonts w:ascii="Arial" w:cs="Arial" w:eastAsia="Arial" w:hAnsi="Arial"/>
          <w:b/>
          <w:bCs/>
          <w:sz w:val="22"/>
          <w:szCs w:val="22"/>
        </w:rPr>
        <w:t xml:space="preserve">No es una heurística: </w:t>
      </w:r>
      <w:r>
        <w:rPr>
          <w:rFonts w:ascii="Arial" w:cs="Arial" w:eastAsia="Arial" w:hAnsi="Arial"/>
          <w:sz w:val="22"/>
          <w:szCs w:val="22"/>
        </w:rPr>
        <w:t xml:space="preserve">Si existe un modelo formal aplicable, lo usa. Solo recurre a aproximaciones cuando la teoría del libro lo indica.</w:t>
      </w:r>
    </w:p>
    <w:p>
      <w:pPr>
        <w:pStyle w:val="Heading2"/>
      </w:pPr>
      <w:r>
        <w:t xml:space="preserve">A.3 Propuesta de valor</w:t>
      </w:r>
    </w:p>
    <w:p>
      <w:pPr>
        <w:spacing w:after="120"/>
        <w:jc w:val="both"/>
      </w:pPr>
      <w:r>
        <w:rPr>
          <w:rFonts w:ascii="Arial" w:cs="Arial" w:eastAsia="Arial" w:hAnsi="Arial"/>
          <w:sz w:val="22"/>
          <w:szCs w:val="22"/>
        </w:rPr>
        <w:t xml:space="preserve">Un gerente de operaciones, un dueño de PyME o un estudiante de IO puede describir su situación real (inventario, producción, atención al público) y obtener en minutos: el modelo matemático correcto, la solución óptima, las decisiones concretas que debe tomar, y un análisis de qué pasa si los datos cambian.</w:t>
      </w:r>
    </w:p>
    <w:p>
      <w:pPr>
        <w:pStyle w:val="Heading2"/>
      </w:pPr>
      <w:r>
        <w:t xml:space="preserve">A.4 Decisiones de diseño asumidas</w:t>
      </w:r>
    </w:p>
    <w:p>
      <w:pPr>
        <w:pStyle w:val="ListParagraph"/>
        <w:numPr>
          <w:ilvl w:val="0"/>
          <w:numId w:val="2"/>
        </w:numPr>
        <w:spacing w:after="60"/>
      </w:pPr>
      <w:r>
        <w:rPr>
          <w:rFonts w:ascii="Arial" w:cs="Arial" w:eastAsia="Arial" w:hAnsi="Arial"/>
          <w:b/>
          <w:bCs/>
          <w:sz w:val="22"/>
          <w:szCs w:val="22"/>
        </w:rPr>
        <w:t xml:space="preserve">Idioma: </w:t>
      </w:r>
      <w:r>
        <w:rPr>
          <w:rFonts w:ascii="Arial" w:cs="Arial" w:eastAsia="Arial" w:hAnsi="Arial"/>
          <w:sz w:val="22"/>
          <w:szCs w:val="22"/>
        </w:rPr>
        <w:t xml:space="preserve">Castellano como idioma principal. Interfaz, explicaciones y reportes en español.</w:t>
      </w:r>
    </w:p>
    <w:p>
      <w:pPr>
        <w:pStyle w:val="ListParagraph"/>
        <w:numPr>
          <w:ilvl w:val="0"/>
          <w:numId w:val="2"/>
        </w:numPr>
        <w:spacing w:after="60"/>
      </w:pPr>
      <w:r>
        <w:rPr>
          <w:rFonts w:ascii="Arial" w:cs="Arial" w:eastAsia="Arial" w:hAnsi="Arial"/>
          <w:b/>
          <w:bCs/>
          <w:sz w:val="22"/>
          <w:szCs w:val="22"/>
        </w:rPr>
        <w:t xml:space="preserve">Notación: </w:t>
      </w:r>
      <w:r>
        <w:rPr>
          <w:rFonts w:ascii="Arial" w:cs="Arial" w:eastAsia="Arial" w:hAnsi="Arial"/>
          <w:sz w:val="22"/>
          <w:szCs w:val="22"/>
        </w:rPr>
        <w:t xml:space="preserve">Se respeta la notación exacta de Miranda (xj, cj, aij, bi para LP; q, D, c1, k para stocks; λ, μ, ρ, L, W para colas).</w:t>
      </w:r>
    </w:p>
    <w:p>
      <w:pPr>
        <w:pStyle w:val="ListParagraph"/>
        <w:numPr>
          <w:ilvl w:val="0"/>
          <w:numId w:val="2"/>
        </w:numPr>
        <w:spacing w:after="60"/>
      </w:pPr>
      <w:r>
        <w:rPr>
          <w:rFonts w:ascii="Arial" w:cs="Arial" w:eastAsia="Arial" w:hAnsi="Arial"/>
          <w:b/>
          <w:bCs/>
          <w:sz w:val="22"/>
          <w:szCs w:val="22"/>
        </w:rPr>
        <w:t xml:space="preserve">Stack tecnológico: </w:t>
      </w:r>
      <w:r>
        <w:rPr>
          <w:rFonts w:ascii="Arial" w:cs="Arial" w:eastAsia="Arial" w:hAnsi="Arial"/>
          <w:sz w:val="22"/>
          <w:szCs w:val="22"/>
        </w:rPr>
        <w:t xml:space="preserve">Next.js (frontend) + FastAPI (backend) + PostgreSQL + Qdrant (vector DB) + OR-Tools (solver). Cloud: AWS/GCP con contenedores.</w:t>
      </w:r>
    </w:p>
    <w:p>
      <w:pPr>
        <w:pStyle w:val="ListParagraph"/>
        <w:numPr>
          <w:ilvl w:val="0"/>
          <w:numId w:val="2"/>
        </w:numPr>
        <w:spacing w:after="60"/>
      </w:pPr>
      <w:r>
        <w:rPr>
          <w:rFonts w:ascii="Arial" w:cs="Arial" w:eastAsia="Arial" w:hAnsi="Arial"/>
          <w:b/>
          <w:bCs/>
          <w:sz w:val="22"/>
          <w:szCs w:val="22"/>
        </w:rPr>
        <w:t xml:space="preserve">Modelo de IA: </w:t>
      </w:r>
      <w:r>
        <w:rPr>
          <w:rFonts w:ascii="Arial" w:cs="Arial" w:eastAsia="Arial" w:hAnsi="Arial"/>
          <w:sz w:val="22"/>
          <w:szCs w:val="22"/>
        </w:rPr>
        <w:t xml:space="preserve">Claude API como LLM principal para interpretación y generación, con RAG sobre los PDFs indexados.</w:t>
      </w:r>
    </w:p>
    <w:p>
      <w:pPr>
        <w:pStyle w:val="ListParagraph"/>
        <w:numPr>
          <w:ilvl w:val="0"/>
          <w:numId w:val="2"/>
        </w:numPr>
        <w:spacing w:after="60"/>
      </w:pPr>
      <w:r>
        <w:rPr>
          <w:rFonts w:ascii="Arial" w:cs="Arial" w:eastAsia="Arial" w:hAnsi="Arial"/>
          <w:b/>
          <w:bCs/>
          <w:sz w:val="22"/>
          <w:szCs w:val="22"/>
        </w:rPr>
        <w:t xml:space="preserve">Precisión sobre UX: </w:t>
      </w:r>
      <w:r>
        <w:rPr>
          <w:rFonts w:ascii="Arial" w:cs="Arial" w:eastAsia="Arial" w:hAnsi="Arial"/>
          <w:sz w:val="22"/>
          <w:szCs w:val="22"/>
        </w:rPr>
        <w:t xml:space="preserve">Si un resultado decorativo contradice el rigor matemático, prevalece el rigor.</w:t>
      </w:r>
    </w:p>
    <w:p>
      <w:r>
        <w:br w:type="page"/>
      </w:r>
    </w:p>
    <w:p>
      <w:pPr>
        <w:pStyle w:val="Heading1"/>
      </w:pPr>
      <w:r>
        <w:t xml:space="preserve">B. Arquitectura Técnica Completa con RAG</w:t>
      </w:r>
    </w:p>
    <w:p>
      <w:pPr>
        <w:pStyle w:val="Heading2"/>
      </w:pPr>
      <w:r>
        <w:t xml:space="preserve">B.1 Diagrama Lógico de Capas</w:t>
      </w:r>
    </w:p>
    <w:p>
      <w:pPr>
        <w:spacing w:after="120"/>
        <w:jc w:val="both"/>
      </w:pPr>
      <w:r>
        <w:rPr>
          <w:rFonts w:ascii="Arial" w:cs="Arial" w:eastAsia="Arial" w:hAnsi="Arial"/>
          <w:sz w:val="22"/>
          <w:szCs w:val="22"/>
        </w:rPr>
        <w:t xml:space="preserve">La arquitectura se organiza en 5 capas horizontales, de arriba hacia abajo: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Componentes</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Presentation Layer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React, TailwindCSS, Chart.js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UI conversacional, visualizaciones, exportación PDF/Excel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Orchestration Layer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Celery, 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de 10 etapas, manejo de estado, colas de tareas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 Knowledge Layer (RAG)</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Qdrant, Sentence Transformers, Chunk Manager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Indexación de PDFs, búsqueda semántica, validación contra fuente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AI Model Builder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Prompt Templates, Validators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Interpretación NL, clasificación, construcción de Problem Spec, explicación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 Solver Layer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OR-Tools, HiGHS, NumPy/SciPy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Resolución LP/MILP, fórmulas inventario, fórmulas colas</w:t>
            </w:r>
          </w:p>
        </w:tc>
      </w:tr>
    </w:tbl>
    <w:p>
      <w:pPr>
        <w:spacing w:after="60"/>
      </w:pPr>
    </w:p>
    <w:p>
      <w:pPr>
        <w:pStyle w:val="Heading2"/>
      </w:pPr>
      <w:r>
        <w:t xml:space="preserve">B.2 Flujo de Datos End-to-End</w:t>
      </w:r>
    </w:p>
    <w:p>
      <w:pPr>
        <w:spacing w:after="120"/>
        <w:jc w:val="both"/>
      </w:pPr>
      <w:r>
        <w:rPr>
          <w:rFonts w:ascii="Arial" w:cs="Arial" w:eastAsia="Arial" w:hAnsi="Arial"/>
          <w:sz w:val="22"/>
          <w:szCs w:val="22"/>
        </w:rPr>
        <w:t xml:space="preserve">El flujo completo desde que el usuario escribe su problema hasta que recibe la decisión operativa sigue estas 10 etapas obligatorias:</w:t>
      </w:r>
    </w:p>
    <w:p>
      <w:pPr>
        <w:spacing w:after="120"/>
        <w:jc w:val="both"/>
      </w:pPr>
      <w:r>
        <w:rPr>
          <w:rFonts w:ascii="Arial" w:cs="Arial" w:eastAsia="Arial" w:hAnsi="Arial"/>
          <w:b/>
          <w:bCs/>
          <w:sz w:val="22"/>
          <w:szCs w:val="22"/>
        </w:rPr>
        <w:t xml:space="preserve">Etapa 1: Interpretación — </w:t>
      </w:r>
      <w:r>
        <w:rPr>
          <w:rFonts w:ascii="Arial" w:cs="Arial" w:eastAsia="Arial" w:hAnsi="Arial"/>
          <w:sz w:val="22"/>
          <w:szCs w:val="22"/>
        </w:rPr>
        <w:t xml:space="preserve">El LLM parsea el texto en lenguaje natural, extrae entidades (productos, recursos, tiempos, costos) y genera una representación estructurada intermedia.</w:t>
      </w:r>
    </w:p>
    <w:p>
      <w:pPr>
        <w:spacing w:after="120"/>
        <w:jc w:val="both"/>
      </w:pPr>
      <w:r>
        <w:rPr>
          <w:rFonts w:ascii="Arial" w:cs="Arial" w:eastAsia="Arial" w:hAnsi="Arial"/>
          <w:b/>
          <w:bCs/>
          <w:sz w:val="22"/>
          <w:szCs w:val="22"/>
        </w:rPr>
        <w:t xml:space="preserve">Etapa 2: Clasificación — </w:t>
      </w:r>
      <w:r>
        <w:rPr>
          <w:rFonts w:ascii="Arial" w:cs="Arial" w:eastAsia="Arial" w:hAnsi="Arial"/>
          <w:sz w:val="22"/>
          <w:szCs w:val="22"/>
        </w:rPr>
        <w:t xml:space="preserve">Determina el módulo (LP/Stock/Cola) y el subtipo específico del modelo (ej: EOQ básico vs. EOQ con agotamiento, M/M/1 vs. M/M/M).</w:t>
      </w:r>
    </w:p>
    <w:p>
      <w:pPr>
        <w:spacing w:after="120"/>
        <w:jc w:val="both"/>
      </w:pPr>
      <w:r>
        <w:rPr>
          <w:rFonts w:ascii="Arial" w:cs="Arial" w:eastAsia="Arial" w:hAnsi="Arial"/>
          <w:b/>
          <w:bCs/>
          <w:sz w:val="22"/>
          <w:szCs w:val="22"/>
        </w:rPr>
        <w:t xml:space="preserve">Etapa 3: Consulta RAG — </w:t>
      </w:r>
      <w:r>
        <w:rPr>
          <w:rFonts w:ascii="Arial" w:cs="Arial" w:eastAsia="Arial" w:hAnsi="Arial"/>
          <w:sz w:val="22"/>
          <w:szCs w:val="22"/>
        </w:rPr>
        <w:t xml:space="preserve">Busca en los chunks indexados de los PDFs para validar que el enfoque seleccionado es consistente con Miranda. Recupera definiciones, fórmulas y advertencias relevantes.</w:t>
      </w:r>
    </w:p>
    <w:p>
      <w:pPr>
        <w:spacing w:after="120"/>
        <w:jc w:val="both"/>
      </w:pPr>
      <w:r>
        <w:rPr>
          <w:rFonts w:ascii="Arial" w:cs="Arial" w:eastAsia="Arial" w:hAnsi="Arial"/>
          <w:b/>
          <w:bCs/>
          <w:sz w:val="22"/>
          <w:szCs w:val="22"/>
        </w:rPr>
        <w:t xml:space="preserve">Etapa 4: Problem Spec JSON — </w:t>
      </w:r>
      <w:r>
        <w:rPr>
          <w:rFonts w:ascii="Arial" w:cs="Arial" w:eastAsia="Arial" w:hAnsi="Arial"/>
          <w:sz w:val="22"/>
          <w:szCs w:val="22"/>
        </w:rPr>
        <w:t xml:space="preserve">Construye un documento JSON estructurado con todas las variables, parámetros, función objetivo, restricciones y supuestos. Este es el contrato entre el AI Builder y el Solver.</w:t>
      </w:r>
    </w:p>
    <w:p>
      <w:pPr>
        <w:spacing w:after="120"/>
        <w:jc w:val="both"/>
      </w:pPr>
      <w:r>
        <w:rPr>
          <w:rFonts w:ascii="Arial" w:cs="Arial" w:eastAsia="Arial" w:hAnsi="Arial"/>
          <w:b/>
          <w:bCs/>
          <w:sz w:val="22"/>
          <w:szCs w:val="22"/>
        </w:rPr>
        <w:t xml:space="preserve">Etapa 5: Validación matemática — </w:t>
      </w:r>
      <w:r>
        <w:rPr>
          <w:rFonts w:ascii="Arial" w:cs="Arial" w:eastAsia="Arial" w:hAnsi="Arial"/>
          <w:sz w:val="22"/>
          <w:szCs w:val="22"/>
        </w:rPr>
        <w:t xml:space="preserve">Verifica consistencia dimensional, no-negatividad, factibilidad básica, condiciones de estabilidad (ρ &lt; 1 en colas), completitud de datos.</w:t>
      </w:r>
    </w:p>
    <w:p>
      <w:pPr>
        <w:spacing w:after="120"/>
        <w:jc w:val="both"/>
      </w:pPr>
      <w:r>
        <w:rPr>
          <w:rFonts w:ascii="Arial" w:cs="Arial" w:eastAsia="Arial" w:hAnsi="Arial"/>
          <w:b/>
          <w:bCs/>
          <w:sz w:val="22"/>
          <w:szCs w:val="22"/>
        </w:rPr>
        <w:t xml:space="preserve">Etapa 6: Modelo formal — </w:t>
      </w:r>
      <w:r>
        <w:rPr>
          <w:rFonts w:ascii="Arial" w:cs="Arial" w:eastAsia="Arial" w:hAnsi="Arial"/>
          <w:sz w:val="22"/>
          <w:szCs w:val="22"/>
        </w:rPr>
        <w:t xml:space="preserve">Traduce el Problem Spec al formato nativo del solver (matrices para LP, parámetros para fórmulas).</w:t>
      </w:r>
    </w:p>
    <w:p>
      <w:pPr>
        <w:spacing w:after="120"/>
        <w:jc w:val="both"/>
      </w:pPr>
      <w:r>
        <w:rPr>
          <w:rFonts w:ascii="Arial" w:cs="Arial" w:eastAsia="Arial" w:hAnsi="Arial"/>
          <w:b/>
          <w:bCs/>
          <w:sz w:val="22"/>
          <w:szCs w:val="22"/>
        </w:rPr>
        <w:t xml:space="preserve">Etapa 7: Resolución — </w:t>
      </w:r>
      <w:r>
        <w:rPr>
          <w:rFonts w:ascii="Arial" w:cs="Arial" w:eastAsia="Arial" w:hAnsi="Arial"/>
          <w:sz w:val="22"/>
          <w:szCs w:val="22"/>
        </w:rPr>
        <w:t xml:space="preserve">Ejecuta el solver. OR-Tools/HiGHS para LP/MILP. Fórmulas cerradas para inventario y colas.</w:t>
      </w:r>
    </w:p>
    <w:p>
      <w:pPr>
        <w:spacing w:after="120"/>
        <w:jc w:val="both"/>
      </w:pPr>
      <w:r>
        <w:rPr>
          <w:rFonts w:ascii="Arial" w:cs="Arial" w:eastAsia="Arial" w:hAnsi="Arial"/>
          <w:b/>
          <w:bCs/>
          <w:sz w:val="22"/>
          <w:szCs w:val="22"/>
        </w:rPr>
        <w:t xml:space="preserve">Etapa 8: Traducción a decisión — </w:t>
      </w:r>
      <w:r>
        <w:rPr>
          <w:rFonts w:ascii="Arial" w:cs="Arial" w:eastAsia="Arial" w:hAnsi="Arial"/>
          <w:sz w:val="22"/>
          <w:szCs w:val="22"/>
        </w:rPr>
        <w:t xml:space="preserve">Convierte los valores óptimos en decisiones operativas concretas: «producir 150 unidades de A», «pedir cada 12 días», «agregar 2 cajeros».</w:t>
      </w:r>
    </w:p>
    <w:p>
      <w:pPr>
        <w:spacing w:after="120"/>
        <w:jc w:val="both"/>
      </w:pPr>
      <w:r>
        <w:rPr>
          <w:rFonts w:ascii="Arial" w:cs="Arial" w:eastAsia="Arial" w:hAnsi="Arial"/>
          <w:b/>
          <w:bCs/>
          <w:sz w:val="22"/>
          <w:szCs w:val="22"/>
        </w:rPr>
        <w:t xml:space="preserve">Etapa 9: Sensibilidad — </w:t>
      </w:r>
      <w:r>
        <w:rPr>
          <w:rFonts w:ascii="Arial" w:cs="Arial" w:eastAsia="Arial" w:hAnsi="Arial"/>
          <w:sz w:val="22"/>
          <w:szCs w:val="22"/>
        </w:rPr>
        <w:t xml:space="preserve">Calcula rangos de validez de la solución óptima, precios sombra (LP), error relativo (stocks), impacto de variaciones en λ/μ (colas).</w:t>
      </w:r>
    </w:p>
    <w:p>
      <w:pPr>
        <w:spacing w:after="120"/>
        <w:jc w:val="both"/>
      </w:pPr>
      <w:r>
        <w:rPr>
          <w:rFonts w:ascii="Arial" w:cs="Arial" w:eastAsia="Arial" w:hAnsi="Arial"/>
          <w:b/>
          <w:bCs/>
          <w:sz w:val="22"/>
          <w:szCs w:val="22"/>
        </w:rPr>
        <w:t xml:space="preserve">Etapa 10: Incoherencias — </w:t>
      </w:r>
      <w:r>
        <w:rPr>
          <w:rFonts w:ascii="Arial" w:cs="Arial" w:eastAsia="Arial" w:hAnsi="Arial"/>
          <w:sz w:val="22"/>
          <w:szCs w:val="22"/>
        </w:rPr>
        <w:t xml:space="preserve">Detecta si los datos del usuario son internamente inconsistentes, si los supuestos del modelo son violados, o si la solución es degenerada/incompatible.</w:t>
      </w:r>
    </w:p>
    <w:p>
      <w:pPr>
        <w:pStyle w:val="Heading2"/>
      </w:pPr>
      <w:r>
        <w:t xml:space="preserve">B.3 Componentes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Next.js 14 + React 18 + TailwindCSS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SSR para SEO, componentes reactivos, responsive nativo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(Python 3.11+)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nativo, tipado fuerte con Pydantic, OpenAPI automático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Proyectos, historial, configuraciones de usuario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 (self-hosted o cloud)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 semántica de alta performance, metadatos filtrados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Cola de tareas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Celery + Redis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Solvers de larga duración (MILP) en background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(Sonnet/Opus)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Interpretación NL, generación de explicaciones, clasificación</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all-MiniLM-L6-v2 (384d) o multilingual-e5-large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Embeddings multilingues para búsqueda en castellano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Solver LP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OR-Tools + HiGHS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grado industrial, soporte LP/MILP</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Exportación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WeasyPrint (PDF) + openpyxl (Excel)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Generación de reportes profesionales</w:t>
            </w:r>
          </w:p>
        </w:tc>
      </w:tr>
    </w:tbl>
    <w:p>
      <w:r>
        <w:br w:type="page"/>
      </w:r>
    </w:p>
    <w:p>
      <w:pPr>
        <w:pStyle w:val="Heading1"/>
      </w:pPr>
      <w:r>
        <w:t xml:space="preserve">C. Estrategia de Ingestión de PDFs</w:t>
      </w:r>
    </w:p>
    <w:p>
      <w:pPr>
        <w:pStyle w:val="Heading2"/>
      </w:pPr>
      <w:r>
        <w:t xml:space="preserve">C.1 Pipeline de Ingestión</w:t>
      </w:r>
    </w:p>
    <w:p>
      <w:pPr>
        <w:spacing w:after="120"/>
        <w:jc w:val="both"/>
      </w:pPr>
      <w:r>
        <w:rPr>
          <w:rFonts w:ascii="Arial" w:cs="Arial" w:eastAsia="Arial" w:hAnsi="Arial"/>
          <w:sz w:val="22"/>
          <w:szCs w:val="22"/>
        </w:rPr>
        <w:t xml:space="preserve">Cada PDF pasa por un pipeline de 5 fases: extracción de texto (con OCR si es necesario), detección de estructura (capítulos, secciones, ejemplos), chunking semántico, generación de embeddings, y carga a Qdrant con metadatos enriquecidos.</w:t>
      </w:r>
    </w:p>
    <w:p>
      <w:pPr>
        <w:pStyle w:val="Heading2"/>
      </w:pPr>
      <w:r>
        <w:t xml:space="preserve">C.2 Estrategia de Chunking</w:t>
      </w:r>
    </w:p>
    <w:p>
      <w:pPr>
        <w:spacing w:after="120"/>
        <w:jc w:val="both"/>
      </w:pPr>
      <w:r>
        <w:rPr>
          <w:rFonts w:ascii="Arial" w:cs="Arial" w:eastAsia="Arial" w:hAnsi="Arial"/>
          <w:sz w:val="22"/>
          <w:szCs w:val="22"/>
        </w:rPr>
        <w:t xml:space="preserve">No se usa chunking por tamaño fijo. Se usa chunking semántico basado en la estructura lógica del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4160"/>
      </w:tblGrid>
      <w:t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Chunk</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 Típico</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Corte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Definición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100–300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Inicio de concepto nuevo</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Definición de variable de holgura, precio sombra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Modelo/Fórmula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Bloque de fórmulas con contexto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Fórmula EOQ completa con derivación y supuestos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resuelto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500–1000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completo con enunciado + resolución</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Ejemplo 2.1 de Colas: sistema M/M/1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Advertencia/Limitación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100–200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que indica condición de aplicabilidad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ρ &lt; 1 para régimen permanente en M/M/1</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de datos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200–400 tokens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completa con encabezados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Tabla de correspondencia primal-dual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Procedimiento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300–600 tokens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Secuencia de pasos de un algoritmo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Pasos del algoritmo Simplex</w:t>
            </w:r>
          </w:p>
        </w:tc>
      </w:tr>
    </w:tbl>
    <w:p>
      <w:pPr>
        <w:pStyle w:val="Heading2"/>
      </w:pPr>
      <w:r>
        <w:t xml:space="preserve">C.3 Metadatos por Chunk</w:t>
      </w:r>
    </w:p>
    <w:p>
      <w:pPr>
        <w:spacing w:after="120"/>
        <w:jc w:val="both"/>
      </w:pPr>
      <w:r>
        <w:rPr>
          <w:rFonts w:ascii="Arial" w:cs="Arial" w:eastAsia="Arial" w:hAnsi="Arial"/>
          <w:sz w:val="22"/>
          <w:szCs w:val="22"/>
        </w:rPr>
        <w:t xml:space="preserve">Cada chunk se almacena con un payload de metadatos estructurado que permite filtrado preciso durante el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200"/>
        <w:gridCol w:w="29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 en Retrieval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programacion_lineal</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Filtrar por disciplina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chapter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Localizar sección específica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5.2</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Precisión de cita interna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 | definition | example | warning | procedure | table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Filtrar por tipo de contenido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eoq_basic | mm1 | simplex</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Recuperar chunks de un modelo específico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keywords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list[str]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sombra", "sensibilidad", "rango validez"]</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 por términos clave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page_range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111–120</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Referencia a página original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has_formula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Priorizar chunks con fórmulas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notation_vars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list[str]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["qo", "D", "c1", "k"]</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Match por variables del Problem Spec</w:t>
            </w:r>
          </w:p>
        </w:tc>
      </w:tr>
    </w:tbl>
    <w:p>
      <w:pPr>
        <w:pStyle w:val="Heading2"/>
      </w:pPr>
      <w:r>
        <w:t xml:space="preserve">C.4 Embeddings</w:t>
      </w:r>
    </w:p>
    <w:p>
      <w:pPr>
        <w:pStyle w:val="ListParagraph"/>
        <w:numPr>
          <w:ilvl w:val="0"/>
          <w:numId w:val="2"/>
        </w:numPr>
        <w:spacing w:after="60"/>
      </w:pPr>
      <w:r>
        <w:rPr>
          <w:rFonts w:ascii="Arial" w:cs="Arial" w:eastAsia="Arial" w:hAnsi="Arial"/>
          <w:b/>
          <w:bCs/>
          <w:sz w:val="22"/>
          <w:szCs w:val="22"/>
        </w:rPr>
        <w:t xml:space="preserve">Modelo primario: </w:t>
      </w:r>
      <w:r>
        <w:rPr>
          <w:rFonts w:ascii="Arial" w:cs="Arial" w:eastAsia="Arial" w:hAnsi="Arial"/>
          <w:sz w:val="22"/>
          <w:szCs w:val="22"/>
        </w:rPr>
        <w:t xml:space="preserve">multilingual-e5-large (1024 dimensiones). Excelente performance en castellano científico/técnico.</w:t>
      </w:r>
    </w:p>
    <w:p>
      <w:pPr>
        <w:pStyle w:val="ListParagraph"/>
        <w:numPr>
          <w:ilvl w:val="0"/>
          <w:numId w:val="2"/>
        </w:numPr>
        <w:spacing w:after="60"/>
      </w:pPr>
      <w:r>
        <w:rPr>
          <w:rFonts w:ascii="Arial" w:cs="Arial" w:eastAsia="Arial" w:hAnsi="Arial"/>
          <w:b/>
          <w:bCs/>
          <w:sz w:val="22"/>
          <w:szCs w:val="22"/>
        </w:rPr>
        <w:t xml:space="preserve">Modelo fallback: </w:t>
      </w:r>
      <w:r>
        <w:rPr>
          <w:rFonts w:ascii="Arial" w:cs="Arial" w:eastAsia="Arial" w:hAnsi="Arial"/>
          <w:sz w:val="22"/>
          <w:szCs w:val="22"/>
        </w:rPr>
        <w:t xml:space="preserve">all-MiniLM-L6-v2 (384 dimensiones). Más rápido, menor costo, aceptable para MVP.</w:t>
      </w:r>
    </w:p>
    <w:p>
      <w:pPr>
        <w:pStyle w:val="ListParagraph"/>
        <w:numPr>
          <w:ilvl w:val="0"/>
          <w:numId w:val="2"/>
        </w:numPr>
        <w:spacing w:after="60"/>
      </w:pPr>
      <w:r>
        <w:rPr>
          <w:rFonts w:ascii="Arial" w:cs="Arial" w:eastAsia="Arial" w:hAnsi="Arial"/>
          <w:b/>
          <w:bCs/>
          <w:sz w:val="22"/>
          <w:szCs w:val="22"/>
        </w:rPr>
        <w:t xml:space="preserve">Preprocesamiento: </w:t>
      </w:r>
      <w:r>
        <w:rPr>
          <w:rFonts w:ascii="Arial" w:cs="Arial" w:eastAsia="Arial" w:hAnsi="Arial"/>
          <w:sz w:val="22"/>
          <w:szCs w:val="22"/>
        </w:rPr>
        <w:t xml:space="preserve">Cada chunk se embede con un prefijo de contexto: «Capítulo X de [nombre_libro]: [tipo_chunk]» para mejorar la calidad del embedding.</w:t>
      </w:r>
    </w:p>
    <w:p>
      <w:pPr>
        <w:pStyle w:val="ListParagraph"/>
        <w:numPr>
          <w:ilvl w:val="0"/>
          <w:numId w:val="2"/>
        </w:numPr>
        <w:spacing w:after="60"/>
      </w:pPr>
      <w:r>
        <w:rPr>
          <w:rFonts w:ascii="Arial" w:cs="Arial" w:eastAsia="Arial" w:hAnsi="Arial"/>
          <w:b/>
          <w:bCs/>
          <w:sz w:val="22"/>
          <w:szCs w:val="22"/>
        </w:rPr>
        <w:t xml:space="preserve">Re-embedding: </w:t>
      </w:r>
      <w:r>
        <w:rPr>
          <w:rFonts w:ascii="Arial" w:cs="Arial" w:eastAsia="Arial" w:hAnsi="Arial"/>
          <w:sz w:val="22"/>
          <w:szCs w:val="22"/>
        </w:rPr>
        <w:t xml:space="preserve">Si se actualiza una edición del libro, se re-indexa solo el capítulo modificado. Versionado por hash del chunk.</w:t>
      </w:r>
    </w:p>
    <w:p>
      <w:pPr>
        <w:pStyle w:val="Heading2"/>
      </w:pPr>
      <w:r>
        <w:t xml:space="preserve">C.5 Retrieval Strategy</w:t>
      </w:r>
    </w:p>
    <w:p>
      <w:pPr>
        <w:spacing w:after="120"/>
        <w:jc w:val="both"/>
      </w:pPr>
      <w:r>
        <w:rPr>
          <w:rFonts w:ascii="Arial" w:cs="Arial" w:eastAsia="Arial" w:hAnsi="Arial"/>
          <w:sz w:val="22"/>
          <w:szCs w:val="22"/>
        </w:rPr>
        <w:t xml:space="preserve">El retrieval opera en dos fases:</w:t>
      </w:r>
    </w:p>
    <w:p>
      <w:pPr>
        <w:spacing w:after="120"/>
        <w:jc w:val="both"/>
      </w:pPr>
      <w:r>
        <w:rPr>
          <w:rFonts w:ascii="Arial" w:cs="Arial" w:eastAsia="Arial" w:hAnsi="Arial"/>
          <w:b/>
          <w:bCs/>
          <w:sz w:val="22"/>
          <w:szCs w:val="22"/>
        </w:rPr>
        <w:t xml:space="preserve">Fase 1 — Retrieval amplio: </w:t>
      </w:r>
      <w:r>
        <w:rPr>
          <w:rFonts w:ascii="Arial" w:cs="Arial" w:eastAsia="Arial" w:hAnsi="Arial"/>
          <w:sz w:val="22"/>
          <w:szCs w:val="22"/>
        </w:rPr>
        <w:t xml:space="preserve">Cosine similarity sobre el query del usuario contra todos los chunks del libro relevante (filtrado por book y opcionalmente model_id). Top-20 candidatos.</w:t>
      </w:r>
    </w:p>
    <w:p>
      <w:pPr>
        <w:spacing w:after="120"/>
        <w:jc w:val="both"/>
      </w:pPr>
      <w:r>
        <w:rPr>
          <w:rFonts w:ascii="Arial" w:cs="Arial" w:eastAsia="Arial" w:hAnsi="Arial"/>
          <w:b/>
          <w:bCs/>
          <w:sz w:val="22"/>
          <w:szCs w:val="22"/>
        </w:rPr>
        <w:t xml:space="preserve">Fase 2 — Re-ranking: </w:t>
      </w:r>
      <w:r>
        <w:rPr>
          <w:rFonts w:ascii="Arial" w:cs="Arial" w:eastAsia="Arial" w:hAnsi="Arial"/>
          <w:sz w:val="22"/>
          <w:szCs w:val="22"/>
        </w:rPr>
        <w:t xml:space="preserve">Cross-encoder (ms-marco-MiniLM-L-6-v2) re-rankea los 20 candidatos. Se seleccionan los top-5 con score &gt; 0.7. Si ningún chunk supera el umbral, se amplia la búsqueda a los otros libros.</w:t>
      </w:r>
    </w:p>
    <w:p>
      <w:pPr>
        <w:pStyle w:val="ListParagraph"/>
        <w:numPr>
          <w:ilvl w:val="0"/>
          <w:numId w:val="2"/>
        </w:numPr>
        <w:spacing w:after="60"/>
      </w:pPr>
      <w:r>
        <w:rPr>
          <w:rFonts w:ascii="Arial" w:cs="Arial" w:eastAsia="Arial" w:hAnsi="Arial"/>
          <w:b/>
          <w:bCs/>
          <w:sz w:val="22"/>
          <w:szCs w:val="22"/>
        </w:rPr>
        <w:t xml:space="preserve">Retrieval obligatorio: </w:t>
      </w:r>
      <w:r>
        <w:rPr>
          <w:rFonts w:ascii="Arial" w:cs="Arial" w:eastAsia="Arial" w:hAnsi="Arial"/>
          <w:sz w:val="22"/>
          <w:szCs w:val="22"/>
        </w:rPr>
        <w:t xml:space="preserve">En etapas 2 (clasificación), 3 (validación), y 9 (sensibilidad) del pipeline, el sistema SIEMPRE consulta el RAG, incluso si el LLM «cree saber» la respuesta.</w:t>
      </w:r>
    </w:p>
    <w:p>
      <w:pPr>
        <w:pStyle w:val="ListParagraph"/>
        <w:numPr>
          <w:ilvl w:val="0"/>
          <w:numId w:val="2"/>
        </w:numPr>
        <w:spacing w:after="60"/>
      </w:pPr>
      <w:r>
        <w:rPr>
          <w:rFonts w:ascii="Arial" w:cs="Arial" w:eastAsia="Arial" w:hAnsi="Arial"/>
          <w:b/>
          <w:bCs/>
          <w:sz w:val="22"/>
          <w:szCs w:val="22"/>
        </w:rPr>
        <w:t xml:space="preserve">Fallback explícito: </w:t>
      </w:r>
      <w:r>
        <w:rPr>
          <w:rFonts w:ascii="Arial" w:cs="Arial" w:eastAsia="Arial" w:hAnsi="Arial"/>
          <w:sz w:val="22"/>
          <w:szCs w:val="22"/>
        </w:rPr>
        <w:t xml:space="preserve">Si el RAG no encuentra chunks relevantes con confianza suficiente, el sistema informa al usuario: «Este tipo de problema no está cubierto en la base de conocimiento actual».</w:t>
      </w:r>
    </w:p>
    <w:p>
      <w:r>
        <w:br w:type="page"/>
      </w:r>
    </w:p>
    <w:p>
      <w:pPr>
        <w:pStyle w:val="Heading1"/>
      </w:pPr>
      <w:r>
        <w:t xml:space="preserve">D. Diseño del Problem Spec (JSON Schema)</w:t>
      </w:r>
    </w:p>
    <w:p>
      <w:pPr>
        <w:pStyle w:val="Heading2"/>
      </w:pPr>
      <w:r>
        <w:t xml:space="preserve">D.1 Propósito</w:t>
      </w:r>
    </w:p>
    <w:p>
      <w:pPr>
        <w:spacing w:after="120"/>
        <w:jc w:val="both"/>
      </w:pPr>
      <w:r>
        <w:rPr>
          <w:rFonts w:ascii="Arial" w:cs="Arial" w:eastAsia="Arial" w:hAnsi="Arial"/>
          <w:sz w:val="22"/>
          <w:szCs w:val="22"/>
        </w:rPr>
        <w:t xml:space="preserve">El Problem Spec es el contrato formal entre el AI Model Builder (que interpreta el lenguaje natural) y el Solver Layer (que ejecuta la resolución). Todo problema, independientemente del módulo, se representa como un JSON que cumple un schema estricto. Esto garantiza trazabilidad, reproducibilidad y validación automática.</w:t>
      </w:r>
    </w:p>
    <w:p>
      <w:pPr>
        <w:pStyle w:val="Heading2"/>
      </w:pPr>
      <w:r>
        <w:t xml:space="preserve">D.2 Schema Raíz</w:t>
      </w:r>
    </w:p>
    <w:p>
      <w:pPr>
        <w:spacing w:after="120"/>
        <w:jc w:val="both"/>
      </w:pPr>
      <w:r>
        <w:rPr>
          <w:rFonts w:ascii="Arial" w:cs="Arial" w:eastAsia="Arial" w:hAnsi="Arial"/>
          <w:sz w:val="22"/>
          <w:szCs w:val="22"/>
        </w:rPr>
        <w:t xml:space="preserve">A continuación se describe el schema conceptual. Los campos marcados con (*) son obligatorios: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problem_id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UUID</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Identificador único del problema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LP | STOCK | QUEUE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principal</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subtype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Subtipo: simplex, dual, eoq_basic, eoq_shortage, mm1, mmm, mm1n, etc.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Versión del schema (semver)</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 de creación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user_input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original del usuario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facts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Datos explícitos provistos por el usuario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assumptions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Supuestos asumidos por el sistema, cada uno con justificación</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model_spec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Especificación matemática (varía según module)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rag_citations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array[object]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 del RAG usados, con book/chapter/section/page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validation *</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Resultado de validación matemática (passed: bool, errors: array)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 del solver (null hasta que se resuelva)</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sensitivity</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Análisis de sensibilidad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 null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Decisiones operativas traducidas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warnings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array[string]</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Advertencias generadas en cualquier etapa</w:t>
            </w:r>
          </w:p>
        </w:tc>
      </w:tr>
    </w:tbl>
    <w:p>
      <w:pPr>
        <w:pStyle w:val="Heading2"/>
      </w:pPr>
      <w:r>
        <w:t xml:space="preserve">D.3 Subesquema model_spec para 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objective_type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 MAX | MIN</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objective_coefficients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dict{var: float}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{"x1": 400, "x2": 300}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constraints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array[object]</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[{"coeffs": {"x1": 3, "x2": 4}, "sense": "&lt;=", "rhs": 720}]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variable_bounds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dict{var: {lb, ub}}</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{"x1": {"lb": 0, "ub": null}}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variable_types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dict{var: enum}</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{"x1": "continuous", "x3": "integer"}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constraint_names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array[string]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["Tratamiento Térmico", "Maquinado", "Mano de Obra"]</w:t>
            </w:r>
          </w:p>
        </w:tc>
      </w:tr>
    </w:tbl>
    <w:p>
      <w:pPr>
        <w:pStyle w:val="Heading2"/>
      </w:pPr>
      <w:r>
        <w:t xml:space="preserve">D.4 Subesquema model_spec para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demand_D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10000 (unidades/año)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order_cost_k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 ($/pedido)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holding_cost_c1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($/unidad/año)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acquisition_cost_b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($/unidad)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shortage_cost_c2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8.0 ($/unidad/año) o null si no aplica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lead_time_LT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0.038 (años = 14 días)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safety_stock_Sp</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200 (unidades)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planning_horizon_T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(año)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replenishment_type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instantaneous | gradual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discount_schedule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[{"qty_min": 500, "price": 48}]</w:t>
            </w:r>
          </w:p>
        </w:tc>
      </w:tr>
    </w:tbl>
    <w:p>
      <w:pPr>
        <w:pStyle w:val="Heading2"/>
      </w:pPr>
      <w:r>
        <w:t xml:space="preserve">D.5 Subesquema model_spec para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arrival_rate_lambda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5.0 (clientes/hora)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service_rate_mu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(clientes/hora/servidor)</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num_servers_M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system_capacity_N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o null (infinito)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population_size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 (infinito)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discipline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FIFO | LIFO | PRIO | SIRO</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arrival_distribution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poisson | deterministic | general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service_distribution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 deterministic | erlang_k | general</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impatience_alpha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 o 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cost_per_wait_ce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($/cliente/hora)</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cost_per_server_cs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 ($/servidor/hora)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revenue_per_service_u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 null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($/servicio)</w:t>
            </w:r>
          </w:p>
        </w:tc>
      </w:tr>
    </w:tbl>
    <w:p>
      <w:r>
        <w:br w:type="page"/>
      </w:r>
    </w:p>
    <w:p>
      <w:pPr>
        <w:pStyle w:val="Heading1"/>
      </w:pPr>
      <w:r>
        <w:t xml:space="preserve">E. Diseño Conversacional Guiado por Teoría</w:t>
      </w:r>
    </w:p>
    <w:p>
      <w:pPr>
        <w:pStyle w:val="Heading2"/>
      </w:pPr>
      <w:r>
        <w:t xml:space="preserve">E.1 Principio rector</w:t>
      </w:r>
    </w:p>
    <w:p>
      <w:pPr>
        <w:spacing w:after="120"/>
        <w:jc w:val="both"/>
      </w:pPr>
      <w:r>
        <w:rPr>
          <w:rFonts w:ascii="Arial" w:cs="Arial" w:eastAsia="Arial" w:hAnsi="Arial"/>
          <w:sz w:val="22"/>
          <w:szCs w:val="22"/>
        </w:rPr>
        <w:t xml:space="preserve">El diseño conversacional NO es genérico. Cada pregunta que el sistema hace al usuario está motivada por un requerimiento específico del modelo matemático subyacente. El sistema no pregunta «qué quieres optimizar» sin más; identifica primero el módulo probable y luego formula preguntas orientadas a completar el Problem Spec.</w:t>
      </w:r>
    </w:p>
    <w:p>
      <w:pPr>
        <w:pStyle w:val="Heading2"/>
      </w:pPr>
      <w:r>
        <w:t xml:space="preserve">E.2 Árbol de Decisión Conversacional</w:t>
      </w:r>
    </w:p>
    <w:p>
      <w:pPr>
        <w:spacing w:after="120"/>
        <w:jc w:val="both"/>
      </w:pPr>
      <w:r>
        <w:rPr>
          <w:rFonts w:ascii="Arial" w:cs="Arial" w:eastAsia="Arial" w:hAnsi="Arial"/>
          <w:sz w:val="22"/>
          <w:szCs w:val="22"/>
        </w:rPr>
        <w:t xml:space="preserve">El sistema opera con un árbol de decisión de 4 niveles:</w:t>
      </w:r>
    </w:p>
    <w:p>
      <w:pPr>
        <w:spacing w:after="120"/>
        <w:jc w:val="both"/>
      </w:pPr>
      <w:r>
        <w:rPr>
          <w:rFonts w:ascii="Arial" w:cs="Arial" w:eastAsia="Arial" w:hAnsi="Arial"/>
          <w:b/>
          <w:bCs/>
          <w:sz w:val="22"/>
          <w:szCs w:val="22"/>
        </w:rPr>
        <w:t xml:space="preserve">Nivel 1 — Detección de módulo. </w:t>
      </w:r>
      <w:r>
        <w:rPr>
          <w:rFonts w:ascii="Arial" w:cs="Arial" w:eastAsia="Arial" w:hAnsi="Arial"/>
          <w:sz w:val="22"/>
          <w:szCs w:val="22"/>
        </w:rPr>
        <w:t xml:space="preserve">Basado en palabras clave y contexto semántico, clasifica en LP, Stock o Cola. Si es ambiguo, presenta al usuario las opciones con ejemplos concretos: «Parece que tu problema podría ser de inventarios (cuánto pedir y cuándo) o de producción (qué fabricar y cuánto). ¿Cuál se acerca más?»</w:t>
      </w:r>
    </w:p>
    <w:p>
      <w:pPr>
        <w:spacing w:after="120"/>
        <w:jc w:val="both"/>
      </w:pPr>
      <w:r>
        <w:rPr>
          <w:rFonts w:ascii="Arial" w:cs="Arial" w:eastAsia="Arial" w:hAnsi="Arial"/>
          <w:b/>
          <w:bCs/>
          <w:sz w:val="22"/>
          <w:szCs w:val="22"/>
        </w:rPr>
        <w:t xml:space="preserve">Nivel 2 — Detección de subtipo. </w:t>
      </w:r>
      <w:r>
        <w:rPr>
          <w:rFonts w:ascii="Arial" w:cs="Arial" w:eastAsia="Arial" w:hAnsi="Arial"/>
          <w:sz w:val="22"/>
          <w:szCs w:val="22"/>
        </w:rPr>
        <w:t xml:space="preserve">Dentro del módulo, identifica el modelo específico. Para Stock: ¿hay posibilidad de faltantes? ¿la reposición es instantánea? ¿hay descuentos por cantidad? Para Colas: ¿hay límite de capacidad? ¿cuántos servidores? ¿los clientes se van si hay mucha cola?</w:t>
      </w:r>
    </w:p>
    <w:p>
      <w:pPr>
        <w:spacing w:after="120"/>
        <w:jc w:val="both"/>
      </w:pPr>
      <w:r>
        <w:rPr>
          <w:rFonts w:ascii="Arial" w:cs="Arial" w:eastAsia="Arial" w:hAnsi="Arial"/>
          <w:b/>
          <w:bCs/>
          <w:sz w:val="22"/>
          <w:szCs w:val="22"/>
        </w:rPr>
        <w:t xml:space="preserve">Nivel 3 — Recolección de parámetros. </w:t>
      </w:r>
      <w:r>
        <w:rPr>
          <w:rFonts w:ascii="Arial" w:cs="Arial" w:eastAsia="Arial" w:hAnsi="Arial"/>
          <w:sz w:val="22"/>
          <w:szCs w:val="22"/>
        </w:rPr>
        <w:t xml:space="preserve">Preguntas específicas para completar el model_spec. Cada pregunta incluye una mini-explicación de por qué se necesita el dato y qué pasa si no se tiene.</w:t>
      </w:r>
    </w:p>
    <w:p>
      <w:pPr>
        <w:spacing w:after="120"/>
        <w:jc w:val="both"/>
      </w:pPr>
      <w:r>
        <w:rPr>
          <w:rFonts w:ascii="Arial" w:cs="Arial" w:eastAsia="Arial" w:hAnsi="Arial"/>
          <w:b/>
          <w:bCs/>
          <w:sz w:val="22"/>
          <w:szCs w:val="22"/>
        </w:rPr>
        <w:t xml:space="preserve">Nivel 4 — Confirmación y supuestos. </w:t>
      </w:r>
      <w:r>
        <w:rPr>
          <w:rFonts w:ascii="Arial" w:cs="Arial" w:eastAsia="Arial" w:hAnsi="Arial"/>
          <w:sz w:val="22"/>
          <w:szCs w:val="22"/>
        </w:rPr>
        <w:t xml:space="preserve">Antes de resolver, el sistema presenta un resumen: «Voy a resolver un modelo EOQ básico con estos datos: D=10000, k=150, c1=2.5. Supongo que la reposición es instantánea y no hay faltantes permitidos. ¿Es correcto?»</w:t>
      </w:r>
    </w:p>
    <w:p>
      <w:pPr>
        <w:pStyle w:val="Heading2"/>
      </w:pPr>
      <w:r>
        <w:t xml:space="preserve">E.3 Preguntas Tipo por Módulo</w:t>
      </w:r>
    </w:p>
    <w:p>
      <w:pPr>
        <w:pStyle w:val="Heading3"/>
      </w:pPr>
      <w:r>
        <w:t xml:space="preserve">Programación Lineal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Objetivo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¿Qué querés maximizar o minimizar? ¿Ganancia, costo, tiempo, producción?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Productos/actividades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¿Cuáles son los productos, servicios o actividades entre las que tenés que decidir?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variables (xj)</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Beneficio unitario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ganancia (o costo) genera cada unidad de cada producto?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objective_coefficients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Recursos limitados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¿Qué recursos tenés limitados? (horas máquina, materia prima, mano de obra, espacio)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Consumo por unidad</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de cada recurso consume fabricar una unidad de cada producto?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constraint coefficients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Disponibilidad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de cada recurso tenés disponible en el período?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rhs values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Indivisibilidad</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productos se pueden fabricar en fracciones o solo en unidades enteras?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variable_types</w:t>
            </w:r>
          </w:p>
        </w:tc>
      </w:tr>
    </w:tbl>
    <w:p>
      <w:pPr>
        <w:pStyle w:val="Heading3"/>
      </w:pPr>
      <w:r>
        <w:t xml:space="preserve">Gestión de Inventarios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Demanda</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¿Cuántas unidades vendés o consumís por año (o por mes)?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demand_D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de pedir</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cuesta hacer un pedido? (transporte, administración, recepción)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order_cost_k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de almacenar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cuesta mantener una unidad en stock por año?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holding_cost_c1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Precio de compra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¿Cuál es el precio unitario de compra?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acquisition_cost_b</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Tiempo de entrega</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tarda en llegar un pedido desde que lo hacés?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lead_time_LT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Faltantes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¿Podés quedarte sin stock o eso no es aceptable?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shortage_cost_c2</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Reposición</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pedido llega todo junto o va llegando gradualmente (ej: producción propia)?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replenishment_type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Descuentos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¿Tenés descuentos por comprar en mayor cantidad?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discount_schedule</w:t>
            </w:r>
          </w:p>
        </w:tc>
      </w:tr>
    </w:tbl>
    <w:p>
      <w:pPr>
        <w:pStyle w:val="Heading3"/>
      </w:pPr>
      <w:r>
        <w:t xml:space="preserve">Teoría de Colas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Información Requerida</w:t>
            </w:r>
          </w:p>
        </w:tc>
        <w:tc>
          <w:tcPr>
            <w:tcW w:type="dxa" w:w="4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en Lenguaje Natural</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Dato del Problem Spec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Llegadas</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¿Cuántos clientes llegan en promedio por hora (o por día)?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arrival_rate_lambda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Servicio</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¿Cuánto tarda en promedio atender a un cliente?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service_rate_mu</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Servidores</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¿Cuántas cajas, ventanillas o servidores tenés en paralelo?</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num_servers_M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Capacidad</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 un límite de personas que pueden esperar? ¿O la cola puede crecer sin límite?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system_capacity_N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Abandono</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¿Los clientes se van si la cola es muy larga?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impatience_alpha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espera</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¿Podés estimar cuánto te cuesta (en dinero) que un cliente espere una hora?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cost_per_wait_ce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servidor</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¿Cuánto cuesta operar un servidor por hora?</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cost_per_server_cs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Población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clientes potenciales son muchos (miles) o un grupo pequeño y fijo?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population_size</w:t>
            </w:r>
          </w:p>
        </w:tc>
      </w:tr>
    </w:tbl>
    <w:p>
      <w:r>
        <w:br w:type="page"/>
      </w:r>
    </w:p>
    <w:p>
      <w:pPr>
        <w:pStyle w:val="Heading1"/>
      </w:pPr>
      <w:r>
        <w:t xml:space="preserve">F. Modelos Soportados: MVP, V1 y Avanzado</w:t>
      </w:r>
    </w:p>
    <w:p>
      <w:pPr>
        <w:pStyle w:val="Heading2"/>
      </w:pPr>
      <w:r>
        <w:t xml:space="preserve">F.1 Hoja de Ruta de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800"/>
        <w:gridCol w:w="23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Módulo</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 (Semana 1–6)</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V1 (Mes 3–4)</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Avanzado (Mes 5+)</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Programación Lineal</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Simplex (MAX/MIN), 2+ variables, restricciones ≤/≥/=, sensibilidad básica (rangos cj y bi)</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Dual, sensibilidad completa, análisis paramétrico, variables enteras (Branch &amp; Bound), binarias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Programación separable, metas, multi-período, formulaciones con variables generadas, MILP grande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Inventarios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EOQ básico (caso básico Miranda Cap.2), stock de protección, punto de reorden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Agotamiento admitido, reposición no instantánea, descuentos discretos, sensibilidad λ y ε</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Multi-ítem con restricciones, demanda aleatoria, MRP básico, simulación Monte Carlo, curva ABC</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Teoría de Colas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M/M/1, M/M/1/N (capacidad finita), optimización económica básica</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M/M/M, M/M/M/N, prioridades, población finita, impacencia</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Redes de colas, series con bloqueo, distribuciones no exponenciales, llegadas masivas</w:t>
            </w:r>
          </w:p>
        </w:tc>
      </w:tr>
    </w:tbl>
    <w:p>
      <w:pPr>
        <w:pStyle w:val="Heading2"/>
      </w:pPr>
      <w:r>
        <w:t xml:space="preserve">F.2 Detalle de Fórmulas por Modelo (según Miranda)</w:t>
      </w:r>
    </w:p>
    <w:p>
      <w:pPr>
        <w:pStyle w:val="Heading3"/>
      </w:pPr>
      <w:r>
        <w:t xml:space="preserve">F.2.1 Programación Lineal</w:t>
      </w:r>
    </w:p>
    <w:p>
      <w:pPr>
        <w:spacing w:after="120"/>
        <w:jc w:val="both"/>
      </w:pPr>
      <w:r>
        <w:rPr>
          <w:rFonts w:ascii="Arial" w:cs="Arial" w:eastAsia="Arial" w:hAnsi="Arial"/>
          <w:sz w:val="22"/>
          <w:szCs w:val="22"/>
        </w:rPr>
        <w:t xml:space="preserve">Forma estándar (Miranda Cap. 1): MAX Z = Σ cj·xj sujeto a Σ aij·xj ≤ bi, xj ≥ 0. Algoritmo Simplex (Cap. 2): iteración Z(p+1) = Z(p) – θ·(zj – cj). Rango de validez del coeficiente en base (Cap. 5): c’i_sup y c’i_inf calculados desde la tabla óptima. Formulación Dual (Cap. 4): MIN W = Σ bi·yi sujeto a Σ aij·yi ≥ cj, yi ≥ 0.</w:t>
      </w:r>
    </w:p>
    <w:p>
      <w:pPr>
        <w:pStyle w:val="Heading3"/>
      </w:pPr>
      <w:r>
        <w:t xml:space="preserve">F.2.2 Inventarios</w:t>
      </w:r>
    </w:p>
    <w:p>
      <w:pPr>
        <w:spacing w:after="120"/>
        <w:jc w:val="both"/>
      </w:pPr>
      <w:r>
        <w:rPr>
          <w:rFonts w:ascii="Arial" w:cs="Arial" w:eastAsia="Arial" w:hAnsi="Arial"/>
          <w:sz w:val="22"/>
          <w:szCs w:val="22"/>
        </w:rPr>
        <w:t xml:space="preserve">EOQ básico (Miranda Cap. 2): qo = √(2kD / Tc1). Intervalo óptimo: to = (T/D)·qo. CTE óptimo: CTEo = bD + √(2kDTc1). Con agotamiento (Cap. 4): qo = √(2kD(c1+c2) / Tc1c2). Stock máximo: So = qo·√(c2/(c1+c2)). Sensibilidad (Cap. 2): λ = ½(α + 1/α), donde α = q/qo. El error relativo ε = λ – 1.</w:t>
      </w:r>
    </w:p>
    <w:p>
      <w:pPr>
        <w:pStyle w:val="Heading3"/>
      </w:pPr>
      <w:r>
        <w:t xml:space="preserve">F.2.3 Teoría de Colas</w:t>
      </w:r>
    </w:p>
    <w:p>
      <w:pPr>
        <w:spacing w:after="120"/>
        <w:jc w:val="both"/>
      </w:pPr>
      <w:r>
        <w:rPr>
          <w:rFonts w:ascii="Arial" w:cs="Arial" w:eastAsia="Arial" w:hAnsi="Arial"/>
          <w:sz w:val="22"/>
          <w:szCs w:val="22"/>
        </w:rPr>
        <w:t xml:space="preserve">M/M/1 (Miranda Cap. 2): L = λ/(μ–λ), Lc = λ²/μ(μ–λ), W = 1/(μ–λ), Wc = λ/μ(μ–λ), p(0) = 1–ρ, p(n) = ρⁿ(1–ρ). Condición: ρ = λ/μ &lt; 1. M/M/1/N (Cap. 2): p(0) = (1–ρ)/(1–ρⁿ⁺¹). M/M/M (Cap. 3): p(0) calculado con sumatoria, Lc = λμρᵐ/[(M–1)!(Mμ–λ)²]·p(0). Ley de Little: L = λW, Lc = λWc.</w:t>
      </w:r>
    </w:p>
    <w:p>
      <w:r>
        <w:br w:type="page"/>
      </w:r>
    </w:p>
    <w:p>
      <w:pPr>
        <w:pStyle w:val="Heading1"/>
      </w:pPr>
      <w:r>
        <w:t xml:space="preserve">G. Estrategia de Auto-Optimización</w:t>
      </w:r>
    </w:p>
    <w:p>
      <w:pPr>
        <w:pStyle w:val="Heading2"/>
      </w:pPr>
      <w:r>
        <w:t xml:space="preserve">G.1 Aprendizaje de Casos Reales</w:t>
      </w:r>
    </w:p>
    <w:p>
      <w:pPr>
        <w:spacing w:after="120"/>
        <w:jc w:val="both"/>
      </w:pPr>
      <w:r>
        <w:rPr>
          <w:rFonts w:ascii="Arial" w:cs="Arial" w:eastAsia="Arial" w:hAnsi="Arial"/>
          <w:sz w:val="22"/>
          <w:szCs w:val="22"/>
        </w:rPr>
        <w:t xml:space="preserve">Cada problema resuelto se almacena como un caso completo (input → Problem Spec → solución → feedback del usuario). Esto construye un corpus de casos que permite:</w:t>
      </w:r>
    </w:p>
    <w:p>
      <w:pPr>
        <w:pStyle w:val="ListParagraph"/>
        <w:numPr>
          <w:ilvl w:val="0"/>
          <w:numId w:val="2"/>
        </w:numPr>
        <w:spacing w:after="60"/>
      </w:pPr>
      <w:r>
        <w:rPr>
          <w:rFonts w:ascii="Arial" w:cs="Arial" w:eastAsia="Arial" w:hAnsi="Arial"/>
          <w:b/>
          <w:bCs/>
          <w:sz w:val="22"/>
          <w:szCs w:val="22"/>
        </w:rPr>
        <w:t xml:space="preserve">Matching de patrones: </w:t>
      </w:r>
      <w:r>
        <w:rPr>
          <w:rFonts w:ascii="Arial" w:cs="Arial" w:eastAsia="Arial" w:hAnsi="Arial"/>
          <w:sz w:val="22"/>
          <w:szCs w:val="22"/>
        </w:rPr>
        <w:t xml:space="preserve">Cuando un nuevo problema llega, el sistema busca casos similares resueltos previamente para anticipar el subtipo correcto y las preguntas necesarias.</w:t>
      </w:r>
    </w:p>
    <w:p>
      <w:pPr>
        <w:pStyle w:val="ListParagraph"/>
        <w:numPr>
          <w:ilvl w:val="0"/>
          <w:numId w:val="2"/>
        </w:numPr>
        <w:spacing w:after="60"/>
      </w:pPr>
      <w:r>
        <w:rPr>
          <w:rFonts w:ascii="Arial" w:cs="Arial" w:eastAsia="Arial" w:hAnsi="Arial"/>
          <w:b/>
          <w:bCs/>
          <w:sz w:val="22"/>
          <w:szCs w:val="22"/>
        </w:rPr>
        <w:t xml:space="preserve">Estimación de parámetros faltantes: </w:t>
      </w:r>
      <w:r>
        <w:rPr>
          <w:rFonts w:ascii="Arial" w:cs="Arial" w:eastAsia="Arial" w:hAnsi="Arial"/>
          <w:sz w:val="22"/>
          <w:szCs w:val="22"/>
        </w:rPr>
        <w:t xml:space="preserve">Si el usuario no conoce su costo de almacenamiento (c1), el sistema puede sugerir rangos basados en industrias similares del corpus.</w:t>
      </w:r>
    </w:p>
    <w:p>
      <w:pPr>
        <w:pStyle w:val="ListParagraph"/>
        <w:numPr>
          <w:ilvl w:val="0"/>
          <w:numId w:val="2"/>
        </w:numPr>
        <w:spacing w:after="60"/>
      </w:pPr>
      <w:r>
        <w:rPr>
          <w:rFonts w:ascii="Arial" w:cs="Arial" w:eastAsia="Arial" w:hAnsi="Arial"/>
          <w:b/>
          <w:bCs/>
          <w:sz w:val="22"/>
          <w:szCs w:val="22"/>
        </w:rPr>
        <w:t xml:space="preserve">Benchmarking: </w:t>
      </w:r>
      <w:r>
        <w:rPr>
          <w:rFonts w:ascii="Arial" w:cs="Arial" w:eastAsia="Arial" w:hAnsi="Arial"/>
          <w:sz w:val="22"/>
          <w:szCs w:val="22"/>
        </w:rPr>
        <w:t xml:space="preserve">El usuario puede comparar su solución con medianas de casos anónimos similares.</w:t>
      </w:r>
    </w:p>
    <w:p>
      <w:pPr>
        <w:pStyle w:val="Heading2"/>
      </w:pPr>
      <w:r>
        <w:t xml:space="preserve">G.2 Detección de Errores Pasados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Error</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Cómo se Detecta</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 Correctiva</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Clasificación incorrecta</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Usuario rechaza el modelo propuesto o lo corrige manualmente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Refinar el prompt de clasificación, agregar el caso como ejemplo negativo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mal interpretados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Resultado absurdo (ej: pedir 0.3 unidades, cola infinita)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Agregar validaciones dimensionales más estrictas al Validator</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Pregunta innecesaria</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usuario responde con irritación o el dato ya estaba en el input</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Mejorar la extracción de entidades del NL parser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 faltante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sistema asume un supuesto que resulta incorrecto</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Agregar la pregunta al flujo conversacional para ese subtipo</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Chunk RAG irrelevante</w:t>
            </w:r>
          </w:p>
        </w:tc>
        <w:tc>
          <w:tcPr>
            <w:tcW w:type="dxa" w:w="3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 cita del libro no corresponde al modelo usado</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Ajustar metadatos del chunk o refinar el query de búsqueda</w:t>
            </w:r>
          </w:p>
        </w:tc>
      </w:tr>
    </w:tbl>
    <w:p>
      <w:pPr>
        <w:pStyle w:val="Heading2"/>
      </w:pPr>
      <w:r>
        <w:t xml:space="preserve">G.3 Mejora de Preguntas Futuras</w:t>
      </w:r>
    </w:p>
    <w:p>
      <w:pPr>
        <w:spacing w:after="120"/>
        <w:jc w:val="both"/>
      </w:pPr>
      <w:r>
        <w:rPr>
          <w:rFonts w:ascii="Arial" w:cs="Arial" w:eastAsia="Arial" w:hAnsi="Arial"/>
          <w:sz w:val="22"/>
          <w:szCs w:val="22"/>
        </w:rPr>
        <w:t xml:space="preserve">El sistema mantiene un «Question Effectiveness Score» por pregunta y subtipo:</w:t>
      </w:r>
    </w:p>
    <w:p>
      <w:pPr>
        <w:pStyle w:val="ListParagraph"/>
        <w:numPr>
          <w:ilvl w:val="0"/>
          <w:numId w:val="2"/>
        </w:numPr>
        <w:spacing w:after="60"/>
      </w:pPr>
      <w:r>
        <w:rPr>
          <w:rFonts w:ascii="Arial" w:cs="Arial" w:eastAsia="Arial" w:hAnsi="Arial"/>
          <w:b/>
          <w:bCs/>
          <w:sz w:val="22"/>
          <w:szCs w:val="22"/>
        </w:rPr>
        <w:t xml:space="preserve">Score alto: </w:t>
      </w:r>
      <w:r>
        <w:rPr>
          <w:rFonts w:ascii="Arial" w:cs="Arial" w:eastAsia="Arial" w:hAnsi="Arial"/>
          <w:sz w:val="22"/>
          <w:szCs w:val="22"/>
        </w:rPr>
        <w:t xml:space="preserve">La pregunta siempre obtiene respuesta útil y el dato impacta significativamente en la solución.</w:t>
      </w:r>
    </w:p>
    <w:p>
      <w:pPr>
        <w:pStyle w:val="ListParagraph"/>
        <w:numPr>
          <w:ilvl w:val="0"/>
          <w:numId w:val="2"/>
        </w:numPr>
        <w:spacing w:after="60"/>
      </w:pPr>
      <w:r>
        <w:rPr>
          <w:rFonts w:ascii="Arial" w:cs="Arial" w:eastAsia="Arial" w:hAnsi="Arial"/>
          <w:b/>
          <w:bCs/>
          <w:sz w:val="22"/>
          <w:szCs w:val="22"/>
        </w:rPr>
        <w:t xml:space="preserve">Score bajo: </w:t>
      </w:r>
      <w:r>
        <w:rPr>
          <w:rFonts w:ascii="Arial" w:cs="Arial" w:eastAsia="Arial" w:hAnsi="Arial"/>
          <w:sz w:val="22"/>
          <w:szCs w:val="22"/>
        </w:rPr>
        <w:t xml:space="preserve">La pregunta se salta frecuentemente o el dato termina siendo irrelevante para el modelo final.</w:t>
      </w:r>
    </w:p>
    <w:p>
      <w:pPr>
        <w:spacing w:after="120"/>
        <w:jc w:val="both"/>
      </w:pPr>
      <w:r>
        <w:rPr>
          <w:rFonts w:ascii="Arial" w:cs="Arial" w:eastAsia="Arial" w:hAnsi="Arial"/>
          <w:sz w:val="22"/>
          <w:szCs w:val="22"/>
        </w:rPr>
        <w:t xml:space="preserve">Periódicamente (cada 100 casos), el sistema revisa los scores y puede: reordenar preguntas (las más discriminantes primero), eliminar preguntas redundantes, agregar preguntas que se detectaron como faltantes, mejorar la redacción de preguntas con baja tasa de respuesta.</w:t>
      </w:r>
    </w:p>
    <w:p>
      <w:r>
        <w:br w:type="page"/>
      </w:r>
    </w:p>
    <w:p>
      <w:pPr>
        <w:pStyle w:val="Heading1"/>
      </w:pPr>
      <w:r>
        <w:t xml:space="preserve">H. Tres Ejemplos End-to-End</w:t>
      </w:r>
    </w:p>
    <w:p>
      <w:pPr>
        <w:pStyle w:val="Heading2"/>
      </w:pPr>
      <w:r>
        <w:t xml:space="preserve">H.1 Ejemplo Programación Lineal: Fábrica de Autopartes</w:t>
      </w:r>
    </w:p>
    <w:p>
      <w:pPr>
        <w:pStyle w:val="Heading3"/>
      </w:pPr>
      <w:r>
        <w:t xml:space="preserve">Input del usuario</w:t>
      </w:r>
    </w:p>
    <w:p>
      <w:pPr>
        <w:spacing w:after="120"/>
        <w:jc w:val="both"/>
      </w:pPr>
      <w:r>
        <w:rPr>
          <w:rFonts w:ascii="Arial" w:cs="Arial" w:eastAsia="Arial" w:hAnsi="Arial"/>
          <w:sz w:val="22"/>
          <w:szCs w:val="22"/>
        </w:rPr>
        <w:t xml:space="preserve">«Tengo una fábrica que hace dos piezas, la A y la B. La pieza A me deja $400 de ganancia y la B me deja $300. Tengo tres etapas: tratamiento térmico (720 horas disponibles), maquinado (640 horas) y mano de obra manual (480 horas). La pieza A necesita 3h de térmico, 4h de maquinado y 2h de manual. La pieza B necesita 4h de térmico, 2h de maquinado y 4h de manual. ¿Cuánto de cada una debería fabricar?»</w:t>
      </w:r>
    </w:p>
    <w:p>
      <w:pPr>
        <w:pStyle w:val="Heading3"/>
      </w:pPr>
      <w:r>
        <w:t xml:space="preserve">Clasificación del sistema</w:t>
      </w:r>
    </w:p>
    <w:p>
      <w:pPr>
        <w:spacing w:after="120"/>
        <w:jc w:val="both"/>
      </w:pPr>
      <w:r>
        <w:rPr>
          <w:rFonts w:ascii="Arial" w:cs="Arial" w:eastAsia="Arial" w:hAnsi="Arial"/>
          <w:sz w:val="22"/>
          <w:szCs w:val="22"/>
        </w:rPr>
        <w:t xml:space="preserve">Módulo: LP. Subtipo: Simplex estándar (maximización con restricciones ≤). Referencia RAG: Miranda, Cap. 1, Ejemplo 1.1 — correspondencia exacta con el problema tipo de la cátedra.</w:t>
      </w:r>
    </w:p>
    <w:p>
      <w:pPr>
        <w:pStyle w:val="Heading3"/>
      </w:pPr>
      <w:r>
        <w:t xml:space="preserve">Preguntas del sistema</w:t>
      </w:r>
    </w:p>
    <w:p>
      <w:pPr>
        <w:spacing w:after="120"/>
        <w:jc w:val="both"/>
      </w:pPr>
      <w:r>
        <w:rPr>
          <w:rFonts w:ascii="Arial" w:cs="Arial" w:eastAsia="Arial" w:hAnsi="Arial"/>
          <w:sz w:val="22"/>
          <w:szCs w:val="22"/>
        </w:rPr>
        <w:t xml:space="preserve">El sistema detecta que el problema está completamente especificado. Solo confirma:</w:t>
      </w:r>
    </w:p>
    <w:p>
      <w:pPr>
        <w:pStyle w:val="ListParagraph"/>
        <w:numPr>
          <w:ilvl w:val="0"/>
          <w:numId w:val="2"/>
        </w:numPr>
        <w:spacing w:after="60"/>
      </w:pPr>
      <w:r>
        <w:rPr>
          <w:rFonts w:ascii="Arial" w:cs="Arial" w:eastAsia="Arial" w:hAnsi="Arial"/>
          <w:sz w:val="22"/>
          <w:szCs w:val="22"/>
        </w:rPr>
        <w:t xml:space="preserve">¿Los productos pueden fabricarse en fracciones o solo en unidades enteras? → Usuario: «En fracciones está bien»</w:t>
      </w:r>
    </w:p>
    <w:p>
      <w:pPr>
        <w:pStyle w:val="ListParagraph"/>
        <w:numPr>
          <w:ilvl w:val="0"/>
          <w:numId w:val="2"/>
        </w:numPr>
        <w:spacing w:after="60"/>
      </w:pPr>
      <w:r>
        <w:rPr>
          <w:rFonts w:ascii="Arial" w:cs="Arial" w:eastAsia="Arial" w:hAnsi="Arial"/>
          <w:sz w:val="22"/>
          <w:szCs w:val="22"/>
        </w:rPr>
        <w:t xml:space="preserve">¿Hay alguna cantidad mínima o máxima por producto? → Usuario: «No, solo lo que den los recursos»</w:t>
      </w:r>
    </w:p>
    <w:p>
      <w:pPr>
        <w:pStyle w:val="Heading3"/>
      </w:pPr>
      <w:r>
        <w:t xml:space="preserve">Problem Spec generado (simplificado)</w:t>
      </w:r>
    </w:p>
    <w:p>
      <w:pPr>
        <w:spacing w:after="120"/>
        <w:jc w:val="both"/>
      </w:pPr>
      <w:r>
        <w:rPr>
          <w:rFonts w:ascii="Arial" w:cs="Arial" w:eastAsia="Arial" w:hAnsi="Arial"/>
          <w:sz w:val="22"/>
          <w:szCs w:val="22"/>
        </w:rPr>
        <w:t xml:space="preserve">{module: "LP", subtype: "simplex_standard", objective_type: "MAX", objective_coefficients: {x1: 400, x2: 300}, constraints: [{name: "Tratamiento Térmico", coeffs: {x1: 3, x2: 4}, sense: "≤", rhs: 720}, {name: "Maquinado", coeffs: {x1: 4, x2: 2}, sense: "≤", rhs: 640}, {name: "Mano de Obra", coeffs: {x1: 2, x2: 4}, sense: "≤", rhs: 480}], variable_types: {x1: "continuous", x2: "continuous"}}</w:t>
      </w:r>
    </w:p>
    <w:p>
      <w:pPr>
        <w:pStyle w:val="Heading3"/>
      </w:pPr>
      <w:r>
        <w:t xml:space="preserve">Modelo matemático formal</w:t>
      </w:r>
    </w:p>
    <w:p>
      <w:pPr>
        <w:spacing w:after="120"/>
        <w:jc w:val="both"/>
      </w:pPr>
      <w:r>
        <w:rPr>
          <w:rFonts w:ascii="Arial" w:cs="Arial" w:eastAsia="Arial" w:hAnsi="Arial"/>
          <w:sz w:val="22"/>
          <w:szCs w:val="22"/>
        </w:rPr>
        <w:t xml:space="preserve">MAX Z = 400x₁ + 300x₂</w:t>
      </w:r>
    </w:p>
    <w:p>
      <w:pPr>
        <w:spacing w:after="120"/>
        <w:jc w:val="both"/>
      </w:pPr>
      <w:r>
        <w:rPr>
          <w:rFonts w:ascii="Arial" w:cs="Arial" w:eastAsia="Arial" w:hAnsi="Arial"/>
          <w:sz w:val="22"/>
          <w:szCs w:val="22"/>
        </w:rPr>
        <w:t xml:space="preserve">Sujeto a: 3x₁ + 4x₂ ≤ 720 (Tratamiento Térmico)</w:t>
      </w:r>
    </w:p>
    <w:p>
      <w:pPr>
        <w:spacing w:after="120"/>
        <w:jc w:val="both"/>
      </w:pPr>
      <w:r>
        <w:rPr>
          <w:rFonts w:ascii="Arial" w:cs="Arial" w:eastAsia="Arial" w:hAnsi="Arial"/>
          <w:sz w:val="22"/>
          <w:szCs w:val="22"/>
        </w:rPr>
        <w:t xml:space="preserve">4x₁ + 2x₂ ≤ 640 (Maquinado)</w:t>
      </w:r>
    </w:p>
    <w:p>
      <w:pPr>
        <w:spacing w:after="120"/>
        <w:jc w:val="both"/>
      </w:pPr>
      <w:r>
        <w:rPr>
          <w:rFonts w:ascii="Arial" w:cs="Arial" w:eastAsia="Arial" w:hAnsi="Arial"/>
          <w:sz w:val="22"/>
          <w:szCs w:val="22"/>
        </w:rPr>
        <w:t xml:space="preserve">2x₁ + 4x₂ ≤ 480 (Mano de Obra)</w:t>
      </w:r>
    </w:p>
    <w:p>
      <w:pPr>
        <w:spacing w:after="120"/>
        <w:jc w:val="both"/>
      </w:pPr>
      <w:r>
        <w:rPr>
          <w:rFonts w:ascii="Arial" w:cs="Arial" w:eastAsia="Arial" w:hAnsi="Arial"/>
          <w:sz w:val="22"/>
          <w:szCs w:val="22"/>
        </w:rPr>
        <w:t xml:space="preserve">x₁, x₂ ≥ 0</w:t>
      </w:r>
    </w:p>
    <w:p>
      <w:pPr>
        <w:pStyle w:val="Heading3"/>
      </w:pPr>
      <w:r>
        <w:t xml:space="preserve">Resolución</w:t>
      </w:r>
    </w:p>
    <w:p>
      <w:pPr>
        <w:spacing w:after="120"/>
        <w:jc w:val="both"/>
      </w:pPr>
      <w:r>
        <w:rPr>
          <w:rFonts w:ascii="Arial" w:cs="Arial" w:eastAsia="Arial" w:hAnsi="Arial"/>
          <w:sz w:val="22"/>
          <w:szCs w:val="22"/>
        </w:rPr>
        <w:t xml:space="preserve">Solver: OR-Tools (GLOP). Solución óptima: x₁ = 120, x₂ = 60. Zóptimo = 400(120) + 300(60) = $66,000.</w:t>
      </w:r>
    </w:p>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Fabricar 120 unidades de Pieza A y 60 unidades de Pieza B.</w:t>
      </w:r>
    </w:p>
    <w:p>
      <w:pPr>
        <w:pStyle w:val="ListParagraph"/>
        <w:numPr>
          <w:ilvl w:val="0"/>
          <w:numId w:val="2"/>
        </w:numPr>
        <w:spacing w:after="60"/>
      </w:pPr>
      <w:r>
        <w:rPr>
          <w:rFonts w:ascii="Arial" w:cs="Arial" w:eastAsia="Arial" w:hAnsi="Arial"/>
          <w:sz w:val="22"/>
          <w:szCs w:val="22"/>
        </w:rPr>
        <w:t xml:space="preserve">Ganancia máxima: $66,000 por período.</w:t>
      </w:r>
    </w:p>
    <w:p>
      <w:pPr>
        <w:pStyle w:val="ListParagraph"/>
        <w:numPr>
          <w:ilvl w:val="0"/>
          <w:numId w:val="2"/>
        </w:numPr>
        <w:spacing w:after="60"/>
      </w:pPr>
      <w:r>
        <w:rPr>
          <w:rFonts w:ascii="Arial" w:cs="Arial" w:eastAsia="Arial" w:hAnsi="Arial"/>
          <w:sz w:val="22"/>
          <w:szCs w:val="22"/>
        </w:rPr>
        <w:t xml:space="preserve">El recurso Tratamiento Térmico se usa completamente (720/720h). El Maquinado se usa completamente (640/640h). Mano de Obra tiene 120h de holgura (usa 360 de 480h).</w:t>
      </w:r>
    </w:p>
    <w:p>
      <w:pPr>
        <w:pStyle w:val="Heading3"/>
      </w:pPr>
      <w:r>
        <w:t xml:space="preserve">Análisis de sensibilidad</w:t>
      </w:r>
    </w:p>
    <w:p>
      <w:pPr>
        <w:spacing w:after="120"/>
        <w:jc w:val="both"/>
      </w:pPr>
      <w:r>
        <w:rPr>
          <w:rFonts w:ascii="Arial" w:cs="Arial" w:eastAsia="Arial" w:hAnsi="Arial"/>
          <w:sz w:val="22"/>
          <w:szCs w:val="22"/>
        </w:rPr>
        <w:t xml:space="preserve">Precios sombra: Tratamiento Térmico = $60/hora adicional, Maquinado = $55/hora adicional, Mano de Obra = $0 (recurso no saturado). Rango de validez de c₁ (ganancia pieza A): entre $150 y $600 la solución óptima se mantiene. Si la ganancia de A cae por debajo de $150, convendría cambiar la mezcla de producción.</w:t>
      </w:r>
    </w:p>
    <w:p>
      <w:r>
        <w:br w:type="page"/>
      </w:r>
    </w:p>
    <w:p>
      <w:pPr>
        <w:pStyle w:val="Heading2"/>
      </w:pPr>
      <w:r>
        <w:t xml:space="preserve">H.2 Ejemplo Inventarios: Distribuidor de Materiales</w:t>
      </w:r>
    </w:p>
    <w:p>
      <w:pPr>
        <w:pStyle w:val="Heading3"/>
      </w:pPr>
      <w:r>
        <w:t xml:space="preserve">Input del usuario</w:t>
      </w:r>
    </w:p>
    <w:p>
      <w:pPr>
        <w:spacing w:after="120"/>
        <w:jc w:val="both"/>
      </w:pPr>
      <w:r>
        <w:rPr>
          <w:rFonts w:ascii="Arial" w:cs="Arial" w:eastAsia="Arial" w:hAnsi="Arial"/>
          <w:sz w:val="22"/>
          <w:szCs w:val="22"/>
        </w:rPr>
        <w:t xml:space="preserve">«Soy distribuidor de caños de PVC. Vendo unas 15,000 unidades por año. Cada vez que hago un pedido al proveedor gasto como $200 entre flete y papeleo. Almacenar cada caño me cuesta más o menos $3 por año entre alquiler y seguro. El caño me sale $45. El proveedor tarda 10 días en entregarme. ¿Cuántos debería pedir cada vez y cada cuánto?»</w:t>
      </w:r>
    </w:p>
    <w:p>
      <w:pPr>
        <w:pStyle w:val="Heading3"/>
      </w:pPr>
      <w:r>
        <w:t xml:space="preserve">Clasificación del sistema</w:t>
      </w:r>
    </w:p>
    <w:p>
      <w:pPr>
        <w:spacing w:after="120"/>
        <w:jc w:val="both"/>
      </w:pPr>
      <w:r>
        <w:rPr>
          <w:rFonts w:ascii="Arial" w:cs="Arial" w:eastAsia="Arial" w:hAnsi="Arial"/>
          <w:sz w:val="22"/>
          <w:szCs w:val="22"/>
        </w:rPr>
        <w:t xml:space="preserve">Módulo: STOCK. Subtipo: EOQ básico (caso básico, Miranda Cap. 2). No menciona faltantes admitidos, reposición gradual ni descuentos. Referencia RAG: Miranda, Cap. 2 — fórmula qo = √(2kD/Tc1).</w:t>
      </w:r>
    </w:p>
    <w:p>
      <w:pPr>
        <w:pStyle w:val="Heading3"/>
      </w:pPr>
      <w:r>
        <w:t xml:space="preserve">Preguntas del sistema</w:t>
      </w:r>
    </w:p>
    <w:p>
      <w:pPr>
        <w:pStyle w:val="ListParagraph"/>
        <w:numPr>
          <w:ilvl w:val="0"/>
          <w:numId w:val="2"/>
        </w:numPr>
        <w:spacing w:after="60"/>
      </w:pPr>
      <w:r>
        <w:rPr>
          <w:rFonts w:ascii="Arial" w:cs="Arial" w:eastAsia="Arial" w:hAnsi="Arial"/>
          <w:sz w:val="22"/>
          <w:szCs w:val="22"/>
        </w:rPr>
        <w:t xml:space="preserve">¿Es aceptable quedarte sin stock alguna vez, o siempre tenés que tener disponible? → «Siempre tengo que tener»</w:t>
      </w:r>
    </w:p>
    <w:p>
      <w:pPr>
        <w:pStyle w:val="ListParagraph"/>
        <w:numPr>
          <w:ilvl w:val="0"/>
          <w:numId w:val="2"/>
        </w:numPr>
        <w:spacing w:after="60"/>
      </w:pPr>
      <w:r>
        <w:rPr>
          <w:rFonts w:ascii="Arial" w:cs="Arial" w:eastAsia="Arial" w:hAnsi="Arial"/>
          <w:sz w:val="22"/>
          <w:szCs w:val="22"/>
        </w:rPr>
        <w:t xml:space="preserve">¿Querés considerar un stock de seguridad por si el proveedor se atrasa? → «Sí, un poco de colchón»</w:t>
      </w:r>
    </w:p>
    <w:p>
      <w:pPr>
        <w:pStyle w:val="ListParagraph"/>
        <w:numPr>
          <w:ilvl w:val="0"/>
          <w:numId w:val="2"/>
        </w:numPr>
        <w:spacing w:after="60"/>
      </w:pPr>
      <w:r>
        <w:rPr>
          <w:rFonts w:ascii="Arial" w:cs="Arial" w:eastAsia="Arial" w:hAnsi="Arial"/>
          <w:sz w:val="22"/>
          <w:szCs w:val="22"/>
        </w:rPr>
        <w:t xml:space="preserve">¿Tenés datos de cuánto varía la demanda semana a semana? → «No mucho, es bastante estable»</w:t>
      </w:r>
    </w:p>
    <w:p>
      <w:pPr>
        <w:pStyle w:val="Heading3"/>
      </w:pPr>
      <w:r>
        <w:t xml:space="preserve">Supuestos explícitos del sistema</w:t>
      </w:r>
    </w:p>
    <w:p>
      <w:pPr>
        <w:pStyle w:val="ListParagraph"/>
        <w:numPr>
          <w:ilvl w:val="0"/>
          <w:numId w:val="2"/>
        </w:numPr>
        <w:spacing w:after="60"/>
      </w:pPr>
      <w:r>
        <w:rPr>
          <w:rFonts w:ascii="Arial" w:cs="Arial" w:eastAsia="Arial" w:hAnsi="Arial"/>
          <w:sz w:val="22"/>
          <w:szCs w:val="22"/>
        </w:rPr>
        <w:t xml:space="preserve">Demanda constante e independiente: D = 15,000 un/año.</w:t>
      </w:r>
    </w:p>
    <w:p>
      <w:pPr>
        <w:pStyle w:val="ListParagraph"/>
        <w:numPr>
          <w:ilvl w:val="0"/>
          <w:numId w:val="2"/>
        </w:numPr>
        <w:spacing w:after="60"/>
      </w:pPr>
      <w:r>
        <w:rPr>
          <w:rFonts w:ascii="Arial" w:cs="Arial" w:eastAsia="Arial" w:hAnsi="Arial"/>
          <w:sz w:val="22"/>
          <w:szCs w:val="22"/>
        </w:rPr>
        <w:t xml:space="preserve">Reposición instantánea (el pedido llega completo).</w:t>
      </w:r>
    </w:p>
    <w:p>
      <w:pPr>
        <w:pStyle w:val="ListParagraph"/>
        <w:numPr>
          <w:ilvl w:val="0"/>
          <w:numId w:val="2"/>
        </w:numPr>
        <w:spacing w:after="60"/>
      </w:pPr>
      <w:r>
        <w:rPr>
          <w:rFonts w:ascii="Arial" w:cs="Arial" w:eastAsia="Arial" w:hAnsi="Arial"/>
          <w:sz w:val="22"/>
          <w:szCs w:val="22"/>
        </w:rPr>
        <w:t xml:space="preserve">No se admiten faltantes.</w:t>
      </w:r>
    </w:p>
    <w:p>
      <w:pPr>
        <w:pStyle w:val="ListParagraph"/>
        <w:numPr>
          <w:ilvl w:val="0"/>
          <w:numId w:val="2"/>
        </w:numPr>
        <w:spacing w:after="60"/>
      </w:pPr>
      <w:r>
        <w:rPr>
          <w:rFonts w:ascii="Arial" w:cs="Arial" w:eastAsia="Arial" w:hAnsi="Arial"/>
          <w:sz w:val="22"/>
          <w:szCs w:val="22"/>
        </w:rPr>
        <w:t xml:space="preserve">Stock de protección: Sp = 125 unidades (sugerido como 3 días de demanda extra, dado que d = 15000/365 ≈ 41 un/día).</w:t>
      </w:r>
    </w:p>
    <w:p>
      <w:pPr>
        <w:pStyle w:val="ListParagraph"/>
        <w:numPr>
          <w:ilvl w:val="0"/>
          <w:numId w:val="2"/>
        </w:numPr>
        <w:spacing w:after="60"/>
      </w:pPr>
      <w:r>
        <w:rPr>
          <w:rFonts w:ascii="Arial" w:cs="Arial" w:eastAsia="Arial" w:hAnsi="Arial"/>
          <w:sz w:val="22"/>
          <w:szCs w:val="22"/>
        </w:rPr>
        <w:t xml:space="preserve">Horizonte T = 1 año.</w:t>
      </w:r>
    </w:p>
    <w:p>
      <w:pPr>
        <w:pStyle w:val="Heading3"/>
      </w:pPr>
      <w:r>
        <w:t xml:space="preserve">Resolución (fórmulas Miranda Cap. 2)</w:t>
      </w:r>
    </w:p>
    <w:p>
      <w:pPr>
        <w:spacing w:after="120"/>
        <w:jc w:val="both"/>
      </w:pPr>
      <w:r>
        <w:rPr>
          <w:rFonts w:ascii="Arial" w:cs="Arial" w:eastAsia="Arial" w:hAnsi="Arial"/>
          <w:sz w:val="22"/>
          <w:szCs w:val="22"/>
        </w:rPr>
        <w:t xml:space="preserve">qo = √(2 × 200 × 15000 / (1 × 3)) = √(2,000,000) ≈ 1,414 unidades por pedido.</w:t>
      </w:r>
    </w:p>
    <w:p>
      <w:pPr>
        <w:spacing w:after="120"/>
        <w:jc w:val="both"/>
      </w:pPr>
      <w:r>
        <w:rPr>
          <w:rFonts w:ascii="Arial" w:cs="Arial" w:eastAsia="Arial" w:hAnsi="Arial"/>
          <w:sz w:val="22"/>
          <w:szCs w:val="22"/>
        </w:rPr>
        <w:t xml:space="preserve">to = (1/15000) × 1414 = 0.0943 años ≈ 34.4 días entre pedidos.</w:t>
      </w:r>
    </w:p>
    <w:p>
      <w:pPr>
        <w:spacing w:after="120"/>
        <w:jc w:val="both"/>
      </w:pPr>
      <w:r>
        <w:rPr>
          <w:rFonts w:ascii="Arial" w:cs="Arial" w:eastAsia="Arial" w:hAnsi="Arial"/>
          <w:sz w:val="22"/>
          <w:szCs w:val="22"/>
        </w:rPr>
        <w:t xml:space="preserve">no = 15000/1414 ≈ 10.6 pedidos/año.</w:t>
      </w:r>
    </w:p>
    <w:p>
      <w:pPr>
        <w:spacing w:after="120"/>
        <w:jc w:val="both"/>
      </w:pPr>
      <w:r>
        <w:rPr>
          <w:rFonts w:ascii="Arial" w:cs="Arial" w:eastAsia="Arial" w:hAnsi="Arial"/>
          <w:sz w:val="22"/>
          <w:szCs w:val="22"/>
        </w:rPr>
        <w:t xml:space="preserve">Punto de reorden: SR = LT·d + Sp = 10×41 + 125 = 535 unidades.</w:t>
      </w:r>
    </w:p>
    <w:p>
      <w:pPr>
        <w:spacing w:after="120"/>
        <w:jc w:val="both"/>
      </w:pPr>
      <w:r>
        <w:rPr>
          <w:rFonts w:ascii="Arial" w:cs="Arial" w:eastAsia="Arial" w:hAnsi="Arial"/>
          <w:sz w:val="22"/>
          <w:szCs w:val="22"/>
        </w:rPr>
        <w:t xml:space="preserve">CTEo = 45×15000 + √(2×200×15000×1×3) + 125×3 = $675,000 + $4,243 + $375 = $679,618/año.</w:t>
      </w:r>
    </w:p>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Pedir 1,414 caños cada vez (se puede redondear a 1,400 o 1,500 sin impacto significativo).</w:t>
      </w:r>
    </w:p>
    <w:p>
      <w:pPr>
        <w:pStyle w:val="ListParagraph"/>
        <w:numPr>
          <w:ilvl w:val="0"/>
          <w:numId w:val="2"/>
        </w:numPr>
        <w:spacing w:after="60"/>
      </w:pPr>
      <w:r>
        <w:rPr>
          <w:rFonts w:ascii="Arial" w:cs="Arial" w:eastAsia="Arial" w:hAnsi="Arial"/>
          <w:sz w:val="22"/>
          <w:szCs w:val="22"/>
        </w:rPr>
        <w:t xml:space="preserve">Hacer el pedido cada 34 días aproximadamente.</w:t>
      </w:r>
    </w:p>
    <w:p>
      <w:pPr>
        <w:pStyle w:val="ListParagraph"/>
        <w:numPr>
          <w:ilvl w:val="0"/>
          <w:numId w:val="2"/>
        </w:numPr>
        <w:spacing w:after="60"/>
      </w:pPr>
      <w:r>
        <w:rPr>
          <w:rFonts w:ascii="Arial" w:cs="Arial" w:eastAsia="Arial" w:hAnsi="Arial"/>
          <w:sz w:val="22"/>
          <w:szCs w:val="22"/>
        </w:rPr>
        <w:t xml:space="preserve">Cuando el stock baje a 535 unidades, disparar un nuevo pedido.</w:t>
      </w:r>
    </w:p>
    <w:p>
      <w:pPr>
        <w:pStyle w:val="ListParagraph"/>
        <w:numPr>
          <w:ilvl w:val="0"/>
          <w:numId w:val="2"/>
        </w:numPr>
        <w:spacing w:after="60"/>
      </w:pPr>
      <w:r>
        <w:rPr>
          <w:rFonts w:ascii="Arial" w:cs="Arial" w:eastAsia="Arial" w:hAnsi="Arial"/>
          <w:sz w:val="22"/>
          <w:szCs w:val="22"/>
        </w:rPr>
        <w:t xml:space="preserve">Mantener 125 caños como colchón de seguridad permanente.</w:t>
      </w:r>
    </w:p>
    <w:p>
      <w:pPr>
        <w:pStyle w:val="ListParagraph"/>
        <w:numPr>
          <w:ilvl w:val="0"/>
          <w:numId w:val="2"/>
        </w:numPr>
        <w:spacing w:after="60"/>
      </w:pPr>
      <w:r>
        <w:rPr>
          <w:rFonts w:ascii="Arial" w:cs="Arial" w:eastAsia="Arial" w:hAnsi="Arial"/>
          <w:sz w:val="22"/>
          <w:szCs w:val="22"/>
        </w:rPr>
        <w:t xml:space="preserve">Costo variable anual: $4,618 (menos del 1% del costo total de adquisición).</w:t>
      </w:r>
    </w:p>
    <w:p>
      <w:pPr>
        <w:pStyle w:val="Heading3"/>
      </w:pPr>
      <w:r>
        <w:t xml:space="preserve">Sensibilidad</w:t>
      </w:r>
    </w:p>
    <w:p>
      <w:pPr>
        <w:spacing w:after="120"/>
        <w:jc w:val="both"/>
      </w:pPr>
      <w:r>
        <w:rPr>
          <w:rFonts w:ascii="Arial" w:cs="Arial" w:eastAsia="Arial" w:hAnsi="Arial"/>
          <w:sz w:val="22"/>
          <w:szCs w:val="22"/>
        </w:rPr>
        <w:t xml:space="preserve">Si pedimos 1,000 en vez de 1,414 (α = 0.707): λ = ½(0.707 + 1/0.707) = 1.06. El error relativo es 6%. El costo variable sube de $4,243 a $4,497 (+$254/año). La curva de costo es muy plana alrededor del óptimo: desviaciones del 30% en q producen solo 4–6% de aumento en costo variable. Esto significa que se puede ajustar el lote a cantidades prácticas (embalajes, camiones completos) sin perder eficiencia significativa.</w:t>
      </w:r>
    </w:p>
    <w:p>
      <w:r>
        <w:br w:type="page"/>
      </w:r>
    </w:p>
    <w:p>
      <w:pPr>
        <w:pStyle w:val="Heading2"/>
      </w:pPr>
      <w:r>
        <w:t xml:space="preserve">H.3 Ejemplo Teoría de Colas: Banco Minorista</w:t>
      </w:r>
    </w:p>
    <w:p>
      <w:pPr>
        <w:pStyle w:val="Heading3"/>
      </w:pPr>
      <w:r>
        <w:t xml:space="preserve">Input del usuario</w:t>
      </w:r>
    </w:p>
    <w:p>
      <w:pPr>
        <w:spacing w:after="120"/>
        <w:jc w:val="both"/>
      </w:pPr>
      <w:r>
        <w:rPr>
          <w:rFonts w:ascii="Arial" w:cs="Arial" w:eastAsia="Arial" w:hAnsi="Arial"/>
          <w:sz w:val="22"/>
          <w:szCs w:val="22"/>
        </w:rPr>
        <w:t xml:space="preserve">«Tengo una sucursal bancaria con 3 cajeros. Llegan en promedio 20 clientes por hora. Cada cajero atiende en promedio 8 clientes por hora. Quiero saber si necesito más cajeros. Los clientes se quejan mucho de la espera. Cada minuto que un cliente espera estimo que me cuesta $2 en satisfacción/pérdida de negocio. Cada cajero me cuesta $30/hora.»</w:t>
      </w:r>
    </w:p>
    <w:p>
      <w:pPr>
        <w:pStyle w:val="Heading3"/>
      </w:pPr>
      <w:r>
        <w:t xml:space="preserve">Clasificación del sistema</w:t>
      </w:r>
    </w:p>
    <w:p>
      <w:pPr>
        <w:spacing w:after="120"/>
        <w:jc w:val="both"/>
      </w:pPr>
      <w:r>
        <w:rPr>
          <w:rFonts w:ascii="Arial" w:cs="Arial" w:eastAsia="Arial" w:hAnsi="Arial"/>
          <w:sz w:val="22"/>
          <w:szCs w:val="22"/>
        </w:rPr>
        <w:t xml:space="preserve">Módulo: QUEUE. Subtipo: M/M/M (Poisson/Poisson/M servidores, capacidad infinita, población infinita, FIFO). Referencia RAG: Miranda, Cap. 3 — Sistemas de Varios Canales en Paralelo.</w:t>
      </w:r>
    </w:p>
    <w:p>
      <w:pPr>
        <w:pStyle w:val="Heading3"/>
      </w:pPr>
      <w:r>
        <w:t xml:space="preserve">Preguntas del sistema</w:t>
      </w:r>
    </w:p>
    <w:p>
      <w:pPr>
        <w:pStyle w:val="ListParagraph"/>
        <w:numPr>
          <w:ilvl w:val="0"/>
          <w:numId w:val="2"/>
        </w:numPr>
        <w:spacing w:after="60"/>
      </w:pPr>
      <w:r>
        <w:rPr>
          <w:rFonts w:ascii="Arial" w:cs="Arial" w:eastAsia="Arial" w:hAnsi="Arial"/>
          <w:sz w:val="22"/>
          <w:szCs w:val="22"/>
        </w:rPr>
        <w:t xml:space="preserve">¿Hay un límite físico de cuántos clientes pueden esperar? → «No, la sucursal es grande»</w:t>
      </w:r>
    </w:p>
    <w:p>
      <w:pPr>
        <w:pStyle w:val="ListParagraph"/>
        <w:numPr>
          <w:ilvl w:val="0"/>
          <w:numId w:val="2"/>
        </w:numPr>
        <w:spacing w:after="60"/>
      </w:pPr>
      <w:r>
        <w:rPr>
          <w:rFonts w:ascii="Arial" w:cs="Arial" w:eastAsia="Arial" w:hAnsi="Arial"/>
          <w:sz w:val="22"/>
          <w:szCs w:val="22"/>
        </w:rPr>
        <w:t xml:space="preserve">¿Los clientes se van si la cola es muy larga? → «Algunos sí, pero no tengo datos» → Sistema: «Vamos a modelar sin impacencia por ahora. Si querés, después podemos incorporarla.»</w:t>
      </w:r>
    </w:p>
    <w:p>
      <w:pPr>
        <w:pStyle w:val="ListParagraph"/>
        <w:numPr>
          <w:ilvl w:val="0"/>
          <w:numId w:val="2"/>
        </w:numPr>
        <w:spacing w:after="60"/>
      </w:pPr>
      <w:r>
        <w:rPr>
          <w:rFonts w:ascii="Arial" w:cs="Arial" w:eastAsia="Arial" w:hAnsi="Arial"/>
          <w:sz w:val="22"/>
          <w:szCs w:val="22"/>
        </w:rPr>
        <w:t xml:space="preserve">¿Los 3 cajeros atienden igual de rápido? → «Sí, más o menos»</w:t>
      </w:r>
    </w:p>
    <w:p>
      <w:pPr>
        <w:pStyle w:val="Heading3"/>
      </w:pPr>
      <w:r>
        <w:t xml:space="preserve">Validación matemática</w:t>
      </w:r>
    </w:p>
    <w:p>
      <w:pPr>
        <w:spacing w:after="120"/>
        <w:jc w:val="both"/>
      </w:pPr>
      <w:r>
        <w:rPr>
          <w:rFonts w:ascii="Arial" w:cs="Arial" w:eastAsia="Arial" w:hAnsi="Arial"/>
          <w:sz w:val="22"/>
          <w:szCs w:val="22"/>
        </w:rPr>
        <w:t xml:space="preserve">Condición de estabilidad: ρ = λ/(M·μ) = 20/(3×8) = 0.833. Como ρ &lt; 1, el sistema es estable en régimen permanente. ✅</w:t>
      </w:r>
    </w:p>
    <w:p>
      <w:pPr>
        <w:pStyle w:val="Heading3"/>
      </w:pPr>
      <w:r>
        <w:t xml:space="preserve">Resolución (fórmulas Miranda Cap. 3)</w:t>
      </w:r>
    </w:p>
    <w:p>
      <w:pPr>
        <w:spacing w:after="120"/>
        <w:jc w:val="both"/>
      </w:pPr>
      <w:r>
        <w:rPr>
          <w:rFonts w:ascii="Arial" w:cs="Arial" w:eastAsia="Arial" w:hAnsi="Arial"/>
          <w:sz w:val="22"/>
          <w:szCs w:val="22"/>
        </w:rPr>
        <w:t xml:space="preserve">Con M=3, λ=20, μ=8: p(0) = 0.0562. Probabilidad de esperar: P(Wc&gt;0) = 0.675. Lc = 2.53 clientes en cola. L = 2.53 + 2.5 = 5.03 clientes en sistema. Wc = 2.53/20 = 0.127 horas = 7.6 minutos de espera promedio. W = 7.6 + 7.5 = 15.1 minutos en el sistema.</w:t>
      </w:r>
    </w:p>
    <w:p>
      <w:pPr>
        <w:pStyle w:val="Heading3"/>
      </w:pPr>
      <w:r>
        <w:t xml:space="preserve">Optimización económica: ¿cuantos cajeros?</w:t>
      </w:r>
    </w:p>
    <w:p>
      <w:pPr>
        <w:spacing w:after="120"/>
        <w:jc w:val="both"/>
      </w:pPr>
      <w:r>
        <w:rPr>
          <w:rFonts w:ascii="Arial" w:cs="Arial" w:eastAsia="Arial" w:hAnsi="Arial"/>
          <w:sz w:val="22"/>
          <w:szCs w:val="22"/>
        </w:rPr>
        <w:t xml:space="preserve">El sistema calcula automáticamente para M = 3, 4 y 5 cajeros: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M=3</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M=4</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ρ (utilización)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0.833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0.625</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 (min espera)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min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 min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 min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Lc (cola promedio)</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2.53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0.57</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0.17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espera/hora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$20×7.6×$2 = $304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$20×1.7×$2 = $68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$20×0.5×$2 = $20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Costo servidores/hora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3×$30 = $90</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4×$30 = $120</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5×$30 = $150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Costo total/hora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$170</w:t>
            </w:r>
          </w:p>
        </w:tc>
      </w:tr>
    </w:tbl>
    <w:p>
      <w:pPr>
        <w:pStyle w:val="Heading3"/>
      </w:pPr>
      <w:r>
        <w:t xml:space="preserve">Decisión operativa</w:t>
      </w:r>
    </w:p>
    <w:p>
      <w:pPr>
        <w:pStyle w:val="ListParagraph"/>
        <w:numPr>
          <w:ilvl w:val="0"/>
          <w:numId w:val="2"/>
        </w:numPr>
        <w:spacing w:after="60"/>
      </w:pPr>
      <w:r>
        <w:rPr>
          <w:rFonts w:ascii="Arial" w:cs="Arial" w:eastAsia="Arial" w:hAnsi="Arial"/>
          <w:sz w:val="22"/>
          <w:szCs w:val="22"/>
        </w:rPr>
        <w:t xml:space="preserve">Agregar 1 cajero (pasar de 3 a 4). Reduce el costo total un 52% (de $394 a $188/hora).</w:t>
      </w:r>
    </w:p>
    <w:p>
      <w:pPr>
        <w:pStyle w:val="ListParagraph"/>
        <w:numPr>
          <w:ilvl w:val="0"/>
          <w:numId w:val="2"/>
        </w:numPr>
        <w:spacing w:after="60"/>
      </w:pPr>
      <w:r>
        <w:rPr>
          <w:rFonts w:ascii="Arial" w:cs="Arial" w:eastAsia="Arial" w:hAnsi="Arial"/>
          <w:sz w:val="22"/>
          <w:szCs w:val="22"/>
        </w:rPr>
        <w:t xml:space="preserve">Agregar un 5° cajero da mejora marginal ($188 → $170, solo 10% adicional) y probablemente no justifica el costo.</w:t>
      </w:r>
    </w:p>
    <w:p>
      <w:pPr>
        <w:pStyle w:val="ListParagraph"/>
        <w:numPr>
          <w:ilvl w:val="0"/>
          <w:numId w:val="2"/>
        </w:numPr>
        <w:spacing w:after="60"/>
      </w:pPr>
      <w:r>
        <w:rPr>
          <w:rFonts w:ascii="Arial" w:cs="Arial" w:eastAsia="Arial" w:hAnsi="Arial"/>
          <w:sz w:val="22"/>
          <w:szCs w:val="22"/>
        </w:rPr>
        <w:t xml:space="preserve">Con 4 cajeros, la espera promedio baja de 7.6 a 1.7 minutos.</w:t>
      </w:r>
    </w:p>
    <w:p>
      <w:pPr>
        <w:pStyle w:val="ListParagraph"/>
        <w:numPr>
          <w:ilvl w:val="0"/>
          <w:numId w:val="2"/>
        </w:numPr>
        <w:spacing w:after="60"/>
      </w:pPr>
      <w:r>
        <w:rPr>
          <w:rFonts w:ascii="Arial" w:cs="Arial" w:eastAsia="Arial" w:hAnsi="Arial"/>
          <w:sz w:val="22"/>
          <w:szCs w:val="22"/>
        </w:rPr>
        <w:t xml:space="preserve">Solo el 26% de los clientes deberá esperar (vs. 67% con 3 cajeros).</w:t>
      </w:r>
    </w:p>
    <w:p>
      <w:pPr>
        <w:pStyle w:val="Heading3"/>
      </w:pPr>
      <w:r>
        <w:t xml:space="preserve">Sensibilidad</w:t>
      </w:r>
    </w:p>
    <w:p>
      <w:pPr>
        <w:spacing w:after="120"/>
        <w:jc w:val="both"/>
      </w:pPr>
      <w:r>
        <w:rPr>
          <w:rFonts w:ascii="Arial" w:cs="Arial" w:eastAsia="Arial" w:hAnsi="Arial"/>
          <w:sz w:val="22"/>
          <w:szCs w:val="22"/>
        </w:rPr>
        <w:t xml:space="preserve">Si la tasa de llegadas sube a 25 clientes/hora (25% más): con M=4, ρ = 25/32 = 0.78. El sistema sigue estable pero Wc sube a 4.2 min. Con M=3, ρ = 25/24 = 1.04 &gt; 1: el sistema se vuelve INESTABLE (cola crece indefinidamente). Esto confirma que el 4° cajero no es solo conveniente, sino necesario para absorber picos de demanda.</w:t>
      </w:r>
    </w:p>
    <w:p>
      <w:r>
        <w:br w:type="page"/>
      </w:r>
    </w:p>
    <w:p>
      <w:pPr>
        <w:pStyle w:val="Heading1"/>
      </w:pPr>
      <w:r>
        <w:t xml:space="preserve">I. Riesgos del Sistema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w:t>
            </w:r>
          </w:p>
        </w:tc>
        <w:tc>
          <w:tcPr>
            <w:tcW w:type="dxa" w:w="1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Alucinación del LLM: genera fórmula incorrecta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Crítico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Pipeline obligatorio: toda fórmula se valida contra RAG. El solver recibe Problem Spec tipado, no texto libre. Capa de validación matemática independiente del LLM.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Clasificación errónea del problema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Confirmación explícita con el usuario antes de resolver. Si hay ambigüedad, se presentan las opciones. Feedback loop para mejorar clasificador.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Datos insuficientes del usuario</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Alta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Preguntas guiadas obligatorias. No se resuelve sin Problem Spec completo. Valores por defecto solo con supuesto explícito.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Solución matemáticamente correcta pero operativamente absurda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 de Explanation valida plausibilidad (ej: pedir 0.3 unidades, contratar 0.5 cajeros). Alerta automática si el resultado viola sentido común.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PDFs desactualizados o con erratas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Versionado de chunks. Posibilidad de agregar «parches» manuales a chunks específicos sin re-indexar todo.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no aplica al caso real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sistema RECHAZA explícitamente si los supuestos no se cumplen. Ejemplo: si la demanda es altamente estacional, no aplica EOQ básico y lo dice.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Performance de RAG baja (chunks irrelevantes)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Re-ranking con cross-encoder. Metadatos enriquecidos para filtrado. Evaluación periódica de retrieval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confía ciegamente en el output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Siempre mostrar supuestos y limitaciones. Incluir análisis de sensibilidad. Advertencia: «Este resultado es óptimo DADO los supuestos listados».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Escalabilidad del solver en problemas grandes</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Baja</w:t>
            </w:r>
          </w:p>
        </w:tc>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Medio</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Celery + workers dedicados para MILP. Timeout configurable. Feedback de progreso al usuario.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Dependencia del API de Claude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Crítico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Abstracción del LLM provider. Fallback a modelo local (Llama/Mistral) para clasificación. Cache de respuestas frecuentes.</w:t>
            </w:r>
          </w:p>
        </w:tc>
      </w:tr>
    </w:tbl>
    <w:p>
      <w:r>
        <w:br w:type="page"/>
      </w:r>
    </w:p>
    <w:p>
      <w:pPr>
        <w:pStyle w:val="Heading1"/>
      </w:pPr>
      <w:r>
        <w:t xml:space="preserve">J. Roadmap Realista</w:t>
      </w:r>
    </w:p>
    <w:p>
      <w:pPr>
        <w:pStyle w:val="Heading2"/>
      </w:pPr>
      <w:r>
        <w:t xml:space="preserve">J.1 MVP: Semanas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w:t>
            </w:r>
          </w:p>
        </w:tc>
        <w:tc>
          <w:tcPr>
            <w:tcW w:type="dxa" w:w="6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Infraestructura base</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Setup Next.js + FastAPI + PostgreSQL + Qdrant. CI/CD básico. Deploy a staging.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Ingestión RAG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de ingestión de los 3 PDFs. Chunking semántico. Embeddings. Retrieval funcional con tests.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LP básico</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Simplex MAX/MIN con ≤/≥/=. OR-Tools integrado. Sensibilidad básica (rangos). Flujo conversacional LP.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Módulo Stock básico</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EOQ caso básico + stock de protección + punto de reorden. Fórmulas cerradas. Flujo conversacional.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Módulo Colas básico</w:t>
            </w:r>
          </w:p>
        </w:tc>
        <w:tc>
          <w:tcPr>
            <w:tcW w:type="dxa" w:w="6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M/M/1, M/M/1/N. Fórmulas analíticas. Optimización económica. Flujo conversacional.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Integración y UI</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conversacional completa. Exportación PDF. Guardado de proyectos. Testing end-to-end. Deploy producción.</w:t>
            </w:r>
          </w:p>
        </w:tc>
      </w:tr>
    </w:tbl>
    <w:p>
      <w:pPr>
        <w:pStyle w:val="Heading2"/>
      </w:pPr>
      <w:r>
        <w:t xml:space="preserve">J.2 V1: Meses 3–4</w:t>
      </w:r>
    </w:p>
    <w:p>
      <w:pPr>
        <w:pStyle w:val="ListParagraph"/>
        <w:numPr>
          <w:ilvl w:val="0"/>
          <w:numId w:val="2"/>
        </w:numPr>
        <w:spacing w:after="60"/>
      </w:pPr>
      <w:r>
        <w:rPr>
          <w:rFonts w:ascii="Arial" w:cs="Arial" w:eastAsia="Arial" w:hAnsi="Arial"/>
          <w:sz w:val="22"/>
          <w:szCs w:val="22"/>
        </w:rPr>
        <w:t xml:space="preserve">LP: Dual, sensibilidad completa, parámetros, variables enteras y binarias.</w:t>
      </w:r>
    </w:p>
    <w:p>
      <w:pPr>
        <w:pStyle w:val="ListParagraph"/>
        <w:numPr>
          <w:ilvl w:val="0"/>
          <w:numId w:val="2"/>
        </w:numPr>
        <w:spacing w:after="60"/>
      </w:pPr>
      <w:r>
        <w:rPr>
          <w:rFonts w:ascii="Arial" w:cs="Arial" w:eastAsia="Arial" w:hAnsi="Arial"/>
          <w:sz w:val="22"/>
          <w:szCs w:val="22"/>
        </w:rPr>
        <w:t xml:space="preserve">Stock: Agotamiento admitido, reposición no instantánea, descuentos por cantidad.</w:t>
      </w:r>
    </w:p>
    <w:p>
      <w:pPr>
        <w:pStyle w:val="ListParagraph"/>
        <w:numPr>
          <w:ilvl w:val="0"/>
          <w:numId w:val="2"/>
        </w:numPr>
        <w:spacing w:after="60"/>
      </w:pPr>
      <w:r>
        <w:rPr>
          <w:rFonts w:ascii="Arial" w:cs="Arial" w:eastAsia="Arial" w:hAnsi="Arial"/>
          <w:sz w:val="22"/>
          <w:szCs w:val="22"/>
        </w:rPr>
        <w:t xml:space="preserve">Colas: M/M/M, M/M/M/N, prioridades, población finita, impacencia.</w:t>
      </w:r>
    </w:p>
    <w:p>
      <w:pPr>
        <w:pStyle w:val="ListParagraph"/>
        <w:numPr>
          <w:ilvl w:val="0"/>
          <w:numId w:val="2"/>
        </w:numPr>
        <w:spacing w:after="60"/>
      </w:pPr>
      <w:r>
        <w:rPr>
          <w:rFonts w:ascii="Arial" w:cs="Arial" w:eastAsia="Arial" w:hAnsi="Arial"/>
          <w:sz w:val="22"/>
          <w:szCs w:val="22"/>
        </w:rPr>
        <w:t xml:space="preserve">Exportación Excel, visualizaciones interactivas, historial de proyectos.</w:t>
      </w:r>
    </w:p>
    <w:p>
      <w:pPr>
        <w:pStyle w:val="ListParagraph"/>
        <w:numPr>
          <w:ilvl w:val="0"/>
          <w:numId w:val="2"/>
        </w:numPr>
        <w:spacing w:after="60"/>
      </w:pPr>
      <w:r>
        <w:rPr>
          <w:rFonts w:ascii="Arial" w:cs="Arial" w:eastAsia="Arial" w:hAnsi="Arial"/>
          <w:sz w:val="22"/>
          <w:szCs w:val="22"/>
        </w:rPr>
        <w:t xml:space="preserve">Sistema de feedback y auto-optimización básico.</w:t>
      </w:r>
    </w:p>
    <w:p>
      <w:pPr>
        <w:pStyle w:val="Heading2"/>
      </w:pPr>
      <w:r>
        <w:t xml:space="preserve">J.3 Avanzado: Mes 5+</w:t>
      </w:r>
    </w:p>
    <w:p>
      <w:pPr>
        <w:pStyle w:val="ListParagraph"/>
        <w:numPr>
          <w:ilvl w:val="0"/>
          <w:numId w:val="2"/>
        </w:numPr>
        <w:spacing w:after="60"/>
      </w:pPr>
      <w:r>
        <w:rPr>
          <w:rFonts w:ascii="Arial" w:cs="Arial" w:eastAsia="Arial" w:hAnsi="Arial"/>
          <w:sz w:val="22"/>
          <w:szCs w:val="22"/>
        </w:rPr>
        <w:t xml:space="preserve">LP: Programación separable, metas, multi-período, MILP grandes.</w:t>
      </w:r>
    </w:p>
    <w:p>
      <w:pPr>
        <w:pStyle w:val="ListParagraph"/>
        <w:numPr>
          <w:ilvl w:val="0"/>
          <w:numId w:val="2"/>
        </w:numPr>
        <w:spacing w:after="60"/>
      </w:pPr>
      <w:r>
        <w:rPr>
          <w:rFonts w:ascii="Arial" w:cs="Arial" w:eastAsia="Arial" w:hAnsi="Arial"/>
          <w:sz w:val="22"/>
          <w:szCs w:val="22"/>
        </w:rPr>
        <w:t xml:space="preserve">Stock: Multi-ítem con restricciones, demanda aleatoria, MRP, simulación Monte Carlo, curva ABC.</w:t>
      </w:r>
    </w:p>
    <w:p>
      <w:pPr>
        <w:pStyle w:val="ListParagraph"/>
        <w:numPr>
          <w:ilvl w:val="0"/>
          <w:numId w:val="2"/>
        </w:numPr>
        <w:spacing w:after="60"/>
      </w:pPr>
      <w:r>
        <w:rPr>
          <w:rFonts w:ascii="Arial" w:cs="Arial" w:eastAsia="Arial" w:hAnsi="Arial"/>
          <w:sz w:val="22"/>
          <w:szCs w:val="22"/>
        </w:rPr>
        <w:t xml:space="preserve">Colas: Redes, series con bloqueo, distribuciones no exponenciales, llegadas masivas.</w:t>
      </w:r>
    </w:p>
    <w:p>
      <w:pPr>
        <w:pStyle w:val="ListParagraph"/>
        <w:numPr>
          <w:ilvl w:val="0"/>
          <w:numId w:val="2"/>
        </w:numPr>
        <w:spacing w:after="60"/>
      </w:pPr>
      <w:r>
        <w:rPr>
          <w:rFonts w:ascii="Arial" w:cs="Arial" w:eastAsia="Arial" w:hAnsi="Arial"/>
          <w:sz w:val="22"/>
          <w:szCs w:val="22"/>
        </w:rPr>
        <w:t xml:space="preserve">API pública para integración con ERPs.</w:t>
      </w:r>
    </w:p>
    <w:p>
      <w:pPr>
        <w:pStyle w:val="ListParagraph"/>
        <w:numPr>
          <w:ilvl w:val="0"/>
          <w:numId w:val="2"/>
        </w:numPr>
        <w:spacing w:after="60"/>
      </w:pPr>
      <w:r>
        <w:rPr>
          <w:rFonts w:ascii="Arial" w:cs="Arial" w:eastAsia="Arial" w:hAnsi="Arial"/>
          <w:sz w:val="22"/>
          <w:szCs w:val="22"/>
        </w:rPr>
        <w:t xml:space="preserve">Multitenancy, roles, auditoría de decisiones.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INVOP AI — Arquitectura de Producto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2026-02-09T13:29:59.211Z</dcterms:created>
  <dcterms:modified xsi:type="dcterms:W3CDTF">2026-02-09T13:29:59.211Z</dcterms:modified>
</cp:coreProperties>
</file>

<file path=docProps/custom.xml><?xml version="1.0" encoding="utf-8"?>
<Properties xmlns="http://schemas.openxmlformats.org/officeDocument/2006/custom-properties" xmlns:vt="http://schemas.openxmlformats.org/officeDocument/2006/docPropsVTypes"/>
</file>