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model-comparison-analysis-report"/>
    <w:p>
      <w:pPr>
        <w:pStyle w:val="Heading1"/>
      </w:pPr>
      <w:r>
        <w:t xml:space="preserve">Model Comparison Analysis Report</w:t>
      </w:r>
    </w:p>
    <w:p>
      <w:pPr>
        <w:pStyle w:val="FirstParagraph"/>
      </w:pPr>
      <w:r>
        <w:rPr>
          <w:b/>
          <w:bCs/>
        </w:rPr>
        <w:t xml:space="preserve">Auto-Generated from Notebook</w:t>
      </w:r>
      <w:r>
        <w:t xml:space="preserve">: 2025-11-14 16:54:42</w:t>
      </w:r>
      <w:r>
        <w:t xml:space="preserve"> </w:t>
      </w: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model_comparison_reporter.ipynb</w:t>
      </w:r>
      <w:r>
        <w:t xml:space="preserve"> </w:t>
      </w:r>
      <w:r>
        <w:rPr>
          <w:b/>
          <w:bCs/>
        </w:rPr>
        <w:t xml:space="preserve">Dataset</w:t>
      </w:r>
      <w:r>
        <w:t xml:space="preserve">: 195 documents (25 bank statements, 102 invoices, 68 receipts)</w:t>
      </w:r>
      <w:r>
        <w:t xml:space="preserve"> </w:t>
      </w:r>
      <w:r>
        <w:rPr>
          <w:b/>
          <w:bCs/>
        </w:rPr>
        <w:t xml:space="preserve">Evaluation Fields</w:t>
      </w:r>
      <w:r>
        <w:t xml:space="preserve">: 17 business document fields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Start w:id="20" w:name="overall-performance-metrics"/>
    <w:p>
      <w:pPr>
        <w:pStyle w:val="Heading3"/>
      </w:pPr>
      <w:r>
        <w:t xml:space="preserve">Overall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Median Speed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Llama-3.2-Vision-11B</w:t>
            </w:r>
          </w:p>
        </w:tc>
        <w:tc>
          <w:tcPr/>
          <w:p>
            <w:pPr>
              <w:pStyle w:val="Compact"/>
            </w:pPr>
            <w:r>
              <w:t xml:space="preserve">0.5363</w:t>
            </w:r>
          </w:p>
        </w:tc>
        <w:tc>
          <w:tcPr/>
          <w:p>
            <w:pPr>
              <w:pStyle w:val="Compact"/>
            </w:pPr>
            <w:r>
              <w:t xml:space="preserve">0.5811</w:t>
            </w:r>
          </w:p>
        </w:tc>
        <w:tc>
          <w:tcPr/>
          <w:p>
            <w:pPr>
              <w:pStyle w:val="Compact"/>
            </w:pPr>
            <w:r>
              <w:t xml:space="preserve">0.4978</w:t>
            </w:r>
          </w:p>
        </w:tc>
        <w:tc>
          <w:tcPr/>
          <w:p>
            <w:pPr>
              <w:pStyle w:val="Compact"/>
            </w:pPr>
            <w:r>
              <w:t xml:space="preserve">55.83%</w:t>
            </w:r>
          </w:p>
        </w:tc>
        <w:tc>
          <w:tcPr/>
          <w:p>
            <w:pPr>
              <w:pStyle w:val="Compact"/>
            </w:pPr>
            <w:r>
              <w:t xml:space="preserve">29.1s</w:t>
            </w:r>
          </w:p>
        </w:tc>
        <w:tc>
          <w:tcPr/>
          <w:p>
            <w:pPr>
              <w:pStyle w:val="Compact"/>
            </w:pPr>
            <w:r>
              <w:t xml:space="preserve">2.1 docs/min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0.6032</w:t>
            </w:r>
          </w:p>
        </w:tc>
        <w:tc>
          <w:tcPr/>
          <w:p>
            <w:pPr>
              <w:pStyle w:val="Compact"/>
            </w:pPr>
            <w:r>
              <w:t xml:space="preserve">0.7771</w:t>
            </w:r>
          </w:p>
        </w:tc>
        <w:tc>
          <w:tcPr/>
          <w:p>
            <w:pPr>
              <w:pStyle w:val="Compact"/>
            </w:pPr>
            <w:r>
              <w:t xml:space="preserve">0.4929</w:t>
            </w:r>
          </w:p>
        </w:tc>
        <w:tc>
          <w:tcPr/>
          <w:p>
            <w:pPr>
              <w:pStyle w:val="Compact"/>
            </w:pPr>
            <w:r>
              <w:t xml:space="preserve">56.27%</w:t>
            </w:r>
          </w:p>
        </w:tc>
        <w:tc>
          <w:tcPr/>
          <w:p>
            <w:pPr>
              <w:pStyle w:val="Compact"/>
            </w:pPr>
            <w:r>
              <w:t xml:space="preserve">69.5s</w:t>
            </w:r>
          </w:p>
        </w:tc>
        <w:tc>
          <w:tcPr/>
          <w:p>
            <w:pPr>
              <w:pStyle w:val="Compact"/>
            </w:pPr>
            <w:r>
              <w:t xml:space="preserve">0.9 docs/min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InternVL3-NonQuantized-2B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34.64%</w:t>
            </w:r>
          </w:p>
        </w:tc>
        <w:tc>
          <w:tcPr/>
          <w:p>
            <w:pPr>
              <w:pStyle w:val="Compact"/>
            </w:pPr>
            <w:r>
              <w:t xml:space="preserve">20.6s</w:t>
            </w:r>
          </w:p>
        </w:tc>
        <w:tc>
          <w:tcPr/>
          <w:p>
            <w:pPr>
              <w:pStyle w:val="Compact"/>
            </w:pPr>
            <w:r>
              <w:t xml:space="preserve">2.9 docs/min</w:t>
            </w:r>
          </w:p>
        </w:tc>
      </w:tr>
    </w:tbl>
    <w:bookmarkEnd w:id="20"/>
    <w:bookmarkStart w:id="21" w:name="key-findings"/>
    <w:p>
      <w:pPr>
        <w:pStyle w:val="Heading3"/>
      </w:pPr>
      <w:r>
        <w:t xml:space="preserve">Key Findings</w:t>
      </w:r>
    </w:p>
    <w:p>
      <w:pPr>
        <w:pStyle w:val="FirstParagraph"/>
      </w:pPr>
      <w:r>
        <w:rPr>
          <w:b/>
          <w:bCs/>
        </w:rPr>
        <w:t xml:space="preserve">Winner (F1 Score)</w:t>
      </w:r>
      <w:r>
        <w:t xml:space="preserve">: InternVL3-Quantized-8B</w:t>
      </w:r>
    </w:p>
    <w:p>
      <w:pPr>
        <w:pStyle w:val="BodyText"/>
      </w:pPr>
      <w:r>
        <w:rPr>
          <w:b/>
          <w:bCs/>
        </w:rPr>
        <w:t xml:space="preserve">Highest Precision</w:t>
      </w:r>
      <w:r>
        <w:t xml:space="preserve">: InternVL3-Quantized-8B (0.7771)</w:t>
      </w:r>
    </w:p>
    <w:p>
      <w:pPr>
        <w:pStyle w:val="BodyText"/>
      </w:pPr>
      <w:r>
        <w:rPr>
          <w:b/>
          <w:bCs/>
        </w:rPr>
        <w:t xml:space="preserve">Highest Recall</w:t>
      </w:r>
      <w:r>
        <w:t xml:space="preserve">: Llama-3.2-Vision-11B (0.4978)</w:t>
      </w:r>
    </w:p>
    <w:p>
      <w:pPr>
        <w:pStyle w:val="BodyText"/>
      </w:pPr>
      <w:r>
        <w:rPr>
          <w:b/>
          <w:bCs/>
        </w:rPr>
        <w:t xml:space="preserve">Fastest</w:t>
      </w:r>
      <w:r>
        <w:t xml:space="preserve">: InternVL3-NonQuantized-2B (20.6s)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visualizations"/>
    <w:p>
      <w:pPr>
        <w:pStyle w:val="Heading2"/>
      </w:pPr>
      <w:r>
        <w:t xml:space="preserve">Visualizations</w:t>
      </w:r>
    </w:p>
    <w:p>
      <w:pPr>
        <w:pStyle w:val="FirstParagraph"/>
      </w:pPr>
      <w:r>
        <w:t xml:space="preserve">All visualizations are generated in</w:t>
      </w:r>
      <w:r>
        <w:t xml:space="preserve"> </w:t>
      </w:r>
      <w:r>
        <w:rPr>
          <w:rStyle w:val="VerbatimChar"/>
        </w:rPr>
        <w:t xml:space="preserve">output/visualizations/</w:t>
      </w:r>
      <w:r>
        <w:t xml:space="preserve">:</w:t>
      </w:r>
    </w:p>
    <w:bookmarkStart w:id="24" w:name="Xa01deb7fe38eb2b35f7190f0fe0a809c0330386"/>
    <w:p>
      <w:pPr>
        <w:pStyle w:val="Heading3"/>
      </w:pPr>
      <w:r>
        <w:t xml:space="preserve">1. Executive Performance Dashboard</w:t>
      </w:r>
    </w:p>
    <w:p>
      <w:pPr>
        <w:pStyle w:val="FirstParagraph"/>
      </w:pPr>
      <w:r>
        <w:t xml:space="preserve">!</w:t>
      </w:r>
      <w:hyperlink r:id="rId23">
        <w:r>
          <w:rPr>
            <w:rStyle w:val="Hyperlink"/>
          </w:rPr>
          <w:t xml:space="preserve">Executive Dashboard</w:t>
        </w:r>
      </w:hyperlink>
    </w:p>
    <w:p>
      <w:pPr>
        <w:pStyle w:val="BodyText"/>
      </w:pPr>
      <w:r>
        <w:rPr>
          <w:b/>
          <w:bCs/>
        </w:rPr>
        <w:t xml:space="preserve">6-panel comprehensive view:</w:t>
      </w:r>
    </w:p>
    <w:p>
      <w:pPr>
        <w:pStyle w:val="Compact"/>
        <w:numPr>
          <w:ilvl w:val="0"/>
          <w:numId w:val="1001"/>
        </w:numPr>
      </w:pPr>
      <w:r>
        <w:t xml:space="preserve">Overall accuracy distribution (box plots)</w:t>
      </w:r>
    </w:p>
    <w:p>
      <w:pPr>
        <w:pStyle w:val="Compact"/>
        <w:numPr>
          <w:ilvl w:val="0"/>
          <w:numId w:val="1001"/>
        </w:numPr>
      </w:pPr>
      <w:r>
        <w:t xml:space="preserve">Processing speed comparison</w:t>
      </w:r>
    </w:p>
    <w:p>
      <w:pPr>
        <w:pStyle w:val="Compact"/>
        <w:numPr>
          <w:ilvl w:val="0"/>
          <w:numId w:val="1001"/>
        </w:numPr>
      </w:pPr>
      <w:r>
        <w:t xml:space="preserve">Accuracy by document type</w:t>
      </w:r>
    </w:p>
    <w:p>
      <w:pPr>
        <w:pStyle w:val="Compact"/>
        <w:numPr>
          <w:ilvl w:val="0"/>
          <w:numId w:val="1001"/>
        </w:numPr>
      </w:pPr>
      <w:r>
        <w:t xml:space="preserve">Processing time by document type</w:t>
      </w:r>
    </w:p>
    <w:p>
      <w:pPr>
        <w:pStyle w:val="Compact"/>
        <w:numPr>
          <w:ilvl w:val="0"/>
          <w:numId w:val="1001"/>
        </w:numPr>
      </w:pPr>
      <w:r>
        <w:t xml:space="preserve">Efficiency analysis (accuracy vs speed)</w:t>
      </w:r>
    </w:p>
    <w:p>
      <w:pPr>
        <w:pStyle w:val="Compact"/>
        <w:numPr>
          <w:ilvl w:val="0"/>
          <w:numId w:val="1001"/>
        </w:numPr>
      </w:pPr>
      <w:r>
        <w:t xml:space="preserve">Performance summary table</w:t>
      </w:r>
    </w:p>
    <w:bookmarkEnd w:id="24"/>
    <w:bookmarkStart w:id="26" w:name="X55c0ee4868b48c9d9a19e101455dc155c63c853"/>
    <w:p>
      <w:pPr>
        <w:pStyle w:val="Heading3"/>
      </w:pPr>
      <w:r>
        <w:t xml:space="preserve">2. Document Type Classification</w:t>
      </w:r>
    </w:p>
    <w:p>
      <w:pPr>
        <w:pStyle w:val="FirstParagraph"/>
      </w:pPr>
      <w:r>
        <w:t xml:space="preserve">!</w:t>
      </w:r>
      <w:hyperlink r:id="rId25">
        <w:r>
          <w:rPr>
            <w:rStyle w:val="Hyperlink"/>
          </w:rPr>
          <w:t xml:space="preserve">Document Type Confusion</w:t>
        </w:r>
      </w:hyperlink>
    </w:p>
    <w:p>
      <w:pPr>
        <w:pStyle w:val="BodyText"/>
      </w:pPr>
      <w:r>
        <w:rPr>
          <w:b/>
          <w:bCs/>
        </w:rPr>
        <w:t xml:space="preserve">3-model confusion matrices</w:t>
      </w:r>
      <w:r>
        <w:t xml:space="preserve"> </w:t>
      </w:r>
      <w:r>
        <w:t xml:space="preserve">showing classification performance for:</w:t>
      </w:r>
    </w:p>
    <w:p>
      <w:pPr>
        <w:pStyle w:val="Compact"/>
        <w:numPr>
          <w:ilvl w:val="0"/>
          <w:numId w:val="1002"/>
        </w:numPr>
      </w:pPr>
      <w:r>
        <w:t xml:space="preserve">Bank Statements (25 docs, 12.8%)</w:t>
      </w:r>
    </w:p>
    <w:p>
      <w:pPr>
        <w:pStyle w:val="Compact"/>
        <w:numPr>
          <w:ilvl w:val="0"/>
          <w:numId w:val="1002"/>
        </w:numPr>
      </w:pPr>
      <w:r>
        <w:t xml:space="preserve">Invoices (102 docs, 52.3%)</w:t>
      </w:r>
    </w:p>
    <w:p>
      <w:pPr>
        <w:pStyle w:val="Compact"/>
        <w:numPr>
          <w:ilvl w:val="0"/>
          <w:numId w:val="1002"/>
        </w:numPr>
      </w:pPr>
      <w:r>
        <w:t xml:space="preserve">Receipts (68 docs, 34.9%)</w:t>
      </w:r>
    </w:p>
    <w:bookmarkEnd w:id="26"/>
    <w:bookmarkStart w:id="28" w:name="X1a8362745012b5b22182129e3717700b2dc263a"/>
    <w:p>
      <w:pPr>
        <w:pStyle w:val="Heading3"/>
      </w:pPr>
      <w:r>
        <w:t xml:space="preserve">3. Field Extraction Status</w:t>
      </w:r>
    </w:p>
    <w:p>
      <w:pPr>
        <w:pStyle w:val="FirstParagraph"/>
      </w:pPr>
      <w:r>
        <w:t xml:space="preserve">!</w:t>
      </w:r>
      <w:hyperlink r:id="rId27">
        <w:r>
          <w:rPr>
            <w:rStyle w:val="Hyperlink"/>
          </w:rPr>
          <w:t xml:space="preserve">Field Confusion Heatmap</w:t>
        </w:r>
      </w:hyperlink>
    </w:p>
    <w:p>
      <w:pPr>
        <w:pStyle w:val="BodyText"/>
      </w:pPr>
      <w:r>
        <w:rPr>
          <w:b/>
          <w:bCs/>
        </w:rPr>
        <w:t xml:space="preserve">Breakdown of extraction status:</w:t>
      </w:r>
    </w:p>
    <w:p>
      <w:pPr>
        <w:pStyle w:val="Compact"/>
        <w:numPr>
          <w:ilvl w:val="0"/>
          <w:numId w:val="1003"/>
        </w:numPr>
      </w:pPr>
      <w:r>
        <w:t xml:space="preserve">Correct extractions (matches ground truth)</w:t>
      </w:r>
    </w:p>
    <w:p>
      <w:pPr>
        <w:pStyle w:val="Compact"/>
        <w:numPr>
          <w:ilvl w:val="0"/>
          <w:numId w:val="1003"/>
        </w:numPr>
      </w:pPr>
      <w:r>
        <w:t xml:space="preserve">Incorrect extractions (wrong value)</w:t>
      </w:r>
    </w:p>
    <w:p>
      <w:pPr>
        <w:pStyle w:val="Compact"/>
        <w:numPr>
          <w:ilvl w:val="0"/>
          <w:numId w:val="1003"/>
        </w:numPr>
      </w:pPr>
      <w:r>
        <w:t xml:space="preserve">Not Found (field not extracted)</w:t>
      </w:r>
    </w:p>
    <w:bookmarkEnd w:id="28"/>
    <w:bookmarkStart w:id="30" w:name="X8f63cd70400edb6d1c5823ae712b45e886acd90"/>
    <w:p>
      <w:pPr>
        <w:pStyle w:val="Heading3"/>
      </w:pPr>
      <w:r>
        <w:t xml:space="preserve">4. Per-Field Metrics</w:t>
      </w:r>
    </w:p>
    <w:p>
      <w:pPr>
        <w:pStyle w:val="FirstParagraph"/>
      </w:pPr>
      <w:r>
        <w:t xml:space="preserve">!</w:t>
      </w:r>
      <w:hyperlink r:id="rId29">
        <w:r>
          <w:rPr>
            <w:rStyle w:val="Hyperlink"/>
          </w:rPr>
          <w:t xml:space="preserve">Per-Field Metrics</w:t>
        </w:r>
      </w:hyperlink>
    </w:p>
    <w:p>
      <w:pPr>
        <w:pStyle w:val="BodyText"/>
      </w:pPr>
      <w:r>
        <w:rPr>
          <w:b/>
          <w:bCs/>
        </w:rPr>
        <w:t xml:space="preserve">4-panel analysis:</w:t>
      </w:r>
    </w:p>
    <w:p>
      <w:pPr>
        <w:pStyle w:val="Compact"/>
        <w:numPr>
          <w:ilvl w:val="0"/>
          <w:numId w:val="1004"/>
        </w:numPr>
      </w:pPr>
      <w:r>
        <w:t xml:space="preserve">F1 Score by field</w:t>
      </w:r>
    </w:p>
    <w:p>
      <w:pPr>
        <w:pStyle w:val="Compact"/>
        <w:numPr>
          <w:ilvl w:val="0"/>
          <w:numId w:val="1004"/>
        </w:numPr>
      </w:pPr>
      <w:r>
        <w:t xml:space="preserve">Precision by field</w:t>
      </w:r>
    </w:p>
    <w:p>
      <w:pPr>
        <w:pStyle w:val="Compact"/>
        <w:numPr>
          <w:ilvl w:val="0"/>
          <w:numId w:val="1004"/>
        </w:numPr>
      </w:pPr>
      <w:r>
        <w:t xml:space="preserve">Recall by field</w:t>
      </w:r>
    </w:p>
    <w:p>
      <w:pPr>
        <w:pStyle w:val="Compact"/>
        <w:numPr>
          <w:ilvl w:val="0"/>
          <w:numId w:val="1004"/>
        </w:numPr>
      </w:pPr>
      <w:r>
        <w:t xml:space="preserve">Accuracy by field</w:t>
      </w:r>
    </w:p>
    <w:bookmarkEnd w:id="30"/>
    <w:bookmarkStart w:id="32" w:name="X71daba07f301b30bab9f4ca9d2ac1c5b02a753d"/>
    <w:p>
      <w:pPr>
        <w:pStyle w:val="Heading3"/>
      </w:pPr>
      <w:r>
        <w:t xml:space="preserve">5. Field-Level Accuracy Analysis</w:t>
      </w:r>
    </w:p>
    <w:p>
      <w:pPr>
        <w:pStyle w:val="FirstParagraph"/>
      </w:pPr>
      <w:r>
        <w:t xml:space="preserve">!</w:t>
      </w:r>
      <w:hyperlink r:id="rId31">
        <w:r>
          <w:rPr>
            <w:rStyle w:val="Hyperlink"/>
          </w:rPr>
          <w:t xml:space="preserve">Field-Level Accuracy</w:t>
        </w:r>
      </w:hyperlink>
    </w:p>
    <w:p>
      <w:pPr>
        <w:pStyle w:val="BodyText"/>
      </w:pPr>
      <w:r>
        <w:rPr>
          <w:b/>
          <w:bCs/>
        </w:rPr>
        <w:t xml:space="preserve">3-panel comprehensive view:</w:t>
      </w:r>
    </w:p>
    <w:p>
      <w:pPr>
        <w:pStyle w:val="Compact"/>
        <w:numPr>
          <w:ilvl w:val="0"/>
          <w:numId w:val="1005"/>
        </w:numPr>
      </w:pPr>
      <w:r>
        <w:t xml:space="preserve">Field accuracy comparison (horizontal bar chart across all models)</w:t>
      </w:r>
    </w:p>
    <w:p>
      <w:pPr>
        <w:pStyle w:val="Compact"/>
        <w:numPr>
          <w:ilvl w:val="0"/>
          <w:numId w:val="1005"/>
        </w:numPr>
      </w:pPr>
      <w:r>
        <w:t xml:space="preserve">Field accuracy heatmap (color-coded performance matrix)</w:t>
      </w:r>
    </w:p>
    <w:p>
      <w:pPr>
        <w:pStyle w:val="Compact"/>
        <w:numPr>
          <w:ilvl w:val="0"/>
          <w:numId w:val="1005"/>
        </w:numPr>
      </w:pPr>
      <w:r>
        <w:t xml:space="preserve">Model specialization distribution (fields where each model performs best)</w:t>
      </w:r>
    </w:p>
    <w:bookmarkEnd w:id="32"/>
    <w:bookmarkStart w:id="34" w:name="Xae50f360f912ce6b2b3519dfe32693a6c546145"/>
    <w:p>
      <w:pPr>
        <w:pStyle w:val="Heading3"/>
      </w:pPr>
      <w:r>
        <w:t xml:space="preserve">6. Hallucination Analysis</w:t>
      </w:r>
    </w:p>
    <w:p>
      <w:pPr>
        <w:pStyle w:val="FirstParagraph"/>
      </w:pPr>
      <w:r>
        <w:t xml:space="preserve">!</w:t>
      </w:r>
      <w:hyperlink r:id="rId33">
        <w:r>
          <w:rPr>
            <w:rStyle w:val="Hyperlink"/>
          </w:rPr>
          <w:t xml:space="preserve">Hallucination Analysis</w:t>
        </w:r>
      </w:hyperlink>
    </w:p>
    <w:p>
      <w:pPr>
        <w:pStyle w:val="BodyText"/>
      </w:pPr>
      <w:r>
        <w:rPr>
          <w:b/>
          <w:bCs/>
        </w:rPr>
        <w:t xml:space="preserve">9-panel breakdown:</w:t>
      </w:r>
    </w:p>
    <w:p>
      <w:pPr>
        <w:pStyle w:val="Compact"/>
        <w:numPr>
          <w:ilvl w:val="0"/>
          <w:numId w:val="1006"/>
        </w:numPr>
      </w:pPr>
      <w:r>
        <w:t xml:space="preserve">Overall hallucination rates</w:t>
      </w:r>
    </w:p>
    <w:p>
      <w:pPr>
        <w:pStyle w:val="Compact"/>
        <w:numPr>
          <w:ilvl w:val="0"/>
          <w:numId w:val="1006"/>
        </w:numPr>
      </w:pPr>
      <w:r>
        <w:t xml:space="preserve">Hallucinations vs correct NOT_FOUND</w:t>
      </w:r>
    </w:p>
    <w:p>
      <w:pPr>
        <w:pStyle w:val="Compact"/>
        <w:numPr>
          <w:ilvl w:val="0"/>
          <w:numId w:val="1006"/>
        </w:numPr>
      </w:pPr>
      <w:r>
        <w:t xml:space="preserve">Hallucination-recall tradeoff</w:t>
      </w:r>
    </w:p>
    <w:p>
      <w:pPr>
        <w:pStyle w:val="Compact"/>
        <w:numPr>
          <w:ilvl w:val="0"/>
          <w:numId w:val="1006"/>
        </w:numPr>
      </w:pPr>
      <w:r>
        <w:t xml:space="preserve">Per-field hallucination (3 models)</w:t>
      </w:r>
    </w:p>
    <w:p>
      <w:pPr>
        <w:pStyle w:val="Compact"/>
        <w:numPr>
          <w:ilvl w:val="0"/>
          <w:numId w:val="1006"/>
        </w:numPr>
      </w:pPr>
      <w:r>
        <w:t xml:space="preserve">Document-level distribution (3 models)</w:t>
      </w:r>
    </w:p>
    <w:bookmarkEnd w:id="34"/>
    <w:bookmarkStart w:id="35" w:name="hallucination-rates"/>
    <w:p>
      <w:pPr>
        <w:pStyle w:val="Heading3"/>
      </w:pPr>
      <w:r>
        <w:t xml:space="preserve">Hallucination 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Correct NOT_FOUND Rate</w:t>
            </w:r>
          </w:p>
        </w:tc>
        <w:tc>
          <w:tcPr/>
          <w:p>
            <w:pPr>
              <w:pStyle w:val="Compact"/>
            </w:pPr>
            <w:r>
              <w:t xml:space="preserve">Total Hallucinations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Llama-11B</w:t>
            </w:r>
          </w:p>
        </w:tc>
        <w:tc>
          <w:tcPr/>
          <w:p>
            <w:pPr>
              <w:pStyle w:val="Compact"/>
            </w:pPr>
            <w:r>
              <w:t xml:space="preserve">30.1%</w:t>
            </w:r>
          </w:p>
        </w:tc>
        <w:tc>
          <w:tcPr/>
          <w:p>
            <w:pPr>
              <w:pStyle w:val="Compact"/>
            </w:pPr>
            <w:r>
              <w:t xml:space="preserve">69.9%</w:t>
            </w:r>
          </w:p>
        </w:tc>
        <w:tc>
          <w:tcPr/>
          <w:p>
            <w:pPr>
              <w:pStyle w:val="Compact"/>
            </w:pPr>
            <w:r>
              <w:t xml:space="preserve">442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  <w:tc>
          <w:tcPr/>
          <w:p>
            <w:pPr>
              <w:pStyle w:val="Compact"/>
            </w:pPr>
            <w:r>
              <w:t xml:space="preserve">88.6%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InternVL3-2B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Hallucination Rate</w:t>
      </w:r>
      <w:r>
        <w:t xml:space="preserve">: % of NOT_FOUND fields where model invented a value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Correct NOT_FOUND Rate</w:t>
      </w:r>
      <w:r>
        <w:t xml:space="preserve">: % of NOT_FOUND fields correctly identified as absent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er-field-performance-summary"/>
    <w:p>
      <w:pPr>
        <w:pStyle w:val="Heading2"/>
      </w:pPr>
      <w:r>
        <w:t xml:space="preserve">Per-Field Performance Summary</w:t>
      </w:r>
    </w:p>
    <w:bookmarkStart w:id="37" w:name="field-level-accuracy-by-model"/>
    <w:p>
      <w:pPr>
        <w:pStyle w:val="Heading3"/>
      </w:pPr>
      <w:r>
        <w:t xml:space="preserve">Field-Level Accuracy by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Llama-11B</w:t>
            </w:r>
          </w:p>
        </w:tc>
        <w:tc>
          <w:tcPr/>
          <w:p>
            <w:pPr>
              <w:pStyle w:val="Compact"/>
            </w:pPr>
            <w: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InternVL3-2B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Best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81.0%</w:t>
            </w:r>
          </w:p>
        </w:tc>
        <w:tc>
          <w:tcPr/>
          <w:p>
            <w:pPr>
              <w:pStyle w:val="Compact"/>
            </w:pPr>
            <w:r>
              <w:t xml:space="preserve">78.5%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t xml:space="preserve">79.3%</w:t>
            </w:r>
          </w:p>
        </w:tc>
        <w:tc>
          <w:tcPr/>
          <w:p>
            <w:pPr>
              <w:pStyle w:val="Compact"/>
            </w:pPr>
            <w:r>
              <w:t xml:space="preserve">78.8%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79.3%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SUPPLIER_NAME</w:t>
            </w:r>
          </w:p>
        </w:tc>
        <w:tc>
          <w:tcPr/>
          <w:p>
            <w:pPr>
              <w:pStyle w:val="Compact"/>
            </w:pPr>
            <w:r>
              <w:t xml:space="preserve">76.0%</w:t>
            </w:r>
          </w:p>
        </w:tc>
        <w:tc>
          <w:tcPr/>
          <w:p>
            <w:pPr>
              <w:pStyle w:val="Compact"/>
            </w:pPr>
            <w:r>
              <w:t xml:space="preserve">76.8%</w:t>
            </w:r>
          </w:p>
        </w:tc>
        <w:tc>
          <w:tcPr/>
          <w:p>
            <w:pPr>
              <w:pStyle w:val="Compact"/>
            </w:pPr>
            <w:r>
              <w:t xml:space="preserve">56.6%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76.8%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PAYER_NAME</w:t>
            </w:r>
          </w:p>
        </w:tc>
        <w:tc>
          <w:tcPr/>
          <w:p>
            <w:pPr>
              <w:pStyle w:val="Compact"/>
            </w:pPr>
            <w:r>
              <w:t xml:space="preserve">75.9%</w:t>
            </w:r>
          </w:p>
        </w:tc>
        <w:tc>
          <w:tcPr/>
          <w:p>
            <w:pPr>
              <w:pStyle w:val="Compact"/>
            </w:pPr>
            <w:r>
              <w:t xml:space="preserve">74.6%</w:t>
            </w:r>
          </w:p>
        </w:tc>
        <w:tc>
          <w:tcPr/>
          <w:p>
            <w:pPr>
              <w:pStyle w:val="Compact"/>
            </w:pPr>
            <w:r>
              <w:t xml:space="preserve">57.1%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75.9%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</w:pPr>
            <w:r>
              <w:t xml:space="preserve">70.8%</w:t>
            </w:r>
          </w:p>
        </w:tc>
        <w:tc>
          <w:tcPr/>
          <w:p>
            <w:pPr>
              <w:pStyle w:val="Compact"/>
            </w:pPr>
            <w:r>
              <w:t xml:space="preserve">84.6%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70.8%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GST_AMOUNT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54.7%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80.5%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PAYER_ADDRESS</w:t>
            </w:r>
          </w:p>
        </w:tc>
        <w:tc>
          <w:tcPr/>
          <w:p>
            <w:pPr>
              <w:pStyle w:val="Compact"/>
            </w:pPr>
            <w:r>
              <w:t xml:space="preserve">60.6%</w:t>
            </w:r>
          </w:p>
        </w:tc>
        <w:tc>
          <w:tcPr/>
          <w:p>
            <w:pPr>
              <w:pStyle w:val="Compact"/>
            </w:pPr>
            <w:r>
              <w:t xml:space="preserve">61.0%</w:t>
            </w:r>
          </w:p>
        </w:tc>
        <w:tc>
          <w:tcPr/>
          <w:p>
            <w:pPr>
              <w:pStyle w:val="Compact"/>
            </w:pPr>
            <w:r>
              <w:t xml:space="preserve">43.5%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61.0%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TOTAL_ITEM_QUANTITIES</w:t>
            </w:r>
          </w:p>
        </w:tc>
        <w:tc>
          <w:tcPr/>
          <w:p>
            <w:pPr>
              <w:pStyle w:val="Compact"/>
            </w:pPr>
            <w:r>
              <w:t xml:space="preserve">35.1%</w:t>
            </w:r>
          </w:p>
        </w:tc>
        <w:tc>
          <w:tcPr/>
          <w:p>
            <w:pPr>
              <w:pStyle w:val="Compact"/>
            </w:pPr>
            <w:r>
              <w:t xml:space="preserve">74.2%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74.2%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BUSINESS_ABN</w:t>
            </w:r>
          </w:p>
        </w:tc>
        <w:tc>
          <w:tcPr/>
          <w:p>
            <w:pPr>
              <w:pStyle w:val="Compact"/>
            </w:pPr>
            <w:r>
              <w:t xml:space="preserve">65.0%</w:t>
            </w:r>
          </w:p>
        </w:tc>
        <w:tc>
          <w:tcPr/>
          <w:p>
            <w:pPr>
              <w:pStyle w:val="Compact"/>
            </w:pPr>
            <w:r>
              <w:t xml:space="preserve">43.1%</w:t>
            </w:r>
          </w:p>
        </w:tc>
        <w:tc>
          <w:tcPr/>
          <w:p>
            <w:pPr>
              <w:pStyle w:val="Compact"/>
            </w:pPr>
            <w:r>
              <w:t xml:space="preserve">43.9%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65.0%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BUSINESS_ADDRESS</w:t>
            </w:r>
          </w:p>
        </w:tc>
        <w:tc>
          <w:tcPr/>
          <w:p>
            <w:pPr>
              <w:pStyle w:val="Compact"/>
            </w:pPr>
            <w:r>
              <w:t xml:space="preserve">49.6%</w:t>
            </w:r>
          </w:p>
        </w:tc>
        <w:tc>
          <w:tcPr/>
          <w:p>
            <w:pPr>
              <w:pStyle w:val="Compact"/>
            </w:pPr>
            <w:r>
              <w:t xml:space="preserve">56.6%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56.6%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LINE_ITEM_DESCRIPTIONS</w:t>
            </w:r>
          </w:p>
        </w:tc>
        <w:tc>
          <w:tcPr/>
          <w:p>
            <w:pPr>
              <w:pStyle w:val="Compact"/>
            </w:pPr>
            <w:r>
              <w:t xml:space="preserve">25.6%</w:t>
            </w:r>
          </w:p>
        </w:tc>
        <w:tc>
          <w:tcPr/>
          <w:p>
            <w:pPr>
              <w:pStyle w:val="Compact"/>
            </w:pPr>
            <w:r>
              <w:t xml:space="preserve">68.6%</w:t>
            </w:r>
          </w:p>
        </w:tc>
        <w:tc>
          <w:tcPr/>
          <w:p>
            <w:pPr>
              <w:pStyle w:val="Compact"/>
            </w:pPr>
            <w:r>
              <w:t xml:space="preserve">26.3%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55.8%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LINE_ITEM_TOTAL_PRICES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  <w:tc>
          <w:tcPr/>
          <w:p>
            <w:pPr>
              <w:pStyle w:val="Compact"/>
            </w:pPr>
            <w:r>
              <w:t xml:space="preserve">34.9%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34.9%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TRANSACTION_DATES</w:t>
            </w:r>
          </w:p>
        </w:tc>
        <w:tc>
          <w:tcPr/>
          <w:p>
            <w:pPr>
              <w:pStyle w:val="Compact"/>
            </w:pPr>
            <w:r>
              <w:t xml:space="preserve">33.8%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t xml:space="preserve">23.6%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33.8%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IS_GST_INCLUDED</w:t>
            </w:r>
          </w:p>
        </w:tc>
        <w:tc>
          <w:tcPr/>
          <w:p>
            <w:pPr>
              <w:pStyle w:val="Compact"/>
            </w:pPr>
            <w:r>
              <w:t xml:space="preserve">62.4%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62.4%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STATEMENT_DATE_RANGE</w:t>
            </w:r>
          </w:p>
        </w:tc>
        <w:tc>
          <w:tcPr/>
          <w:p>
            <w:pPr>
              <w:pStyle w:val="Compact"/>
            </w:pPr>
            <w:r>
              <w:t xml:space="preserve">32.9%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  <w:tc>
          <w:tcPr/>
          <w:p>
            <w:pPr>
              <w:pStyle w:val="Compact"/>
            </w:pPr>
            <w:r>
              <w:t xml:space="preserve">10.6%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32.9%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LINE_ITEM_PRICES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  <w:tc>
          <w:tcPr/>
          <w:p>
            <w:pPr>
              <w:pStyle w:val="Compact"/>
            </w:pPr>
            <w:r>
              <w:t xml:space="preserve">17.4%</w:t>
            </w:r>
          </w:p>
        </w:tc>
        <w:tc>
          <w:tcPr/>
          <w:p>
            <w:pPr>
              <w:pStyle w:val="Compact"/>
            </w:pPr>
            <w: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TRANSACTION_AMOUNTS_PAID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model-specialization"/>
    <w:p>
      <w:pPr>
        <w:pStyle w:val="Heading2"/>
      </w:pPr>
      <w:r>
        <w:t xml:space="preserve">Model Specialization</w:t>
      </w:r>
    </w:p>
    <w:bookmarkStart w:id="39" w:name="fields-where-each-model-performs-best"/>
    <w:p>
      <w:pPr>
        <w:pStyle w:val="Heading3"/>
      </w:pPr>
      <w:r>
        <w:t xml:space="preserve">Fields Where Each Model Performs Best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Best-Performing Fields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Llama-3.2-Vision-11B</w:t>
            </w:r>
          </w:p>
        </w:tc>
        <w:tc>
          <w:tcPr/>
          <w:p>
            <w:pPr>
              <w:pStyle w:val="Compact"/>
            </w:pPr>
            <w:r>
              <w:t xml:space="preserve">58.8%</w:t>
            </w:r>
          </w:p>
        </w:tc>
        <w:tc>
          <w:tcPr/>
          <w:p>
            <w:pPr>
              <w:pStyle w:val="Compact"/>
            </w:pPr>
            <w:r>
              <w:t xml:space="preserve">10/17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  <w:tc>
          <w:tcPr/>
          <w:p>
            <w:pPr>
              <w:pStyle w:val="Compact"/>
            </w:pPr>
            <w:r>
              <w:t xml:space="preserve">7/17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InternVL3-NonQuantized-2B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0/17</w:t>
            </w:r>
          </w:p>
        </w:tc>
        <w:tc>
          <w:tcPr/>
          <w:p>
            <w:pPr>
              <w:pStyle w:val="Compact"/>
            </w:pPr>
            <w:r>
              <w:t xml:space="preserve">NO SPECIALIZATION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0" w:name="deployment-recommendations"/>
    <w:p>
      <w:pPr>
        <w:pStyle w:val="Heading2"/>
      </w:pPr>
      <w:r>
        <w:t xml:space="preserve">Deployment Recommendations</w:t>
      </w:r>
    </w:p>
    <w:p>
      <w:pPr>
        <w:pStyle w:val="FirstParagraph"/>
      </w:pPr>
      <w:r>
        <w:t xml:space="preserve">Based on the analysis above:</w:t>
      </w:r>
    </w:p>
    <w:bookmarkStart w:id="41" w:name="X9cbf9466020eb0d77b6a767ae83ad05573f7d38"/>
    <w:p>
      <w:pPr>
        <w:pStyle w:val="Heading3"/>
      </w:pPr>
      <w:r>
        <w:t xml:space="preserve">1. Document Classification (PRIMARY)</w:t>
      </w:r>
    </w:p>
    <w:p>
      <w:pPr>
        <w:pStyle w:val="FirstParagraph"/>
      </w:pPr>
      <w:r>
        <w:t xml:space="preserve">Use the model with highest document type classification accuracy for initial routing and categorization.</w:t>
      </w:r>
    </w:p>
    <w:bookmarkEnd w:id="41"/>
    <w:bookmarkStart w:id="42" w:name="X3e47bf5aba0a29e225e09a090070eb6403c26ec"/>
    <w:p>
      <w:pPr>
        <w:pStyle w:val="Heading3"/>
      </w:pPr>
      <w:r>
        <w:t xml:space="preserve">2. Field Extraction Strategy (SECONDARY)</w:t>
      </w:r>
    </w:p>
    <w:p>
      <w:pPr>
        <w:pStyle w:val="FirstParagraph"/>
      </w:pPr>
      <w:r>
        <w:t xml:space="preserve">Consider an ensemble approach leveraging each model's field specialization:</w:t>
      </w:r>
    </w:p>
    <w:p>
      <w:pPr>
        <w:pStyle w:val="Compact"/>
        <w:numPr>
          <w:ilvl w:val="0"/>
          <w:numId w:val="1008"/>
        </w:numPr>
      </w:pPr>
      <w:r>
        <w:t xml:space="preserve">Use model-specific strengths for particular fields</w:t>
      </w:r>
    </w:p>
    <w:p>
      <w:pPr>
        <w:pStyle w:val="Compact"/>
        <w:numPr>
          <w:ilvl w:val="0"/>
          <w:numId w:val="1008"/>
        </w:numPr>
      </w:pPr>
      <w:r>
        <w:t xml:space="preserve">Implement confidence-based routing</w:t>
      </w:r>
    </w:p>
    <w:p>
      <w:pPr>
        <w:pStyle w:val="Compact"/>
        <w:numPr>
          <w:ilvl w:val="0"/>
          <w:numId w:val="1008"/>
        </w:numPr>
      </w:pPr>
      <w:r>
        <w:t xml:space="preserve">Fall back to best overall performer for general fields</w:t>
      </w:r>
    </w:p>
    <w:bookmarkEnd w:id="42"/>
    <w:bookmarkStart w:id="43" w:name="X9c995104acd98e14af8a9a8936975b88c359a54"/>
    <w:p>
      <w:pPr>
        <w:pStyle w:val="Heading3"/>
      </w:pPr>
      <w:r>
        <w:t xml:space="preserve">3. High-Volume Processing</w:t>
      </w:r>
    </w:p>
    <w:p>
      <w:pPr>
        <w:pStyle w:val="FirstParagraph"/>
      </w:pPr>
      <w:r>
        <w:t xml:space="preserve">Balance speed vs quality based on throughput requirements: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Fastest processing</w:t>
      </w:r>
      <w:r>
        <w:t xml:space="preserve">: InternVL3-NonQuantized-2B (~20.6s/doc)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accuracy</w:t>
      </w:r>
      <w:r>
        <w:t xml:space="preserve">: InternVL3-Quantized-8B (56.27% overall)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balance</w:t>
      </w:r>
      <w:r>
        <w:t xml:space="preserve">: Consider throughput constraints and acceptable accuracy threshold</w:t>
      </w:r>
    </w:p>
    <w:bookmarkEnd w:id="43"/>
    <w:bookmarkStart w:id="49" w:name="X9cc9e32095a4024e4577a0fe59d11f3789f6f74"/>
    <w:p>
      <w:pPr>
        <w:pStyle w:val="Heading3"/>
      </w:pPr>
      <w:r>
        <w:t xml:space="preserve">4. Hallucination Sensitivity: Critical Business Decision</w:t>
      </w:r>
    </w:p>
    <w:bookmarkStart w:id="44" w:name="X4147b9b0d46307a96a9d5911fa141e3d01611c3"/>
    <w:p>
      <w:pPr>
        <w:pStyle w:val="Heading4"/>
      </w:pPr>
      <w:r>
        <w:t xml:space="preserve">Understanding Hallucination in Document Extraction</w:t>
      </w:r>
    </w:p>
    <w:p>
      <w:pPr>
        <w:pStyle w:val="FirstParagraph"/>
      </w:pPr>
      <w:r>
        <w:rPr>
          <w:b/>
          <w:bCs/>
        </w:rPr>
        <w:t xml:space="preserve">Hallucination</w:t>
      </w:r>
      <w:r>
        <w:t xml:space="preserve"> </w:t>
      </w:r>
      <w:r>
        <w:t xml:space="preserve">= Model extracts a value when ground truth is</w:t>
      </w:r>
      <w:r>
        <w:t xml:space="preserve"> </w:t>
      </w:r>
      <w:r>
        <w:rPr>
          <w:rStyle w:val="VerbatimChar"/>
        </w:rPr>
        <w:t xml:space="preserve">NOT_FOUND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10"/>
        </w:numPr>
      </w:pPr>
      <w:r>
        <w:t xml:space="preserve">Ground Truth:</w:t>
      </w:r>
      <w:r>
        <w:t xml:space="preserve"> </w:t>
      </w:r>
      <w:r>
        <w:rPr>
          <w:rStyle w:val="VerbatimChar"/>
        </w:rPr>
        <w:t xml:space="preserve">BUSINESS_ABN = NOT_FOUND</w:t>
      </w:r>
      <w:r>
        <w:t xml:space="preserve"> </w:t>
      </w:r>
      <w:r>
        <w:t xml:space="preserve">(field doesn't exist in document)</w:t>
      </w:r>
    </w:p>
    <w:p>
      <w:pPr>
        <w:pStyle w:val="Compact"/>
        <w:numPr>
          <w:ilvl w:val="0"/>
          <w:numId w:val="1010"/>
        </w:numPr>
      </w:pPr>
      <w:r>
        <w:t xml:space="preserve">Model Output:</w:t>
      </w:r>
      <w:r>
        <w:t xml:space="preserve"> </w:t>
      </w:r>
      <w:r>
        <w:rPr>
          <w:rStyle w:val="VerbatimChar"/>
        </w:rPr>
        <w:t xml:space="preserve">BUSINESS_ABN = "12345678901"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HALLUCINATION</w:t>
      </w:r>
      <w:r>
        <w:t xml:space="preserve"> </w:t>
      </w:r>
      <w:r>
        <w:t xml:space="preserve">(invented data)</w:t>
      </w:r>
    </w:p>
    <w:bookmarkEnd w:id="44"/>
    <w:bookmarkStart w:id="45" w:name="the-tradeoff-precision-vs-recall"/>
    <w:p>
      <w:pPr>
        <w:pStyle w:val="Heading4"/>
      </w:pPr>
      <w:r>
        <w:t xml:space="preserve">The Tradeoff: Precision vs Recall</w:t>
      </w:r>
    </w:p>
    <w:p>
      <w:pPr>
        <w:pStyle w:val="FirstParagraph"/>
      </w:pPr>
      <w:r>
        <w:rPr>
          <w:b/>
          <w:bCs/>
        </w:rPr>
        <w:t xml:space="preserve">High Precision (Low Hallucination)</w:t>
      </w:r>
    </w:p>
    <w:p>
      <w:pPr>
        <w:pStyle w:val="Compact"/>
        <w:numPr>
          <w:ilvl w:val="0"/>
          <w:numId w:val="1011"/>
        </w:numPr>
      </w:pPr>
      <w:r>
        <w:t xml:space="preserve">Model only extracts when very confident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Few false positives</w:t>
      </w:r>
      <w:r>
        <w:t xml:space="preserve"> </w:t>
      </w:r>
      <w:r>
        <w:t xml:space="preserve">(hallucinations)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Many false negatives</w:t>
      </w:r>
      <w:r>
        <w:t xml:space="preserve"> </w:t>
      </w:r>
      <w:r>
        <w:t xml:space="preserve">(missed fields)</w:t>
      </w:r>
    </w:p>
    <w:p>
      <w:pPr>
        <w:pStyle w:val="Compact"/>
        <w:numPr>
          <w:ilvl w:val="0"/>
          <w:numId w:val="1011"/>
        </w:numPr>
      </w:pPr>
      <w:r>
        <w:t xml:space="preserve">Conservative approach: "Only extract what you're sure about"</w:t>
      </w:r>
    </w:p>
    <w:p>
      <w:pPr>
        <w:pStyle w:val="FirstParagraph"/>
      </w:pPr>
      <w:r>
        <w:rPr>
          <w:b/>
          <w:bCs/>
        </w:rPr>
        <w:t xml:space="preserve">High Recall (Risk of Hallucination)</w:t>
      </w:r>
    </w:p>
    <w:p>
      <w:pPr>
        <w:pStyle w:val="Compact"/>
        <w:numPr>
          <w:ilvl w:val="0"/>
          <w:numId w:val="1012"/>
        </w:numPr>
      </w:pPr>
      <w:r>
        <w:t xml:space="preserve">Model extracts aggressively to catch all fields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Few false negatives</w:t>
      </w:r>
      <w:r>
        <w:t xml:space="preserve"> </w:t>
      </w:r>
      <w:r>
        <w:t xml:space="preserve">(catches most fields)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More false positives</w:t>
      </w:r>
      <w:r>
        <w:t xml:space="preserve"> </w:t>
      </w:r>
      <w:r>
        <w:t xml:space="preserve">(risk of hallucinations)</w:t>
      </w:r>
    </w:p>
    <w:p>
      <w:pPr>
        <w:pStyle w:val="Compact"/>
        <w:numPr>
          <w:ilvl w:val="0"/>
          <w:numId w:val="1012"/>
        </w:numPr>
      </w:pPr>
      <w:r>
        <w:t xml:space="preserve">Aggressive approach: "Extract everything, review later"</w:t>
      </w:r>
    </w:p>
    <w:bookmarkEnd w:id="45"/>
    <w:bookmarkStart w:id="46" w:name="relationship-to-metrics"/>
    <w:p>
      <w:pPr>
        <w:pStyle w:val="Heading4"/>
      </w:pPr>
      <w:r>
        <w:t xml:space="preserve">Relationship to Metrics</w:t>
      </w:r>
    </w:p>
    <w:p>
      <w:pPr>
        <w:pStyle w:val="SourceCode"/>
      </w:pPr>
      <w:r>
        <w:rPr>
          <w:rStyle w:val="VerbatimChar"/>
        </w:rPr>
        <w:t xml:space="preserve">Precision = Correct Extractions / All Extractions</w:t>
      </w:r>
      <w:r>
        <w:br/>
      </w:r>
      <w:r>
        <w:rPr>
          <w:rStyle w:val="VerbatimChar"/>
        </w:rPr>
        <w:t xml:space="preserve">→ High precision = Low hallucination rate</w:t>
      </w:r>
      <w:r>
        <w:br/>
      </w:r>
      <w:r>
        <w:br/>
      </w:r>
      <w:r>
        <w:rPr>
          <w:rStyle w:val="VerbatimChar"/>
        </w:rPr>
        <w:t xml:space="preserve">Recall = Correct Extractions / All Fields That Should Be Extracted</w:t>
      </w:r>
      <w:r>
        <w:br/>
      </w:r>
      <w:r>
        <w:rPr>
          <w:rStyle w:val="VerbatimChar"/>
        </w:rPr>
        <w:t xml:space="preserve">→ High recall = Catches more fields</w:t>
      </w:r>
      <w:r>
        <w:br/>
      </w:r>
      <w:r>
        <w:rPr>
          <w:rStyle w:val="VerbatimChar"/>
        </w:rPr>
        <w:t xml:space="preserve">→ Risk: May hallucinate to achieve higher coverage</w:t>
      </w:r>
      <w:r>
        <w:br/>
      </w:r>
      <w:r>
        <w:br/>
      </w:r>
      <w:r>
        <w:rPr>
          <w:rStyle w:val="VerbatimChar"/>
        </w:rPr>
        <w:t xml:space="preserve">Hallucination Rate = Hallucinations / NOT_FOUND Opportunities</w:t>
      </w:r>
      <w:r>
        <w:br/>
      </w:r>
      <w:r>
        <w:rPr>
          <w:rStyle w:val="VerbatimChar"/>
        </w:rPr>
        <w:t xml:space="preserve">→ Direct measure of false positive risk</w:t>
      </w:r>
      <w:r>
        <w:br/>
      </w:r>
      <w:r>
        <w:rPr>
          <w:rStyle w:val="VerbatimChar"/>
        </w:rPr>
        <w:t xml:space="preserve">→ Critical for production reliability</w:t>
      </w:r>
    </w:p>
    <w:bookmarkEnd w:id="46"/>
    <w:bookmarkStart w:id="47" w:name="model-selection-guide-based-on-use-case"/>
    <w:p>
      <w:pPr>
        <w:pStyle w:val="Heading4"/>
      </w:pPr>
      <w:r>
        <w:t xml:space="preserve">Model Selection Guide Based on Use Case</w:t>
      </w:r>
    </w:p>
    <w:p>
      <w:pPr>
        <w:pStyle w:val="FirstParagraph"/>
      </w:pPr>
      <w:r>
        <w:rPr>
          <w:b/>
          <w:bCs/>
        </w:rPr>
        <w:t xml:space="preserve">Choose HIGH PRECISION Model (InternVL3-Quantized-8B: 77.71%) if:</w:t>
      </w:r>
    </w:p>
    <w:p>
      <w:pPr>
        <w:pStyle w:val="Compact"/>
        <w:numPr>
          <w:ilvl w:val="0"/>
          <w:numId w:val="1013"/>
        </w:numPr>
      </w:pPr>
      <w:r>
        <w:t xml:space="preserve">☑️ Processing financial/regulatory data (invoices, tax documents)</w:t>
      </w:r>
    </w:p>
    <w:p>
      <w:pPr>
        <w:pStyle w:val="Compact"/>
        <w:numPr>
          <w:ilvl w:val="0"/>
          <w:numId w:val="1013"/>
        </w:numPr>
      </w:pPr>
      <w:r>
        <w:t xml:space="preserve">☑️ Automated processing with no human review</w:t>
      </w:r>
    </w:p>
    <w:p>
      <w:pPr>
        <w:pStyle w:val="Compact"/>
        <w:numPr>
          <w:ilvl w:val="0"/>
          <w:numId w:val="1013"/>
        </w:numPr>
      </w:pPr>
      <w:r>
        <w:t xml:space="preserve">☑️</w:t>
      </w:r>
      <w:r>
        <w:t xml:space="preserve"> </w:t>
      </w:r>
      <w:r>
        <w:rPr>
          <w:b/>
          <w:bCs/>
        </w:rPr>
        <w:t xml:space="preserve">False data is worse than missing data</w:t>
      </w:r>
    </w:p>
    <w:p>
      <w:pPr>
        <w:pStyle w:val="Compact"/>
        <w:numPr>
          <w:ilvl w:val="0"/>
          <w:numId w:val="1013"/>
        </w:numPr>
      </w:pPr>
      <w:r>
        <w:t xml:space="preserve">☑️ You can afford to manually review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fields</w:t>
      </w:r>
    </w:p>
    <w:p>
      <w:pPr>
        <w:pStyle w:val="Compact"/>
        <w:numPr>
          <w:ilvl w:val="0"/>
          <w:numId w:val="1013"/>
        </w:numPr>
      </w:pPr>
      <w:r>
        <w:t xml:space="preserve">☑️ Compliance and audit requirements</w:t>
      </w:r>
    </w:p>
    <w:p>
      <w:pPr>
        <w:pStyle w:val="Compact"/>
        <w:numPr>
          <w:ilvl w:val="0"/>
          <w:numId w:val="1013"/>
        </w:numPr>
      </w:pPr>
      <w:r>
        <w:t xml:space="preserve">☑️ Low tolerance for hallucinations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Bank reconciliation where a hallucinated amount could cause financial errors.</w:t>
      </w:r>
    </w:p>
    <w:p>
      <w:pPr>
        <w:pStyle w:val="BodyText"/>
      </w:pPr>
      <w:r>
        <w:rPr>
          <w:b/>
          <w:bCs/>
        </w:rPr>
        <w:t xml:space="preserve">Choose HIGH RECALL Model (Llama-3.2-Vision-11B: 49.78%) if:</w:t>
      </w:r>
    </w:p>
    <w:p>
      <w:pPr>
        <w:pStyle w:val="Compact"/>
        <w:numPr>
          <w:ilvl w:val="0"/>
          <w:numId w:val="1014"/>
        </w:numPr>
      </w:pPr>
      <w:r>
        <w:t xml:space="preserve">☑️ Comprehensive data capture is critical</w:t>
      </w:r>
    </w:p>
    <w:p>
      <w:pPr>
        <w:pStyle w:val="Compact"/>
        <w:numPr>
          <w:ilvl w:val="0"/>
          <w:numId w:val="1014"/>
        </w:numPr>
      </w:pPr>
      <w:r>
        <w:t xml:space="preserve">☑️ Human review pipeline can catch errors</w:t>
      </w:r>
    </w:p>
    <w:p>
      <w:pPr>
        <w:pStyle w:val="Compact"/>
        <w:numPr>
          <w:ilvl w:val="0"/>
          <w:numId w:val="1014"/>
        </w:numPr>
      </w:pPr>
      <w:r>
        <w:t xml:space="preserve">☑️</w:t>
      </w:r>
      <w:r>
        <w:t xml:space="preserve"> </w:t>
      </w:r>
      <w:r>
        <w:rPr>
          <w:b/>
          <w:bCs/>
        </w:rPr>
        <w:t xml:space="preserve">Missing data is worse than wrong data</w:t>
      </w:r>
    </w:p>
    <w:p>
      <w:pPr>
        <w:pStyle w:val="Compact"/>
        <w:numPr>
          <w:ilvl w:val="0"/>
          <w:numId w:val="1014"/>
        </w:numPr>
      </w:pPr>
      <w:r>
        <w:t xml:space="preserve">☑️ Initial screening/discovery use case</w:t>
      </w:r>
    </w:p>
    <w:p>
      <w:pPr>
        <w:pStyle w:val="Compact"/>
        <w:numPr>
          <w:ilvl w:val="0"/>
          <w:numId w:val="1014"/>
        </w:numPr>
      </w:pPr>
      <w:r>
        <w:t xml:space="preserve">☑️ Maximizing field coverage is priority</w:t>
      </w:r>
    </w:p>
    <w:p>
      <w:pPr>
        <w:pStyle w:val="Compact"/>
        <w:numPr>
          <w:ilvl w:val="0"/>
          <w:numId w:val="1014"/>
        </w:numPr>
      </w:pPr>
      <w:r>
        <w:t xml:space="preserve">☑️ Can tolerate some false positives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Legal document discovery where missing a field could have serious consequences.</w:t>
      </w:r>
    </w:p>
    <w:p>
      <w:pPr>
        <w:pStyle w:val="BodyText"/>
      </w:pPr>
      <w:r>
        <w:rPr>
          <w:b/>
          <w:bCs/>
        </w:rPr>
        <w:t xml:space="preserve">Choose BALANCED Model (for high-volume processing) if:</w:t>
      </w:r>
    </w:p>
    <w:p>
      <w:pPr>
        <w:pStyle w:val="Compact"/>
        <w:numPr>
          <w:ilvl w:val="0"/>
          <w:numId w:val="1015"/>
        </w:numPr>
      </w:pPr>
      <w:r>
        <w:t xml:space="preserve">☑️ High-volume processing requirements</w:t>
      </w:r>
    </w:p>
    <w:p>
      <w:pPr>
        <w:pStyle w:val="Compact"/>
        <w:numPr>
          <w:ilvl w:val="0"/>
          <w:numId w:val="1015"/>
        </w:numPr>
      </w:pPr>
      <w:r>
        <w:t xml:space="preserve">☑️ Need reasonable precision and recall</w:t>
      </w:r>
    </w:p>
    <w:p>
      <w:pPr>
        <w:pStyle w:val="Compact"/>
        <w:numPr>
          <w:ilvl w:val="0"/>
          <w:numId w:val="1015"/>
        </w:numPr>
      </w:pPr>
      <w:r>
        <w:t xml:space="preserve">☑️ Speed is a critical factor</w:t>
      </w:r>
    </w:p>
    <w:p>
      <w:pPr>
        <w:pStyle w:val="Compact"/>
        <w:numPr>
          <w:ilvl w:val="0"/>
          <w:numId w:val="1015"/>
        </w:numPr>
      </w:pPr>
      <w:r>
        <w:t xml:space="preserve">☑️ Standard business document processing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Receipt processing for expense management with human spot-checking.</w:t>
      </w:r>
    </w:p>
    <w:bookmarkEnd w:id="47"/>
    <w:bookmarkStart w:id="48" w:name="your-model-performance-profile"/>
    <w:p>
      <w:pPr>
        <w:pStyle w:val="Heading4"/>
      </w:pPr>
      <w:r>
        <w:t xml:space="preserve">Your Model Performance Profile</w:t>
      </w:r>
    </w:p>
    <w:p>
      <w:pPr>
        <w:pStyle w:val="FirstParagraph"/>
      </w:pPr>
      <w:r>
        <w:t xml:space="preserve">Based on the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Llama-3.2-Vision-11B</w:t>
            </w:r>
          </w:p>
        </w:tc>
        <w:tc>
          <w:tcPr/>
          <w:p>
            <w:pPr>
              <w:pStyle w:val="Compact"/>
            </w:pPr>
            <w:r>
              <w:t xml:space="preserve">58.11%</w:t>
            </w:r>
          </w:p>
        </w:tc>
        <w:tc>
          <w:tcPr/>
          <w:p>
            <w:pPr>
              <w:pStyle w:val="Compact"/>
            </w:pPr>
            <w:r>
              <w:t xml:space="preserve">49.78%</w:t>
            </w:r>
          </w:p>
        </w:tc>
        <w:tc>
          <w:tcPr/>
          <w:p>
            <w:pPr>
              <w:pStyle w:val="Compact"/>
            </w:pPr>
            <w:r>
              <w:t xml:space="preserve">0.5363</w:t>
            </w:r>
          </w:p>
        </w:tc>
        <w:tc>
          <w:tcPr/>
          <w:p>
            <w:pPr>
              <w:pStyle w:val="Compact"/>
            </w:pPr>
            <w:r>
              <w:t xml:space="preserve">🏆 Best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77.71%</w:t>
            </w:r>
          </w:p>
        </w:tc>
        <w:tc>
          <w:tcPr/>
          <w:p>
            <w:pPr>
              <w:pStyle w:val="Compact"/>
            </w:pPr>
            <w:r>
              <w:t xml:space="preserve">49.29%</w:t>
            </w:r>
          </w:p>
        </w:tc>
        <w:tc>
          <w:tcPr/>
          <w:p>
            <w:pPr>
              <w:pStyle w:val="Compact"/>
            </w:pPr>
            <w:r>
              <w:t xml:space="preserve">0.6032</w:t>
            </w:r>
          </w:p>
        </w:tc>
        <w:tc>
          <w:tcPr/>
          <w:p>
            <w:pPr>
              <w:pStyle w:val="Compact"/>
            </w:pPr>
            <w:r>
              <w:t xml:space="preserve">🏆 Best Precision 🏆 Best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InternVL3-NonQuantized-2B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Precision Leader</w:t>
      </w:r>
      <w:r>
        <w:t xml:space="preserve">: InternVL3-Quantized-8B (77.71%)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Recall Leader</w:t>
      </w:r>
      <w:r>
        <w:t xml:space="preserve">: Llama-3.2-Vision-11B (49.78%)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F1 Leader</w:t>
      </w:r>
      <w:r>
        <w:t xml:space="preserve">: InternVL3-Quantized-8B (0.6032)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Speed vs Accuracy Tradeoff</w:t>
      </w:r>
      <w:r>
        <w:t xml:space="preserve">: Consider throughput requirements against quality needs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efficiency-analysis"/>
    <w:p>
      <w:pPr>
        <w:pStyle w:val="Heading2"/>
      </w:pPr>
      <w:r>
        <w:t xml:space="preserve">Efficiency Analysis</w:t>
      </w:r>
    </w:p>
    <w:p>
      <w:pPr>
        <w:pStyle w:val="FirstParagraph"/>
      </w:pPr>
      <w:r>
        <w:rPr>
          <w:b/>
          <w:bCs/>
        </w:rPr>
        <w:t xml:space="preserve">Performance Efficiency Score</w:t>
      </w:r>
      <w:r>
        <w:t xml:space="preserve"> </w:t>
      </w:r>
      <w:r>
        <w:t xml:space="preserve">= Accuracy × Throughput (docs/min)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Avg Accuracy</w:t>
            </w:r>
          </w:p>
        </w:tc>
        <w:tc>
          <w:tcPr/>
          <w:p>
            <w:pPr>
              <w:pStyle w:val="Compact"/>
            </w:pPr>
            <w:r>
              <w:t xml:space="preserve">Avg Speed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Efficiency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Llama-3.2-Vision-11B</w:t>
            </w:r>
          </w:p>
        </w:tc>
        <w:tc>
          <w:tcPr/>
          <w:p>
            <w:pPr>
              <w:pStyle w:val="Compact"/>
            </w:pPr>
            <w:r>
              <w:t xml:space="preserve">55.14%</w:t>
            </w:r>
          </w:p>
        </w:tc>
        <w:tc>
          <w:tcPr/>
          <w:p>
            <w:pPr>
              <w:pStyle w:val="Compact"/>
            </w:pPr>
            <w:r>
              <w:t xml:space="preserve">29.1s</w:t>
            </w:r>
          </w:p>
        </w:tc>
        <w:tc>
          <w:tcPr/>
          <w:p>
            <w:pPr>
              <w:pStyle w:val="Compact"/>
            </w:pPr>
            <w:r>
              <w:t xml:space="preserve">2.1 docs/min</w:t>
            </w:r>
          </w:p>
        </w:tc>
        <w:tc>
          <w:tcPr/>
          <w:p>
            <w:pPr>
              <w:pStyle w:val="Compact"/>
            </w:pPr>
            <w:r>
              <w:t xml:space="preserve">115.2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InternVL3-Quantized-8B</w:t>
            </w:r>
          </w:p>
        </w:tc>
        <w:tc>
          <w:tcPr/>
          <w:p>
            <w:pPr>
              <w:pStyle w:val="Compact"/>
            </w:pPr>
            <w:r>
              <w:t xml:space="preserve">56.27%</w:t>
            </w:r>
          </w:p>
        </w:tc>
        <w:tc>
          <w:tcPr/>
          <w:p>
            <w:pPr>
              <w:pStyle w:val="Compact"/>
            </w:pPr>
            <w:r>
              <w:t xml:space="preserve">69.5s</w:t>
            </w:r>
          </w:p>
        </w:tc>
        <w:tc>
          <w:tcPr/>
          <w:p>
            <w:pPr>
              <w:pStyle w:val="Compact"/>
            </w:pPr>
            <w:r>
              <w:t xml:space="preserve">0.9 docs/min</w:t>
            </w:r>
          </w:p>
        </w:tc>
        <w:tc>
          <w:tcPr/>
          <w:p>
            <w:pPr>
              <w:pStyle w:val="Compact"/>
            </w:pPr>
            <w:r>
              <w:t xml:space="preserve">48.6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InternVL3-NonQuantized-2B</w:t>
            </w:r>
          </w:p>
        </w:tc>
        <w:tc>
          <w:tcPr/>
          <w:p>
            <w:pPr>
              <w:pStyle w:val="Compact"/>
            </w:pPr>
            <w:r>
              <w:t xml:space="preserve">34.64%</w:t>
            </w:r>
          </w:p>
        </w:tc>
        <w:tc>
          <w:tcPr/>
          <w:p>
            <w:pPr>
              <w:pStyle w:val="Compact"/>
            </w:pPr>
            <w:r>
              <w:t xml:space="preserve">20.6s</w:t>
            </w:r>
          </w:p>
        </w:tc>
        <w:tc>
          <w:tcPr/>
          <w:p>
            <w:pPr>
              <w:pStyle w:val="Compact"/>
            </w:pPr>
            <w:r>
              <w:t xml:space="preserve">2.9 docs/min</w:t>
            </w:r>
          </w:p>
        </w:tc>
        <w:tc>
          <w:tcPr/>
          <w:p>
            <w:pPr>
              <w:pStyle w:val="Compact"/>
            </w:pPr>
            <w:r>
              <w:t xml:space="preserve">101.1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Highest Efficiency</w:t>
      </w:r>
      <w:r>
        <w:t xml:space="preserve">: Llama-3.2-Vision-11B</w:t>
      </w:r>
    </w:p>
    <w:bookmarkStart w:id="51" w:name="document-type-specific-recommendations"/>
    <w:p>
      <w:pPr>
        <w:pStyle w:val="Heading4"/>
      </w:pPr>
      <w:r>
        <w:t xml:space="preserve">Document-Type Specific Recommendations</w:t>
      </w:r>
    </w:p>
    <w:p>
      <w:pPr>
        <w:pStyle w:val="FirstParagraph"/>
      </w:pPr>
      <w:r>
        <w:rPr>
          <w:b/>
          <w:bCs/>
        </w:rPr>
        <w:t xml:space="preserve">Best Model by Document Type: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Bank Statement</w:t>
      </w:r>
      <w:r>
        <w:t xml:space="preserve">: Llama-3.2-Vision-11B (43.07% accuracy)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Invoice</w:t>
      </w:r>
      <w:r>
        <w:t xml:space="preserve">: InternVL3-Quantized-8B (57.78% accuracy)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Receipt</w:t>
      </w:r>
      <w:r>
        <w:t xml:space="preserve">: InternVL3-Quantized-8B (67.23% accuracy)</w:t>
      </w:r>
    </w:p>
    <w:bookmarkEnd w:id="51"/>
    <w:bookmarkStart w:id="52" w:name="field-performance-insights"/>
    <w:p>
      <w:pPr>
        <w:pStyle w:val="Heading4"/>
      </w:pPr>
      <w:r>
        <w:t xml:space="preserve">Field Performance Insights</w:t>
      </w:r>
    </w:p>
    <w:p>
      <w:pPr>
        <w:pStyle w:val="FirstParagraph"/>
      </w:pPr>
      <w:r>
        <w:rPr>
          <w:b/>
          <w:bCs/>
        </w:rPr>
        <w:t xml:space="preserve">Fields with Significant Model Performance Differences (&gt;20% spread):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IS_GST_INCLUDED</w:t>
      </w:r>
      <w:r>
        <w:t xml:space="preserve">: Use Llama-3.2-Vision (62% vs 0%, +62% advantage)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LINE_ITEM_QUANTITIES</w:t>
      </w:r>
      <w:r>
        <w:t xml:space="preserve">: Use InternVL3-Quantized-8B (74% vs 35%, +39% advantage)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LINE_ITEM_DESCRIPTIONS</w:t>
      </w:r>
      <w:r>
        <w:t xml:space="preserve">: Use Llama-3.2-Vision (56% vs 26%, +30% advantage)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GST_AMOUNT</w:t>
      </w:r>
      <w:r>
        <w:t xml:space="preserve">: Use InternVL3-Quantized-8B (81% vs 55%, +26% advantage)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STATEMENT_DATE_RANGE</w:t>
      </w:r>
      <w:r>
        <w:t xml:space="preserve">: Use Llama-3.2-Vision (33% vs 11%, +22% advantage)</w:t>
      </w:r>
    </w:p>
    <w:p>
      <w:pPr>
        <w:pStyle w:val="FirstParagraph"/>
      </w:pPr>
      <w:r>
        <w:rPr>
          <w:b/>
          <w:bCs/>
        </w:rPr>
        <w:t xml:space="preserve">⚠️ Problematic Fields Requiring Attention (&lt;50% avg accuracy):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BUSINESS_ADDRESS</w:t>
      </w:r>
      <w:r>
        <w:t xml:space="preserve">: 49% average accuracy - Consider prompt optimization or additional fine tuning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LINE_ITEM_DESCRIPTIONS</w:t>
      </w:r>
      <w:r>
        <w:t xml:space="preserve">: 40% average accuracy - Consider prompt optimization or additional fine tuning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LINE_ITEM_TOTAL_PRICES</w:t>
      </w:r>
      <w:r>
        <w:t xml:space="preserve">: 29% average accuracy - Consider prompt optimization or additional fine tuning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TRANSACTION_DATES</w:t>
      </w:r>
      <w:r>
        <w:t xml:space="preserve">: 24% average accuracy - Consider prompt optimization or additional fine tuning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IS_GST_INCLUDED</w:t>
      </w:r>
      <w:r>
        <w:t xml:space="preserve">: 21% average accuracy - Consider prompt optimization or additional fine tuning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oduction-deployment-strategy"/>
    <w:p>
      <w:pPr>
        <w:pStyle w:val="Heading2"/>
      </w:pPr>
      <w:r>
        <w:t xml:space="preserve">Production Deployment Strategy</w:t>
      </w:r>
    </w:p>
    <w:p>
      <w:pPr>
        <w:pStyle w:val="FirstParagraph"/>
      </w:pPr>
      <w:r>
        <w:rPr>
          <w:b/>
          <w:bCs/>
        </w:rPr>
        <w:t xml:space="preserve">Phase 1: Initial Deployment</w:t>
      </w:r>
    </w:p>
    <w:p>
      <w:pPr>
        <w:pStyle w:val="Compact"/>
        <w:numPr>
          <w:ilvl w:val="0"/>
          <w:numId w:val="1020"/>
        </w:numPr>
      </w:pPr>
      <w:r>
        <w:t xml:space="preserve">Choose model based on your primary business constraint: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Financial accuracy</w:t>
      </w:r>
      <w:r>
        <w:t xml:space="preserve"> </w:t>
      </w:r>
      <w:r>
        <w:t xml:space="preserve">→ Highest precision model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Data completeness</w:t>
      </w:r>
      <w:r>
        <w:t xml:space="preserve"> </w:t>
      </w:r>
      <w:r>
        <w:t xml:space="preserve">→ Highest recall model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High volume</w:t>
      </w:r>
      <w:r>
        <w:t xml:space="preserve"> </w:t>
      </w:r>
      <w:r>
        <w:t xml:space="preserve">→ Fastest processing model</w:t>
      </w:r>
    </w:p>
    <w:p>
      <w:pPr>
        <w:pStyle w:val="FirstParagraph"/>
      </w:pPr>
      <w:r>
        <w:rPr>
          <w:b/>
          <w:bCs/>
        </w:rPr>
        <w:t xml:space="preserve">Phase 2: Monitoring</w:t>
      </w:r>
      <w:r>
        <w:t xml:space="preserve"> </w:t>
      </w:r>
      <w:r>
        <w:t xml:space="preserve">2. Track in production:</w:t>
      </w:r>
    </w:p>
    <w:p>
      <w:pPr>
        <w:pStyle w:val="Compact"/>
        <w:numPr>
          <w:ilvl w:val="0"/>
          <w:numId w:val="1022"/>
        </w:numPr>
      </w:pPr>
      <w:r>
        <w:t xml:space="preserve">Hallucination rate on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fields</w:t>
      </w:r>
    </w:p>
    <w:p>
      <w:pPr>
        <w:pStyle w:val="Compact"/>
        <w:numPr>
          <w:ilvl w:val="0"/>
          <w:numId w:val="1022"/>
        </w:numPr>
      </w:pPr>
      <w:r>
        <w:t xml:space="preserve">Manual review costs (false negatives)</w:t>
      </w:r>
    </w:p>
    <w:p>
      <w:pPr>
        <w:pStyle w:val="Compact"/>
        <w:numPr>
          <w:ilvl w:val="0"/>
          <w:numId w:val="1022"/>
        </w:numPr>
      </w:pPr>
      <w:r>
        <w:t xml:space="preserve">Error correction costs (false positives)</w:t>
      </w:r>
    </w:p>
    <w:p>
      <w:pPr>
        <w:pStyle w:val="FirstParagraph"/>
      </w:pPr>
      <w:r>
        <w:rPr>
          <w:b/>
          <w:bCs/>
        </w:rPr>
        <w:t xml:space="preserve">Phase 3: Optimization</w:t>
      </w:r>
      <w:r>
        <w:t xml:space="preserve"> </w:t>
      </w:r>
      <w:r>
        <w:t xml:space="preserve">3. Adjust strategy based on actual costs:</w:t>
      </w:r>
    </w:p>
    <w:p>
      <w:pPr>
        <w:pStyle w:val="Compact"/>
        <w:numPr>
          <w:ilvl w:val="0"/>
          <w:numId w:val="1023"/>
        </w:numPr>
      </w:pPr>
      <w:r>
        <w:t xml:space="preserve">If missing fields cost more → Switch to higher recall model</w:t>
      </w:r>
    </w:p>
    <w:p>
      <w:pPr>
        <w:pStyle w:val="Compact"/>
        <w:numPr>
          <w:ilvl w:val="0"/>
          <w:numId w:val="1023"/>
        </w:numPr>
      </w:pPr>
      <w:r>
        <w:t xml:space="preserve">If hallucinations cost more → Switch to higher precision model</w:t>
      </w:r>
    </w:p>
    <w:p>
      <w:pPr>
        <w:pStyle w:val="Compact"/>
        <w:numPr>
          <w:ilvl w:val="0"/>
          <w:numId w:val="1023"/>
        </w:numPr>
      </w:pPr>
      <w:r>
        <w:t xml:space="preserve">If volume is issue → Consider faster model with review pipeline</w:t>
      </w:r>
    </w:p>
    <w:p>
      <w:pPr>
        <w:pStyle w:val="FirstParagraph"/>
      </w:pPr>
      <w:r>
        <w:rPr>
          <w:b/>
          <w:bCs/>
        </w:rPr>
        <w:t xml:space="preserve">Phase 4: Advanced Optimization</w:t>
      </w:r>
      <w:r>
        <w:t xml:space="preserve"> </w:t>
      </w:r>
      <w:r>
        <w:t xml:space="preserve">4. Consider ensemble approaches:</w:t>
      </w:r>
    </w:p>
    <w:p>
      <w:pPr>
        <w:pStyle w:val="Compact"/>
        <w:numPr>
          <w:ilvl w:val="0"/>
          <w:numId w:val="1024"/>
        </w:numPr>
      </w:pPr>
      <w:r>
        <w:t xml:space="preserve">Use high-precision model for critical fields (amounts, dates)</w:t>
      </w:r>
    </w:p>
    <w:p>
      <w:pPr>
        <w:pStyle w:val="Compact"/>
        <w:numPr>
          <w:ilvl w:val="0"/>
          <w:numId w:val="1024"/>
        </w:numPr>
      </w:pPr>
      <w:r>
        <w:t xml:space="preserve">Use high-recall model for descriptive fields (line items)</w:t>
      </w:r>
    </w:p>
    <w:p>
      <w:pPr>
        <w:pStyle w:val="Compact"/>
        <w:numPr>
          <w:ilvl w:val="0"/>
          <w:numId w:val="1024"/>
        </w:numPr>
      </w:pPr>
      <w:r>
        <w:t xml:space="preserve">Route by document confidence scores</w:t>
      </w:r>
    </w:p>
    <w:p>
      <w:r>
        <w:pict>
          <v:rect style="width:0;height:1.5pt" o:hralign="center" o:hrstd="t" o:hr="t"/>
        </w:pict>
      </w:r>
    </w:p>
    <w:bookmarkEnd w:id="54"/>
    <w:bookmarkStart w:id="58" w:name="related-documentation"/>
    <w:p>
      <w:pPr>
        <w:pStyle w:val="Heading2"/>
      </w:pPr>
      <w:r>
        <w:t xml:space="preserve">Related Documentation</w:t>
      </w:r>
    </w:p>
    <w:p>
      <w:pPr>
        <w:pStyle w:val="Compact"/>
        <w:numPr>
          <w:ilvl w:val="0"/>
          <w:numId w:val="1025"/>
        </w:numPr>
      </w:pPr>
      <w:hyperlink r:id="rId55">
        <w:r>
          <w:rPr>
            <w:rStyle w:val="Hyperlink"/>
          </w:rPr>
          <w:t xml:space="preserve">FIELD_COMPARISON.md</w:t>
        </w:r>
      </w:hyperlink>
      <w:r>
        <w:t xml:space="preserve"> </w:t>
      </w:r>
      <w:r>
        <w:t xml:space="preserve">- Detailed field-by-field analysis</w:t>
      </w:r>
    </w:p>
    <w:p>
      <w:pPr>
        <w:pStyle w:val="Compact"/>
        <w:numPr>
          <w:ilvl w:val="0"/>
          <w:numId w:val="1025"/>
        </w:numPr>
      </w:pPr>
      <w:hyperlink r:id="rId56">
        <w:r>
          <w:rPr>
            <w:rStyle w:val="Hyperlink"/>
          </w:rPr>
          <w:t xml:space="preserve">ACCURACY_PARADOX_EXPLAINED.md</w:t>
        </w:r>
      </w:hyperlink>
      <w:r>
        <w:t xml:space="preserve"> </w:t>
      </w:r>
      <w:r>
        <w:t xml:space="preserve">- Why Accuracy &gt; F1 for extraction</w:t>
      </w:r>
    </w:p>
    <w:p>
      <w:pPr>
        <w:pStyle w:val="Compact"/>
        <w:numPr>
          <w:ilvl w:val="0"/>
          <w:numId w:val="1025"/>
        </w:numPr>
      </w:pPr>
      <w:hyperlink r:id="rId57">
        <w:r>
          <w:rPr>
            <w:rStyle w:val="Hyperlink"/>
          </w:rPr>
          <w:t xml:space="preserve">HALLUCINATION_ANALYSIS.md</w:t>
        </w:r>
      </w:hyperlink>
      <w:r>
        <w:t xml:space="preserve"> </w:t>
      </w:r>
      <w:r>
        <w:t xml:space="preserve">- Hallucination analysis methodology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Auto-Generated</w:t>
      </w:r>
      <w:r>
        <w:t xml:space="preserve">: {timestamp}</w:t>
      </w:r>
      <w:r>
        <w:t xml:space="preserve"> </w:t>
      </w:r>
      <w:r>
        <w:rPr>
          <w:b/>
          <w:bCs/>
        </w:rPr>
        <w:t xml:space="preserve">Source Notebook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model_comparison_reporter.ipynb</w:t>
      </w:r>
      <w:r>
        <w:t xml:space="preserve"> </w:t>
      </w:r>
      <w:r>
        <w:rPr>
          <w:b/>
          <w:bCs/>
        </w:rPr>
        <w:t xml:space="preserve">Visualizations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output/visualizations/</w:t>
      </w:r>
      <w:r>
        <w:t xml:space="preserve"> </w:t>
      </w:r>
      <w:r>
        <w:rPr>
          <w:b/>
          <w:bCs/>
        </w:rPr>
        <w:t xml:space="preserve">Next Update</w:t>
      </w:r>
      <w:r>
        <w:t xml:space="preserve">: Re-run notebook to refresh all metrics and visualizations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ACCURACY_PARADOX_EXPLAINED.md" TargetMode="External" /><Relationship Type="http://schemas.openxmlformats.org/officeDocument/2006/relationships/hyperlink" Id="rId55" Target="FIELD_COMPARISON.md" TargetMode="External" /><Relationship Type="http://schemas.openxmlformats.org/officeDocument/2006/relationships/hyperlink" Id="rId57" Target="HALLUCINATION_ANALYSIS.md" TargetMode="External" /><Relationship Type="http://schemas.openxmlformats.org/officeDocument/2006/relationships/hyperlink" Id="rId25" Target="output/visualizations/doctype_confusion_matrix.png" TargetMode="External" /><Relationship Type="http://schemas.openxmlformats.org/officeDocument/2006/relationships/hyperlink" Id="rId23" Target="output/visualizations/executive_comparison.png" TargetMode="External" /><Relationship Type="http://schemas.openxmlformats.org/officeDocument/2006/relationships/hyperlink" Id="rId27" Target="output/visualizations/field_confusion_heatmap.png" TargetMode="External" /><Relationship Type="http://schemas.openxmlformats.org/officeDocument/2006/relationships/hyperlink" Id="rId31" Target="output/visualizations/field_level_accuracy.png" TargetMode="External" /><Relationship Type="http://schemas.openxmlformats.org/officeDocument/2006/relationships/hyperlink" Id="rId33" Target="output/visualizations/hallucination_analysis.png" TargetMode="External" /><Relationship Type="http://schemas.openxmlformats.org/officeDocument/2006/relationships/hyperlink" Id="rId29" Target="output/visualizations/per_field_metrics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CCURACY_PARADOX_EXPLAINED.md" TargetMode="External" /><Relationship Type="http://schemas.openxmlformats.org/officeDocument/2006/relationships/hyperlink" Id="rId55" Target="FIELD_COMPARISON.md" TargetMode="External" /><Relationship Type="http://schemas.openxmlformats.org/officeDocument/2006/relationships/hyperlink" Id="rId57" Target="HALLUCINATION_ANALYSIS.md" TargetMode="External" /><Relationship Type="http://schemas.openxmlformats.org/officeDocument/2006/relationships/hyperlink" Id="rId25" Target="output/visualizations/doctype_confusion_matrix.png" TargetMode="External" /><Relationship Type="http://schemas.openxmlformats.org/officeDocument/2006/relationships/hyperlink" Id="rId23" Target="output/visualizations/executive_comparison.png" TargetMode="External" /><Relationship Type="http://schemas.openxmlformats.org/officeDocument/2006/relationships/hyperlink" Id="rId27" Target="output/visualizations/field_confusion_heatmap.png" TargetMode="External" /><Relationship Type="http://schemas.openxmlformats.org/officeDocument/2006/relationships/hyperlink" Id="rId31" Target="output/visualizations/field_level_accuracy.png" TargetMode="External" /><Relationship Type="http://schemas.openxmlformats.org/officeDocument/2006/relationships/hyperlink" Id="rId33" Target="output/visualizations/hallucination_analysis.png" TargetMode="External" /><Relationship Type="http://schemas.openxmlformats.org/officeDocument/2006/relationships/hyperlink" Id="rId29" Target="output/visualizations/per_field_metrics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2025-11-14T06:51:11Z</dcterms:created>
  <dcterms:modified xsi:type="dcterms:W3CDTF">2025-11-14T06:51:11Z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