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C182" w14:textId="0FA8404B" w:rsidR="00A675ED" w:rsidRDefault="00000000">
      <w:pPr>
        <w:pStyle w:val="Heading1"/>
      </w:pPr>
      <w:bookmarkStart w:id="0" w:name="X7759ebc9ba0977a2fda4a0a55406adf6d0e8860"/>
      <w:r>
        <w:t xml:space="preserve">The Large Multi-Modal </w:t>
      </w:r>
      <w:r w:rsidR="00DA789E">
        <w:t xml:space="preserve">Proof of Concept </w:t>
      </w:r>
      <w:r>
        <w:t xml:space="preserve">Project </w:t>
      </w:r>
    </w:p>
    <w:p w14:paraId="061E87F1" w14:textId="617EA274" w:rsidR="00E54793" w:rsidRPr="00E54793" w:rsidRDefault="00E54793" w:rsidP="00E54793">
      <w:pPr>
        <w:pStyle w:val="BodyText"/>
      </w:pPr>
      <w:r>
        <w:t>This STAR example explains my involvement in the Large Multi</w:t>
      </w:r>
      <w:r w:rsidR="00697A54">
        <w:t>-</w:t>
      </w:r>
      <w:r>
        <w:t>Modal Proof of Concept Project</w:t>
      </w:r>
      <w:r w:rsidR="00697A54">
        <w:t xml:space="preserve"> (Aug 2025-Apr 2026)</w:t>
      </w:r>
      <w:r>
        <w:t>.</w:t>
      </w:r>
    </w:p>
    <w:p w14:paraId="13BB66FB" w14:textId="77777777" w:rsidR="00A675ED" w:rsidRDefault="00000000">
      <w:pPr>
        <w:pStyle w:val="Heading2"/>
      </w:pPr>
      <w:bookmarkStart w:id="1" w:name="situation"/>
      <w:r>
        <w:t>Situation</w:t>
      </w:r>
    </w:p>
    <w:p w14:paraId="176A5AFE" w14:textId="6F61339D" w:rsidR="00A675ED" w:rsidRDefault="00000000">
      <w:pPr>
        <w:pStyle w:val="FirstParagraph"/>
      </w:pPr>
      <w:r>
        <w:t>The PL191</w:t>
      </w:r>
      <w:r w:rsidR="002201D0">
        <w:t xml:space="preserve"> </w:t>
      </w:r>
      <w:r>
        <w:t xml:space="preserve">Requirements </w:t>
      </w:r>
      <w:r w:rsidR="006928AA">
        <w:t>doc</w:t>
      </w:r>
      <w:r w:rsidR="009816D1">
        <w:t>uments for (Phase 1 &amp; Phase 2) of</w:t>
      </w:r>
      <w:r w:rsidR="006928AA">
        <w:t xml:space="preserve"> the Project, </w:t>
      </w:r>
      <w:r>
        <w:t>specif</w:t>
      </w:r>
      <w:r w:rsidR="009816D1">
        <w:t xml:space="preserve">y </w:t>
      </w:r>
      <w:r>
        <w:t>a</w:t>
      </w:r>
      <w:r w:rsidR="00563129">
        <w:t xml:space="preserve">n </w:t>
      </w:r>
      <w:r w:rsidR="00563129" w:rsidRPr="00563129">
        <w:rPr>
          <w:i/>
          <w:iCs/>
        </w:rPr>
        <w:t xml:space="preserve">agile, </w:t>
      </w:r>
      <w:r w:rsidRPr="00563129">
        <w:rPr>
          <w:i/>
          <w:iCs/>
        </w:rPr>
        <w:t>modular</w:t>
      </w:r>
      <w:r w:rsidR="00563129" w:rsidRPr="00563129">
        <w:rPr>
          <w:i/>
          <w:iCs/>
        </w:rPr>
        <w:t xml:space="preserve"> and </w:t>
      </w:r>
      <w:r w:rsidRPr="00563129">
        <w:rPr>
          <w:i/>
          <w:iCs/>
        </w:rPr>
        <w:t>extensible</w:t>
      </w:r>
      <w:r>
        <w:t xml:space="preserve"> Structured Information Extraction pipeline </w:t>
      </w:r>
      <w:r w:rsidR="006E66F7">
        <w:t xml:space="preserve">using available open weight </w:t>
      </w:r>
      <w:r w:rsidR="00E54793">
        <w:t xml:space="preserve">Vision Language </w:t>
      </w:r>
      <w:proofErr w:type="gramStart"/>
      <w:r w:rsidR="00E54793">
        <w:t>Model</w:t>
      </w:r>
      <w:r w:rsidR="006E66F7">
        <w:t>s</w:t>
      </w:r>
      <w:r w:rsidR="00E54793">
        <w:t>(</w:t>
      </w:r>
      <w:proofErr w:type="gramEnd"/>
      <w:r w:rsidR="00E54793">
        <w:t>VLM’s for short).</w:t>
      </w:r>
      <w:r w:rsidR="006E66F7">
        <w:t xml:space="preserve"> </w:t>
      </w:r>
      <w:r w:rsidR="00E54793">
        <w:t>The VLM’s must be</w:t>
      </w:r>
      <w:r w:rsidR="006E66F7">
        <w:t xml:space="preserve"> </w:t>
      </w:r>
      <w:r w:rsidR="006928AA">
        <w:t>capable of processing</w:t>
      </w:r>
      <w:r>
        <w:t xml:space="preserve"> financial documents</w:t>
      </w:r>
      <w:r w:rsidR="006D3BE0">
        <w:t>,</w:t>
      </w:r>
      <w:r w:rsidR="000167CD">
        <w:t xml:space="preserve"> </w:t>
      </w:r>
      <w:r>
        <w:t>includ</w:t>
      </w:r>
      <w:r w:rsidR="006D3BE0">
        <w:t>ing</w:t>
      </w:r>
      <w:r w:rsidR="00F16E0D">
        <w:t xml:space="preserve"> but not restricted to</w:t>
      </w:r>
      <w:r w:rsidR="000167CD">
        <w:t xml:space="preserve"> </w:t>
      </w:r>
      <w:r>
        <w:t>receipts, invoices, bank statements</w:t>
      </w:r>
      <w:r w:rsidR="000167CD">
        <w:t xml:space="preserve"> and travel documents</w:t>
      </w:r>
      <w:r w:rsidR="005021D3">
        <w:t>.</w:t>
      </w:r>
      <w:r>
        <w:t xml:space="preserve"> </w:t>
      </w:r>
      <w:r w:rsidR="00DA789E">
        <w:t>All, w</w:t>
      </w:r>
      <w:r w:rsidR="005021D3">
        <w:t xml:space="preserve">hilst </w:t>
      </w:r>
      <w:r w:rsidR="00F16E0D">
        <w:t>operating</w:t>
      </w:r>
      <w:r w:rsidR="00024966">
        <w:t xml:space="preserve"> </w:t>
      </w:r>
      <w:r w:rsidR="00DA023F">
        <w:t xml:space="preserve">with </w:t>
      </w:r>
      <w:r w:rsidR="00F16E0D">
        <w:t xml:space="preserve">a </w:t>
      </w:r>
      <w:r w:rsidR="00DA023F">
        <w:t>production</w:t>
      </w:r>
      <w:r w:rsidR="00024966">
        <w:t>-</w:t>
      </w:r>
      <w:r w:rsidR="00DA023F">
        <w:t>level throughput</w:t>
      </w:r>
      <w:r w:rsidR="00E54793">
        <w:t xml:space="preserve"> on our self-managed GPU cluster</w:t>
      </w:r>
      <w:r w:rsidR="00DA023F">
        <w:t>.</w:t>
      </w:r>
      <w:r>
        <w:t xml:space="preserve"> </w:t>
      </w:r>
    </w:p>
    <w:p w14:paraId="66317167" w14:textId="77777777" w:rsidR="00A675ED" w:rsidRDefault="00000000">
      <w:pPr>
        <w:pStyle w:val="Heading2"/>
      </w:pPr>
      <w:bookmarkStart w:id="2" w:name="task"/>
      <w:bookmarkEnd w:id="1"/>
      <w:r>
        <w:t>Task</w:t>
      </w:r>
    </w:p>
    <w:p w14:paraId="368BC1E8" w14:textId="1589F5BF" w:rsidR="002201D0" w:rsidRDefault="00155C86">
      <w:pPr>
        <w:pStyle w:val="FirstParagraph"/>
      </w:pPr>
      <w:r>
        <w:t xml:space="preserve">The </w:t>
      </w:r>
      <w:r w:rsidR="00FF6B5D">
        <w:t>P</w:t>
      </w:r>
      <w:r w:rsidR="002201D0">
        <w:t>L</w:t>
      </w:r>
      <w:r w:rsidR="00FF6B5D">
        <w:t xml:space="preserve">191 </w:t>
      </w:r>
      <w:r w:rsidR="00D104C6">
        <w:t>requirements</w:t>
      </w:r>
      <w:r w:rsidR="002201D0">
        <w:t xml:space="preserve">, </w:t>
      </w:r>
      <w:r w:rsidR="00563129">
        <w:t>specif</w:t>
      </w:r>
      <w:r w:rsidR="00F16E0D">
        <w:t>y</w:t>
      </w:r>
      <w:r w:rsidR="00563129">
        <w:t xml:space="preserve"> </w:t>
      </w:r>
      <w:r w:rsidRPr="00155C86">
        <w:rPr>
          <w:b/>
          <w:bCs/>
        </w:rPr>
        <w:t>three orthogonal dimensions</w:t>
      </w:r>
      <w:r w:rsidR="00FF6B5D">
        <w:rPr>
          <w:b/>
          <w:bCs/>
        </w:rPr>
        <w:t>,</w:t>
      </w:r>
      <w:r>
        <w:t xml:space="preserve"> </w:t>
      </w:r>
      <w:r w:rsidR="00697A54">
        <w:t>greatly complicating the</w:t>
      </w:r>
      <w:r w:rsidR="00563129">
        <w:t xml:space="preserve"> code</w:t>
      </w:r>
      <w:r w:rsidR="00697A54">
        <w:t xml:space="preserve"> design</w:t>
      </w:r>
      <w:r>
        <w:t xml:space="preserve">. </w:t>
      </w:r>
    </w:p>
    <w:p w14:paraId="7F539433" w14:textId="77777777" w:rsidR="002201D0" w:rsidRDefault="002201D0">
      <w:pPr>
        <w:pStyle w:val="FirstParagraph"/>
      </w:pPr>
      <w:r>
        <w:t xml:space="preserve">Dimension 1. Document classes were expected to grow, each with different layouts, field schemas, and extraction complexity. </w:t>
      </w:r>
    </w:p>
    <w:p w14:paraId="7BC737F0" w14:textId="2DD4B9D1" w:rsidR="002201D0" w:rsidRDefault="002201D0">
      <w:pPr>
        <w:pStyle w:val="FirstParagraph"/>
      </w:pPr>
      <w:r>
        <w:t xml:space="preserve">Dimension 2. The </w:t>
      </w:r>
      <w:r w:rsidR="00FF6B5D">
        <w:t xml:space="preserve">available </w:t>
      </w:r>
      <w:r>
        <w:t xml:space="preserve">open-weight VLM landscape </w:t>
      </w:r>
      <w:r w:rsidR="00D104C6">
        <w:t>is</w:t>
      </w:r>
      <w:r w:rsidR="00FF6B5D">
        <w:t xml:space="preserve"> </w:t>
      </w:r>
      <w:r>
        <w:t>evolving rapidly, with each new model</w:t>
      </w:r>
      <w:r w:rsidR="00D104C6">
        <w:t xml:space="preserve"> </w:t>
      </w:r>
      <w:proofErr w:type="gramStart"/>
      <w:r w:rsidR="00D104C6">
        <w:t xml:space="preserve">possibly </w:t>
      </w:r>
      <w:r>
        <w:t xml:space="preserve"> requiring</w:t>
      </w:r>
      <w:proofErr w:type="gramEnd"/>
      <w:r>
        <w:t xml:space="preserve"> different loading, quantization, and generation handling. </w:t>
      </w:r>
    </w:p>
    <w:p w14:paraId="11D85FED" w14:textId="4A7C38C5" w:rsidR="00A675ED" w:rsidRDefault="002201D0">
      <w:pPr>
        <w:pStyle w:val="FirstParagraph"/>
      </w:pPr>
      <w:r>
        <w:t>Dimension 3. Realistic</w:t>
      </w:r>
      <w:r w:rsidR="006D3BE0">
        <w:t xml:space="preserve"> </w:t>
      </w:r>
      <w:r>
        <w:t xml:space="preserve">production </w:t>
      </w:r>
      <w:r w:rsidR="006D3BE0">
        <w:t>workloads</w:t>
      </w:r>
      <w:r>
        <w:t xml:space="preserve"> </w:t>
      </w:r>
      <w:r w:rsidR="00697A54">
        <w:t>need</w:t>
      </w:r>
      <w:r>
        <w:t xml:space="preserve"> </w:t>
      </w:r>
      <w:r w:rsidR="00697A54">
        <w:t xml:space="preserve">higher </w:t>
      </w:r>
      <w:r>
        <w:t>throughput</w:t>
      </w:r>
      <w:r w:rsidR="00BA299C">
        <w:t xml:space="preserve">s </w:t>
      </w:r>
      <w:r w:rsidR="00697A54">
        <w:t>than</w:t>
      </w:r>
      <w:r>
        <w:t xml:space="preserve"> </w:t>
      </w:r>
      <w:r w:rsidR="00D104C6">
        <w:t>our GPU cluster</w:t>
      </w:r>
      <w:r w:rsidR="00FF6B5D">
        <w:t xml:space="preserve"> </w:t>
      </w:r>
      <w:r w:rsidR="006D3BE0">
        <w:t>HF</w:t>
      </w:r>
      <w:r>
        <w:t xml:space="preserve"> </w:t>
      </w:r>
      <w:r w:rsidR="00697A54">
        <w:t>inference serving can provide</w:t>
      </w:r>
      <w:r>
        <w:t xml:space="preserve">. </w:t>
      </w:r>
    </w:p>
    <w:p w14:paraId="34E4C2F7" w14:textId="77777777" w:rsidR="00A675ED" w:rsidRDefault="00000000">
      <w:pPr>
        <w:pStyle w:val="Heading2"/>
      </w:pPr>
      <w:bookmarkStart w:id="3" w:name="action"/>
      <w:bookmarkEnd w:id="2"/>
      <w:r>
        <w:t>Action</w:t>
      </w:r>
    </w:p>
    <w:p w14:paraId="7C45AA29" w14:textId="10B0BED7" w:rsidR="00400636" w:rsidRDefault="000E0EA1">
      <w:pPr>
        <w:pStyle w:val="FirstParagraph"/>
      </w:pPr>
      <w:r>
        <w:t xml:space="preserve">A static pipeline cannot handle </w:t>
      </w:r>
      <w:r w:rsidR="002B405B">
        <w:t xml:space="preserve">the diverse </w:t>
      </w:r>
      <w:r>
        <w:t>document processing</w:t>
      </w:r>
      <w:r w:rsidR="002B405B">
        <w:t xml:space="preserve"> requirements</w:t>
      </w:r>
      <w:r>
        <w:t xml:space="preserve"> of our production </w:t>
      </w:r>
      <w:proofErr w:type="gramStart"/>
      <w:r>
        <w:t>workloads</w:t>
      </w:r>
      <w:proofErr w:type="gramEnd"/>
      <w:r>
        <w:t xml:space="preserve"> so we needed an Agentic Information Extraction pattern. This is because, we do not know the document type until we have looked at it, so the task </w:t>
      </w:r>
      <w:r w:rsidR="00400636">
        <w:t xml:space="preserve">maps </w:t>
      </w:r>
      <w:r>
        <w:t>naturally to</w:t>
      </w:r>
      <w:r w:rsidR="00400636">
        <w:t xml:space="preserve"> the</w:t>
      </w:r>
      <w:r>
        <w:t xml:space="preserve"> </w:t>
      </w:r>
      <w:r w:rsidRPr="001E5F6B">
        <w:rPr>
          <w:b/>
          <w:bCs/>
        </w:rPr>
        <w:t>Look-Ask-Act</w:t>
      </w:r>
      <w:r w:rsidR="00155C86">
        <w:rPr>
          <w:b/>
          <w:bCs/>
        </w:rPr>
        <w:t xml:space="preserve"> agentic pattern</w:t>
      </w:r>
      <w:r w:rsidR="00400636">
        <w:t xml:space="preserve">, i.e. </w:t>
      </w:r>
    </w:p>
    <w:p w14:paraId="2B03C132" w14:textId="77777777" w:rsidR="00400636" w:rsidRPr="00400636" w:rsidRDefault="00000000" w:rsidP="00400636">
      <w:pPr>
        <w:pStyle w:val="FirstParagraph"/>
        <w:numPr>
          <w:ilvl w:val="0"/>
          <w:numId w:val="2"/>
        </w:numPr>
      </w:pPr>
      <w:r w:rsidRPr="001E5F6B">
        <w:rPr>
          <w:i/>
          <w:iCs/>
        </w:rPr>
        <w:t xml:space="preserve">perceive by classifying, </w:t>
      </w:r>
    </w:p>
    <w:p w14:paraId="7EC5B1FE" w14:textId="77777777" w:rsidR="00400636" w:rsidRPr="00400636" w:rsidRDefault="00000000" w:rsidP="00400636">
      <w:pPr>
        <w:pStyle w:val="FirstParagraph"/>
        <w:numPr>
          <w:ilvl w:val="0"/>
          <w:numId w:val="2"/>
        </w:numPr>
      </w:pPr>
      <w:r w:rsidRPr="001E5F6B">
        <w:rPr>
          <w:i/>
          <w:iCs/>
        </w:rPr>
        <w:t xml:space="preserve">reason by selecting an extraction strategy, </w:t>
      </w:r>
    </w:p>
    <w:p w14:paraId="1B55D57D" w14:textId="68216260" w:rsidR="00400636" w:rsidRDefault="00000000" w:rsidP="00400636">
      <w:pPr>
        <w:pStyle w:val="FirstParagraph"/>
        <w:numPr>
          <w:ilvl w:val="0"/>
          <w:numId w:val="2"/>
        </w:numPr>
      </w:pPr>
      <w:r w:rsidRPr="001E5F6B">
        <w:rPr>
          <w:i/>
          <w:iCs/>
        </w:rPr>
        <w:t xml:space="preserve">then act by extracting </w:t>
      </w:r>
      <w:r w:rsidR="00400636">
        <w:rPr>
          <w:i/>
          <w:iCs/>
        </w:rPr>
        <w:t xml:space="preserve">the </w:t>
      </w:r>
      <w:r w:rsidRPr="001E5F6B">
        <w:rPr>
          <w:i/>
          <w:iCs/>
        </w:rPr>
        <w:t>structured fields</w:t>
      </w:r>
      <w:r>
        <w:t xml:space="preserve">. </w:t>
      </w:r>
    </w:p>
    <w:p w14:paraId="47185C97" w14:textId="4CEB31DA" w:rsidR="00A675ED" w:rsidRDefault="00000000" w:rsidP="00400636">
      <w:pPr>
        <w:pStyle w:val="FirstParagraph"/>
      </w:pPr>
      <w:r>
        <w:t>Parse failures trigger a bounded self-correction cycle</w:t>
      </w:r>
      <w:r w:rsidR="00400636">
        <w:t>.</w:t>
      </w:r>
      <w:r>
        <w:t xml:space="preserve"> </w:t>
      </w:r>
      <w:r w:rsidR="00400636">
        <w:t>B</w:t>
      </w:r>
      <w:r>
        <w:t xml:space="preserve">ank </w:t>
      </w:r>
      <w:r w:rsidR="00921021">
        <w:t>S</w:t>
      </w:r>
      <w:r>
        <w:t>tatement</w:t>
      </w:r>
      <w:r w:rsidR="001E5F6B">
        <w:t xml:space="preserve"> </w:t>
      </w:r>
      <w:r w:rsidR="00921021">
        <w:t xml:space="preserve">Information Extraction </w:t>
      </w:r>
      <w:r w:rsidR="001E5F6B">
        <w:t xml:space="preserve">and </w:t>
      </w:r>
      <w:r w:rsidR="00921021">
        <w:t>T</w:t>
      </w:r>
      <w:r w:rsidR="001E5F6B">
        <w:t xml:space="preserve">ransaction </w:t>
      </w:r>
      <w:r w:rsidR="00921021">
        <w:t>L</w:t>
      </w:r>
      <w:r w:rsidR="001E5F6B">
        <w:t>inking applications</w:t>
      </w:r>
      <w:r>
        <w:t xml:space="preserve"> </w:t>
      </w:r>
      <w:r w:rsidR="00921021">
        <w:t xml:space="preserve">must </w:t>
      </w:r>
      <w:r>
        <w:t>maintain running state across multi-turn prompts</w:t>
      </w:r>
      <w:r w:rsidR="006D3BE0">
        <w:t>, with outputs of earlier turn</w:t>
      </w:r>
      <w:r w:rsidR="00921021">
        <w:t>s</w:t>
      </w:r>
      <w:r w:rsidR="006D3BE0">
        <w:t xml:space="preserve"> injected dynamically into the next turn’s prompt</w:t>
      </w:r>
      <w:r w:rsidR="006234E7">
        <w:t>,</w:t>
      </w:r>
      <w:r w:rsidR="00400636">
        <w:t xml:space="preserve"> </w:t>
      </w:r>
      <w:r w:rsidR="00921021">
        <w:t xml:space="preserve">thereby </w:t>
      </w:r>
      <w:r w:rsidR="00400636">
        <w:t xml:space="preserve">adding domain knowledge to </w:t>
      </w:r>
      <w:r w:rsidR="000E0EA1">
        <w:t xml:space="preserve">augment the </w:t>
      </w:r>
      <w:r w:rsidR="00921021">
        <w:t xml:space="preserve">limited </w:t>
      </w:r>
      <w:r w:rsidR="000E0EA1">
        <w:t xml:space="preserve">reasoning </w:t>
      </w:r>
      <w:r w:rsidR="00921021">
        <w:t xml:space="preserve">capacity </w:t>
      </w:r>
      <w:r w:rsidR="000E0EA1">
        <w:t>of our 8B parameter</w:t>
      </w:r>
      <w:r w:rsidR="00400636">
        <w:t xml:space="preserve"> VLM.</w:t>
      </w:r>
    </w:p>
    <w:p w14:paraId="0CA4E50D" w14:textId="12B491B0" w:rsidR="00A675ED" w:rsidRDefault="00000000">
      <w:pPr>
        <w:pStyle w:val="BodyText"/>
      </w:pPr>
      <w:r>
        <w:lastRenderedPageBreak/>
        <w:t>To implement this</w:t>
      </w:r>
      <w:r w:rsidR="0024601D">
        <w:t xml:space="preserve"> agentic pattern</w:t>
      </w:r>
      <w:r>
        <w:t xml:space="preserve">, we defined the workflow as a directed graph in YAML. Nodes are VLM inference calls and edges are routing conditions. Each node is a complete Look-Ask-Act cycle, and retry cycles are bounded by </w:t>
      </w:r>
      <w:r w:rsidR="0024601D">
        <w:t xml:space="preserve">YAML </w:t>
      </w:r>
      <w:r>
        <w:t>configuration</w:t>
      </w:r>
      <w:r w:rsidR="00155C86">
        <w:t xml:space="preserve"> settings</w:t>
      </w:r>
      <w:r>
        <w:t xml:space="preserve"> to prevent runaway loops under production load</w:t>
      </w:r>
      <w:r w:rsidR="006234E7">
        <w:t>s</w:t>
      </w:r>
      <w:r>
        <w:t>.</w:t>
      </w:r>
    </w:p>
    <w:p w14:paraId="2CF3CF2F" w14:textId="224CD3AA" w:rsidR="00A675ED" w:rsidRDefault="00000000">
      <w:pPr>
        <w:pStyle w:val="BodyText"/>
      </w:pPr>
      <w:r>
        <w:t xml:space="preserve">To improve maintainability, we applied a consistent </w:t>
      </w:r>
      <w:r w:rsidR="00400636">
        <w:t xml:space="preserve">modular </w:t>
      </w:r>
      <w:r>
        <w:t>design philosophy</w:t>
      </w:r>
      <w:r w:rsidR="000E0EA1">
        <w:t>.</w:t>
      </w:r>
      <w:r>
        <w:t xml:space="preserve"> Model loading requirements, document field definitions, extraction prompts, and workflow topolog</w:t>
      </w:r>
      <w:r w:rsidR="00400636">
        <w:t>ies</w:t>
      </w:r>
      <w:r w:rsidR="007E71F3">
        <w:t xml:space="preserve">, </w:t>
      </w:r>
      <w:r>
        <w:t xml:space="preserve">are all declared in YAML. The execution engine reads its instructions from </w:t>
      </w:r>
      <w:r w:rsidR="00155C86">
        <w:t xml:space="preserve">this </w:t>
      </w:r>
      <w:r>
        <w:t>configuration</w:t>
      </w:r>
      <w:r w:rsidR="00155C86">
        <w:t xml:space="preserve"> file</w:t>
      </w:r>
      <w:r>
        <w:t xml:space="preserve">; it does not contain them. </w:t>
      </w:r>
      <w:r w:rsidR="00BE05EF">
        <w:t xml:space="preserve">For example, </w:t>
      </w:r>
      <w:proofErr w:type="gramStart"/>
      <w:r>
        <w:t>Adding</w:t>
      </w:r>
      <w:proofErr w:type="gramEnd"/>
      <w:r>
        <w:t xml:space="preserve"> a new model requires one registration entry. Adding a new document class requires a field definition and a prompt, with no pipeline code changes in either case.</w:t>
      </w:r>
    </w:p>
    <w:p w14:paraId="205FFF0A" w14:textId="68B64999" w:rsidR="00A675ED" w:rsidRDefault="00000000">
      <w:pPr>
        <w:pStyle w:val="BodyText"/>
      </w:pPr>
      <w:r>
        <w:t xml:space="preserve">To address throughput, we introduced a </w:t>
      </w:r>
      <w:r w:rsidR="0024601D">
        <w:t>new</w:t>
      </w:r>
      <w:r>
        <w:t xml:space="preserve"> inference backend, </w:t>
      </w:r>
      <w:r w:rsidR="0024601D">
        <w:t xml:space="preserve">the </w:t>
      </w:r>
      <w:proofErr w:type="spellStart"/>
      <w:r>
        <w:t>vLLM</w:t>
      </w:r>
      <w:proofErr w:type="spellEnd"/>
      <w:r w:rsidR="001E5F6B">
        <w:t xml:space="preserve"> (UC Be</w:t>
      </w:r>
      <w:r w:rsidR="006748DC">
        <w:t>r</w:t>
      </w:r>
      <w:r w:rsidR="001E5F6B">
        <w:t>kley 2023)</w:t>
      </w:r>
      <w:r>
        <w:t xml:space="preserve">, </w:t>
      </w:r>
      <w:r w:rsidR="002B405B">
        <w:t>that uses</w:t>
      </w:r>
      <w:r>
        <w:t xml:space="preserve"> </w:t>
      </w:r>
      <w:r w:rsidR="00697A54">
        <w:t xml:space="preserve">Prefix Caching, </w:t>
      </w:r>
      <w:r>
        <w:t>Continuous Batching and Paged</w:t>
      </w:r>
      <w:r w:rsidR="000E0EA1">
        <w:t>-</w:t>
      </w:r>
      <w:r>
        <w:t xml:space="preserve">Attention </w:t>
      </w:r>
      <w:r w:rsidR="00400636">
        <w:t xml:space="preserve">distributed </w:t>
      </w:r>
      <w:r>
        <w:t xml:space="preserve">across data-parallel GPU workers. </w:t>
      </w:r>
      <w:r w:rsidR="001E5F6B">
        <w:t>This reconfiguration obviated the low memory bandwidth constraint of the available GPU cluster</w:t>
      </w:r>
      <w:r w:rsidR="00400636">
        <w:t>,</w:t>
      </w:r>
      <w:r w:rsidR="00155C86">
        <w:t xml:space="preserve"> raisin</w:t>
      </w:r>
      <w:r w:rsidR="007E71F3">
        <w:t>g</w:t>
      </w:r>
      <w:r w:rsidR="00155C86">
        <w:t xml:space="preserve"> </w:t>
      </w:r>
      <w:r w:rsidR="00E54793">
        <w:t xml:space="preserve">KFP-Discovery </w:t>
      </w:r>
      <w:r w:rsidR="00155C86">
        <w:t>throughput from the original 2.6 images/min</w:t>
      </w:r>
      <w:r w:rsidR="007E71F3">
        <w:t xml:space="preserve"> in late 2025</w:t>
      </w:r>
      <w:r w:rsidR="00155C86">
        <w:t xml:space="preserve"> up to 11.5 images/min</w:t>
      </w:r>
      <w:r w:rsidR="00697A54">
        <w:t>.</w:t>
      </w:r>
    </w:p>
    <w:p w14:paraId="1DC7E89E" w14:textId="77777777" w:rsidR="00A675ED" w:rsidRDefault="00000000">
      <w:pPr>
        <w:pStyle w:val="Heading2"/>
      </w:pPr>
      <w:bookmarkStart w:id="4" w:name="result"/>
      <w:bookmarkEnd w:id="3"/>
      <w:r>
        <w:t>Result</w:t>
      </w:r>
    </w:p>
    <w:p w14:paraId="71A27FD9" w14:textId="106F2200" w:rsidR="00A675ED" w:rsidRDefault="00000000">
      <w:pPr>
        <w:pStyle w:val="BodyText"/>
      </w:pPr>
      <w:r>
        <w:t xml:space="preserve">In terms of </w:t>
      </w:r>
      <w:r w:rsidRPr="006234E7">
        <w:rPr>
          <w:i/>
          <w:iCs/>
        </w:rPr>
        <w:t>agility</w:t>
      </w:r>
      <w:r>
        <w:t xml:space="preserve">, each addition, whether a new model, a new document class, or a new inference backend, </w:t>
      </w:r>
      <w:r w:rsidR="008D4276">
        <w:t xml:space="preserve">is </w:t>
      </w:r>
      <w:r w:rsidR="008D4276" w:rsidRPr="008D4276">
        <w:rPr>
          <w:b/>
          <w:bCs/>
        </w:rPr>
        <w:t>additive</w:t>
      </w:r>
      <w:r w:rsidR="000E0EA1">
        <w:t xml:space="preserve"> </w:t>
      </w:r>
      <w:r w:rsidR="008D4276">
        <w:t>via</w:t>
      </w:r>
      <w:r>
        <w:t xml:space="preserve"> </w:t>
      </w:r>
      <w:r w:rsidR="007E71F3">
        <w:t>YAML</w:t>
      </w:r>
      <w:r w:rsidR="006234E7">
        <w:t xml:space="preserve"> configuration</w:t>
      </w:r>
      <w:r w:rsidR="007E71F3">
        <w:t xml:space="preserve"> file </w:t>
      </w:r>
      <w:r>
        <w:t xml:space="preserve">change </w:t>
      </w:r>
      <w:r w:rsidR="002B405B">
        <w:t>only</w:t>
      </w:r>
      <w:r>
        <w:t>.</w:t>
      </w:r>
    </w:p>
    <w:p w14:paraId="225326DA" w14:textId="77777777" w:rsidR="00F16E0D" w:rsidRDefault="00000000">
      <w:pPr>
        <w:pStyle w:val="BodyText"/>
      </w:pPr>
      <w:r>
        <w:t>And in terms of maintenance</w:t>
      </w:r>
      <w:r w:rsidR="00F16E0D">
        <w:t xml:space="preserve">: </w:t>
      </w:r>
    </w:p>
    <w:p w14:paraId="6E418EF6" w14:textId="37767C0E" w:rsidR="000E0EA1" w:rsidRDefault="000E0EA1" w:rsidP="00F16E0D">
      <w:pPr>
        <w:pStyle w:val="BodyText"/>
        <w:numPr>
          <w:ilvl w:val="0"/>
          <w:numId w:val="4"/>
        </w:numPr>
      </w:pPr>
      <w:r w:rsidRPr="000E0EA1">
        <w:t>the modular desig</w:t>
      </w:r>
      <w:r>
        <w:t>n reduces</w:t>
      </w:r>
      <w:r>
        <w:rPr>
          <w:i/>
          <w:iCs/>
        </w:rPr>
        <w:t xml:space="preserve"> </w:t>
      </w:r>
      <w:r w:rsidRPr="006234E7">
        <w:rPr>
          <w:i/>
          <w:iCs/>
        </w:rPr>
        <w:t>cognitive complexity</w:t>
      </w:r>
      <w:r>
        <w:rPr>
          <w:i/>
          <w:iCs/>
        </w:rPr>
        <w:t xml:space="preserve"> </w:t>
      </w:r>
      <w:proofErr w:type="gramStart"/>
      <w:r w:rsidRPr="000E0EA1">
        <w:t>of  the</w:t>
      </w:r>
      <w:proofErr w:type="gramEnd"/>
      <w:r w:rsidRPr="000E0EA1">
        <w:t xml:space="preserve"> maintainer’s mental model</w:t>
      </w:r>
      <w:r w:rsidRPr="006234E7">
        <w:rPr>
          <w:i/>
          <w:iCs/>
        </w:rPr>
        <w:t>,</w:t>
      </w:r>
      <w:r>
        <w:t xml:space="preserve"> because each concern has exactly one location in the code base, so the system is navigable because its boundaries are clear </w:t>
      </w:r>
    </w:p>
    <w:p w14:paraId="6A9ADC6F" w14:textId="2A5732B8" w:rsidR="00F16E0D" w:rsidRDefault="00F16E0D" w:rsidP="00F16E0D">
      <w:pPr>
        <w:pStyle w:val="BodyText"/>
        <w:numPr>
          <w:ilvl w:val="0"/>
          <w:numId w:val="4"/>
        </w:numPr>
      </w:pPr>
      <w:r>
        <w:t>modules only interact via</w:t>
      </w:r>
      <w:r w:rsidR="007E71F3">
        <w:t xml:space="preserve"> clear </w:t>
      </w:r>
      <w:r>
        <w:t xml:space="preserve">and narrow </w:t>
      </w:r>
      <w:r w:rsidR="007E71F3">
        <w:t xml:space="preserve">interfaces, </w:t>
      </w:r>
      <w:r>
        <w:t>failures are</w:t>
      </w:r>
      <w:r w:rsidR="006234E7">
        <w:t xml:space="preserve"> then</w:t>
      </w:r>
      <w:r>
        <w:t xml:space="preserve"> </w:t>
      </w:r>
      <w:proofErr w:type="spellStart"/>
      <w:r>
        <w:t>localised</w:t>
      </w:r>
      <w:proofErr w:type="spellEnd"/>
      <w:r>
        <w:t xml:space="preserve">, so changes do not propagate unexpectedly. </w:t>
      </w:r>
    </w:p>
    <w:p w14:paraId="2E4F2BC7" w14:textId="6C9C50DB" w:rsidR="00A675ED" w:rsidRDefault="00F16E0D" w:rsidP="00F16E0D">
      <w:pPr>
        <w:pStyle w:val="BodyText"/>
        <w:numPr>
          <w:ilvl w:val="0"/>
          <w:numId w:val="4"/>
        </w:numPr>
      </w:pPr>
      <w:r>
        <w:t xml:space="preserve">Declarative YAML specifications separate the </w:t>
      </w:r>
      <w:r w:rsidRPr="00F16E0D">
        <w:rPr>
          <w:b/>
          <w:bCs/>
        </w:rPr>
        <w:t>What</w:t>
      </w:r>
      <w:r>
        <w:t xml:space="preserve"> f</w:t>
      </w:r>
      <w:r w:rsidR="006234E7">
        <w:t>ro</w:t>
      </w:r>
      <w:r>
        <w:t xml:space="preserve">m the </w:t>
      </w:r>
      <w:proofErr w:type="gramStart"/>
      <w:r w:rsidRPr="00F16E0D">
        <w:rPr>
          <w:b/>
          <w:bCs/>
        </w:rPr>
        <w:t>How</w:t>
      </w:r>
      <w:r>
        <w:t>, and</w:t>
      </w:r>
      <w:proofErr w:type="gramEnd"/>
      <w:r>
        <w:t xml:space="preserve"> serve as </w:t>
      </w:r>
      <w:r w:rsidR="001E5F6B">
        <w:t xml:space="preserve">the </w:t>
      </w:r>
      <w:r>
        <w:t>living documentation</w:t>
      </w:r>
      <w:r w:rsidR="007E71F3">
        <w:t xml:space="preserve"> for the system</w:t>
      </w:r>
      <w:r>
        <w:t>.</w:t>
      </w:r>
    </w:p>
    <w:p w14:paraId="2BED4E3E" w14:textId="55B7D519" w:rsidR="00B565A3" w:rsidRDefault="00B4547C" w:rsidP="00B4547C">
      <w:pPr>
        <w:pStyle w:val="FirstParagraph"/>
      </w:pPr>
      <w:r>
        <w:t xml:space="preserve">In summary, </w:t>
      </w:r>
      <w:r w:rsidR="00B565A3">
        <w:t xml:space="preserve">the requirements of the Project’s PL191 </w:t>
      </w:r>
      <w:r w:rsidR="00E54793">
        <w:t xml:space="preserve">docs </w:t>
      </w:r>
      <w:r w:rsidR="00B565A3">
        <w:t xml:space="preserve">have been </w:t>
      </w:r>
      <w:r>
        <w:t>delivered</w:t>
      </w:r>
      <w:r w:rsidR="00B565A3">
        <w:t>. That is,</w:t>
      </w:r>
    </w:p>
    <w:p w14:paraId="304130F0" w14:textId="18AC56F7" w:rsidR="00B565A3" w:rsidRDefault="00B4547C" w:rsidP="00B565A3">
      <w:pPr>
        <w:pStyle w:val="FirstParagraph"/>
        <w:numPr>
          <w:ilvl w:val="0"/>
          <w:numId w:val="3"/>
        </w:numPr>
      </w:pPr>
      <w:r>
        <w:t>a self-</w:t>
      </w:r>
      <w:r w:rsidR="00DA023F">
        <w:t>managed</w:t>
      </w:r>
      <w:r>
        <w:t xml:space="preserve"> Information Extraction pipeline</w:t>
      </w:r>
      <w:r w:rsidR="00B565A3">
        <w:t xml:space="preserve"> running on our locally </w:t>
      </w:r>
      <w:r w:rsidR="00DA023F">
        <w:t>managed</w:t>
      </w:r>
      <w:r w:rsidR="00B565A3">
        <w:t xml:space="preserve"> GPU clusters</w:t>
      </w:r>
    </w:p>
    <w:p w14:paraId="0ABCC5C4" w14:textId="01A518B5" w:rsidR="00B565A3" w:rsidRDefault="00B565A3" w:rsidP="00B565A3">
      <w:pPr>
        <w:pStyle w:val="FirstParagraph"/>
        <w:numPr>
          <w:ilvl w:val="0"/>
          <w:numId w:val="3"/>
        </w:numPr>
      </w:pPr>
      <w:r>
        <w:t xml:space="preserve">that </w:t>
      </w:r>
      <w:r w:rsidR="00B4547C">
        <w:t>support</w:t>
      </w:r>
      <w:r>
        <w:t xml:space="preserve">s </w:t>
      </w:r>
      <w:r w:rsidR="00B4547C">
        <w:t xml:space="preserve">multiple open-weight VLM variants, </w:t>
      </w:r>
    </w:p>
    <w:p w14:paraId="69A7F108" w14:textId="22F76F81" w:rsidR="00B565A3" w:rsidRDefault="00B565A3" w:rsidP="00B565A3">
      <w:pPr>
        <w:pStyle w:val="FirstParagraph"/>
        <w:numPr>
          <w:ilvl w:val="0"/>
          <w:numId w:val="3"/>
        </w:numPr>
      </w:pPr>
      <w:r>
        <w:t xml:space="preserve">that can </w:t>
      </w:r>
      <w:r w:rsidR="00B4547C">
        <w:t>process</w:t>
      </w:r>
      <w:r>
        <w:t xml:space="preserve"> </w:t>
      </w:r>
      <w:r w:rsidR="00B4547C">
        <w:t>multiple document classes</w:t>
      </w:r>
      <w:r>
        <w:t xml:space="preserve"> with </w:t>
      </w:r>
      <w:r w:rsidR="008D4276">
        <w:t xml:space="preserve">a </w:t>
      </w:r>
      <w:r>
        <w:t>production-level throughput</w:t>
      </w:r>
      <w:r w:rsidR="00B4547C">
        <w:t xml:space="preserve">, </w:t>
      </w:r>
    </w:p>
    <w:p w14:paraId="2E4F2AB1" w14:textId="132AA1EF" w:rsidR="00A675ED" w:rsidRDefault="00B4547C" w:rsidP="00B565A3">
      <w:pPr>
        <w:pStyle w:val="FirstParagraph"/>
        <w:numPr>
          <w:ilvl w:val="0"/>
          <w:numId w:val="3"/>
        </w:numPr>
      </w:pPr>
      <w:r>
        <w:t xml:space="preserve">all without any external API </w:t>
      </w:r>
      <w:r w:rsidR="00E54793">
        <w:t>or framework dependency.</w:t>
      </w:r>
      <w:bookmarkEnd w:id="0"/>
      <w:bookmarkEnd w:id="4"/>
    </w:p>
    <w:sectPr w:rsidR="00A675E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9C49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4F787476"/>
    <w:multiLevelType w:val="hybridMultilevel"/>
    <w:tmpl w:val="5A3AB6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DD746D"/>
    <w:multiLevelType w:val="hybridMultilevel"/>
    <w:tmpl w:val="BB2E75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D83090"/>
    <w:multiLevelType w:val="hybridMultilevel"/>
    <w:tmpl w:val="75E2C1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482945">
    <w:abstractNumId w:val="0"/>
  </w:num>
  <w:num w:numId="2" w16cid:durableId="1533810995">
    <w:abstractNumId w:val="3"/>
  </w:num>
  <w:num w:numId="3" w16cid:durableId="1758017914">
    <w:abstractNumId w:val="1"/>
  </w:num>
  <w:num w:numId="4" w16cid:durableId="359862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75ED"/>
    <w:rsid w:val="000167CD"/>
    <w:rsid w:val="00024966"/>
    <w:rsid w:val="000C3864"/>
    <w:rsid w:val="000E0EA1"/>
    <w:rsid w:val="000F5031"/>
    <w:rsid w:val="00155C86"/>
    <w:rsid w:val="001E5F6B"/>
    <w:rsid w:val="002201D0"/>
    <w:rsid w:val="0024601D"/>
    <w:rsid w:val="00265CAD"/>
    <w:rsid w:val="002B405B"/>
    <w:rsid w:val="002F7BFE"/>
    <w:rsid w:val="00400636"/>
    <w:rsid w:val="005021D3"/>
    <w:rsid w:val="00563129"/>
    <w:rsid w:val="00566A7B"/>
    <w:rsid w:val="006234E7"/>
    <w:rsid w:val="006748DC"/>
    <w:rsid w:val="006928AA"/>
    <w:rsid w:val="00697A54"/>
    <w:rsid w:val="006D3BE0"/>
    <w:rsid w:val="006E66F7"/>
    <w:rsid w:val="007E71F3"/>
    <w:rsid w:val="008D4276"/>
    <w:rsid w:val="00921021"/>
    <w:rsid w:val="009816D1"/>
    <w:rsid w:val="00A44451"/>
    <w:rsid w:val="00A675ED"/>
    <w:rsid w:val="00B4547C"/>
    <w:rsid w:val="00B565A3"/>
    <w:rsid w:val="00BA299C"/>
    <w:rsid w:val="00BE05EF"/>
    <w:rsid w:val="00D104C6"/>
    <w:rsid w:val="00DA023F"/>
    <w:rsid w:val="00DA789E"/>
    <w:rsid w:val="00DC1F43"/>
    <w:rsid w:val="00E54793"/>
    <w:rsid w:val="00F16E0D"/>
    <w:rsid w:val="00FF17D6"/>
    <w:rsid w:val="00FF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033AEE"/>
  <w15:docId w15:val="{721C1E5F-3E31-9041-ACB4-49FFAFD4E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622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Tod Nestor</dc:creator>
  <cp:keywords/>
  <cp:lastModifiedBy>Tod Nestor</cp:lastModifiedBy>
  <cp:revision>2</cp:revision>
  <dcterms:created xsi:type="dcterms:W3CDTF">2026-05-04T04:47:00Z</dcterms:created>
  <dcterms:modified xsi:type="dcterms:W3CDTF">2026-05-04T04:47:00Z</dcterms:modified>
</cp:coreProperties>
</file>