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BC182" w14:textId="0FA8404B" w:rsidR="00A675ED" w:rsidRDefault="00000000">
      <w:pPr>
        <w:pStyle w:val="Heading1"/>
      </w:pPr>
      <w:bookmarkStart w:id="0" w:name="X7759ebc9ba0977a2fda4a0a55406adf6d0e8860"/>
      <w:r>
        <w:t xml:space="preserve">The Large Multi-Modal </w:t>
      </w:r>
      <w:r w:rsidR="00DA789E">
        <w:t xml:space="preserve">Proof of Concept </w:t>
      </w:r>
      <w:r>
        <w:t xml:space="preserve">Project </w:t>
      </w:r>
    </w:p>
    <w:p w14:paraId="475D30FB" w14:textId="77777777" w:rsidR="005A7D3A" w:rsidRDefault="005A7D3A" w:rsidP="005A7D3A">
      <w:pPr>
        <w:pStyle w:val="BodyText"/>
      </w:pPr>
      <w:r>
        <w:t xml:space="preserve">                                                                                                                   </w:t>
      </w:r>
    </w:p>
    <w:p w14:paraId="33CEFB1F" w14:textId="2A1AAB8E" w:rsidR="005A7D3A" w:rsidRDefault="005A7D3A" w:rsidP="005A7D3A">
      <w:pPr>
        <w:pStyle w:val="BodyText"/>
      </w:pPr>
      <w:r>
        <w:t xml:space="preserve"> This STAR example covers my involvement in the Large Multi-Modal Proof of Concept project, from August 2025 to   April 2026.                                                                                                      </w:t>
      </w:r>
    </w:p>
    <w:p w14:paraId="4AFE0E48" w14:textId="56580FA0" w:rsidR="005A7D3A" w:rsidRDefault="005A7D3A" w:rsidP="005A7D3A">
      <w:pPr>
        <w:pStyle w:val="Heading2"/>
      </w:pPr>
      <w:r>
        <w:t>Situation</w:t>
      </w:r>
    </w:p>
    <w:p w14:paraId="4CDC42D6" w14:textId="30E22E93" w:rsidR="005A7D3A" w:rsidRDefault="005A7D3A" w:rsidP="005A7D3A">
      <w:pPr>
        <w:pStyle w:val="BodyText"/>
      </w:pPr>
      <w:r>
        <w:t xml:space="preserve">  The PL191 requirements specified a structured information extraction pipeline built on open-weight Vision Language Models — VLMs. It needed to be modular, extensible, and capable of processing financial documents such as receipts, invoices, bank statements, and travel documents, at production-level throughput on our self-managed GPU cluster.</w:t>
      </w:r>
    </w:p>
    <w:p w14:paraId="37D81719" w14:textId="77777777" w:rsidR="00B35875" w:rsidRDefault="00000000" w:rsidP="00F547DA">
      <w:pPr>
        <w:pStyle w:val="Heading2"/>
      </w:pPr>
      <w:bookmarkStart w:id="1" w:name="task"/>
      <w:r>
        <w:t>Task</w:t>
      </w:r>
      <w:bookmarkStart w:id="2" w:name="action"/>
      <w:bookmarkEnd w:id="1"/>
    </w:p>
    <w:p w14:paraId="1F9BEAC8" w14:textId="39E240AE" w:rsidR="00F547DA" w:rsidRPr="00B35875" w:rsidRDefault="00F547DA" w:rsidP="00F547DA">
      <w:pPr>
        <w:pStyle w:val="Heading2"/>
      </w:pP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The PL191 requirements imposed three independent design pressures:                                                                           </w:t>
      </w:r>
    </w:p>
    <w:p w14:paraId="52472006" w14:textId="41BF02B2" w:rsidR="00F547DA" w:rsidRPr="00F547DA" w:rsidRDefault="00F547DA" w:rsidP="00F547DA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 1. Document variety — new document classes will be added over time, each with different layouts, field schemas,</w:t>
      </w:r>
      <w:r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>and extraction complexity.</w:t>
      </w:r>
    </w:p>
    <w:p w14:paraId="75F33243" w14:textId="769ED45F" w:rsidR="00F547DA" w:rsidRPr="00F547DA" w:rsidRDefault="00F547DA" w:rsidP="00F547DA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 2. Model churn — the open-weight VLM landscape evolves rapidly, and each model requires different loading, quantization, and generation code.</w:t>
      </w:r>
    </w:p>
    <w:p w14:paraId="51BC228E" w14:textId="18F17172" w:rsidR="00F547DA" w:rsidRPr="00F547DA" w:rsidRDefault="00F547DA" w:rsidP="00F547DA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 3. Throughput — production workloads demand higher throughput than </w:t>
      </w:r>
      <w:proofErr w:type="spellStart"/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>HuggingFace</w:t>
      </w:r>
      <w:proofErr w:type="spellEnd"/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inference can deliver on our GPU</w:t>
      </w:r>
      <w:r>
        <w:rPr>
          <w:rFonts w:asciiTheme="minorHAnsi" w:eastAsiaTheme="minorEastAsia" w:hAnsiTheme="minorHAnsi" w:cstheme="minorBidi"/>
          <w:color w:val="auto"/>
          <w:sz w:val="24"/>
          <w:szCs w:val="24"/>
        </w:rPr>
        <w:t xml:space="preserve"> </w:t>
      </w: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>cluster.</w:t>
      </w:r>
    </w:p>
    <w:p w14:paraId="6F00CDBE" w14:textId="27DC2130" w:rsidR="00F547DA" w:rsidRPr="00F547DA" w:rsidRDefault="00F547DA">
      <w:pPr>
        <w:pStyle w:val="Heading2"/>
        <w:rPr>
          <w:rFonts w:asciiTheme="minorHAnsi" w:eastAsiaTheme="minorEastAsia" w:hAnsiTheme="minorHAnsi" w:cstheme="minorBidi"/>
          <w:color w:val="auto"/>
          <w:sz w:val="24"/>
          <w:szCs w:val="24"/>
        </w:rPr>
      </w:pPr>
      <w:r w:rsidRPr="00F547DA">
        <w:rPr>
          <w:rFonts w:asciiTheme="minorHAnsi" w:eastAsiaTheme="minorEastAsia" w:hAnsiTheme="minorHAnsi" w:cstheme="minorBidi"/>
          <w:color w:val="auto"/>
          <w:sz w:val="24"/>
          <w:szCs w:val="24"/>
        </w:rPr>
        <w:t>The pipeline had to be extensible across all three without coupling them together.</w:t>
      </w:r>
    </w:p>
    <w:p w14:paraId="34E4C2F7" w14:textId="2C5FB71E" w:rsidR="00A675ED" w:rsidRDefault="00000000">
      <w:pPr>
        <w:pStyle w:val="Heading2"/>
      </w:pPr>
      <w:r>
        <w:t>Action</w:t>
      </w:r>
    </w:p>
    <w:p w14:paraId="1218ACBA" w14:textId="56588D2A" w:rsidR="0085096F" w:rsidRDefault="0085096F" w:rsidP="00400636">
      <w:pPr>
        <w:pStyle w:val="FirstParagraph"/>
      </w:pPr>
      <w:r>
        <w:t>Document type is unknown until the model sees the image, so extraction is driven by a state-machine graph: the VLM first classifies the document, then a router selects the type-specific extraction path. Each node's output is accumulated in shared state, with parse failures triggering a bounded self-correction loop. For bank statements — single-page but information-dense — the graph sequences multiple extraction turns, injecting each turn's output into the next turn's prompt so the model can work through the document progressively.</w:t>
      </w:r>
    </w:p>
    <w:p w14:paraId="09A2EED4" w14:textId="095FF499" w:rsidR="00A93F4D" w:rsidRDefault="00A93F4D" w:rsidP="00A93F4D">
      <w:pPr>
        <w:pStyle w:val="BodyText"/>
      </w:pPr>
      <w:r>
        <w:t xml:space="preserve">Parse failures trigger a bounded retry loop — the model receives its error and tries again, up to a configurable  limit.                                                                                                           </w:t>
      </w:r>
    </w:p>
    <w:p w14:paraId="615411AA" w14:textId="18280EE8" w:rsidR="00A93F4D" w:rsidRDefault="00A93F4D" w:rsidP="00A93F4D">
      <w:pPr>
        <w:pStyle w:val="BodyText"/>
      </w:pPr>
      <w:r>
        <w:t xml:space="preserve">For bank statements — single-page but information-dense — extraction runs across multiple turns. Each </w:t>
      </w:r>
      <w:proofErr w:type="gramStart"/>
      <w:r>
        <w:t>turn's  output</w:t>
      </w:r>
      <w:proofErr w:type="gramEnd"/>
      <w:r>
        <w:t xml:space="preserve"> is injected into the next turn's prompt, giving the model the context it needs to work through the document progressively.</w:t>
      </w:r>
    </w:p>
    <w:p w14:paraId="44844CA3" w14:textId="0BEFDA03" w:rsidR="00A93F4D" w:rsidRDefault="00A93F4D" w:rsidP="00A93F4D">
      <w:pPr>
        <w:pStyle w:val="BodyText"/>
      </w:pPr>
      <w:r>
        <w:lastRenderedPageBreak/>
        <w:t>The workflow is defined as a directed graph in YAML. Nodes are VLM calls or routing decisions; edges are conditional transitions. Retry limits are declared in the same YAML, preventing runaway loops under production load.</w:t>
      </w:r>
    </w:p>
    <w:p w14:paraId="1A18DB31" w14:textId="155D69AC" w:rsidR="00A93F4D" w:rsidRDefault="00A93F4D">
      <w:pPr>
        <w:pStyle w:val="BodyText"/>
      </w:pPr>
      <w:r>
        <w:t>We applied this declarative approach consistently: model registrations, document field schemas, extraction prompts, and workflow topologies are all configuration, not code. The execution engine reads its instructions — it doesn't contain them. Adding a new model requires one registry entry. Adding a new document type requires a field definition and a prompt. Neither requires pipeline code changes.</w:t>
      </w:r>
    </w:p>
    <w:p w14:paraId="205FFF0A" w14:textId="265EB37F" w:rsidR="00A675ED" w:rsidRDefault="00000000">
      <w:pPr>
        <w:pStyle w:val="BodyText"/>
      </w:pPr>
      <w:r>
        <w:t xml:space="preserve">To address throughput, we introduced a </w:t>
      </w:r>
      <w:r w:rsidR="0024601D">
        <w:t>new</w:t>
      </w:r>
      <w:r>
        <w:t xml:space="preserve"> inference backend, </w:t>
      </w:r>
      <w:r w:rsidR="0024601D">
        <w:t xml:space="preserve">the </w:t>
      </w:r>
      <w:proofErr w:type="spellStart"/>
      <w:r>
        <w:t>vLLM</w:t>
      </w:r>
      <w:proofErr w:type="spellEnd"/>
      <w:r w:rsidR="001E5F6B">
        <w:t xml:space="preserve"> (UC Be</w:t>
      </w:r>
      <w:r w:rsidR="006748DC">
        <w:t>r</w:t>
      </w:r>
      <w:r w:rsidR="001E5F6B">
        <w:t>kley 2023)</w:t>
      </w:r>
      <w:r>
        <w:t xml:space="preserve">, </w:t>
      </w:r>
      <w:r w:rsidR="002B405B">
        <w:t>that uses</w:t>
      </w:r>
      <w:r>
        <w:t xml:space="preserve"> </w:t>
      </w:r>
      <w:r w:rsidR="00697A54">
        <w:t xml:space="preserve">Prefix Caching, </w:t>
      </w:r>
      <w:r>
        <w:t>Continuous Batching and Paged</w:t>
      </w:r>
      <w:r w:rsidR="000E0EA1">
        <w:t>-</w:t>
      </w:r>
      <w:r>
        <w:t xml:space="preserve">Attention </w:t>
      </w:r>
      <w:r w:rsidR="00400636">
        <w:t xml:space="preserve">distributed </w:t>
      </w:r>
      <w:r>
        <w:t xml:space="preserve">across data-parallel GPU workers. </w:t>
      </w:r>
      <w:r w:rsidR="001E5F6B">
        <w:t>This reconfiguration obviated the low memory bandwidth constraint of the available GPU cluster</w:t>
      </w:r>
      <w:r w:rsidR="00400636">
        <w:t>,</w:t>
      </w:r>
      <w:r w:rsidR="00155C86">
        <w:t xml:space="preserve"> raisin</w:t>
      </w:r>
      <w:r w:rsidR="007E71F3">
        <w:t>g</w:t>
      </w:r>
      <w:r w:rsidR="00155C86">
        <w:t xml:space="preserve"> </w:t>
      </w:r>
      <w:r w:rsidR="00E54793">
        <w:t xml:space="preserve">KFP-Discovery </w:t>
      </w:r>
      <w:r w:rsidR="00155C86">
        <w:t>throughput from the original 2.6 images/min</w:t>
      </w:r>
      <w:r w:rsidR="007E71F3">
        <w:t xml:space="preserve"> in late 2025</w:t>
      </w:r>
      <w:r w:rsidR="00155C86">
        <w:t xml:space="preserve"> up to 11.5 images/min</w:t>
      </w:r>
      <w:r w:rsidR="00697A54">
        <w:t>.</w:t>
      </w:r>
    </w:p>
    <w:p w14:paraId="1DC7E89E" w14:textId="77777777" w:rsidR="00A675ED" w:rsidRDefault="00000000">
      <w:pPr>
        <w:pStyle w:val="Heading2"/>
      </w:pPr>
      <w:bookmarkStart w:id="3" w:name="result"/>
      <w:bookmarkEnd w:id="2"/>
      <w:r>
        <w:t>Result</w:t>
      </w:r>
    </w:p>
    <w:bookmarkEnd w:id="0"/>
    <w:bookmarkEnd w:id="3"/>
    <w:p w14:paraId="4D37A4E0" w14:textId="330B4B1F" w:rsidR="008F0E96" w:rsidRDefault="008F0E96" w:rsidP="008F0E96">
      <w:pPr>
        <w:pStyle w:val="FirstParagraph"/>
      </w:pPr>
      <w:r w:rsidRPr="000A24C1">
        <w:rPr>
          <w:b/>
          <w:bCs/>
        </w:rPr>
        <w:t>Extensibility</w:t>
      </w:r>
      <w:r>
        <w:t xml:space="preserve">: adding a new model, document class, or inference backend requires only a YAML </w:t>
      </w:r>
      <w:proofErr w:type="gramStart"/>
      <w:r>
        <w:t>configuration  change</w:t>
      </w:r>
      <w:proofErr w:type="gramEnd"/>
      <w:r>
        <w:t xml:space="preserve"> — no pipeline code modifications.                                                                    </w:t>
      </w:r>
    </w:p>
    <w:p w14:paraId="6EA07DC6" w14:textId="29412B66" w:rsidR="008F0E96" w:rsidRDefault="008F0E96" w:rsidP="008F0E96">
      <w:pPr>
        <w:pStyle w:val="FirstParagraph"/>
      </w:pPr>
      <w:r w:rsidRPr="000A24C1">
        <w:rPr>
          <w:b/>
          <w:bCs/>
        </w:rPr>
        <w:t>Maintainability</w:t>
      </w:r>
      <w:r>
        <w:t xml:space="preserve">:                                                                                            </w:t>
      </w:r>
    </w:p>
    <w:p w14:paraId="1E05F776" w14:textId="46972367" w:rsidR="008F0E96" w:rsidRDefault="008F0E96" w:rsidP="000A24C1">
      <w:pPr>
        <w:pStyle w:val="FirstParagraph"/>
        <w:numPr>
          <w:ilvl w:val="0"/>
          <w:numId w:val="6"/>
        </w:numPr>
      </w:pPr>
      <w:r>
        <w:t xml:space="preserve">Each concern lives in exactly one place, so the codebase is navigable and failures stay </w:t>
      </w:r>
      <w:proofErr w:type="spellStart"/>
      <w:r>
        <w:t>localised</w:t>
      </w:r>
      <w:proofErr w:type="spellEnd"/>
      <w:r>
        <w:t>.</w:t>
      </w:r>
    </w:p>
    <w:p w14:paraId="65F33E4F" w14:textId="7C9CEB8C" w:rsidR="008F0E96" w:rsidRDefault="008F0E96" w:rsidP="000A24C1">
      <w:pPr>
        <w:pStyle w:val="FirstParagraph"/>
        <w:numPr>
          <w:ilvl w:val="0"/>
          <w:numId w:val="6"/>
        </w:numPr>
      </w:pPr>
      <w:r>
        <w:t>Modules interact through narrow interfaces — changes don't propagate unexpectedly.</w:t>
      </w:r>
    </w:p>
    <w:p w14:paraId="3FAA51BD" w14:textId="06CA5015" w:rsidR="008F0E96" w:rsidRDefault="008F0E96" w:rsidP="000A24C1">
      <w:pPr>
        <w:pStyle w:val="FirstParagraph"/>
        <w:numPr>
          <w:ilvl w:val="0"/>
          <w:numId w:val="6"/>
        </w:numPr>
      </w:pPr>
      <w:r>
        <w:t xml:space="preserve">YAML declarations separate what to extract from how to extract </w:t>
      </w:r>
      <w:proofErr w:type="gramStart"/>
      <w:r>
        <w:t>it, and</w:t>
      </w:r>
      <w:proofErr w:type="gramEnd"/>
      <w:r>
        <w:t xml:space="preserve"> serve as living documentation.</w:t>
      </w:r>
    </w:p>
    <w:p w14:paraId="3D8B6789" w14:textId="7E5DE47D" w:rsidR="008F0E96" w:rsidRDefault="008F0E96" w:rsidP="008F0E96">
      <w:pPr>
        <w:pStyle w:val="FirstParagraph"/>
      </w:pPr>
      <w:r w:rsidRPr="000A24C1">
        <w:rPr>
          <w:b/>
          <w:bCs/>
        </w:rPr>
        <w:t>Result</w:t>
      </w:r>
      <w:r>
        <w:t>: the PL191 requirements have been delivered —</w:t>
      </w:r>
    </w:p>
    <w:p w14:paraId="280FD5E7" w14:textId="02DA9B3B" w:rsidR="008F0E96" w:rsidRDefault="008F0E96" w:rsidP="000A24C1">
      <w:pPr>
        <w:pStyle w:val="FirstParagraph"/>
        <w:numPr>
          <w:ilvl w:val="0"/>
          <w:numId w:val="6"/>
        </w:numPr>
      </w:pPr>
      <w:r>
        <w:t>a self-managed information extraction pipeline running on our local GPU cluster,</w:t>
      </w:r>
    </w:p>
    <w:p w14:paraId="028DBE50" w14:textId="6CDF0251" w:rsidR="008F0E96" w:rsidRDefault="008F0E96" w:rsidP="000A24C1">
      <w:pPr>
        <w:pStyle w:val="FirstParagraph"/>
        <w:numPr>
          <w:ilvl w:val="0"/>
          <w:numId w:val="6"/>
        </w:numPr>
      </w:pPr>
      <w:r>
        <w:t>supporting multiple open-weight VLMs,</w:t>
      </w:r>
    </w:p>
    <w:p w14:paraId="12CAA9CE" w14:textId="470654F8" w:rsidR="008F0E96" w:rsidRDefault="008F0E96" w:rsidP="000A24C1">
      <w:pPr>
        <w:pStyle w:val="FirstParagraph"/>
        <w:numPr>
          <w:ilvl w:val="0"/>
          <w:numId w:val="6"/>
        </w:numPr>
      </w:pPr>
      <w:r>
        <w:t>processing multiple document classes at production throughput,</w:t>
      </w:r>
    </w:p>
    <w:p w14:paraId="2E4F2AB1" w14:textId="04D24D1D" w:rsidR="00A675ED" w:rsidRDefault="008F0E96" w:rsidP="000A24C1">
      <w:pPr>
        <w:pStyle w:val="FirstParagraph"/>
        <w:numPr>
          <w:ilvl w:val="0"/>
          <w:numId w:val="6"/>
        </w:numPr>
      </w:pPr>
      <w:r>
        <w:t>with no external API or framework dependencies.</w:t>
      </w:r>
    </w:p>
    <w:sectPr w:rsidR="00A675E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9C49F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4D03DBA"/>
    <w:multiLevelType w:val="hybridMultilevel"/>
    <w:tmpl w:val="962CB330"/>
    <w:lvl w:ilvl="0" w:tplc="B6AA3EB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87476"/>
    <w:multiLevelType w:val="hybridMultilevel"/>
    <w:tmpl w:val="5A3AB6B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852EC5"/>
    <w:multiLevelType w:val="hybridMultilevel"/>
    <w:tmpl w:val="F9DC0D8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DD746D"/>
    <w:multiLevelType w:val="hybridMultilevel"/>
    <w:tmpl w:val="BB2E75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ED83090"/>
    <w:multiLevelType w:val="hybridMultilevel"/>
    <w:tmpl w:val="75E2C1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F47859"/>
    <w:multiLevelType w:val="hybridMultilevel"/>
    <w:tmpl w:val="5E9019FE"/>
    <w:lvl w:ilvl="0" w:tplc="B6AA3EB0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482945">
    <w:abstractNumId w:val="0"/>
  </w:num>
  <w:num w:numId="2" w16cid:durableId="1533810995">
    <w:abstractNumId w:val="5"/>
  </w:num>
  <w:num w:numId="3" w16cid:durableId="1758017914">
    <w:abstractNumId w:val="2"/>
  </w:num>
  <w:num w:numId="4" w16cid:durableId="359862999">
    <w:abstractNumId w:val="4"/>
  </w:num>
  <w:num w:numId="5" w16cid:durableId="295452518">
    <w:abstractNumId w:val="3"/>
  </w:num>
  <w:num w:numId="6" w16cid:durableId="1365670869">
    <w:abstractNumId w:val="6"/>
  </w:num>
  <w:num w:numId="7" w16cid:durableId="1245726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675ED"/>
    <w:rsid w:val="000167CD"/>
    <w:rsid w:val="00024966"/>
    <w:rsid w:val="000A24C1"/>
    <w:rsid w:val="000C3864"/>
    <w:rsid w:val="000E0EA1"/>
    <w:rsid w:val="000F5031"/>
    <w:rsid w:val="00155C86"/>
    <w:rsid w:val="001E5F6B"/>
    <w:rsid w:val="002201D0"/>
    <w:rsid w:val="0024601D"/>
    <w:rsid w:val="00265CAD"/>
    <w:rsid w:val="002B405B"/>
    <w:rsid w:val="002F7BFE"/>
    <w:rsid w:val="00400636"/>
    <w:rsid w:val="005021D3"/>
    <w:rsid w:val="00563129"/>
    <w:rsid w:val="00566A7B"/>
    <w:rsid w:val="005A7D3A"/>
    <w:rsid w:val="006234E7"/>
    <w:rsid w:val="006748DC"/>
    <w:rsid w:val="006928AA"/>
    <w:rsid w:val="00697A54"/>
    <w:rsid w:val="006D3BE0"/>
    <w:rsid w:val="006E66F7"/>
    <w:rsid w:val="007E71F3"/>
    <w:rsid w:val="00807AE9"/>
    <w:rsid w:val="0085096F"/>
    <w:rsid w:val="008D4276"/>
    <w:rsid w:val="008F0E96"/>
    <w:rsid w:val="00921021"/>
    <w:rsid w:val="009816D1"/>
    <w:rsid w:val="00A44451"/>
    <w:rsid w:val="00A675ED"/>
    <w:rsid w:val="00A93F4D"/>
    <w:rsid w:val="00AE5E89"/>
    <w:rsid w:val="00B35875"/>
    <w:rsid w:val="00B4547C"/>
    <w:rsid w:val="00B565A3"/>
    <w:rsid w:val="00BA299C"/>
    <w:rsid w:val="00BE05EF"/>
    <w:rsid w:val="00D104C6"/>
    <w:rsid w:val="00DA023F"/>
    <w:rsid w:val="00DA789E"/>
    <w:rsid w:val="00DC1F43"/>
    <w:rsid w:val="00E54793"/>
    <w:rsid w:val="00F16E0D"/>
    <w:rsid w:val="00F547DA"/>
    <w:rsid w:val="00FF17D6"/>
    <w:rsid w:val="00FF5CA7"/>
    <w:rsid w:val="00FF6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033AEE"/>
  <w15:docId w15:val="{721C1E5F-3E31-9041-ACB4-49FFAFD4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644</Words>
  <Characters>3677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Tod Nestor</dc:creator>
  <cp:keywords/>
  <cp:lastModifiedBy>Tod Nestor</cp:lastModifiedBy>
  <cp:revision>10</cp:revision>
  <dcterms:created xsi:type="dcterms:W3CDTF">2026-05-04T04:47:00Z</dcterms:created>
  <dcterms:modified xsi:type="dcterms:W3CDTF">2026-05-04T23:41:00Z</dcterms:modified>
</cp:coreProperties>
</file>