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2f5fd81a8ab4bdb825dfb69ba09e8f6e841e52"/>
    <w:p>
      <w:pPr>
        <w:pStyle w:val="Heading1"/>
      </w:pPr>
      <w:r>
        <w:t xml:space="preserve">Appendix D: Model Performance Comparison Summary</w:t>
      </w:r>
    </w:p>
    <w:bookmarkStart w:id="9" w:name="d.1-overall-performance-dashboard"/>
    <w:p>
      <w:pPr>
        <w:pStyle w:val="Heading2"/>
      </w:pPr>
      <w:r>
        <w:t xml:space="preserve">D.1 Overall Performance Dashboard</w:t>
      </w:r>
    </w:p>
    <w:p>
      <w:pPr>
        <w:pStyle w:val="FirstParagraph"/>
      </w:pPr>
      <w:r>
        <w:rPr>
          <w:b/>
          <w:bCs/>
        </w:rPr>
        <w:t xml:space="preserve">Overall Performance</w:t>
      </w:r>
      <w:r>
        <w:t xml:space="preserve">: IVL3.5-8B emerges as the best-performing model with a Mean F1 score of 73.7%, outperforming both Llama-11B (64.8%) and IVL3-2B (60.9%). The box plots show IVL3.5-8B has not only the highest median accuracy but also the tightest distribution (16.0% standard deviation), indicating more consistent performance across documents.</w:t>
      </w:r>
    </w:p>
    <w:p>
      <w:pPr>
        <w:pStyle w:val="BodyText"/>
      </w:pPr>
      <w:r>
        <w:rPr>
          <w:b/>
          <w:bCs/>
        </w:rPr>
        <w:t xml:space="preserve">Speed-Accuracy Trade-off</w:t>
      </w:r>
      <w:r>
        <w:t xml:space="preserve">: All three models have comparable processing speeds, with IVL3-2B being slightly fastest (35.0s average, 1.7 docs/min) followed by IVL3.5-8B (37.1s, 1.6 docs/min) and Llama-11B (41.8s, 1.4 docs/min). Notably, IVL3.5-8B achieves the highest accuracy while maintaining competitive speed, making it the most efficient choice. The scatter plot confirms this—IVL3.5-8B points cluster toward the upper-left quadrant representing high accuracy with reasonable processing time.</w:t>
      </w:r>
    </w:p>
    <w:p>
      <w:pPr>
        <w:pStyle w:val="BodyText"/>
      </w:pPr>
      <w:r>
        <w:rPr>
          <w:b/>
          <w:bCs/>
        </w:rPr>
        <w:t xml:space="preserve">Document Type Analysis</w:t>
      </w:r>
      <w:r>
        <w:t xml:space="preserve">: Performance varies significantly by document type. For</w:t>
      </w:r>
      <w:r>
        <w:t xml:space="preserve"> </w:t>
      </w:r>
      <w:r>
        <w:rPr>
          <w:b/>
          <w:bCs/>
        </w:rPr>
        <w:t xml:space="preserve">receipts</w:t>
      </w:r>
      <w:r>
        <w:t xml:space="preserve">, IVL3.5-8B excels at ~78% F1 compared to Llama’s ~60%. For</w:t>
      </w:r>
      <w:r>
        <w:t xml:space="preserve"> </w:t>
      </w:r>
      <w:r>
        <w:rPr>
          <w:b/>
          <w:bCs/>
        </w:rPr>
        <w:t xml:space="preserve">invoices</w:t>
      </w:r>
      <w:r>
        <w:t xml:space="preserve">, IVL3.5-8B also leads (~68% vs ~57%). For</w:t>
      </w:r>
      <w:r>
        <w:t xml:space="preserve"> </w:t>
      </w:r>
      <w:r>
        <w:rPr>
          <w:b/>
          <w:bCs/>
        </w:rPr>
        <w:t xml:space="preserve">bank statements</w:t>
      </w:r>
      <w:r>
        <w:t xml:space="preserve">, Llama-11B and IVL3.5-8B perform similarly (~62%), while IVL3-2B struggles (~45%). Bank statements require the longest processing time across all models (~70-80s) compared to invoices and receipts (~28-32s), likely due to their more complex tabular structure.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IVL3.5-8B offers the best balance of accuracy, speed, and consistency, making it the recommended model for production deployment on business document extraction tasks.</w:t>
      </w:r>
    </w:p>
    <w:p>
      <w:r>
        <w:pict>
          <v:rect style="width:0;height:1.5pt" o:hralign="center" o:hrstd="t" o:hr="t"/>
        </w:pict>
      </w:r>
    </w:p>
    <w:bookmarkEnd w:id="9"/>
    <w:bookmarkStart w:id="10" w:name="d.2-statistical-comparison-dashboard"/>
    <w:p>
      <w:pPr>
        <w:pStyle w:val="Heading2"/>
      </w:pPr>
      <w:r>
        <w:t xml:space="preserve">D.2 Statistical Comparison Dashboard</w:t>
      </w:r>
    </w:p>
    <w:p>
      <w:pPr>
        <w:pStyle w:val="FirstParagraph"/>
      </w:pPr>
      <w:r>
        <w:rPr>
          <w:b/>
          <w:bCs/>
        </w:rPr>
        <w:t xml:space="preserve">Statistical Significance</w:t>
      </w:r>
      <w:r>
        <w:t xml:space="preserve">: The paired t-test results reveal that the performance differences are statistically meaningful. IVL3.5-8B significantly outperforms both Llama-11B (p=0.0041, Cohen’s d=-0.81, large effect) and IVL3-2B (p=0.0001, Cohen’s d=1.25, large effect). Interestingly, the difference between Llama-11B and IVL3-2B is not statistically significant (p=0.2176, small effect), suggesting these two models perform comparably despite Llama being 5x larger.</w:t>
      </w:r>
    </w:p>
    <w:p>
      <w:pPr>
        <w:pStyle w:val="BodyText"/>
      </w:pPr>
      <w:r>
        <w:rPr>
          <w:b/>
          <w:bCs/>
        </w:rPr>
        <w:t xml:space="preserve">Summary Statistics</w:t>
      </w:r>
      <w:r>
        <w:t xml:space="preserve">: IVL3.5-8B achieves the highest Mean F1 (73.7%) and Median F1 (79.5%), with the lowest standard deviation (20.0%) indicating consistent performance. Its minimum F1 (29.2%) is also higher than competitors, meaning it fails less catastrophically on difficult fields. Llama-11B shows higher variance (24.6% std dev) with a wider gap between mean (64.8%) and median (70.3%), suggesting it is pulled down by poor performance on certain fields.</w:t>
      </w:r>
    </w:p>
    <w:p>
      <w:pPr>
        <w:pStyle w:val="BodyText"/>
      </w:pPr>
      <w:r>
        <w:rPr>
          <w:b/>
          <w:bCs/>
        </w:rPr>
        <w:t xml:space="preserve">Per-Field Analysis</w:t>
      </w:r>
      <w:r>
        <w:t xml:space="preserve">: All models excel on structured fields like STATEMENT_DATE_RANGE, TRANSACTION_DATES, and TRANSACTION_AMOUNTS_PAID (90%+ F1). The largest performance gaps appear in IS_GST_INCLUDED where IVL3.5-8B achieves 91% vs Llama’s 47%—a 44-point advantage. Line item fields (QUANTITIES, DESCRIPTIONS, PRICES) are challenging for all models, scoring 20-47%, highlighting an area for future improvement. IVL3.5-8B consistently leads or ties on nearly every field.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IVL3.5-8B is the statistically validated best model, with large effect sizes confirming the practical significance of its 9-13 percentage point advantage over competitors. The paired t-test methodology (same 17 schema fields across all models) ensures a fair, controlled comparison.</w:t>
      </w:r>
    </w:p>
    <w:p>
      <w:r>
        <w:pict>
          <v:rect style="width:0;height:1.5pt" o:hralign="center" o:hrstd="t" o:hr="t"/>
        </w:pict>
      </w:r>
    </w:p>
    <w:bookmarkEnd w:id="10"/>
    <w:bookmarkStart w:id="11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Llama-11B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IVL3.5-8B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IVL3-2B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73.7%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79.5%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Processing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41.8s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37.1s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35.0s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(docs/min)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</w:t>
            </w:r>
          </w:p>
        </w:tc>
      </w:tr>
    </w:tbl>
    <w:bookmarkEnd w:id="11"/>
    <w:bookmarkStart w:id="12" w:name="pairwise-statistical-tests"/>
    <w:p>
      <w:pPr>
        <w:pStyle w:val="Heading2"/>
      </w:pPr>
      <w:r>
        <w:t xml:space="preserve">Pairwise Statistical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Significance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Cohen’s 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Effect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Llama-11B vs IVL3.5-8B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Llama-11B vs IVL3-2B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IVL3.5-8B vs IVL3-2B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</w:tbl>
    <w:p>
      <w:pPr>
        <w:pStyle w:val="BodyText"/>
      </w:pPr>
      <w:r>
        <w:rPr>
          <w:i/>
          <w:iCs/>
        </w:rPr>
        <w:t xml:space="preserve">Significance levels: *** p&lt;0.001, ** p&lt;0.01, * p&lt;0.05, ns = not significant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2025-12-21T21:34:49Z</dcterms:created>
  <dcterms:modified xsi:type="dcterms:W3CDTF">2025-12-21T21:34:49Z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