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sigs" ContentType="application/vnd.openxmlformats-package.digital-signature-origin"/>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customXml/itemProps2.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fontTable.xml" ContentType="application/vnd.openxmlformats-officedocument.wordprocessingml.fontTable+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package/2006/relationships/digital-signature/origin" Target="_xmlsignatures/origin.sig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1EA" w:rsidRDefault="005C7B47" w:rsidP="005C7B47">
      <w:pPr>
        <w:pStyle w:val="TopHeader"/>
      </w:pPr>
      <w:r w:rsidRPr="00480468">
        <w:rPr>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191608</wp:posOffset>
            </wp:positionV>
            <wp:extent cx="1638935" cy="990600"/>
            <wp:effectExtent l="0" t="0" r="0" b="0"/>
            <wp:wrapNone/>
            <wp:docPr id="2" name="Picture 2" descr="C:\Users\Guardian\Downloads\Others\400dp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ardian\Downloads\Others\400dpi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8935"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80468" w:rsidRDefault="00480468" w:rsidP="005C7B47"/>
    <w:p w:rsidR="00480468" w:rsidRDefault="00480468" w:rsidP="00480468">
      <w:pPr>
        <w:pStyle w:val="Title"/>
      </w:pPr>
    </w:p>
    <w:p w:rsidR="005C7B47" w:rsidRDefault="005C7B47" w:rsidP="005C7B47"/>
    <w:p w:rsidR="005C7B47" w:rsidRDefault="005C7B47" w:rsidP="005C7B47"/>
    <w:p w:rsidR="005C7B47" w:rsidRDefault="005C7B47" w:rsidP="005C7B47"/>
    <w:p w:rsidR="005C7B47" w:rsidRPr="005C7B47" w:rsidRDefault="005C7B47" w:rsidP="005C7B47"/>
    <w:p w:rsidR="00480468" w:rsidRDefault="00F000CA" w:rsidP="00480468">
      <w:pPr>
        <w:pStyle w:val="Title"/>
        <w:jc w:val="right"/>
      </w:pPr>
      <w:bookmarkStart w:id="0" w:name="_GoBack"/>
      <w:r w:rsidRPr="00F000CA">
        <w:t xml:space="preserve">Utility for HP ArcSight </w:t>
      </w:r>
      <w:r>
        <w:t>Common Event Format (</w:t>
      </w:r>
      <w:r w:rsidRPr="00F000CA">
        <w:t>CEF</w:t>
      </w:r>
      <w:r>
        <w:t>)</w:t>
      </w:r>
      <w:r w:rsidRPr="00F000CA">
        <w:t xml:space="preserve"> data inputs</w:t>
      </w:r>
    </w:p>
    <w:bookmarkEnd w:id="0"/>
    <w:p w:rsidR="00480468" w:rsidRDefault="00480468"/>
    <w:p w:rsidR="00480468" w:rsidRDefault="00480468" w:rsidP="00480468">
      <w:pPr>
        <w:pStyle w:val="Title"/>
      </w:pPr>
    </w:p>
    <w:p w:rsidR="00480468" w:rsidRDefault="00A117A6" w:rsidP="00480468">
      <w:pPr>
        <w:pStyle w:val="Subtitle"/>
      </w:pPr>
      <w:r>
        <w:t>Release Notes</w:t>
      </w:r>
    </w:p>
    <w:p w:rsidR="00480468" w:rsidRDefault="00480468" w:rsidP="00480468">
      <w:pPr>
        <w:pStyle w:val="Subtitle"/>
        <w:rPr>
          <w:rStyle w:val="SubtleEmphasis"/>
        </w:rPr>
      </w:pPr>
      <w:r w:rsidRPr="00480468">
        <w:rPr>
          <w:rStyle w:val="SubtleEmphasis"/>
        </w:rPr>
        <w:t xml:space="preserve">Version </w:t>
      </w:r>
      <w:r w:rsidR="00F000CA">
        <w:rPr>
          <w:rStyle w:val="SubtleEmphasis"/>
        </w:rPr>
        <w:t>1</w:t>
      </w:r>
      <w:r w:rsidR="00A117A6">
        <w:rPr>
          <w:rStyle w:val="SubtleEmphasis"/>
        </w:rPr>
        <w:t>.0.</w:t>
      </w:r>
      <w:r w:rsidR="00F000CA">
        <w:rPr>
          <w:rStyle w:val="SubtleEmphasis"/>
        </w:rPr>
        <w:t>0</w:t>
      </w:r>
    </w:p>
    <w:p w:rsidR="00480468" w:rsidRPr="00480468" w:rsidRDefault="00480468" w:rsidP="00480468"/>
    <w:p w:rsidR="00480468" w:rsidRPr="00480468" w:rsidRDefault="00480468" w:rsidP="00480468"/>
    <w:p w:rsidR="00480468" w:rsidRPr="00480468" w:rsidRDefault="00480468" w:rsidP="00480468"/>
    <w:p w:rsidR="00480468" w:rsidRPr="00480468" w:rsidRDefault="00480468" w:rsidP="00480468"/>
    <w:p w:rsidR="00480468" w:rsidRPr="00480468" w:rsidRDefault="00480468" w:rsidP="00480468"/>
    <w:p w:rsidR="00480468" w:rsidRPr="00480468" w:rsidRDefault="00480468" w:rsidP="00480468"/>
    <w:p w:rsidR="00480468" w:rsidRPr="00480468" w:rsidRDefault="00480468" w:rsidP="00480468"/>
    <w:p w:rsidR="00480468" w:rsidRPr="00480468" w:rsidRDefault="00480468" w:rsidP="00480468"/>
    <w:p w:rsidR="00480468" w:rsidRPr="00480468" w:rsidRDefault="00480468" w:rsidP="00480468"/>
    <w:p w:rsidR="00480468" w:rsidRPr="00480468" w:rsidRDefault="00480468" w:rsidP="00480468"/>
    <w:p w:rsidR="00480468" w:rsidRPr="00480468" w:rsidRDefault="005C7B47" w:rsidP="00480468">
      <w:r>
        <w:t xml:space="preserve">Publish Date: </w:t>
      </w:r>
      <w:r w:rsidR="00F000CA">
        <w:t>19</w:t>
      </w:r>
      <w:r>
        <w:t>/0</w:t>
      </w:r>
      <w:r w:rsidR="005C7D64">
        <w:t>5</w:t>
      </w:r>
      <w:r>
        <w:t>/2018</w:t>
      </w:r>
    </w:p>
    <w:p w:rsidR="00480468" w:rsidRPr="00480468" w:rsidRDefault="00480468" w:rsidP="00480468"/>
    <w:p w:rsidR="00480468" w:rsidRPr="00480468" w:rsidRDefault="00480468" w:rsidP="00480468"/>
    <w:p w:rsidR="00480468" w:rsidRPr="00480468" w:rsidRDefault="00480468" w:rsidP="00480468"/>
    <w:p w:rsidR="00ED726C" w:rsidRDefault="00ED726C"/>
    <w:p w:rsidR="00480468" w:rsidRDefault="00FB004D" w:rsidP="00EF276F">
      <w:pPr>
        <w:pStyle w:val="Heading1"/>
      </w:pPr>
      <w:bookmarkStart w:id="1" w:name="_Toc512800758"/>
      <w:bookmarkStart w:id="2" w:name="_Toc514481468"/>
      <w:r w:rsidRPr="00FB004D">
        <w:lastRenderedPageBreak/>
        <w:t>Legal Notices</w:t>
      </w:r>
      <w:bookmarkEnd w:id="1"/>
      <w:bookmarkEnd w:id="2"/>
    </w:p>
    <w:p w:rsidR="00FB004D" w:rsidRDefault="00ED726C" w:rsidP="00EE0F10">
      <w:pPr>
        <w:pStyle w:val="Heading2"/>
      </w:pPr>
      <w:bookmarkStart w:id="3" w:name="_Toc514481469"/>
      <w:r>
        <w:t>License</w:t>
      </w:r>
      <w:bookmarkEnd w:id="3"/>
    </w:p>
    <w:p w:rsidR="00ED726C" w:rsidRDefault="00EE0F10" w:rsidP="00480468">
      <w:r>
        <w:t xml:space="preserve">The </w:t>
      </w:r>
      <w:r w:rsidR="002B1852" w:rsidRPr="002B1852">
        <w:t>Utility for HP ArcSight CEF data inputs</w:t>
      </w:r>
      <w:r>
        <w:t xml:space="preserve"> is open source add-on developed by Secret Visons under GNU General Public License v3.0.  The users may use this software for both private and commercial usages free of charge. The developers may modify the software and redistribute the modification version of the application, but the developers should NOT remove the information of the original authors, NOR should the developers chang</w:t>
      </w:r>
      <w:r w:rsidR="00073B4C">
        <w:t>e the license conditions for commercial activities</w:t>
      </w:r>
      <w:r>
        <w:t>.</w:t>
      </w:r>
    </w:p>
    <w:p w:rsidR="00ED726C" w:rsidRDefault="00ED726C" w:rsidP="00480468"/>
    <w:p w:rsidR="00ED726C" w:rsidRDefault="00ED726C" w:rsidP="00EE0F10">
      <w:pPr>
        <w:pStyle w:val="Heading2"/>
      </w:pPr>
      <w:bookmarkStart w:id="4" w:name="_Toc514481470"/>
      <w:r>
        <w:t>Warranty</w:t>
      </w:r>
      <w:bookmarkEnd w:id="4"/>
    </w:p>
    <w:p w:rsidR="00ED726C" w:rsidRDefault="00073B4C" w:rsidP="00480468">
      <w:r>
        <w:t xml:space="preserve">The current version of </w:t>
      </w:r>
      <w:r w:rsidR="001678F1" w:rsidRPr="002B1852">
        <w:t>Utility for HP ArcSight CEF data inputs</w:t>
      </w:r>
      <w:r>
        <w:t xml:space="preserve"> is certified by Splunk and does NOT contain any malicious code which may impact the Splunk environment, including the Splunk application, the backbone infrastructure and the stored data. However, based on the GNU General Public License v3.0 agreement, Secret Visons do not hold any public liability of this product, nor should provide any warranty.</w:t>
      </w:r>
    </w:p>
    <w:p w:rsidR="00ED726C" w:rsidRDefault="00ED726C" w:rsidP="00480468"/>
    <w:p w:rsidR="00ED726C" w:rsidRDefault="00ED726C" w:rsidP="00EE0F10">
      <w:pPr>
        <w:pStyle w:val="Heading2"/>
      </w:pPr>
      <w:bookmarkStart w:id="5" w:name="_Toc514481471"/>
      <w:r>
        <w:t>Support Information</w:t>
      </w:r>
      <w:bookmarkEnd w:id="5"/>
    </w:p>
    <w:p w:rsidR="00ED726C" w:rsidRDefault="00073B4C" w:rsidP="00480468">
      <w:r>
        <w:t xml:space="preserve">Currently, Secret Visons provide the community support for the </w:t>
      </w:r>
      <w:r w:rsidR="002B1852" w:rsidRPr="002B1852">
        <w:t>Utility for HP ArcSight CEF data inputs</w:t>
      </w:r>
      <w:r w:rsidR="00331E64">
        <w:t>.</w:t>
      </w:r>
    </w:p>
    <w:p w:rsidR="00073B4C" w:rsidRDefault="00331E64" w:rsidP="00480468">
      <w:r>
        <w:t>If you encountered any issue or have any question, please feel free to contact the support (</w:t>
      </w:r>
      <w:hyperlink r:id="rId10" w:history="1">
        <w:r w:rsidRPr="00BC515A">
          <w:rPr>
            <w:rStyle w:val="Hyperlink"/>
          </w:rPr>
          <w:t>support@secretvisons.com</w:t>
        </w:r>
      </w:hyperlink>
      <w:r>
        <w:t>), or send the emails to the author (</w:t>
      </w:r>
      <w:hyperlink r:id="rId11" w:history="1">
        <w:r w:rsidRPr="00BC515A">
          <w:rPr>
            <w:rStyle w:val="Hyperlink"/>
          </w:rPr>
          <w:t>rockey@secretvisons.com</w:t>
        </w:r>
      </w:hyperlink>
      <w:r>
        <w:t>), or you can raise the tickets via GitHub (</w:t>
      </w:r>
      <w:hyperlink r:id="rId12" w:history="1">
        <w:r w:rsidRPr="00BC515A">
          <w:rPr>
            <w:rStyle w:val="Hyperlink"/>
          </w:rPr>
          <w:t>https://github.com/SecretVisons/Splunk_ArcSight</w:t>
        </w:r>
      </w:hyperlink>
      <w:r>
        <w:t>).</w:t>
      </w:r>
    </w:p>
    <w:p w:rsidR="00ED726C" w:rsidRDefault="00ED726C" w:rsidP="00480468"/>
    <w:p w:rsidR="00ED726C" w:rsidRDefault="00ED726C" w:rsidP="00EE0F10">
      <w:pPr>
        <w:pStyle w:val="Heading2"/>
      </w:pPr>
      <w:bookmarkStart w:id="6" w:name="_Toc514481472"/>
      <w:r>
        <w:t>Revision History</w:t>
      </w:r>
      <w:bookmarkEnd w:id="6"/>
    </w:p>
    <w:tbl>
      <w:tblPr>
        <w:tblStyle w:val="GridTable4-Accent6"/>
        <w:tblW w:w="0" w:type="auto"/>
        <w:tblLook w:val="04A0" w:firstRow="1" w:lastRow="0" w:firstColumn="1" w:lastColumn="0" w:noHBand="0" w:noVBand="1"/>
      </w:tblPr>
      <w:tblGrid>
        <w:gridCol w:w="1129"/>
        <w:gridCol w:w="1701"/>
        <w:gridCol w:w="2127"/>
        <w:gridCol w:w="4059"/>
      </w:tblGrid>
      <w:tr w:rsidR="00331E64" w:rsidTr="001F7A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31E64" w:rsidRDefault="00331E64" w:rsidP="00480468">
            <w:r>
              <w:t>Version</w:t>
            </w:r>
          </w:p>
        </w:tc>
        <w:tc>
          <w:tcPr>
            <w:tcW w:w="1701" w:type="dxa"/>
          </w:tcPr>
          <w:p w:rsidR="00331E64" w:rsidRDefault="00331E64" w:rsidP="00480468">
            <w:pPr>
              <w:cnfStyle w:val="100000000000" w:firstRow="1" w:lastRow="0" w:firstColumn="0" w:lastColumn="0" w:oddVBand="0" w:evenVBand="0" w:oddHBand="0" w:evenHBand="0" w:firstRowFirstColumn="0" w:firstRowLastColumn="0" w:lastRowFirstColumn="0" w:lastRowLastColumn="0"/>
            </w:pPr>
            <w:r>
              <w:t>Date</w:t>
            </w:r>
          </w:p>
        </w:tc>
        <w:tc>
          <w:tcPr>
            <w:tcW w:w="2127" w:type="dxa"/>
          </w:tcPr>
          <w:p w:rsidR="00331E64" w:rsidRDefault="00331E64" w:rsidP="00480468">
            <w:pPr>
              <w:cnfStyle w:val="100000000000" w:firstRow="1" w:lastRow="0" w:firstColumn="0" w:lastColumn="0" w:oddVBand="0" w:evenVBand="0" w:oddHBand="0" w:evenHBand="0" w:firstRowFirstColumn="0" w:firstRowLastColumn="0" w:lastRowFirstColumn="0" w:lastRowLastColumn="0"/>
            </w:pPr>
            <w:r>
              <w:t>Author</w:t>
            </w:r>
          </w:p>
        </w:tc>
        <w:tc>
          <w:tcPr>
            <w:tcW w:w="4059" w:type="dxa"/>
          </w:tcPr>
          <w:p w:rsidR="00331E64" w:rsidRDefault="00331E64" w:rsidP="00480468">
            <w:pPr>
              <w:cnfStyle w:val="100000000000" w:firstRow="1" w:lastRow="0" w:firstColumn="0" w:lastColumn="0" w:oddVBand="0" w:evenVBand="0" w:oddHBand="0" w:evenHBand="0" w:firstRowFirstColumn="0" w:firstRowLastColumn="0" w:lastRowFirstColumn="0" w:lastRowLastColumn="0"/>
            </w:pPr>
            <w:r>
              <w:t>Summary</w:t>
            </w:r>
          </w:p>
        </w:tc>
      </w:tr>
      <w:tr w:rsidR="00331E64" w:rsidTr="001F7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31E64" w:rsidRDefault="00331E64" w:rsidP="00480468">
            <w:r>
              <w:t>1.0</w:t>
            </w:r>
          </w:p>
        </w:tc>
        <w:tc>
          <w:tcPr>
            <w:tcW w:w="1701" w:type="dxa"/>
          </w:tcPr>
          <w:p w:rsidR="00331E64" w:rsidRDefault="00F000CA" w:rsidP="00F000CA">
            <w:pPr>
              <w:cnfStyle w:val="000000100000" w:firstRow="0" w:lastRow="0" w:firstColumn="0" w:lastColumn="0" w:oddVBand="0" w:evenVBand="0" w:oddHBand="1" w:evenHBand="0" w:firstRowFirstColumn="0" w:firstRowLastColumn="0" w:lastRowFirstColumn="0" w:lastRowLastColumn="0"/>
            </w:pPr>
            <w:r>
              <w:t>May</w:t>
            </w:r>
            <w:r w:rsidR="00331E64">
              <w:t xml:space="preserve"> </w:t>
            </w:r>
            <w:r>
              <w:t>19</w:t>
            </w:r>
            <w:r w:rsidR="00331E64">
              <w:t>, 2018</w:t>
            </w:r>
          </w:p>
        </w:tc>
        <w:tc>
          <w:tcPr>
            <w:tcW w:w="2127" w:type="dxa"/>
          </w:tcPr>
          <w:p w:rsidR="00331E64" w:rsidRDefault="00331E64" w:rsidP="00480468">
            <w:pPr>
              <w:cnfStyle w:val="000000100000" w:firstRow="0" w:lastRow="0" w:firstColumn="0" w:lastColumn="0" w:oddVBand="0" w:evenVBand="0" w:oddHBand="1" w:evenHBand="0" w:firstRowFirstColumn="0" w:firstRowLastColumn="0" w:lastRowFirstColumn="0" w:lastRowLastColumn="0"/>
            </w:pPr>
            <w:r>
              <w:t>Yan (Rockey) Wen</w:t>
            </w:r>
          </w:p>
        </w:tc>
        <w:tc>
          <w:tcPr>
            <w:tcW w:w="4059" w:type="dxa"/>
          </w:tcPr>
          <w:p w:rsidR="00331E64" w:rsidRDefault="00331E64" w:rsidP="00F000CA">
            <w:pPr>
              <w:cnfStyle w:val="000000100000" w:firstRow="0" w:lastRow="0" w:firstColumn="0" w:lastColumn="0" w:oddVBand="0" w:evenVBand="0" w:oddHBand="1" w:evenHBand="0" w:firstRowFirstColumn="0" w:firstRowLastColumn="0" w:lastRowFirstColumn="0" w:lastRowLastColumn="0"/>
            </w:pPr>
            <w:r>
              <w:t xml:space="preserve">Release notes for </w:t>
            </w:r>
            <w:r w:rsidR="00F000CA" w:rsidRPr="00F000CA">
              <w:t>Util_ArcSightCEF_datainputs</w:t>
            </w:r>
            <w:r>
              <w:t xml:space="preserve"> version </w:t>
            </w:r>
            <w:r w:rsidR="00F000CA">
              <w:t>1</w:t>
            </w:r>
            <w:r>
              <w:t>.0.0.</w:t>
            </w:r>
          </w:p>
        </w:tc>
      </w:tr>
      <w:tr w:rsidR="00331E64" w:rsidTr="001F7A74">
        <w:tc>
          <w:tcPr>
            <w:cnfStyle w:val="001000000000" w:firstRow="0" w:lastRow="0" w:firstColumn="1" w:lastColumn="0" w:oddVBand="0" w:evenVBand="0" w:oddHBand="0" w:evenHBand="0" w:firstRowFirstColumn="0" w:firstRowLastColumn="0" w:lastRowFirstColumn="0" w:lastRowLastColumn="0"/>
            <w:tcW w:w="1129" w:type="dxa"/>
          </w:tcPr>
          <w:p w:rsidR="00331E64" w:rsidRDefault="00331E64" w:rsidP="00480468"/>
        </w:tc>
        <w:tc>
          <w:tcPr>
            <w:tcW w:w="1701" w:type="dxa"/>
          </w:tcPr>
          <w:p w:rsidR="00331E64" w:rsidRDefault="00331E64" w:rsidP="00480468">
            <w:pPr>
              <w:cnfStyle w:val="000000000000" w:firstRow="0" w:lastRow="0" w:firstColumn="0" w:lastColumn="0" w:oddVBand="0" w:evenVBand="0" w:oddHBand="0" w:evenHBand="0" w:firstRowFirstColumn="0" w:firstRowLastColumn="0" w:lastRowFirstColumn="0" w:lastRowLastColumn="0"/>
            </w:pPr>
          </w:p>
        </w:tc>
        <w:tc>
          <w:tcPr>
            <w:tcW w:w="2127" w:type="dxa"/>
          </w:tcPr>
          <w:p w:rsidR="00331E64" w:rsidRDefault="00331E64" w:rsidP="00480468">
            <w:pPr>
              <w:cnfStyle w:val="000000000000" w:firstRow="0" w:lastRow="0" w:firstColumn="0" w:lastColumn="0" w:oddVBand="0" w:evenVBand="0" w:oddHBand="0" w:evenHBand="0" w:firstRowFirstColumn="0" w:firstRowLastColumn="0" w:lastRowFirstColumn="0" w:lastRowLastColumn="0"/>
            </w:pPr>
          </w:p>
        </w:tc>
        <w:tc>
          <w:tcPr>
            <w:tcW w:w="4059" w:type="dxa"/>
          </w:tcPr>
          <w:p w:rsidR="00331E64" w:rsidRDefault="00331E64" w:rsidP="005C7D64">
            <w:pPr>
              <w:cnfStyle w:val="000000000000" w:firstRow="0" w:lastRow="0" w:firstColumn="0" w:lastColumn="0" w:oddVBand="0" w:evenVBand="0" w:oddHBand="0" w:evenHBand="0" w:firstRowFirstColumn="0" w:firstRowLastColumn="0" w:lastRowFirstColumn="0" w:lastRowLastColumn="0"/>
            </w:pPr>
          </w:p>
        </w:tc>
      </w:tr>
      <w:tr w:rsidR="00331E64" w:rsidTr="001F7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31E64" w:rsidRDefault="00331E64" w:rsidP="00480468"/>
        </w:tc>
        <w:tc>
          <w:tcPr>
            <w:tcW w:w="1701" w:type="dxa"/>
          </w:tcPr>
          <w:p w:rsidR="00331E64" w:rsidRDefault="00331E64" w:rsidP="00480468">
            <w:pPr>
              <w:cnfStyle w:val="000000100000" w:firstRow="0" w:lastRow="0" w:firstColumn="0" w:lastColumn="0" w:oddVBand="0" w:evenVBand="0" w:oddHBand="1" w:evenHBand="0" w:firstRowFirstColumn="0" w:firstRowLastColumn="0" w:lastRowFirstColumn="0" w:lastRowLastColumn="0"/>
            </w:pPr>
          </w:p>
        </w:tc>
        <w:tc>
          <w:tcPr>
            <w:tcW w:w="2127" w:type="dxa"/>
          </w:tcPr>
          <w:p w:rsidR="00331E64" w:rsidRDefault="00331E64" w:rsidP="00480468">
            <w:pPr>
              <w:cnfStyle w:val="000000100000" w:firstRow="0" w:lastRow="0" w:firstColumn="0" w:lastColumn="0" w:oddVBand="0" w:evenVBand="0" w:oddHBand="1" w:evenHBand="0" w:firstRowFirstColumn="0" w:firstRowLastColumn="0" w:lastRowFirstColumn="0" w:lastRowLastColumn="0"/>
            </w:pPr>
          </w:p>
        </w:tc>
        <w:tc>
          <w:tcPr>
            <w:tcW w:w="4059" w:type="dxa"/>
          </w:tcPr>
          <w:p w:rsidR="00331E64" w:rsidRDefault="00331E64" w:rsidP="00480468">
            <w:pPr>
              <w:cnfStyle w:val="000000100000" w:firstRow="0" w:lastRow="0" w:firstColumn="0" w:lastColumn="0" w:oddVBand="0" w:evenVBand="0" w:oddHBand="1" w:evenHBand="0" w:firstRowFirstColumn="0" w:firstRowLastColumn="0" w:lastRowFirstColumn="0" w:lastRowLastColumn="0"/>
            </w:pPr>
          </w:p>
        </w:tc>
      </w:tr>
      <w:tr w:rsidR="00331E64" w:rsidTr="001F7A74">
        <w:tc>
          <w:tcPr>
            <w:cnfStyle w:val="001000000000" w:firstRow="0" w:lastRow="0" w:firstColumn="1" w:lastColumn="0" w:oddVBand="0" w:evenVBand="0" w:oddHBand="0" w:evenHBand="0" w:firstRowFirstColumn="0" w:firstRowLastColumn="0" w:lastRowFirstColumn="0" w:lastRowLastColumn="0"/>
            <w:tcW w:w="1129" w:type="dxa"/>
          </w:tcPr>
          <w:p w:rsidR="00331E64" w:rsidRDefault="00331E64" w:rsidP="00480468"/>
        </w:tc>
        <w:tc>
          <w:tcPr>
            <w:tcW w:w="1701" w:type="dxa"/>
          </w:tcPr>
          <w:p w:rsidR="00331E64" w:rsidRDefault="00331E64" w:rsidP="00480468">
            <w:pPr>
              <w:cnfStyle w:val="000000000000" w:firstRow="0" w:lastRow="0" w:firstColumn="0" w:lastColumn="0" w:oddVBand="0" w:evenVBand="0" w:oddHBand="0" w:evenHBand="0" w:firstRowFirstColumn="0" w:firstRowLastColumn="0" w:lastRowFirstColumn="0" w:lastRowLastColumn="0"/>
            </w:pPr>
          </w:p>
        </w:tc>
        <w:tc>
          <w:tcPr>
            <w:tcW w:w="2127" w:type="dxa"/>
          </w:tcPr>
          <w:p w:rsidR="00331E64" w:rsidRDefault="00331E64" w:rsidP="00480468">
            <w:pPr>
              <w:cnfStyle w:val="000000000000" w:firstRow="0" w:lastRow="0" w:firstColumn="0" w:lastColumn="0" w:oddVBand="0" w:evenVBand="0" w:oddHBand="0" w:evenHBand="0" w:firstRowFirstColumn="0" w:firstRowLastColumn="0" w:lastRowFirstColumn="0" w:lastRowLastColumn="0"/>
            </w:pPr>
          </w:p>
        </w:tc>
        <w:tc>
          <w:tcPr>
            <w:tcW w:w="4059" w:type="dxa"/>
          </w:tcPr>
          <w:p w:rsidR="00331E64" w:rsidRDefault="00331E64" w:rsidP="00480468">
            <w:pPr>
              <w:cnfStyle w:val="000000000000" w:firstRow="0" w:lastRow="0" w:firstColumn="0" w:lastColumn="0" w:oddVBand="0" w:evenVBand="0" w:oddHBand="0" w:evenHBand="0" w:firstRowFirstColumn="0" w:firstRowLastColumn="0" w:lastRowFirstColumn="0" w:lastRowLastColumn="0"/>
            </w:pPr>
          </w:p>
        </w:tc>
      </w:tr>
    </w:tbl>
    <w:p w:rsidR="00FB004D" w:rsidRDefault="00FB004D" w:rsidP="00480468"/>
    <w:p w:rsidR="00FB004D" w:rsidRPr="00480468" w:rsidRDefault="00FB004D" w:rsidP="00480468"/>
    <w:p w:rsidR="00ED726C" w:rsidRDefault="00ED726C">
      <w:r>
        <w:br w:type="page"/>
      </w:r>
    </w:p>
    <w:sdt>
      <w:sdtPr>
        <w:rPr>
          <w:rFonts w:asciiTheme="minorHAnsi" w:eastAsiaTheme="minorEastAsia" w:hAnsiTheme="minorHAnsi" w:cstheme="minorBidi"/>
          <w:b w:val="0"/>
          <w:sz w:val="22"/>
          <w:szCs w:val="22"/>
          <w:lang w:val="en-AU" w:eastAsia="zh-CN"/>
        </w:rPr>
        <w:id w:val="-1446147376"/>
        <w:docPartObj>
          <w:docPartGallery w:val="Table of Contents"/>
          <w:docPartUnique/>
        </w:docPartObj>
      </w:sdtPr>
      <w:sdtEndPr>
        <w:rPr>
          <w:bCs/>
          <w:noProof/>
        </w:rPr>
      </w:sdtEndPr>
      <w:sdtContent>
        <w:p w:rsidR="00ED726C" w:rsidRDefault="00ED726C">
          <w:pPr>
            <w:pStyle w:val="TOCHeading"/>
          </w:pPr>
          <w:r>
            <w:t>Contents</w:t>
          </w:r>
        </w:p>
        <w:p w:rsidR="0027101F" w:rsidRDefault="00ED726C">
          <w:pPr>
            <w:pStyle w:val="TOC1"/>
            <w:tabs>
              <w:tab w:val="right" w:leader="dot" w:pos="9016"/>
            </w:tabs>
            <w:rPr>
              <w:noProof/>
            </w:rPr>
          </w:pPr>
          <w:r>
            <w:fldChar w:fldCharType="begin"/>
          </w:r>
          <w:r>
            <w:instrText xml:space="preserve"> TOC \o "1-3" \h \z \u </w:instrText>
          </w:r>
          <w:r>
            <w:fldChar w:fldCharType="separate"/>
          </w:r>
          <w:hyperlink w:anchor="_Toc514481468" w:history="1">
            <w:r w:rsidR="0027101F" w:rsidRPr="00E54321">
              <w:rPr>
                <w:rStyle w:val="Hyperlink"/>
                <w:noProof/>
              </w:rPr>
              <w:t>Legal Notices</w:t>
            </w:r>
            <w:r w:rsidR="0027101F">
              <w:rPr>
                <w:noProof/>
                <w:webHidden/>
              </w:rPr>
              <w:tab/>
            </w:r>
            <w:r w:rsidR="0027101F">
              <w:rPr>
                <w:noProof/>
                <w:webHidden/>
              </w:rPr>
              <w:fldChar w:fldCharType="begin"/>
            </w:r>
            <w:r w:rsidR="0027101F">
              <w:rPr>
                <w:noProof/>
                <w:webHidden/>
              </w:rPr>
              <w:instrText xml:space="preserve"> PAGEREF _Toc514481468 \h </w:instrText>
            </w:r>
            <w:r w:rsidR="0027101F">
              <w:rPr>
                <w:noProof/>
                <w:webHidden/>
              </w:rPr>
            </w:r>
            <w:r w:rsidR="0027101F">
              <w:rPr>
                <w:noProof/>
                <w:webHidden/>
              </w:rPr>
              <w:fldChar w:fldCharType="separate"/>
            </w:r>
            <w:r w:rsidR="004347F8">
              <w:rPr>
                <w:noProof/>
                <w:webHidden/>
              </w:rPr>
              <w:t>2</w:t>
            </w:r>
            <w:r w:rsidR="0027101F">
              <w:rPr>
                <w:noProof/>
                <w:webHidden/>
              </w:rPr>
              <w:fldChar w:fldCharType="end"/>
            </w:r>
          </w:hyperlink>
        </w:p>
        <w:p w:rsidR="0027101F" w:rsidRDefault="0027101F">
          <w:pPr>
            <w:pStyle w:val="TOC2"/>
            <w:tabs>
              <w:tab w:val="right" w:leader="dot" w:pos="9016"/>
            </w:tabs>
            <w:rPr>
              <w:noProof/>
            </w:rPr>
          </w:pPr>
          <w:hyperlink w:anchor="_Toc514481469" w:history="1">
            <w:r w:rsidRPr="00E54321">
              <w:rPr>
                <w:rStyle w:val="Hyperlink"/>
                <w:noProof/>
              </w:rPr>
              <w:t>License</w:t>
            </w:r>
            <w:r>
              <w:rPr>
                <w:noProof/>
                <w:webHidden/>
              </w:rPr>
              <w:tab/>
            </w:r>
            <w:r>
              <w:rPr>
                <w:noProof/>
                <w:webHidden/>
              </w:rPr>
              <w:fldChar w:fldCharType="begin"/>
            </w:r>
            <w:r>
              <w:rPr>
                <w:noProof/>
                <w:webHidden/>
              </w:rPr>
              <w:instrText xml:space="preserve"> PAGEREF _Toc514481469 \h </w:instrText>
            </w:r>
            <w:r>
              <w:rPr>
                <w:noProof/>
                <w:webHidden/>
              </w:rPr>
            </w:r>
            <w:r>
              <w:rPr>
                <w:noProof/>
                <w:webHidden/>
              </w:rPr>
              <w:fldChar w:fldCharType="separate"/>
            </w:r>
            <w:r w:rsidR="004347F8">
              <w:rPr>
                <w:noProof/>
                <w:webHidden/>
              </w:rPr>
              <w:t>2</w:t>
            </w:r>
            <w:r>
              <w:rPr>
                <w:noProof/>
                <w:webHidden/>
              </w:rPr>
              <w:fldChar w:fldCharType="end"/>
            </w:r>
          </w:hyperlink>
        </w:p>
        <w:p w:rsidR="0027101F" w:rsidRDefault="0027101F">
          <w:pPr>
            <w:pStyle w:val="TOC2"/>
            <w:tabs>
              <w:tab w:val="right" w:leader="dot" w:pos="9016"/>
            </w:tabs>
            <w:rPr>
              <w:noProof/>
            </w:rPr>
          </w:pPr>
          <w:hyperlink w:anchor="_Toc514481470" w:history="1">
            <w:r w:rsidRPr="00E54321">
              <w:rPr>
                <w:rStyle w:val="Hyperlink"/>
                <w:noProof/>
              </w:rPr>
              <w:t>Warranty</w:t>
            </w:r>
            <w:r>
              <w:rPr>
                <w:noProof/>
                <w:webHidden/>
              </w:rPr>
              <w:tab/>
            </w:r>
            <w:r>
              <w:rPr>
                <w:noProof/>
                <w:webHidden/>
              </w:rPr>
              <w:fldChar w:fldCharType="begin"/>
            </w:r>
            <w:r>
              <w:rPr>
                <w:noProof/>
                <w:webHidden/>
              </w:rPr>
              <w:instrText xml:space="preserve"> PAGEREF _Toc514481470 \h </w:instrText>
            </w:r>
            <w:r>
              <w:rPr>
                <w:noProof/>
                <w:webHidden/>
              </w:rPr>
            </w:r>
            <w:r>
              <w:rPr>
                <w:noProof/>
                <w:webHidden/>
              </w:rPr>
              <w:fldChar w:fldCharType="separate"/>
            </w:r>
            <w:r w:rsidR="004347F8">
              <w:rPr>
                <w:noProof/>
                <w:webHidden/>
              </w:rPr>
              <w:t>2</w:t>
            </w:r>
            <w:r>
              <w:rPr>
                <w:noProof/>
                <w:webHidden/>
              </w:rPr>
              <w:fldChar w:fldCharType="end"/>
            </w:r>
          </w:hyperlink>
        </w:p>
        <w:p w:rsidR="0027101F" w:rsidRDefault="0027101F">
          <w:pPr>
            <w:pStyle w:val="TOC2"/>
            <w:tabs>
              <w:tab w:val="right" w:leader="dot" w:pos="9016"/>
            </w:tabs>
            <w:rPr>
              <w:noProof/>
            </w:rPr>
          </w:pPr>
          <w:hyperlink w:anchor="_Toc514481471" w:history="1">
            <w:r w:rsidRPr="00E54321">
              <w:rPr>
                <w:rStyle w:val="Hyperlink"/>
                <w:noProof/>
              </w:rPr>
              <w:t>Support Information</w:t>
            </w:r>
            <w:r>
              <w:rPr>
                <w:noProof/>
                <w:webHidden/>
              </w:rPr>
              <w:tab/>
            </w:r>
            <w:r>
              <w:rPr>
                <w:noProof/>
                <w:webHidden/>
              </w:rPr>
              <w:fldChar w:fldCharType="begin"/>
            </w:r>
            <w:r>
              <w:rPr>
                <w:noProof/>
                <w:webHidden/>
              </w:rPr>
              <w:instrText xml:space="preserve"> PAGEREF _Toc514481471 \h </w:instrText>
            </w:r>
            <w:r>
              <w:rPr>
                <w:noProof/>
                <w:webHidden/>
              </w:rPr>
            </w:r>
            <w:r>
              <w:rPr>
                <w:noProof/>
                <w:webHidden/>
              </w:rPr>
              <w:fldChar w:fldCharType="separate"/>
            </w:r>
            <w:r w:rsidR="004347F8">
              <w:rPr>
                <w:noProof/>
                <w:webHidden/>
              </w:rPr>
              <w:t>2</w:t>
            </w:r>
            <w:r>
              <w:rPr>
                <w:noProof/>
                <w:webHidden/>
              </w:rPr>
              <w:fldChar w:fldCharType="end"/>
            </w:r>
          </w:hyperlink>
        </w:p>
        <w:p w:rsidR="0027101F" w:rsidRDefault="0027101F">
          <w:pPr>
            <w:pStyle w:val="TOC2"/>
            <w:tabs>
              <w:tab w:val="right" w:leader="dot" w:pos="9016"/>
            </w:tabs>
            <w:rPr>
              <w:noProof/>
            </w:rPr>
          </w:pPr>
          <w:hyperlink w:anchor="_Toc514481472" w:history="1">
            <w:r w:rsidRPr="00E54321">
              <w:rPr>
                <w:rStyle w:val="Hyperlink"/>
                <w:noProof/>
              </w:rPr>
              <w:t>Revision History</w:t>
            </w:r>
            <w:r>
              <w:rPr>
                <w:noProof/>
                <w:webHidden/>
              </w:rPr>
              <w:tab/>
            </w:r>
            <w:r>
              <w:rPr>
                <w:noProof/>
                <w:webHidden/>
              </w:rPr>
              <w:fldChar w:fldCharType="begin"/>
            </w:r>
            <w:r>
              <w:rPr>
                <w:noProof/>
                <w:webHidden/>
              </w:rPr>
              <w:instrText xml:space="preserve"> PAGEREF _Toc514481472 \h </w:instrText>
            </w:r>
            <w:r>
              <w:rPr>
                <w:noProof/>
                <w:webHidden/>
              </w:rPr>
            </w:r>
            <w:r>
              <w:rPr>
                <w:noProof/>
                <w:webHidden/>
              </w:rPr>
              <w:fldChar w:fldCharType="separate"/>
            </w:r>
            <w:r w:rsidR="004347F8">
              <w:rPr>
                <w:noProof/>
                <w:webHidden/>
              </w:rPr>
              <w:t>2</w:t>
            </w:r>
            <w:r>
              <w:rPr>
                <w:noProof/>
                <w:webHidden/>
              </w:rPr>
              <w:fldChar w:fldCharType="end"/>
            </w:r>
          </w:hyperlink>
        </w:p>
        <w:p w:rsidR="0027101F" w:rsidRDefault="0027101F">
          <w:pPr>
            <w:pStyle w:val="TOC1"/>
            <w:tabs>
              <w:tab w:val="right" w:leader="dot" w:pos="9016"/>
            </w:tabs>
            <w:rPr>
              <w:noProof/>
            </w:rPr>
          </w:pPr>
          <w:hyperlink w:anchor="_Toc514481473" w:history="1">
            <w:r w:rsidRPr="00E54321">
              <w:rPr>
                <w:rStyle w:val="Hyperlink"/>
                <w:noProof/>
              </w:rPr>
              <w:t>Change History</w:t>
            </w:r>
            <w:r>
              <w:rPr>
                <w:noProof/>
                <w:webHidden/>
              </w:rPr>
              <w:tab/>
            </w:r>
            <w:r>
              <w:rPr>
                <w:noProof/>
                <w:webHidden/>
              </w:rPr>
              <w:fldChar w:fldCharType="begin"/>
            </w:r>
            <w:r>
              <w:rPr>
                <w:noProof/>
                <w:webHidden/>
              </w:rPr>
              <w:instrText xml:space="preserve"> PAGEREF _Toc514481473 \h </w:instrText>
            </w:r>
            <w:r>
              <w:rPr>
                <w:noProof/>
                <w:webHidden/>
              </w:rPr>
            </w:r>
            <w:r>
              <w:rPr>
                <w:noProof/>
                <w:webHidden/>
              </w:rPr>
              <w:fldChar w:fldCharType="separate"/>
            </w:r>
            <w:r w:rsidR="004347F8">
              <w:rPr>
                <w:noProof/>
                <w:webHidden/>
              </w:rPr>
              <w:t>4</w:t>
            </w:r>
            <w:r>
              <w:rPr>
                <w:noProof/>
                <w:webHidden/>
              </w:rPr>
              <w:fldChar w:fldCharType="end"/>
            </w:r>
          </w:hyperlink>
        </w:p>
        <w:p w:rsidR="0027101F" w:rsidRDefault="0027101F">
          <w:pPr>
            <w:pStyle w:val="TOC2"/>
            <w:tabs>
              <w:tab w:val="right" w:leader="dot" w:pos="9016"/>
            </w:tabs>
            <w:rPr>
              <w:noProof/>
            </w:rPr>
          </w:pPr>
          <w:hyperlink w:anchor="_Toc514481474" w:history="1">
            <w:r w:rsidRPr="00E54321">
              <w:rPr>
                <w:rStyle w:val="Hyperlink"/>
                <w:noProof/>
              </w:rPr>
              <w:t>Content Details</w:t>
            </w:r>
            <w:r>
              <w:rPr>
                <w:noProof/>
                <w:webHidden/>
              </w:rPr>
              <w:tab/>
            </w:r>
            <w:r>
              <w:rPr>
                <w:noProof/>
                <w:webHidden/>
              </w:rPr>
              <w:fldChar w:fldCharType="begin"/>
            </w:r>
            <w:r>
              <w:rPr>
                <w:noProof/>
                <w:webHidden/>
              </w:rPr>
              <w:instrText xml:space="preserve"> PAGEREF _Toc514481474 \h </w:instrText>
            </w:r>
            <w:r>
              <w:rPr>
                <w:noProof/>
                <w:webHidden/>
              </w:rPr>
            </w:r>
            <w:r>
              <w:rPr>
                <w:noProof/>
                <w:webHidden/>
              </w:rPr>
              <w:fldChar w:fldCharType="separate"/>
            </w:r>
            <w:r w:rsidR="004347F8">
              <w:rPr>
                <w:noProof/>
                <w:webHidden/>
              </w:rPr>
              <w:t>4</w:t>
            </w:r>
            <w:r>
              <w:rPr>
                <w:noProof/>
                <w:webHidden/>
              </w:rPr>
              <w:fldChar w:fldCharType="end"/>
            </w:r>
          </w:hyperlink>
        </w:p>
        <w:p w:rsidR="0027101F" w:rsidRDefault="0027101F">
          <w:pPr>
            <w:pStyle w:val="TOC2"/>
            <w:tabs>
              <w:tab w:val="right" w:leader="dot" w:pos="9016"/>
            </w:tabs>
            <w:rPr>
              <w:noProof/>
            </w:rPr>
          </w:pPr>
          <w:hyperlink w:anchor="_Toc514481475" w:history="1">
            <w:r w:rsidRPr="00E54321">
              <w:rPr>
                <w:rStyle w:val="Hyperlink"/>
                <w:noProof/>
              </w:rPr>
              <w:t>Support Matrix</w:t>
            </w:r>
            <w:r>
              <w:rPr>
                <w:noProof/>
                <w:webHidden/>
              </w:rPr>
              <w:tab/>
            </w:r>
            <w:r>
              <w:rPr>
                <w:noProof/>
                <w:webHidden/>
              </w:rPr>
              <w:fldChar w:fldCharType="begin"/>
            </w:r>
            <w:r>
              <w:rPr>
                <w:noProof/>
                <w:webHidden/>
              </w:rPr>
              <w:instrText xml:space="preserve"> PAGEREF _Toc514481475 \h </w:instrText>
            </w:r>
            <w:r>
              <w:rPr>
                <w:noProof/>
                <w:webHidden/>
              </w:rPr>
            </w:r>
            <w:r>
              <w:rPr>
                <w:noProof/>
                <w:webHidden/>
              </w:rPr>
              <w:fldChar w:fldCharType="separate"/>
            </w:r>
            <w:r w:rsidR="004347F8">
              <w:rPr>
                <w:noProof/>
                <w:webHidden/>
              </w:rPr>
              <w:t>5</w:t>
            </w:r>
            <w:r>
              <w:rPr>
                <w:noProof/>
                <w:webHidden/>
              </w:rPr>
              <w:fldChar w:fldCharType="end"/>
            </w:r>
          </w:hyperlink>
        </w:p>
        <w:p w:rsidR="0027101F" w:rsidRDefault="0027101F">
          <w:pPr>
            <w:pStyle w:val="TOC2"/>
            <w:tabs>
              <w:tab w:val="right" w:leader="dot" w:pos="9016"/>
            </w:tabs>
            <w:rPr>
              <w:noProof/>
            </w:rPr>
          </w:pPr>
          <w:hyperlink w:anchor="_Toc514481476" w:history="1">
            <w:r w:rsidRPr="00E54321">
              <w:rPr>
                <w:rStyle w:val="Hyperlink"/>
                <w:noProof/>
              </w:rPr>
              <w:t>Known issues</w:t>
            </w:r>
            <w:r>
              <w:rPr>
                <w:noProof/>
                <w:webHidden/>
              </w:rPr>
              <w:tab/>
            </w:r>
            <w:r>
              <w:rPr>
                <w:noProof/>
                <w:webHidden/>
              </w:rPr>
              <w:fldChar w:fldCharType="begin"/>
            </w:r>
            <w:r>
              <w:rPr>
                <w:noProof/>
                <w:webHidden/>
              </w:rPr>
              <w:instrText xml:space="preserve"> PAGEREF _Toc514481476 \h </w:instrText>
            </w:r>
            <w:r>
              <w:rPr>
                <w:noProof/>
                <w:webHidden/>
              </w:rPr>
            </w:r>
            <w:r>
              <w:rPr>
                <w:noProof/>
                <w:webHidden/>
              </w:rPr>
              <w:fldChar w:fldCharType="separate"/>
            </w:r>
            <w:r w:rsidR="004347F8">
              <w:rPr>
                <w:noProof/>
                <w:webHidden/>
              </w:rPr>
              <w:t>5</w:t>
            </w:r>
            <w:r>
              <w:rPr>
                <w:noProof/>
                <w:webHidden/>
              </w:rPr>
              <w:fldChar w:fldCharType="end"/>
            </w:r>
          </w:hyperlink>
        </w:p>
        <w:p w:rsidR="00ED726C" w:rsidRDefault="00ED726C">
          <w:r>
            <w:rPr>
              <w:b/>
              <w:bCs/>
              <w:noProof/>
            </w:rPr>
            <w:fldChar w:fldCharType="end"/>
          </w:r>
        </w:p>
      </w:sdtContent>
    </w:sdt>
    <w:p w:rsidR="00ED726C" w:rsidRDefault="00ED726C">
      <w:r>
        <w:br w:type="page"/>
      </w:r>
    </w:p>
    <w:p w:rsidR="0027101F" w:rsidRDefault="0027101F" w:rsidP="00ED726C">
      <w:pPr>
        <w:pStyle w:val="Heading1"/>
      </w:pPr>
      <w:bookmarkStart w:id="7" w:name="_Toc514481473"/>
      <w:r>
        <w:lastRenderedPageBreak/>
        <w:t>Application Summary</w:t>
      </w:r>
    </w:p>
    <w:p w:rsidR="0027101F" w:rsidRDefault="00B64B69" w:rsidP="0027101F">
      <w:pPr>
        <w:pStyle w:val="Heading2"/>
      </w:pPr>
      <w:r>
        <w:t>Background</w:t>
      </w:r>
    </w:p>
    <w:p w:rsidR="005201A9" w:rsidRDefault="00B64B69" w:rsidP="00B64B69">
      <w:r>
        <w:t xml:space="preserve">This is the optional accessory for the </w:t>
      </w:r>
      <w:r w:rsidRPr="006F3C2C">
        <w:t>Technology Add-on for HP ArcSight CEF data inputs</w:t>
      </w:r>
      <w:r>
        <w:t xml:space="preserve">. The </w:t>
      </w:r>
      <w:r w:rsidR="005201A9">
        <w:t>add-on</w:t>
      </w:r>
      <w:r>
        <w:t xml:space="preserve"> is meant to be deployed on the</w:t>
      </w:r>
      <w:r w:rsidR="005201A9">
        <w:t xml:space="preserve"> on premise Splunk instances, hybrid cloud or public clouds (IaaS and PaaS) Splunk instances, including</w:t>
      </w:r>
      <w:r>
        <w:t xml:space="preserve"> Splunk heavy forwarders, Splunk indexer nodes (if there are CEF data streams directly reaching the indexer nodes), or used in all-in-one instances (primarily in develop environments).</w:t>
      </w:r>
      <w:r w:rsidR="005201A9">
        <w:t xml:space="preserve"> </w:t>
      </w:r>
    </w:p>
    <w:p w:rsidR="005201A9" w:rsidRDefault="005201A9" w:rsidP="00B64B69">
      <w:r>
        <w:t>This Splunk add-on</w:t>
      </w:r>
      <w:r w:rsidR="00B64B69">
        <w:t xml:space="preserve"> was originally </w:t>
      </w:r>
      <w:r w:rsidR="00B64B69">
        <w:t xml:space="preserve">a part of the </w:t>
      </w:r>
      <w:r w:rsidR="00B64B69" w:rsidRPr="00B64B69">
        <w:t>Technology Add-on for HP ArcSight CEF data inputs</w:t>
      </w:r>
      <w:r w:rsidR="00B64B69">
        <w:t xml:space="preserve"> (</w:t>
      </w:r>
      <w:hyperlink r:id="rId13" w:history="1">
        <w:r w:rsidR="00B64B69" w:rsidRPr="00091B16">
          <w:rPr>
            <w:rStyle w:val="Hyperlink"/>
          </w:rPr>
          <w:t>https://splunkbase.splunk.com/app/3694</w:t>
        </w:r>
      </w:hyperlink>
      <w:r w:rsidR="00B64B69">
        <w:t xml:space="preserve">). Considering the growth of the managed cloud (SaaS) Splunk instances, such as Splunk Cloud, the built-in index time functions like log source renaming and sourcetype renaming might not be compatible with those cloud configurations. </w:t>
      </w:r>
    </w:p>
    <w:p w:rsidR="005201A9" w:rsidRDefault="00B64B69" w:rsidP="00B64B69">
      <w:r>
        <w:t xml:space="preserve">To reduce the efforts deploying the </w:t>
      </w:r>
      <w:r w:rsidRPr="00B64B69">
        <w:t>Technology Add-on for HP ArcSight CEF data inputs</w:t>
      </w:r>
      <w:r>
        <w:t xml:space="preserve"> in various environments, those features were removed from the </w:t>
      </w:r>
      <w:r w:rsidRPr="00B64B69">
        <w:t>Technology Add-on for HP ArcSight CEF data inputs</w:t>
      </w:r>
      <w:r w:rsidR="005201A9">
        <w:t xml:space="preserve"> and form this Splunk add-on.</w:t>
      </w:r>
    </w:p>
    <w:p w:rsidR="00480468" w:rsidRDefault="00ED726C" w:rsidP="00ED726C">
      <w:pPr>
        <w:pStyle w:val="Heading1"/>
      </w:pPr>
      <w:r>
        <w:t>Change History</w:t>
      </w:r>
      <w:bookmarkEnd w:id="7"/>
    </w:p>
    <w:p w:rsidR="00ED726C" w:rsidRDefault="00787FD1" w:rsidP="00787FD1">
      <w:pPr>
        <w:pStyle w:val="Heading2"/>
      </w:pPr>
      <w:bookmarkStart w:id="8" w:name="_Toc514481474"/>
      <w:r>
        <w:t xml:space="preserve">Content </w:t>
      </w:r>
      <w:r w:rsidR="00177C1A">
        <w:t>Detail</w:t>
      </w:r>
      <w:r>
        <w:t>s</w:t>
      </w:r>
      <w:bookmarkEnd w:id="8"/>
    </w:p>
    <w:p w:rsidR="00787FD1" w:rsidRDefault="001F7A74" w:rsidP="00480468">
      <w:r>
        <w:t xml:space="preserve">The following table lists the changes have been made in the current release (version </w:t>
      </w:r>
      <w:r w:rsidR="002B1852">
        <w:t>1.0.0</w:t>
      </w:r>
      <w:r>
        <w:t>):</w:t>
      </w:r>
    </w:p>
    <w:tbl>
      <w:tblPr>
        <w:tblStyle w:val="GridTable5Dark-Accent6"/>
        <w:tblW w:w="0" w:type="auto"/>
        <w:tblLook w:val="04A0" w:firstRow="1" w:lastRow="0" w:firstColumn="1" w:lastColumn="0" w:noHBand="0" w:noVBand="1"/>
      </w:tblPr>
      <w:tblGrid>
        <w:gridCol w:w="3813"/>
        <w:gridCol w:w="2663"/>
        <w:gridCol w:w="2540"/>
      </w:tblGrid>
      <w:tr w:rsidR="001F7A74" w:rsidTr="00762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3" w:type="dxa"/>
          </w:tcPr>
          <w:p w:rsidR="001F7A74" w:rsidRDefault="001F7A74" w:rsidP="001F7A74">
            <w:r>
              <w:t>File path</w:t>
            </w:r>
          </w:p>
        </w:tc>
        <w:tc>
          <w:tcPr>
            <w:tcW w:w="2663" w:type="dxa"/>
          </w:tcPr>
          <w:p w:rsidR="001F7A74" w:rsidRDefault="001F7A74" w:rsidP="00480468">
            <w:pPr>
              <w:cnfStyle w:val="100000000000" w:firstRow="1" w:lastRow="0" w:firstColumn="0" w:lastColumn="0" w:oddVBand="0" w:evenVBand="0" w:oddHBand="0" w:evenHBand="0" w:firstRowFirstColumn="0" w:firstRowLastColumn="0" w:lastRowFirstColumn="0" w:lastRowLastColumn="0"/>
            </w:pPr>
            <w:r>
              <w:t>File Name</w:t>
            </w:r>
          </w:p>
        </w:tc>
        <w:tc>
          <w:tcPr>
            <w:tcW w:w="2540" w:type="dxa"/>
          </w:tcPr>
          <w:p w:rsidR="001F7A74" w:rsidRDefault="001F7A74" w:rsidP="00480468">
            <w:pPr>
              <w:cnfStyle w:val="100000000000" w:firstRow="1" w:lastRow="0" w:firstColumn="0" w:lastColumn="0" w:oddVBand="0" w:evenVBand="0" w:oddHBand="0" w:evenHBand="0" w:firstRowFirstColumn="0" w:firstRowLastColumn="0" w:lastRowFirstColumn="0" w:lastRowLastColumn="0"/>
            </w:pPr>
            <w:r>
              <w:t>Summary</w:t>
            </w:r>
          </w:p>
        </w:tc>
      </w:tr>
      <w:tr w:rsidR="00762BE8" w:rsidTr="007B2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8" w:type="dxa"/>
            <w:vMerge w:val="restart"/>
          </w:tcPr>
          <w:p w:rsidR="00762BE8" w:rsidRDefault="00762BE8" w:rsidP="001F7A74">
            <w:r w:rsidRPr="00762BE8">
              <w:t>Util_ArcSightCEF_datainputs</w:t>
            </w:r>
            <w:r>
              <w:t>/</w:t>
            </w:r>
          </w:p>
        </w:tc>
        <w:tc>
          <w:tcPr>
            <w:tcW w:w="3088" w:type="dxa"/>
          </w:tcPr>
          <w:p w:rsidR="00762BE8" w:rsidRDefault="00762BE8" w:rsidP="00480468">
            <w:pPr>
              <w:cnfStyle w:val="000000100000" w:firstRow="0" w:lastRow="0" w:firstColumn="0" w:lastColumn="0" w:oddVBand="0" w:evenVBand="0" w:oddHBand="1" w:evenHBand="0" w:firstRowFirstColumn="0" w:firstRowLastColumn="0" w:lastRowFirstColumn="0" w:lastRowLastColumn="0"/>
            </w:pPr>
            <w:r>
              <w:t>README</w:t>
            </w:r>
          </w:p>
        </w:tc>
        <w:tc>
          <w:tcPr>
            <w:tcW w:w="2900" w:type="dxa"/>
          </w:tcPr>
          <w:p w:rsidR="00762BE8" w:rsidRDefault="00177C1A" w:rsidP="007B2BC7">
            <w:pPr>
              <w:cnfStyle w:val="000000100000" w:firstRow="0" w:lastRow="0" w:firstColumn="0" w:lastColumn="0" w:oddVBand="0" w:evenVBand="0" w:oddHBand="1" w:evenHBand="0" w:firstRowFirstColumn="0" w:firstRowLastColumn="0" w:lastRowFirstColumn="0" w:lastRowLastColumn="0"/>
            </w:pPr>
            <w:r>
              <w:t xml:space="preserve">Brief summary of the </w:t>
            </w:r>
            <w:r w:rsidRPr="002B1852">
              <w:t>Utility for HP ArcSight CEF data inputs</w:t>
            </w:r>
          </w:p>
        </w:tc>
      </w:tr>
      <w:tr w:rsidR="00762BE8" w:rsidTr="00762BE8">
        <w:tc>
          <w:tcPr>
            <w:cnfStyle w:val="001000000000" w:firstRow="0" w:lastRow="0" w:firstColumn="1" w:lastColumn="0" w:oddVBand="0" w:evenVBand="0" w:oddHBand="0" w:evenHBand="0" w:firstRowFirstColumn="0" w:firstRowLastColumn="0" w:lastRowFirstColumn="0" w:lastRowLastColumn="0"/>
            <w:tcW w:w="3813" w:type="dxa"/>
            <w:vMerge/>
          </w:tcPr>
          <w:p w:rsidR="00762BE8" w:rsidRDefault="00762BE8" w:rsidP="001F7A74"/>
        </w:tc>
        <w:tc>
          <w:tcPr>
            <w:tcW w:w="2663" w:type="dxa"/>
          </w:tcPr>
          <w:p w:rsidR="00762BE8" w:rsidRDefault="00762BE8" w:rsidP="00480468">
            <w:pPr>
              <w:cnfStyle w:val="000000000000" w:firstRow="0" w:lastRow="0" w:firstColumn="0" w:lastColumn="0" w:oddVBand="0" w:evenVBand="0" w:oddHBand="0" w:evenHBand="0" w:firstRowFirstColumn="0" w:firstRowLastColumn="0" w:lastRowFirstColumn="0" w:lastRowLastColumn="0"/>
            </w:pPr>
            <w:r>
              <w:t>app.manifest</w:t>
            </w:r>
          </w:p>
        </w:tc>
        <w:tc>
          <w:tcPr>
            <w:tcW w:w="2540" w:type="dxa"/>
          </w:tcPr>
          <w:p w:rsidR="00762BE8" w:rsidRDefault="00762BE8" w:rsidP="00177C1A">
            <w:pPr>
              <w:cnfStyle w:val="000000000000" w:firstRow="0" w:lastRow="0" w:firstColumn="0" w:lastColumn="0" w:oddVBand="0" w:evenVBand="0" w:oddHBand="0" w:evenHBand="0" w:firstRowFirstColumn="0" w:firstRowLastColumn="0" w:lastRowFirstColumn="0" w:lastRowLastColumn="0"/>
            </w:pPr>
            <w:r>
              <w:t xml:space="preserve">Application </w:t>
            </w:r>
            <w:r w:rsidR="00177C1A">
              <w:t>m</w:t>
            </w:r>
            <w:r>
              <w:t xml:space="preserve">anifest </w:t>
            </w:r>
            <w:r w:rsidR="00177C1A">
              <w:t xml:space="preserve">file for </w:t>
            </w:r>
            <w:r w:rsidR="00177C1A" w:rsidRPr="002B1852">
              <w:t>Utility for HP ArcSight CEF data inputs</w:t>
            </w:r>
            <w:r w:rsidR="00177C1A">
              <w:t>.</w:t>
            </w:r>
          </w:p>
        </w:tc>
      </w:tr>
      <w:tr w:rsidR="00762BE8" w:rsidTr="00762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3" w:type="dxa"/>
            <w:vMerge/>
          </w:tcPr>
          <w:p w:rsidR="00762BE8" w:rsidRDefault="00762BE8" w:rsidP="001F7A74"/>
        </w:tc>
        <w:tc>
          <w:tcPr>
            <w:tcW w:w="2663" w:type="dxa"/>
          </w:tcPr>
          <w:p w:rsidR="00762BE8" w:rsidRDefault="00762BE8" w:rsidP="00480468">
            <w:pPr>
              <w:cnfStyle w:val="000000100000" w:firstRow="0" w:lastRow="0" w:firstColumn="0" w:lastColumn="0" w:oddVBand="0" w:evenVBand="0" w:oddHBand="1" w:evenHBand="0" w:firstRowFirstColumn="0" w:firstRowLastColumn="0" w:lastRowFirstColumn="0" w:lastRowLastColumn="0"/>
            </w:pPr>
            <w:r>
              <w:t>LICENSE</w:t>
            </w:r>
          </w:p>
        </w:tc>
        <w:tc>
          <w:tcPr>
            <w:tcW w:w="2540" w:type="dxa"/>
          </w:tcPr>
          <w:p w:rsidR="00762BE8" w:rsidRDefault="00762BE8" w:rsidP="007B2BC7">
            <w:pPr>
              <w:cnfStyle w:val="000000100000" w:firstRow="0" w:lastRow="0" w:firstColumn="0" w:lastColumn="0" w:oddVBand="0" w:evenVBand="0" w:oddHBand="1" w:evenHBand="0" w:firstRowFirstColumn="0" w:firstRowLastColumn="0" w:lastRowFirstColumn="0" w:lastRowLastColumn="0"/>
            </w:pPr>
            <w:r>
              <w:t>License agreement document</w:t>
            </w:r>
          </w:p>
        </w:tc>
      </w:tr>
      <w:tr w:rsidR="00220808" w:rsidTr="00762BE8">
        <w:tc>
          <w:tcPr>
            <w:cnfStyle w:val="001000000000" w:firstRow="0" w:lastRow="0" w:firstColumn="1" w:lastColumn="0" w:oddVBand="0" w:evenVBand="0" w:oddHBand="0" w:evenHBand="0" w:firstRowFirstColumn="0" w:firstRowLastColumn="0" w:lastRowFirstColumn="0" w:lastRowLastColumn="0"/>
            <w:tcW w:w="3813" w:type="dxa"/>
            <w:vMerge w:val="restart"/>
          </w:tcPr>
          <w:p w:rsidR="00220808" w:rsidRDefault="00762BE8" w:rsidP="00480468">
            <w:r w:rsidRPr="00762BE8">
              <w:t>Util_ArcSightCEF_datainputs</w:t>
            </w:r>
            <w:r w:rsidR="00220808">
              <w:t>/default</w:t>
            </w:r>
          </w:p>
        </w:tc>
        <w:tc>
          <w:tcPr>
            <w:tcW w:w="2663" w:type="dxa"/>
          </w:tcPr>
          <w:p w:rsidR="00220808" w:rsidRDefault="00220808" w:rsidP="00480468">
            <w:pPr>
              <w:cnfStyle w:val="000000000000" w:firstRow="0" w:lastRow="0" w:firstColumn="0" w:lastColumn="0" w:oddVBand="0" w:evenVBand="0" w:oddHBand="0" w:evenHBand="0" w:firstRowFirstColumn="0" w:firstRowLastColumn="0" w:lastRowFirstColumn="0" w:lastRowLastColumn="0"/>
            </w:pPr>
            <w:r>
              <w:t>app.conf</w:t>
            </w:r>
          </w:p>
        </w:tc>
        <w:tc>
          <w:tcPr>
            <w:tcW w:w="2540" w:type="dxa"/>
          </w:tcPr>
          <w:p w:rsidR="00220808" w:rsidRDefault="00762BE8" w:rsidP="00480468">
            <w:pPr>
              <w:cnfStyle w:val="000000000000" w:firstRow="0" w:lastRow="0" w:firstColumn="0" w:lastColumn="0" w:oddVBand="0" w:evenVBand="0" w:oddHBand="0" w:evenHBand="0" w:firstRowFirstColumn="0" w:firstRowLastColumn="0" w:lastRowFirstColumn="0" w:lastRowLastColumn="0"/>
            </w:pPr>
            <w:r>
              <w:t>Contains the base information about this Splunk add-on.</w:t>
            </w:r>
          </w:p>
        </w:tc>
      </w:tr>
      <w:tr w:rsidR="00220808" w:rsidTr="00762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3" w:type="dxa"/>
            <w:vMerge/>
          </w:tcPr>
          <w:p w:rsidR="00220808" w:rsidRDefault="00220808" w:rsidP="00480468"/>
        </w:tc>
        <w:tc>
          <w:tcPr>
            <w:tcW w:w="2663" w:type="dxa"/>
          </w:tcPr>
          <w:p w:rsidR="00220808" w:rsidRDefault="00220808" w:rsidP="00480468">
            <w:pPr>
              <w:cnfStyle w:val="000000100000" w:firstRow="0" w:lastRow="0" w:firstColumn="0" w:lastColumn="0" w:oddVBand="0" w:evenVBand="0" w:oddHBand="1" w:evenHBand="0" w:firstRowFirstColumn="0" w:firstRowLastColumn="0" w:lastRowFirstColumn="0" w:lastRowLastColumn="0"/>
            </w:pPr>
            <w:r>
              <w:t>props.conf</w:t>
            </w:r>
          </w:p>
        </w:tc>
        <w:tc>
          <w:tcPr>
            <w:tcW w:w="2540" w:type="dxa"/>
          </w:tcPr>
          <w:p w:rsidR="00220808" w:rsidRDefault="00762BE8" w:rsidP="0032092F">
            <w:pPr>
              <w:cnfStyle w:val="000000100000" w:firstRow="0" w:lastRow="0" w:firstColumn="0" w:lastColumn="0" w:oddVBand="0" w:evenVBand="0" w:oddHBand="1" w:evenHBand="0" w:firstRowFirstColumn="0" w:firstRowLastColumn="0" w:lastRowFirstColumn="0" w:lastRowLastColumn="0"/>
            </w:pPr>
            <w:r>
              <w:t>Used for Field extractions and transformations.</w:t>
            </w:r>
          </w:p>
        </w:tc>
      </w:tr>
      <w:tr w:rsidR="00220808" w:rsidTr="00762BE8">
        <w:tc>
          <w:tcPr>
            <w:cnfStyle w:val="001000000000" w:firstRow="0" w:lastRow="0" w:firstColumn="1" w:lastColumn="0" w:oddVBand="0" w:evenVBand="0" w:oddHBand="0" w:evenHBand="0" w:firstRowFirstColumn="0" w:firstRowLastColumn="0" w:lastRowFirstColumn="0" w:lastRowLastColumn="0"/>
            <w:tcW w:w="3813" w:type="dxa"/>
            <w:vMerge/>
          </w:tcPr>
          <w:p w:rsidR="00220808" w:rsidRDefault="00220808" w:rsidP="00480468"/>
        </w:tc>
        <w:tc>
          <w:tcPr>
            <w:tcW w:w="2663" w:type="dxa"/>
          </w:tcPr>
          <w:p w:rsidR="00220808" w:rsidRDefault="00220808" w:rsidP="00480468">
            <w:pPr>
              <w:cnfStyle w:val="000000000000" w:firstRow="0" w:lastRow="0" w:firstColumn="0" w:lastColumn="0" w:oddVBand="0" w:evenVBand="0" w:oddHBand="0" w:evenHBand="0" w:firstRowFirstColumn="0" w:firstRowLastColumn="0" w:lastRowFirstColumn="0" w:lastRowLastColumn="0"/>
            </w:pPr>
            <w:r>
              <w:t>transforms.conf</w:t>
            </w:r>
          </w:p>
        </w:tc>
        <w:tc>
          <w:tcPr>
            <w:tcW w:w="2540" w:type="dxa"/>
          </w:tcPr>
          <w:p w:rsidR="00220808" w:rsidRDefault="00762BE8" w:rsidP="00480468">
            <w:pPr>
              <w:cnfStyle w:val="000000000000" w:firstRow="0" w:lastRow="0" w:firstColumn="0" w:lastColumn="0" w:oddVBand="0" w:evenVBand="0" w:oddHBand="0" w:evenHBand="0" w:firstRowFirstColumn="0" w:firstRowLastColumn="0" w:lastRowFirstColumn="0" w:lastRowLastColumn="0"/>
            </w:pPr>
            <w:r>
              <w:t>REGEX configurations for the field transformation.</w:t>
            </w:r>
          </w:p>
        </w:tc>
      </w:tr>
      <w:tr w:rsidR="00220808" w:rsidTr="00762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3" w:type="dxa"/>
            <w:vMerge w:val="restart"/>
          </w:tcPr>
          <w:p w:rsidR="00220808" w:rsidRDefault="00762BE8" w:rsidP="00480468">
            <w:r w:rsidRPr="00762BE8">
              <w:t>Util_ArcSightCEF_datainputs</w:t>
            </w:r>
            <w:r w:rsidR="00220808">
              <w:t>/docs</w:t>
            </w:r>
          </w:p>
        </w:tc>
        <w:tc>
          <w:tcPr>
            <w:tcW w:w="2663" w:type="dxa"/>
          </w:tcPr>
          <w:p w:rsidR="00220808" w:rsidRDefault="00220808" w:rsidP="00480468">
            <w:pPr>
              <w:cnfStyle w:val="000000100000" w:firstRow="0" w:lastRow="0" w:firstColumn="0" w:lastColumn="0" w:oddVBand="0" w:evenVBand="0" w:oddHBand="1" w:evenHBand="0" w:firstRowFirstColumn="0" w:firstRowLastColumn="0" w:lastRowFirstColumn="0" w:lastRowLastColumn="0"/>
            </w:pPr>
            <w:r>
              <w:t>CHANGES.LOG</w:t>
            </w:r>
          </w:p>
        </w:tc>
        <w:tc>
          <w:tcPr>
            <w:tcW w:w="2540" w:type="dxa"/>
          </w:tcPr>
          <w:p w:rsidR="00220808" w:rsidRDefault="00762BE8" w:rsidP="007B2BC7">
            <w:pPr>
              <w:cnfStyle w:val="000000100000" w:firstRow="0" w:lastRow="0" w:firstColumn="0" w:lastColumn="0" w:oddVBand="0" w:evenVBand="0" w:oddHBand="1" w:evenHBand="0" w:firstRowFirstColumn="0" w:firstRowLastColumn="0" w:lastRowFirstColumn="0" w:lastRowLastColumn="0"/>
            </w:pPr>
            <w:r>
              <w:t>Document the changes over the develop versions.</w:t>
            </w:r>
          </w:p>
        </w:tc>
      </w:tr>
      <w:tr w:rsidR="00220808" w:rsidTr="00762BE8">
        <w:tc>
          <w:tcPr>
            <w:cnfStyle w:val="001000000000" w:firstRow="0" w:lastRow="0" w:firstColumn="1" w:lastColumn="0" w:oddVBand="0" w:evenVBand="0" w:oddHBand="0" w:evenHBand="0" w:firstRowFirstColumn="0" w:firstRowLastColumn="0" w:lastRowFirstColumn="0" w:lastRowLastColumn="0"/>
            <w:tcW w:w="3813" w:type="dxa"/>
            <w:vMerge/>
          </w:tcPr>
          <w:p w:rsidR="00220808" w:rsidRDefault="00220808" w:rsidP="00480468"/>
        </w:tc>
        <w:tc>
          <w:tcPr>
            <w:tcW w:w="2663" w:type="dxa"/>
          </w:tcPr>
          <w:p w:rsidR="00220808" w:rsidRDefault="00220808" w:rsidP="00480468">
            <w:pPr>
              <w:cnfStyle w:val="000000000000" w:firstRow="0" w:lastRow="0" w:firstColumn="0" w:lastColumn="0" w:oddVBand="0" w:evenVBand="0" w:oddHBand="0" w:evenHBand="0" w:firstRowFirstColumn="0" w:firstRowLastColumn="0" w:lastRowFirstColumn="0" w:lastRowLastColumn="0"/>
            </w:pPr>
            <w:r>
              <w:t>REFERENCES</w:t>
            </w:r>
          </w:p>
        </w:tc>
        <w:tc>
          <w:tcPr>
            <w:tcW w:w="2540" w:type="dxa"/>
          </w:tcPr>
          <w:p w:rsidR="00220808" w:rsidRDefault="00762BE8" w:rsidP="00762BE8">
            <w:pPr>
              <w:cnfStyle w:val="000000000000" w:firstRow="0" w:lastRow="0" w:firstColumn="0" w:lastColumn="0" w:oddVBand="0" w:evenVBand="0" w:oddHBand="0" w:evenHBand="0" w:firstRowFirstColumn="0" w:firstRowLastColumn="0" w:lastRowFirstColumn="0" w:lastRowLastColumn="0"/>
            </w:pPr>
            <w:r>
              <w:t>Reference information relevant to the Splunk add-on.</w:t>
            </w:r>
          </w:p>
        </w:tc>
      </w:tr>
      <w:tr w:rsidR="001F7A74" w:rsidTr="00762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3" w:type="dxa"/>
          </w:tcPr>
          <w:p w:rsidR="001F7A74" w:rsidRDefault="00762BE8" w:rsidP="00480468">
            <w:r w:rsidRPr="00762BE8">
              <w:t>Util_ArcSightCEF_datainputs</w:t>
            </w:r>
            <w:r w:rsidR="00BD7E69">
              <w:t>/metadata</w:t>
            </w:r>
          </w:p>
        </w:tc>
        <w:tc>
          <w:tcPr>
            <w:tcW w:w="2663" w:type="dxa"/>
          </w:tcPr>
          <w:p w:rsidR="001F7A74" w:rsidRDefault="00BD7E69" w:rsidP="00480468">
            <w:pPr>
              <w:cnfStyle w:val="000000100000" w:firstRow="0" w:lastRow="0" w:firstColumn="0" w:lastColumn="0" w:oddVBand="0" w:evenVBand="0" w:oddHBand="1" w:evenHBand="0" w:firstRowFirstColumn="0" w:firstRowLastColumn="0" w:lastRowFirstColumn="0" w:lastRowLastColumn="0"/>
            </w:pPr>
            <w:r>
              <w:t>default.meta</w:t>
            </w:r>
          </w:p>
        </w:tc>
        <w:tc>
          <w:tcPr>
            <w:tcW w:w="2540" w:type="dxa"/>
          </w:tcPr>
          <w:p w:rsidR="001F7A74" w:rsidRDefault="00762BE8" w:rsidP="00480468">
            <w:pPr>
              <w:cnfStyle w:val="000000100000" w:firstRow="0" w:lastRow="0" w:firstColumn="0" w:lastColumn="0" w:oddVBand="0" w:evenVBand="0" w:oddHBand="1" w:evenHBand="0" w:firstRowFirstColumn="0" w:firstRowLastColumn="0" w:lastRowFirstColumn="0" w:lastRowLastColumn="0"/>
            </w:pPr>
            <w:r>
              <w:t>Default metadata files.</w:t>
            </w:r>
          </w:p>
        </w:tc>
      </w:tr>
      <w:tr w:rsidR="004C36E0" w:rsidTr="00762BE8">
        <w:tc>
          <w:tcPr>
            <w:cnfStyle w:val="001000000000" w:firstRow="0" w:lastRow="0" w:firstColumn="1" w:lastColumn="0" w:oddVBand="0" w:evenVBand="0" w:oddHBand="0" w:evenHBand="0" w:firstRowFirstColumn="0" w:firstRowLastColumn="0" w:lastRowFirstColumn="0" w:lastRowLastColumn="0"/>
            <w:tcW w:w="3813" w:type="dxa"/>
            <w:vMerge w:val="restart"/>
          </w:tcPr>
          <w:p w:rsidR="004C36E0" w:rsidRDefault="00762BE8" w:rsidP="004C36E0">
            <w:r w:rsidRPr="00762BE8">
              <w:t>Util_ArcSightCEF_datainputs</w:t>
            </w:r>
            <w:r w:rsidR="004C36E0">
              <w:t>/static</w:t>
            </w:r>
          </w:p>
        </w:tc>
        <w:tc>
          <w:tcPr>
            <w:tcW w:w="2663" w:type="dxa"/>
          </w:tcPr>
          <w:p w:rsidR="004C36E0" w:rsidRDefault="004C36E0" w:rsidP="004C36E0">
            <w:pPr>
              <w:cnfStyle w:val="000000000000" w:firstRow="0" w:lastRow="0" w:firstColumn="0" w:lastColumn="0" w:oddVBand="0" w:evenVBand="0" w:oddHBand="0" w:evenHBand="0" w:firstRowFirstColumn="0" w:firstRowLastColumn="0" w:lastRowFirstColumn="0" w:lastRowLastColumn="0"/>
            </w:pPr>
            <w:r>
              <w:t>appIcon.png</w:t>
            </w:r>
          </w:p>
        </w:tc>
        <w:tc>
          <w:tcPr>
            <w:tcW w:w="2540" w:type="dxa"/>
          </w:tcPr>
          <w:p w:rsidR="004C36E0" w:rsidRDefault="00762BE8" w:rsidP="004C36E0">
            <w:pPr>
              <w:cnfStyle w:val="000000000000" w:firstRow="0" w:lastRow="0" w:firstColumn="0" w:lastColumn="0" w:oddVBand="0" w:evenVBand="0" w:oddHBand="0" w:evenHBand="0" w:firstRowFirstColumn="0" w:firstRowLastColumn="0" w:lastRowFirstColumn="0" w:lastRowLastColumn="0"/>
            </w:pPr>
            <w:r>
              <w:t>Splunk app Logo.</w:t>
            </w:r>
          </w:p>
        </w:tc>
      </w:tr>
      <w:tr w:rsidR="004C36E0" w:rsidTr="00762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3" w:type="dxa"/>
            <w:vMerge/>
          </w:tcPr>
          <w:p w:rsidR="004C36E0" w:rsidRDefault="004C36E0" w:rsidP="004C36E0"/>
        </w:tc>
        <w:tc>
          <w:tcPr>
            <w:tcW w:w="2663" w:type="dxa"/>
          </w:tcPr>
          <w:p w:rsidR="004C36E0" w:rsidRDefault="004C36E0" w:rsidP="004C36E0">
            <w:pPr>
              <w:cnfStyle w:val="000000100000" w:firstRow="0" w:lastRow="0" w:firstColumn="0" w:lastColumn="0" w:oddVBand="0" w:evenVBand="0" w:oddHBand="1" w:evenHBand="0" w:firstRowFirstColumn="0" w:firstRowLastColumn="0" w:lastRowFirstColumn="0" w:lastRowLastColumn="0"/>
            </w:pPr>
            <w:r>
              <w:t>appIcon_2x.png</w:t>
            </w:r>
          </w:p>
        </w:tc>
        <w:tc>
          <w:tcPr>
            <w:tcW w:w="2540" w:type="dxa"/>
          </w:tcPr>
          <w:p w:rsidR="004C36E0" w:rsidRDefault="00762BE8" w:rsidP="004C36E0">
            <w:pPr>
              <w:cnfStyle w:val="000000100000" w:firstRow="0" w:lastRow="0" w:firstColumn="0" w:lastColumn="0" w:oddVBand="0" w:evenVBand="0" w:oddHBand="1" w:evenHBand="0" w:firstRowFirstColumn="0" w:firstRowLastColumn="0" w:lastRowFirstColumn="0" w:lastRowLastColumn="0"/>
            </w:pPr>
            <w:r>
              <w:t>Splunk app Logo.</w:t>
            </w:r>
          </w:p>
        </w:tc>
      </w:tr>
      <w:tr w:rsidR="004C36E0" w:rsidTr="00762BE8">
        <w:tc>
          <w:tcPr>
            <w:cnfStyle w:val="001000000000" w:firstRow="0" w:lastRow="0" w:firstColumn="1" w:lastColumn="0" w:oddVBand="0" w:evenVBand="0" w:oddHBand="0" w:evenHBand="0" w:firstRowFirstColumn="0" w:firstRowLastColumn="0" w:lastRowFirstColumn="0" w:lastRowLastColumn="0"/>
            <w:tcW w:w="3813" w:type="dxa"/>
            <w:vMerge/>
          </w:tcPr>
          <w:p w:rsidR="004C36E0" w:rsidRDefault="004C36E0" w:rsidP="004C36E0"/>
        </w:tc>
        <w:tc>
          <w:tcPr>
            <w:tcW w:w="2663" w:type="dxa"/>
          </w:tcPr>
          <w:p w:rsidR="004C36E0" w:rsidRDefault="004C36E0" w:rsidP="004C36E0">
            <w:pPr>
              <w:cnfStyle w:val="000000000000" w:firstRow="0" w:lastRow="0" w:firstColumn="0" w:lastColumn="0" w:oddVBand="0" w:evenVBand="0" w:oddHBand="0" w:evenHBand="0" w:firstRowFirstColumn="0" w:firstRowLastColumn="0" w:lastRowFirstColumn="0" w:lastRowLastColumn="0"/>
            </w:pPr>
            <w:r>
              <w:t>appLogo.png</w:t>
            </w:r>
          </w:p>
        </w:tc>
        <w:tc>
          <w:tcPr>
            <w:tcW w:w="2540" w:type="dxa"/>
          </w:tcPr>
          <w:p w:rsidR="004C36E0" w:rsidRDefault="00762BE8" w:rsidP="004C36E0">
            <w:pPr>
              <w:cnfStyle w:val="000000000000" w:firstRow="0" w:lastRow="0" w:firstColumn="0" w:lastColumn="0" w:oddVBand="0" w:evenVBand="0" w:oddHBand="0" w:evenHBand="0" w:firstRowFirstColumn="0" w:firstRowLastColumn="0" w:lastRowFirstColumn="0" w:lastRowLastColumn="0"/>
            </w:pPr>
            <w:r>
              <w:t>Splunk app Logo.</w:t>
            </w:r>
          </w:p>
        </w:tc>
      </w:tr>
      <w:tr w:rsidR="004C36E0" w:rsidTr="00762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3" w:type="dxa"/>
            <w:vMerge/>
          </w:tcPr>
          <w:p w:rsidR="004C36E0" w:rsidRDefault="004C36E0" w:rsidP="004C36E0"/>
        </w:tc>
        <w:tc>
          <w:tcPr>
            <w:tcW w:w="2663" w:type="dxa"/>
          </w:tcPr>
          <w:p w:rsidR="004C36E0" w:rsidRDefault="004C36E0" w:rsidP="004C36E0">
            <w:pPr>
              <w:cnfStyle w:val="000000100000" w:firstRow="0" w:lastRow="0" w:firstColumn="0" w:lastColumn="0" w:oddVBand="0" w:evenVBand="0" w:oddHBand="1" w:evenHBand="0" w:firstRowFirstColumn="0" w:firstRowLastColumn="0" w:lastRowFirstColumn="0" w:lastRowLastColumn="0"/>
            </w:pPr>
            <w:r>
              <w:t>appLogo_2x.png</w:t>
            </w:r>
          </w:p>
        </w:tc>
        <w:tc>
          <w:tcPr>
            <w:tcW w:w="2540" w:type="dxa"/>
          </w:tcPr>
          <w:p w:rsidR="004C36E0" w:rsidRDefault="00762BE8" w:rsidP="004C36E0">
            <w:pPr>
              <w:cnfStyle w:val="000000100000" w:firstRow="0" w:lastRow="0" w:firstColumn="0" w:lastColumn="0" w:oddVBand="0" w:evenVBand="0" w:oddHBand="1" w:evenHBand="0" w:firstRowFirstColumn="0" w:firstRowLastColumn="0" w:lastRowFirstColumn="0" w:lastRowLastColumn="0"/>
            </w:pPr>
            <w:r>
              <w:t>Splunk app Logo.</w:t>
            </w:r>
          </w:p>
        </w:tc>
      </w:tr>
    </w:tbl>
    <w:p w:rsidR="001F7A74" w:rsidRDefault="001F7A74" w:rsidP="00480468"/>
    <w:p w:rsidR="001F7A74" w:rsidRDefault="001F7A74" w:rsidP="00480468"/>
    <w:p w:rsidR="00787FD1" w:rsidRDefault="00787FD1" w:rsidP="00787FD1">
      <w:pPr>
        <w:pStyle w:val="Heading2"/>
      </w:pPr>
      <w:bookmarkStart w:id="9" w:name="_Toc514481475"/>
      <w:r>
        <w:t xml:space="preserve">Support </w:t>
      </w:r>
      <w:r w:rsidR="00177C1A">
        <w:t>Matrix</w:t>
      </w:r>
      <w:bookmarkEnd w:id="9"/>
    </w:p>
    <w:p w:rsidR="00787FD1" w:rsidRDefault="0045690F" w:rsidP="00480468">
      <w:r>
        <w:t>The following table lists th</w:t>
      </w:r>
      <w:r w:rsidR="001F7A74">
        <w:t xml:space="preserve">e support details between different versions of the </w:t>
      </w:r>
      <w:r w:rsidR="00762BE8" w:rsidRPr="002B1852">
        <w:t>Utility for HP ArcSight CEF data inputs</w:t>
      </w:r>
      <w:r w:rsidR="001F7A74">
        <w:t>:</w:t>
      </w:r>
    </w:p>
    <w:tbl>
      <w:tblPr>
        <w:tblStyle w:val="GridTable4-Accent6"/>
        <w:tblW w:w="0" w:type="auto"/>
        <w:tblLook w:val="04A0" w:firstRow="1" w:lastRow="0" w:firstColumn="1" w:lastColumn="0" w:noHBand="0" w:noVBand="1"/>
      </w:tblPr>
      <w:tblGrid>
        <w:gridCol w:w="1980"/>
        <w:gridCol w:w="4678"/>
        <w:gridCol w:w="2358"/>
      </w:tblGrid>
      <w:tr w:rsidR="0045690F" w:rsidTr="001F7A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5690F" w:rsidRDefault="001F7A74" w:rsidP="00480468">
            <w:r>
              <w:t xml:space="preserve">App </w:t>
            </w:r>
            <w:r w:rsidR="0045690F">
              <w:t>Version</w:t>
            </w:r>
          </w:p>
        </w:tc>
        <w:tc>
          <w:tcPr>
            <w:tcW w:w="4678" w:type="dxa"/>
          </w:tcPr>
          <w:p w:rsidR="0045690F" w:rsidRDefault="0045690F" w:rsidP="001F7A74">
            <w:pPr>
              <w:cnfStyle w:val="100000000000" w:firstRow="1" w:lastRow="0" w:firstColumn="0" w:lastColumn="0" w:oddVBand="0" w:evenVBand="0" w:oddHBand="0" w:evenHBand="0" w:firstRowFirstColumn="0" w:firstRowLastColumn="0" w:lastRowFirstColumn="0" w:lastRowLastColumn="0"/>
            </w:pPr>
            <w:r>
              <w:t xml:space="preserve">Splunk </w:t>
            </w:r>
            <w:r w:rsidR="001F7A74">
              <w:t>Enterprise</w:t>
            </w:r>
            <w:r>
              <w:t xml:space="preserve"> (</w:t>
            </w:r>
            <w:r w:rsidRPr="0045690F">
              <w:t xml:space="preserve">on </w:t>
            </w:r>
            <w:r>
              <w:t xml:space="preserve">premise or public clouds) </w:t>
            </w:r>
          </w:p>
        </w:tc>
        <w:tc>
          <w:tcPr>
            <w:tcW w:w="2358" w:type="dxa"/>
          </w:tcPr>
          <w:p w:rsidR="0045690F" w:rsidRDefault="0045690F" w:rsidP="00480468">
            <w:pPr>
              <w:cnfStyle w:val="100000000000" w:firstRow="1" w:lastRow="0" w:firstColumn="0" w:lastColumn="0" w:oddVBand="0" w:evenVBand="0" w:oddHBand="0" w:evenHBand="0" w:firstRowFirstColumn="0" w:firstRowLastColumn="0" w:lastRowFirstColumn="0" w:lastRowLastColumn="0"/>
            </w:pPr>
            <w:r>
              <w:t>Splunk Cloud</w:t>
            </w:r>
          </w:p>
        </w:tc>
      </w:tr>
      <w:tr w:rsidR="0045690F" w:rsidTr="001F7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5690F" w:rsidRDefault="001F7A74" w:rsidP="00480468">
            <w:r>
              <w:t>1.0.0</w:t>
            </w:r>
          </w:p>
        </w:tc>
        <w:tc>
          <w:tcPr>
            <w:tcW w:w="4678" w:type="dxa"/>
          </w:tcPr>
          <w:p w:rsidR="0045690F" w:rsidRDefault="001F7A74" w:rsidP="00480468">
            <w:pPr>
              <w:cnfStyle w:val="000000100000" w:firstRow="0" w:lastRow="0" w:firstColumn="0" w:lastColumn="0" w:oddVBand="0" w:evenVBand="0" w:oddHBand="1" w:evenHBand="0" w:firstRowFirstColumn="0" w:firstRowLastColumn="0" w:lastRowFirstColumn="0" w:lastRowLastColumn="0"/>
            </w:pPr>
            <w:r>
              <w:t>6.5.x, 6.6.x</w:t>
            </w:r>
            <w:r w:rsidR="002B1852">
              <w:t>, 7.0.x, 7.1.x</w:t>
            </w:r>
          </w:p>
        </w:tc>
        <w:tc>
          <w:tcPr>
            <w:tcW w:w="2358" w:type="dxa"/>
          </w:tcPr>
          <w:p w:rsidR="0045690F" w:rsidRDefault="002B1852" w:rsidP="00480468">
            <w:pPr>
              <w:cnfStyle w:val="000000100000" w:firstRow="0" w:lastRow="0" w:firstColumn="0" w:lastColumn="0" w:oddVBand="0" w:evenVBand="0" w:oddHBand="1" w:evenHBand="0" w:firstRowFirstColumn="0" w:firstRowLastColumn="0" w:lastRowFirstColumn="0" w:lastRowLastColumn="0"/>
            </w:pPr>
            <w:r>
              <w:t>No</w:t>
            </w:r>
            <w:r w:rsidR="00762BE8" w:rsidRPr="00762BE8">
              <w:rPr>
                <w:color w:val="FF0000"/>
                <w:vertAlign w:val="superscript"/>
              </w:rPr>
              <w:t>[*]</w:t>
            </w:r>
          </w:p>
        </w:tc>
      </w:tr>
      <w:tr w:rsidR="0045690F" w:rsidTr="001F7A74">
        <w:tc>
          <w:tcPr>
            <w:cnfStyle w:val="001000000000" w:firstRow="0" w:lastRow="0" w:firstColumn="1" w:lastColumn="0" w:oddVBand="0" w:evenVBand="0" w:oddHBand="0" w:evenHBand="0" w:firstRowFirstColumn="0" w:firstRowLastColumn="0" w:lastRowFirstColumn="0" w:lastRowLastColumn="0"/>
            <w:tcW w:w="1980" w:type="dxa"/>
          </w:tcPr>
          <w:p w:rsidR="0045690F" w:rsidRDefault="0045690F" w:rsidP="00480468"/>
        </w:tc>
        <w:tc>
          <w:tcPr>
            <w:tcW w:w="4678" w:type="dxa"/>
          </w:tcPr>
          <w:p w:rsidR="0045690F" w:rsidRDefault="0045690F" w:rsidP="00480468">
            <w:pPr>
              <w:cnfStyle w:val="000000000000" w:firstRow="0" w:lastRow="0" w:firstColumn="0" w:lastColumn="0" w:oddVBand="0" w:evenVBand="0" w:oddHBand="0" w:evenHBand="0" w:firstRowFirstColumn="0" w:firstRowLastColumn="0" w:lastRowFirstColumn="0" w:lastRowLastColumn="0"/>
            </w:pPr>
          </w:p>
        </w:tc>
        <w:tc>
          <w:tcPr>
            <w:tcW w:w="2358" w:type="dxa"/>
          </w:tcPr>
          <w:p w:rsidR="0045690F" w:rsidRDefault="0045690F" w:rsidP="00480468">
            <w:pPr>
              <w:cnfStyle w:val="000000000000" w:firstRow="0" w:lastRow="0" w:firstColumn="0" w:lastColumn="0" w:oddVBand="0" w:evenVBand="0" w:oddHBand="0" w:evenHBand="0" w:firstRowFirstColumn="0" w:firstRowLastColumn="0" w:lastRowFirstColumn="0" w:lastRowLastColumn="0"/>
            </w:pPr>
          </w:p>
        </w:tc>
      </w:tr>
      <w:tr w:rsidR="005C7987" w:rsidTr="001F7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C7987" w:rsidRDefault="005C7987" w:rsidP="00480468"/>
        </w:tc>
        <w:tc>
          <w:tcPr>
            <w:tcW w:w="4678" w:type="dxa"/>
          </w:tcPr>
          <w:p w:rsidR="005C7987" w:rsidRDefault="005C7987" w:rsidP="00480468">
            <w:pPr>
              <w:cnfStyle w:val="000000100000" w:firstRow="0" w:lastRow="0" w:firstColumn="0" w:lastColumn="0" w:oddVBand="0" w:evenVBand="0" w:oddHBand="1" w:evenHBand="0" w:firstRowFirstColumn="0" w:firstRowLastColumn="0" w:lastRowFirstColumn="0" w:lastRowLastColumn="0"/>
            </w:pPr>
          </w:p>
        </w:tc>
        <w:tc>
          <w:tcPr>
            <w:tcW w:w="2358" w:type="dxa"/>
          </w:tcPr>
          <w:p w:rsidR="005C7987" w:rsidRDefault="005C7987" w:rsidP="00480468">
            <w:pPr>
              <w:cnfStyle w:val="000000100000" w:firstRow="0" w:lastRow="0" w:firstColumn="0" w:lastColumn="0" w:oddVBand="0" w:evenVBand="0" w:oddHBand="1" w:evenHBand="0" w:firstRowFirstColumn="0" w:firstRowLastColumn="0" w:lastRowFirstColumn="0" w:lastRowLastColumn="0"/>
            </w:pPr>
          </w:p>
        </w:tc>
      </w:tr>
      <w:tr w:rsidR="0045690F" w:rsidTr="001F7A74">
        <w:tc>
          <w:tcPr>
            <w:cnfStyle w:val="001000000000" w:firstRow="0" w:lastRow="0" w:firstColumn="1" w:lastColumn="0" w:oddVBand="0" w:evenVBand="0" w:oddHBand="0" w:evenHBand="0" w:firstRowFirstColumn="0" w:firstRowLastColumn="0" w:lastRowFirstColumn="0" w:lastRowLastColumn="0"/>
            <w:tcW w:w="1980" w:type="dxa"/>
          </w:tcPr>
          <w:p w:rsidR="0045690F" w:rsidRDefault="0045690F" w:rsidP="00480468"/>
        </w:tc>
        <w:tc>
          <w:tcPr>
            <w:tcW w:w="4678" w:type="dxa"/>
          </w:tcPr>
          <w:p w:rsidR="0045690F" w:rsidRDefault="0045690F" w:rsidP="00480468">
            <w:pPr>
              <w:cnfStyle w:val="000000000000" w:firstRow="0" w:lastRow="0" w:firstColumn="0" w:lastColumn="0" w:oddVBand="0" w:evenVBand="0" w:oddHBand="0" w:evenHBand="0" w:firstRowFirstColumn="0" w:firstRowLastColumn="0" w:lastRowFirstColumn="0" w:lastRowLastColumn="0"/>
            </w:pPr>
          </w:p>
        </w:tc>
        <w:tc>
          <w:tcPr>
            <w:tcW w:w="2358" w:type="dxa"/>
          </w:tcPr>
          <w:p w:rsidR="0045690F" w:rsidRDefault="0045690F" w:rsidP="00480468">
            <w:pPr>
              <w:cnfStyle w:val="000000000000" w:firstRow="0" w:lastRow="0" w:firstColumn="0" w:lastColumn="0" w:oddVBand="0" w:evenVBand="0" w:oddHBand="0" w:evenHBand="0" w:firstRowFirstColumn="0" w:firstRowLastColumn="0" w:lastRowFirstColumn="0" w:lastRowLastColumn="0"/>
            </w:pPr>
          </w:p>
        </w:tc>
      </w:tr>
    </w:tbl>
    <w:p w:rsidR="001F7A74" w:rsidRDefault="00762BE8" w:rsidP="00480468">
      <w:r>
        <w:t>* No</w:t>
      </w:r>
      <w:r w:rsidR="00177C1A">
        <w:t>tes that this add-on is designed to be deployed onto the on premise Splunk instances or the Splunk instances in the hybrid/public clouds (IaaS and PaaS). This add-on should NOT be deployed on the managed clouds such as Splunk Cloud</w:t>
      </w:r>
    </w:p>
    <w:p w:rsidR="00787FD1" w:rsidRDefault="00787FD1" w:rsidP="00480468"/>
    <w:p w:rsidR="00787FD1" w:rsidRDefault="00787FD1" w:rsidP="00787FD1">
      <w:pPr>
        <w:pStyle w:val="Heading2"/>
      </w:pPr>
      <w:bookmarkStart w:id="10" w:name="_Toc514481476"/>
      <w:r>
        <w:t>Known issues</w:t>
      </w:r>
      <w:bookmarkEnd w:id="10"/>
    </w:p>
    <w:p w:rsidR="00ED726C" w:rsidRDefault="00787FD1" w:rsidP="00480468">
      <w:r>
        <w:t xml:space="preserve">There is no known issue or bug by the time the current version is released. </w:t>
      </w:r>
      <w:r w:rsidR="00177C1A">
        <w:t>However, this add-on will NOT work properly if you already have some other Splunk apps or add-ons which perform the index time source renaming, sourcetype renaming or field extractions.</w:t>
      </w:r>
    </w:p>
    <w:p w:rsidR="00ED726C" w:rsidRDefault="00ED726C" w:rsidP="00480468"/>
    <w:p w:rsidR="00ED726C" w:rsidRDefault="00ED726C" w:rsidP="00480468"/>
    <w:p w:rsidR="00ED726C" w:rsidRDefault="00ED726C" w:rsidP="00480468"/>
    <w:p w:rsidR="00ED726C" w:rsidRPr="00480468" w:rsidRDefault="00ED726C" w:rsidP="00480468"/>
    <w:sectPr w:rsidR="00ED726C" w:rsidRPr="00480468">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7F4" w:rsidRDefault="000B77F4" w:rsidP="00480468">
      <w:pPr>
        <w:spacing w:after="0" w:line="240" w:lineRule="auto"/>
      </w:pPr>
      <w:r>
        <w:separator/>
      </w:r>
    </w:p>
  </w:endnote>
  <w:endnote w:type="continuationSeparator" w:id="0">
    <w:p w:rsidR="000B77F4" w:rsidRDefault="000B77F4" w:rsidP="00480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04D" w:rsidRPr="00FB004D" w:rsidRDefault="00383FB5">
    <w:pPr>
      <w:pStyle w:val="Footer"/>
      <w:rPr>
        <w:b/>
      </w:rPr>
    </w:pPr>
    <w:sdt>
      <w:sdtPr>
        <w:rPr>
          <w:b/>
        </w:rPr>
        <w:alias w:val="Comments"/>
        <w:tag w:val=""/>
        <w:id w:val="-1675484683"/>
        <w:placeholder>
          <w:docPart w:val="7A98682DC83D44F8AEF99DE0DA192394"/>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F000CA">
          <w:rPr>
            <w:b/>
          </w:rPr>
          <w:t>Release Notes - version 1.0.0</w:t>
        </w:r>
      </w:sdtContent>
    </w:sdt>
    <w:r w:rsidR="00A0704D" w:rsidRPr="00FB004D">
      <w:rPr>
        <w:b/>
      </w:rPr>
      <w:ptab w:relativeTo="margin" w:alignment="center" w:leader="none"/>
    </w:r>
    <w:r w:rsidR="00A0704D" w:rsidRPr="00FB004D">
      <w:rPr>
        <w:b/>
      </w:rPr>
      <w:t xml:space="preserve"> </w:t>
    </w:r>
    <w:r w:rsidR="00A0704D">
      <w:rPr>
        <w:b/>
      </w:rPr>
      <w:t xml:space="preserve">              </w:t>
    </w:r>
    <w:r w:rsidR="00A0704D" w:rsidRPr="00FB004D">
      <w:rPr>
        <w:b/>
      </w:rPr>
      <w:t xml:space="preserve"> Copy</w:t>
    </w:r>
    <w:r w:rsidR="00A0704D">
      <w:rPr>
        <w:b/>
      </w:rPr>
      <w:t>right</w:t>
    </w:r>
    <w:r w:rsidR="00A0704D" w:rsidRPr="00FB004D">
      <w:rPr>
        <w:b/>
      </w:rPr>
      <w:t xml:space="preserve"> © </w:t>
    </w:r>
    <w:sdt>
      <w:sdtPr>
        <w:rPr>
          <w:b/>
        </w:rPr>
        <w:alias w:val="Company"/>
        <w:tag w:val=""/>
        <w:id w:val="1468014634"/>
        <w:placeholder>
          <w:docPart w:val="ED3E976A12664DA79AE8602CE90C5346"/>
        </w:placeholder>
        <w:dataBinding w:prefixMappings="xmlns:ns0='http://schemas.openxmlformats.org/officeDocument/2006/extended-properties' " w:xpath="/ns0:Properties[1]/ns0:Company[1]" w:storeItemID="{6668398D-A668-4E3E-A5EB-62B293D839F1}"/>
        <w:text/>
      </w:sdtPr>
      <w:sdtEndPr/>
      <w:sdtContent>
        <w:r w:rsidR="00A0704D" w:rsidRPr="00FB004D">
          <w:rPr>
            <w:b/>
          </w:rPr>
          <w:t>Secret Visons</w:t>
        </w:r>
      </w:sdtContent>
    </w:sdt>
    <w:r w:rsidR="00A0704D" w:rsidRPr="00FB004D">
      <w:rPr>
        <w:b/>
      </w:rPr>
      <w:t>, 2017-2018</w:t>
    </w:r>
    <w:r w:rsidR="00A0704D" w:rsidRPr="00FB004D">
      <w:rPr>
        <w:b/>
      </w:rPr>
      <w:ptab w:relativeTo="margin" w:alignment="right" w:leader="none"/>
    </w:r>
    <w:r w:rsidR="00A0704D" w:rsidRPr="00FB004D">
      <w:rPr>
        <w:b/>
      </w:rPr>
      <w:fldChar w:fldCharType="begin"/>
    </w:r>
    <w:r w:rsidR="00A0704D" w:rsidRPr="00FB004D">
      <w:rPr>
        <w:b/>
      </w:rPr>
      <w:instrText xml:space="preserve"> PAGE   \* MERGEFORMAT </w:instrText>
    </w:r>
    <w:r w:rsidR="00A0704D" w:rsidRPr="00FB004D">
      <w:rPr>
        <w:b/>
      </w:rPr>
      <w:fldChar w:fldCharType="separate"/>
    </w:r>
    <w:r>
      <w:rPr>
        <w:b/>
        <w:noProof/>
      </w:rPr>
      <w:t>1</w:t>
    </w:r>
    <w:r w:rsidR="00A0704D" w:rsidRPr="00FB004D">
      <w:rPr>
        <w:b/>
      </w:rPr>
      <w:fldChar w:fldCharType="end"/>
    </w:r>
    <w:r w:rsidR="00A0704D" w:rsidRPr="00FB004D">
      <w:rPr>
        <w:b/>
      </w:rPr>
      <w:t xml:space="preserve"> of </w:t>
    </w:r>
    <w:r w:rsidR="00A0704D" w:rsidRPr="00FB004D">
      <w:rPr>
        <w:b/>
      </w:rPr>
      <w:fldChar w:fldCharType="begin"/>
    </w:r>
    <w:r w:rsidR="00A0704D" w:rsidRPr="00FB004D">
      <w:rPr>
        <w:b/>
      </w:rPr>
      <w:instrText xml:space="preserve"> NUMPAGES   \* MERGEFORMAT </w:instrText>
    </w:r>
    <w:r w:rsidR="00A0704D" w:rsidRPr="00FB004D">
      <w:rPr>
        <w:b/>
      </w:rPr>
      <w:fldChar w:fldCharType="separate"/>
    </w:r>
    <w:r>
      <w:rPr>
        <w:b/>
        <w:noProof/>
      </w:rPr>
      <w:t>5</w:t>
    </w:r>
    <w:r w:rsidR="00A0704D" w:rsidRPr="00FB004D">
      <w:rPr>
        <w:b/>
      </w:rPr>
      <w:fldChar w:fldCharType="end"/>
    </w:r>
    <w:r w:rsidR="00A0704D" w:rsidRPr="00FB004D">
      <w:rPr>
        <w:b/>
      </w:rPr>
      <w:t xml:space="preserve"> Pages</w:t>
    </w:r>
  </w:p>
  <w:p w:rsidR="00A0704D" w:rsidRDefault="00A070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7F4" w:rsidRDefault="000B77F4" w:rsidP="00480468">
      <w:pPr>
        <w:spacing w:after="0" w:line="240" w:lineRule="auto"/>
      </w:pPr>
      <w:r>
        <w:separator/>
      </w:r>
    </w:p>
  </w:footnote>
  <w:footnote w:type="continuationSeparator" w:id="0">
    <w:p w:rsidR="000B77F4" w:rsidRDefault="000B77F4" w:rsidP="004804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8338CC"/>
    <w:multiLevelType w:val="hybridMultilevel"/>
    <w:tmpl w:val="A18C0E0A"/>
    <w:lvl w:ilvl="0" w:tplc="F9E8EEA0">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41D0765"/>
    <w:multiLevelType w:val="hybridMultilevel"/>
    <w:tmpl w:val="356CDC52"/>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cumentProtection w:edit="readOnly" w:formatting="1" w:enforcement="1" w:cryptProviderType="rsaAES" w:cryptAlgorithmClass="hash" w:cryptAlgorithmType="typeAny" w:cryptAlgorithmSid="14" w:cryptSpinCount="100000" w:hash="SYPNrVGKUtvtzgilbBnD5pfaNMWJal1BqaYDjGIaYZ87Cny8Z8kzbkzo2N9fDdYVj7iehQIxDiiFNvDn/FtsCw==" w:salt="kyXabuapXhLc5kz/UNPH0g=="/>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468"/>
    <w:rsid w:val="00073B4C"/>
    <w:rsid w:val="000B77F4"/>
    <w:rsid w:val="000C7262"/>
    <w:rsid w:val="00101A97"/>
    <w:rsid w:val="00163266"/>
    <w:rsid w:val="001678F1"/>
    <w:rsid w:val="00177C1A"/>
    <w:rsid w:val="001F7A74"/>
    <w:rsid w:val="00220808"/>
    <w:rsid w:val="0027101F"/>
    <w:rsid w:val="002B1852"/>
    <w:rsid w:val="0032092F"/>
    <w:rsid w:val="00331E64"/>
    <w:rsid w:val="00383FB5"/>
    <w:rsid w:val="004331EA"/>
    <w:rsid w:val="004347F8"/>
    <w:rsid w:val="004512A2"/>
    <w:rsid w:val="0045690F"/>
    <w:rsid w:val="00465BC9"/>
    <w:rsid w:val="00465C89"/>
    <w:rsid w:val="00480468"/>
    <w:rsid w:val="004A2D8F"/>
    <w:rsid w:val="004C36E0"/>
    <w:rsid w:val="005201A9"/>
    <w:rsid w:val="005C7987"/>
    <w:rsid w:val="005C7B47"/>
    <w:rsid w:val="005C7D64"/>
    <w:rsid w:val="005D429A"/>
    <w:rsid w:val="006147D1"/>
    <w:rsid w:val="00636182"/>
    <w:rsid w:val="00643CCF"/>
    <w:rsid w:val="006E26A4"/>
    <w:rsid w:val="00744657"/>
    <w:rsid w:val="00762BE8"/>
    <w:rsid w:val="00787FD1"/>
    <w:rsid w:val="007B2BC7"/>
    <w:rsid w:val="008946A8"/>
    <w:rsid w:val="00897621"/>
    <w:rsid w:val="008A70FA"/>
    <w:rsid w:val="00945A5F"/>
    <w:rsid w:val="00A0704D"/>
    <w:rsid w:val="00A117A6"/>
    <w:rsid w:val="00A445E2"/>
    <w:rsid w:val="00AC1004"/>
    <w:rsid w:val="00B64B69"/>
    <w:rsid w:val="00B744B3"/>
    <w:rsid w:val="00B8065C"/>
    <w:rsid w:val="00BA2284"/>
    <w:rsid w:val="00BA2C81"/>
    <w:rsid w:val="00BD7E69"/>
    <w:rsid w:val="00C925CE"/>
    <w:rsid w:val="00C95967"/>
    <w:rsid w:val="00E57949"/>
    <w:rsid w:val="00ED726C"/>
    <w:rsid w:val="00EE0F10"/>
    <w:rsid w:val="00EF276F"/>
    <w:rsid w:val="00F000CA"/>
    <w:rsid w:val="00F15789"/>
    <w:rsid w:val="00F91C9C"/>
    <w:rsid w:val="00FB004D"/>
    <w:rsid w:val="00FD3EF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57931700-15A6-4C36-847E-6F8980504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Heading2"/>
    <w:link w:val="Heading1Char"/>
    <w:autoRedefine/>
    <w:uiPriority w:val="9"/>
    <w:qFormat/>
    <w:rsid w:val="00163266"/>
    <w:pPr>
      <w:keepNext/>
      <w:keepLines/>
      <w:pBdr>
        <w:bottom w:val="single" w:sz="18" w:space="1" w:color="auto"/>
      </w:pBdr>
      <w:shd w:val="clear" w:color="C5E0B3" w:themeColor="accent6" w:themeTint="66" w:fill="auto"/>
      <w:spacing w:before="240" w:after="0"/>
      <w:outlineLvl w:val="0"/>
    </w:pPr>
    <w:rPr>
      <w:rFonts w:asciiTheme="majorHAnsi" w:eastAsiaTheme="majorEastAsia" w:hAnsiTheme="majorHAnsi" w:cstheme="majorBidi"/>
      <w:b/>
      <w:sz w:val="32"/>
      <w:szCs w:val="32"/>
    </w:rPr>
  </w:style>
  <w:style w:type="paragraph" w:styleId="Heading2">
    <w:name w:val="heading 2"/>
    <w:basedOn w:val="Heading1"/>
    <w:next w:val="Normal"/>
    <w:link w:val="Heading2Char"/>
    <w:autoRedefine/>
    <w:uiPriority w:val="9"/>
    <w:unhideWhenUsed/>
    <w:qFormat/>
    <w:rsid w:val="00787FD1"/>
    <w:pPr>
      <w:pBdr>
        <w:bottom w:val="none" w:sz="0" w:space="0" w:color="auto"/>
      </w:pBdr>
      <w:spacing w:before="40"/>
      <w:outlineLvl w:val="1"/>
    </w:pPr>
    <w:rPr>
      <w:sz w:val="26"/>
      <w:szCs w:val="26"/>
    </w:rPr>
  </w:style>
  <w:style w:type="paragraph" w:styleId="Heading3">
    <w:name w:val="heading 3"/>
    <w:basedOn w:val="Normal"/>
    <w:next w:val="Normal"/>
    <w:link w:val="Heading3Char"/>
    <w:autoRedefine/>
    <w:uiPriority w:val="9"/>
    <w:unhideWhenUsed/>
    <w:qFormat/>
    <w:rsid w:val="005C7D64"/>
    <w:pPr>
      <w:keepNext/>
      <w:keepLines/>
      <w:spacing w:before="40" w:after="0"/>
      <w:outlineLvl w:val="2"/>
    </w:pPr>
    <w:rPr>
      <w:rFonts w:asciiTheme="majorHAnsi" w:eastAsiaTheme="majorEastAsia" w:hAnsiTheme="majorHAnsi" w:cstheme="majorBidi"/>
      <w:b/>
      <w:i/>
      <w:sz w:val="24"/>
      <w:szCs w:val="24"/>
    </w:rPr>
  </w:style>
  <w:style w:type="paragraph" w:styleId="Heading4">
    <w:name w:val="heading 4"/>
    <w:basedOn w:val="Normal"/>
    <w:next w:val="Normal"/>
    <w:link w:val="Heading4Char"/>
    <w:autoRedefine/>
    <w:uiPriority w:val="9"/>
    <w:semiHidden/>
    <w:unhideWhenUsed/>
    <w:qFormat/>
    <w:rsid w:val="005C7D64"/>
    <w:pPr>
      <w:keepNext/>
      <w:keepLines/>
      <w:spacing w:before="40" w:after="0"/>
      <w:outlineLvl w:val="3"/>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0468"/>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480468"/>
    <w:rPr>
      <w:rFonts w:asciiTheme="majorHAnsi" w:eastAsiaTheme="majorEastAsia" w:hAnsiTheme="majorHAnsi" w:cstheme="majorBidi"/>
      <w:b/>
      <w:spacing w:val="-10"/>
      <w:kern w:val="28"/>
      <w:sz w:val="56"/>
      <w:szCs w:val="56"/>
    </w:rPr>
  </w:style>
  <w:style w:type="paragraph" w:styleId="Subtitle">
    <w:name w:val="Subtitle"/>
    <w:basedOn w:val="Normal"/>
    <w:next w:val="Normal"/>
    <w:link w:val="SubtitleChar"/>
    <w:autoRedefine/>
    <w:uiPriority w:val="11"/>
    <w:qFormat/>
    <w:rsid w:val="00480468"/>
    <w:pPr>
      <w:numPr>
        <w:ilvl w:val="1"/>
      </w:numPr>
      <w:jc w:val="right"/>
    </w:pPr>
    <w:rPr>
      <w:spacing w:val="15"/>
      <w:sz w:val="44"/>
    </w:rPr>
  </w:style>
  <w:style w:type="character" w:customStyle="1" w:styleId="SubtitleChar">
    <w:name w:val="Subtitle Char"/>
    <w:basedOn w:val="DefaultParagraphFont"/>
    <w:link w:val="Subtitle"/>
    <w:uiPriority w:val="11"/>
    <w:rsid w:val="00480468"/>
    <w:rPr>
      <w:spacing w:val="15"/>
      <w:sz w:val="44"/>
    </w:rPr>
  </w:style>
  <w:style w:type="character" w:styleId="SubtleEmphasis">
    <w:name w:val="Subtle Emphasis"/>
    <w:basedOn w:val="DefaultParagraphFont"/>
    <w:uiPriority w:val="19"/>
    <w:qFormat/>
    <w:rsid w:val="00480468"/>
    <w:rPr>
      <w:rFonts w:asciiTheme="minorHAnsi" w:hAnsiTheme="minorHAnsi"/>
      <w:i/>
      <w:iCs/>
      <w:color w:val="auto"/>
      <w:sz w:val="40"/>
    </w:rPr>
  </w:style>
  <w:style w:type="character" w:styleId="BookTitle">
    <w:name w:val="Book Title"/>
    <w:basedOn w:val="DefaultParagraphFont"/>
    <w:uiPriority w:val="33"/>
    <w:qFormat/>
    <w:rsid w:val="00480468"/>
    <w:rPr>
      <w:b/>
      <w:bCs/>
      <w:i/>
      <w:iCs/>
      <w:spacing w:val="5"/>
    </w:rPr>
  </w:style>
  <w:style w:type="character" w:styleId="SubtleReference">
    <w:name w:val="Subtle Reference"/>
    <w:basedOn w:val="DefaultParagraphFont"/>
    <w:uiPriority w:val="31"/>
    <w:qFormat/>
    <w:rsid w:val="00480468"/>
    <w:rPr>
      <w:smallCaps/>
      <w:color w:val="5A5A5A" w:themeColor="text1" w:themeTint="A5"/>
    </w:rPr>
  </w:style>
  <w:style w:type="character" w:styleId="IntenseReference">
    <w:name w:val="Intense Reference"/>
    <w:basedOn w:val="DefaultParagraphFont"/>
    <w:uiPriority w:val="32"/>
    <w:qFormat/>
    <w:rsid w:val="00480468"/>
    <w:rPr>
      <w:b/>
      <w:bCs/>
      <w:smallCaps/>
      <w:color w:val="5B9BD5" w:themeColor="accent1"/>
      <w:spacing w:val="5"/>
    </w:rPr>
  </w:style>
  <w:style w:type="paragraph" w:styleId="FootnoteText">
    <w:name w:val="footnote text"/>
    <w:basedOn w:val="Normal"/>
    <w:link w:val="FootnoteTextChar"/>
    <w:uiPriority w:val="99"/>
    <w:semiHidden/>
    <w:unhideWhenUsed/>
    <w:rsid w:val="004804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0468"/>
    <w:rPr>
      <w:sz w:val="20"/>
      <w:szCs w:val="20"/>
    </w:rPr>
  </w:style>
  <w:style w:type="character" w:styleId="FootnoteReference">
    <w:name w:val="footnote reference"/>
    <w:basedOn w:val="DefaultParagraphFont"/>
    <w:uiPriority w:val="99"/>
    <w:semiHidden/>
    <w:unhideWhenUsed/>
    <w:rsid w:val="00480468"/>
    <w:rPr>
      <w:vertAlign w:val="superscript"/>
    </w:rPr>
  </w:style>
  <w:style w:type="paragraph" w:styleId="Header">
    <w:name w:val="header"/>
    <w:basedOn w:val="Normal"/>
    <w:link w:val="HeaderChar"/>
    <w:uiPriority w:val="99"/>
    <w:unhideWhenUsed/>
    <w:rsid w:val="004804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468"/>
  </w:style>
  <w:style w:type="paragraph" w:styleId="Footer">
    <w:name w:val="footer"/>
    <w:basedOn w:val="Normal"/>
    <w:link w:val="FooterChar"/>
    <w:uiPriority w:val="99"/>
    <w:unhideWhenUsed/>
    <w:rsid w:val="004804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468"/>
  </w:style>
  <w:style w:type="character" w:styleId="PlaceholderText">
    <w:name w:val="Placeholder Text"/>
    <w:basedOn w:val="DefaultParagraphFont"/>
    <w:uiPriority w:val="99"/>
    <w:semiHidden/>
    <w:rsid w:val="00BA2284"/>
    <w:rPr>
      <w:color w:val="808080"/>
    </w:rPr>
  </w:style>
  <w:style w:type="character" w:customStyle="1" w:styleId="Heading1Char">
    <w:name w:val="Heading 1 Char"/>
    <w:basedOn w:val="DefaultParagraphFont"/>
    <w:link w:val="Heading1"/>
    <w:uiPriority w:val="9"/>
    <w:rsid w:val="00163266"/>
    <w:rPr>
      <w:rFonts w:asciiTheme="majorHAnsi" w:eastAsiaTheme="majorEastAsia" w:hAnsiTheme="majorHAnsi" w:cstheme="majorBidi"/>
      <w:b/>
      <w:sz w:val="32"/>
      <w:szCs w:val="32"/>
      <w:shd w:val="clear" w:color="C5E0B3" w:themeColor="accent6" w:themeTint="66" w:fill="auto"/>
    </w:rPr>
  </w:style>
  <w:style w:type="paragraph" w:styleId="TOCHeading">
    <w:name w:val="TOC Heading"/>
    <w:basedOn w:val="Heading1"/>
    <w:next w:val="Normal"/>
    <w:autoRedefine/>
    <w:uiPriority w:val="39"/>
    <w:unhideWhenUsed/>
    <w:qFormat/>
    <w:rsid w:val="00163266"/>
    <w:pPr>
      <w:shd w:val="clear" w:color="auto" w:fill="auto"/>
      <w:spacing w:after="360"/>
      <w:outlineLvl w:val="9"/>
    </w:pPr>
    <w:rPr>
      <w:lang w:val="en-US" w:eastAsia="en-US"/>
    </w:rPr>
  </w:style>
  <w:style w:type="paragraph" w:styleId="TOC1">
    <w:name w:val="toc 1"/>
    <w:basedOn w:val="Normal"/>
    <w:next w:val="Normal"/>
    <w:autoRedefine/>
    <w:uiPriority w:val="39"/>
    <w:unhideWhenUsed/>
    <w:rsid w:val="00EF276F"/>
    <w:pPr>
      <w:spacing w:after="100"/>
    </w:pPr>
  </w:style>
  <w:style w:type="character" w:styleId="Hyperlink">
    <w:name w:val="Hyperlink"/>
    <w:basedOn w:val="DefaultParagraphFont"/>
    <w:uiPriority w:val="99"/>
    <w:unhideWhenUsed/>
    <w:rsid w:val="00EF276F"/>
    <w:rPr>
      <w:color w:val="0563C1" w:themeColor="hyperlink"/>
      <w:u w:val="single"/>
    </w:rPr>
  </w:style>
  <w:style w:type="paragraph" w:customStyle="1" w:styleId="TopHeader">
    <w:name w:val="Top Header"/>
    <w:basedOn w:val="Normal"/>
    <w:autoRedefine/>
    <w:qFormat/>
    <w:rsid w:val="005C7B47"/>
    <w:pPr>
      <w:shd w:val="clear" w:color="auto" w:fill="92D050"/>
    </w:pPr>
  </w:style>
  <w:style w:type="character" w:customStyle="1" w:styleId="Heading2Char">
    <w:name w:val="Heading 2 Char"/>
    <w:basedOn w:val="DefaultParagraphFont"/>
    <w:link w:val="Heading2"/>
    <w:uiPriority w:val="9"/>
    <w:rsid w:val="00787FD1"/>
    <w:rPr>
      <w:rFonts w:asciiTheme="majorHAnsi" w:eastAsiaTheme="majorEastAsia" w:hAnsiTheme="majorHAnsi" w:cstheme="majorBidi"/>
      <w:b/>
      <w:sz w:val="26"/>
      <w:szCs w:val="26"/>
      <w:shd w:val="clear" w:color="C5E0B3" w:themeColor="accent6" w:themeTint="66" w:fill="auto"/>
    </w:rPr>
  </w:style>
  <w:style w:type="paragraph" w:styleId="TOC2">
    <w:name w:val="toc 2"/>
    <w:basedOn w:val="Normal"/>
    <w:next w:val="Normal"/>
    <w:autoRedefine/>
    <w:uiPriority w:val="39"/>
    <w:unhideWhenUsed/>
    <w:rsid w:val="00EE0F10"/>
    <w:pPr>
      <w:spacing w:after="100"/>
      <w:ind w:left="220"/>
    </w:pPr>
  </w:style>
  <w:style w:type="table" w:styleId="TableGrid">
    <w:name w:val="Table Grid"/>
    <w:basedOn w:val="TableNormal"/>
    <w:uiPriority w:val="39"/>
    <w:rsid w:val="00331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331E6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331E6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3">
    <w:name w:val="List Table 3 Accent 3"/>
    <w:basedOn w:val="TableNormal"/>
    <w:uiPriority w:val="48"/>
    <w:rsid w:val="00331E6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4-Accent3">
    <w:name w:val="Grid Table 4 Accent 3"/>
    <w:basedOn w:val="TableNormal"/>
    <w:uiPriority w:val="49"/>
    <w:rsid w:val="00331E6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6">
    <w:name w:val="Grid Table 4 Accent 6"/>
    <w:basedOn w:val="TableNormal"/>
    <w:uiPriority w:val="49"/>
    <w:rsid w:val="001F7A7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22080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qFormat/>
    <w:rsid w:val="00B744B3"/>
    <w:pPr>
      <w:ind w:left="720"/>
      <w:contextualSpacing/>
    </w:pPr>
  </w:style>
  <w:style w:type="character" w:customStyle="1" w:styleId="t">
    <w:name w:val="t"/>
    <w:basedOn w:val="DefaultParagraphFont"/>
    <w:rsid w:val="00FD3EF7"/>
  </w:style>
  <w:style w:type="character" w:customStyle="1" w:styleId="Heading3Char">
    <w:name w:val="Heading 3 Char"/>
    <w:basedOn w:val="DefaultParagraphFont"/>
    <w:link w:val="Heading3"/>
    <w:uiPriority w:val="9"/>
    <w:rsid w:val="005C7D64"/>
    <w:rPr>
      <w:rFonts w:asciiTheme="majorHAnsi" w:eastAsiaTheme="majorEastAsia" w:hAnsiTheme="majorHAnsi" w:cstheme="majorBidi"/>
      <w:b/>
      <w:i/>
      <w:sz w:val="24"/>
      <w:szCs w:val="24"/>
    </w:rPr>
  </w:style>
  <w:style w:type="character" w:customStyle="1" w:styleId="Heading4Char">
    <w:name w:val="Heading 4 Char"/>
    <w:basedOn w:val="DefaultParagraphFont"/>
    <w:link w:val="Heading4"/>
    <w:uiPriority w:val="9"/>
    <w:semiHidden/>
    <w:rsid w:val="005C7D64"/>
    <w:rPr>
      <w:rFonts w:asciiTheme="majorHAnsi" w:eastAsiaTheme="majorEastAsia" w:hAnsiTheme="majorHAnsi" w:cstheme="majorBidi"/>
      <w:iCs/>
    </w:rPr>
  </w:style>
  <w:style w:type="paragraph" w:styleId="TOC3">
    <w:name w:val="toc 3"/>
    <w:basedOn w:val="Normal"/>
    <w:next w:val="Normal"/>
    <w:autoRedefine/>
    <w:uiPriority w:val="39"/>
    <w:unhideWhenUsed/>
    <w:rsid w:val="007B2BC7"/>
    <w:pPr>
      <w:spacing w:after="100"/>
      <w:ind w:left="440"/>
    </w:pPr>
  </w:style>
  <w:style w:type="paragraph" w:styleId="BalloonText">
    <w:name w:val="Balloon Text"/>
    <w:basedOn w:val="Normal"/>
    <w:link w:val="BalloonTextChar"/>
    <w:uiPriority w:val="99"/>
    <w:semiHidden/>
    <w:unhideWhenUsed/>
    <w:rsid w:val="004347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47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plunkbase.splunk.com/app/3694"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SecretVisons/Splunk_ArcSigh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ockey@secretvisons.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support@secretvisons.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D3E976A12664DA79AE8602CE90C5346"/>
        <w:category>
          <w:name w:val="General"/>
          <w:gallery w:val="placeholder"/>
        </w:category>
        <w:types>
          <w:type w:val="bbPlcHdr"/>
        </w:types>
        <w:behaviors>
          <w:behavior w:val="content"/>
        </w:behaviors>
        <w:guid w:val="{FC0C6E9D-6CED-4C36-ABA9-4F1B7FD867F7}"/>
      </w:docPartPr>
      <w:docPartBody>
        <w:p w:rsidR="00B03753" w:rsidRDefault="000C507C">
          <w:r w:rsidRPr="00A416A0">
            <w:rPr>
              <w:rStyle w:val="PlaceholderText"/>
            </w:rPr>
            <w:t>[Company]</w:t>
          </w:r>
        </w:p>
      </w:docPartBody>
    </w:docPart>
    <w:docPart>
      <w:docPartPr>
        <w:name w:val="7A98682DC83D44F8AEF99DE0DA192394"/>
        <w:category>
          <w:name w:val="General"/>
          <w:gallery w:val="placeholder"/>
        </w:category>
        <w:types>
          <w:type w:val="bbPlcHdr"/>
        </w:types>
        <w:behaviors>
          <w:behavior w:val="content"/>
        </w:behaviors>
        <w:guid w:val="{060712D6-2C20-4045-8AC4-D03A6DBCAE56}"/>
      </w:docPartPr>
      <w:docPartBody>
        <w:p w:rsidR="00B03753" w:rsidRDefault="000C507C">
          <w:r w:rsidRPr="00A416A0">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07C"/>
    <w:rsid w:val="000C507C"/>
    <w:rsid w:val="007907DA"/>
    <w:rsid w:val="009D20D6"/>
    <w:rsid w:val="00B03753"/>
    <w:rsid w:val="00D95B05"/>
    <w:rsid w:val="00E21981"/>
    <w:rsid w:val="00F9631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BD7ABE4B5C4A4F9F8209F7D3914BF2">
    <w:name w:val="37BD7ABE4B5C4A4F9F8209F7D3914BF2"/>
    <w:rsid w:val="000C507C"/>
  </w:style>
  <w:style w:type="character" w:styleId="PlaceholderText">
    <w:name w:val="Placeholder Text"/>
    <w:basedOn w:val="DefaultParagraphFont"/>
    <w:uiPriority w:val="99"/>
    <w:semiHidden/>
    <w:rsid w:val="000C507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mkaYTFWdW4AhMM6XN67Cqdwv/TSs9dfXzM/KhkJCTA8=</DigestValue>
    </Reference>
    <Reference Type="http://www.w3.org/2000/09/xmldsig#Object" URI="#idOfficeObject">
      <DigestMethod Algorithm="http://www.w3.org/2001/04/xmlenc#sha256"/>
      <DigestValue>/REqrx8hkBwWoXAYa8SyypILsZ83PwFwVAufzagjWTI=</DigestValue>
    </Reference>
    <Reference Type="http://uri.etsi.org/01903#SignedProperties" URI="#idSignedProperties">
      <Transforms>
        <Transform Algorithm="http://www.w3.org/TR/2001/REC-xml-c14n-20010315"/>
      </Transforms>
      <DigestMethod Algorithm="http://www.w3.org/2001/04/xmlenc#sha256"/>
      <DigestValue>INrg3fvZeDKUtJ7J1sClIhoFFhvAsCC1INZjIbeotZY=</DigestValue>
    </Reference>
  </SignedInfo>
  <SignatureValue>cjsmkwcHJ7fb49H4TJSQlwdgxQed6Kml/wiBJgkR1ZIpTPibZ4tTqb38SmT50Ou4LfSIhR7JOL7c
Mg40bAzHYXarC545GM9SCMSDuEbbuGott/mXIILdjPyYTBrnvy5dfmsW3Bk3W2Npg4ss9ABlRJSz
TEdcnQ6IRaekS8OkA1AounKiTPRdPj2weFu55yC6PMHd+Dta0DOBLAxCqR0byX0HoOPpv2jjJnu4
sSe+xW43/sH309/8goCe7le3F2K0njLbFkwkZwIlFe+r/lqaJboucqwSEUbuItyM2zrJQV0tA+l6
7A4f0YM5x11nuJPgMaN9E8qWmoGyNNWY/fzqLw==</SignatureValue>
  <KeyInfo>
    <X509Data>
      <X509Certificate>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</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17"/>
            <mdssi:RelationshipReference xmlns:mdssi="http://schemas.openxmlformats.org/package/2006/digital-signature" SourceId="rId16"/>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10"/>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3"/>
          </Transform>
          <Transform Algorithm="http://www.w3.org/TR/2001/REC-xml-c14n-20010315"/>
        </Transforms>
        <DigestMethod Algorithm="http://www.w3.org/2001/04/xmlenc#sha256"/>
        <DigestValue>nX6m3jRrKY0EKnf85gma92/uqmN4xN0zldWqAGy1bCk=</DigestValue>
      </Reference>
      <Reference URI="/word/document.xml?ContentType=application/vnd.openxmlformats-officedocument.wordprocessingml.document.main+xml">
        <DigestMethod Algorithm="http://www.w3.org/2001/04/xmlenc#sha256"/>
        <DigestValue>cX8yTxwiklvYGWNQP/vrjN/Wrb/eB4laQ5heW0BSu+Y=</DigestValue>
      </Reference>
      <Reference URI="/word/endnotes.xml?ContentType=application/vnd.openxmlformats-officedocument.wordprocessingml.endnotes+xml">
        <DigestMethod Algorithm="http://www.w3.org/2001/04/xmlenc#sha256"/>
        <DigestValue>UJfRie5dbTIabHsC/dZbF0Kcp5Hm9ZlNZcJ6a5zZARo=</DigestValue>
      </Reference>
      <Reference URI="/word/fontTable.xml?ContentType=application/vnd.openxmlformats-officedocument.wordprocessingml.fontTable+xml">
        <DigestMethod Algorithm="http://www.w3.org/2001/04/xmlenc#sha256"/>
        <DigestValue>v+e1n0XmSyLlGazrjeeNINvRC2gMyfazqydBT6WtDgc=</DigestValue>
      </Reference>
      <Reference URI="/word/footer1.xml?ContentType=application/vnd.openxmlformats-officedocument.wordprocessingml.footer+xml">
        <DigestMethod Algorithm="http://www.w3.org/2001/04/xmlenc#sha256"/>
        <DigestValue>xBKgcW7/MCkiy6dNXS/5JsTzKiigkQwwsLPYdDVIn1Y=</DigestValue>
      </Reference>
      <Reference URI="/word/footnotes.xml?ContentType=application/vnd.openxmlformats-officedocument.wordprocessingml.footnotes+xml">
        <DigestMethod Algorithm="http://www.w3.org/2001/04/xmlenc#sha256"/>
        <DigestValue>7KRrDNFnfiFkitWw3ejyvPK3wCH7OgzF6zr0jfbF0S8=</DigestValue>
      </Reference>
      <Reference URI="/word/glossary/_rels/document.xml.rels?ContentType=application/vnd.openxmlformats-package.relationships+xml">
        <Transforms>
          <Transform Algorithm="http://schemas.openxmlformats.org/package/2006/RelationshipTransform">
            <mdssi:RelationshipReference xmlns:mdssi="http://schemas.openxmlformats.org/package/2006/digital-signature" SourceId="rId3"/>
            <mdssi:RelationshipReference xmlns:mdssi="http://schemas.openxmlformats.org/package/2006/digital-signature" SourceId="rId2"/>
            <mdssi:RelationshipReference xmlns:mdssi="http://schemas.openxmlformats.org/package/2006/digital-signature" SourceId="rId1"/>
            <mdssi:RelationshipReference xmlns:mdssi="http://schemas.openxmlformats.org/package/2006/digital-signature" SourceId="rId4"/>
          </Transform>
          <Transform Algorithm="http://www.w3.org/TR/2001/REC-xml-c14n-20010315"/>
        </Transforms>
        <DigestMethod Algorithm="http://www.w3.org/2001/04/xmlenc#sha256"/>
        <DigestValue>tI9MMc4dgyFVN51ZYv0+ie+qLoS977tYmLOtS8YjJ5U=</DigestValue>
      </Reference>
      <Reference URI="/word/glossary/document.xml?ContentType=application/vnd.openxmlformats-officedocument.wordprocessingml.document.glossary+xml">
        <DigestMethod Algorithm="http://www.w3.org/2001/04/xmlenc#sha256"/>
        <DigestValue>oaGq9f9R3y/oNej3zd/4yUmDN2XLtxasB9eU4E5Spho=</DigestValue>
      </Reference>
      <Reference URI="/word/glossary/fontTable.xml?ContentType=application/vnd.openxmlformats-officedocument.wordprocessingml.fontTable+xml">
        <DigestMethod Algorithm="http://www.w3.org/2001/04/xmlenc#sha256"/>
        <DigestValue>v+e1n0XmSyLlGazrjeeNINvRC2gMyfazqydBT6WtDgc=</DigestValue>
      </Reference>
      <Reference URI="/word/glossary/settings.xml?ContentType=application/vnd.openxmlformats-officedocument.wordprocessingml.settings+xml">
        <DigestMethod Algorithm="http://www.w3.org/2001/04/xmlenc#sha256"/>
        <DigestValue>tvq16druOJrCC89+BMaoxEe6rqRHTOcHT01oh2qYhh8=</DigestValue>
      </Reference>
      <Reference URI="/word/glossary/styles.xml?ContentType=application/vnd.openxmlformats-officedocument.wordprocessingml.styles+xml">
        <DigestMethod Algorithm="http://www.w3.org/2001/04/xmlenc#sha256"/>
        <DigestValue>1NdqzTaRz/t9ctBB0D9CBionvX/Uuzp2Ob6yWGO7wlg=</DigestValue>
      </Reference>
      <Reference URI="/word/glossary/webSettings.xml?ContentType=application/vnd.openxmlformats-officedocument.wordprocessingml.webSettings+xml">
        <DigestMethod Algorithm="http://www.w3.org/2001/04/xmlenc#sha256"/>
        <DigestValue>4R6+CInr/wXTFIZEF6UJNO/PGXNJ2fOomAK+MHb6KnM=</DigestValue>
      </Reference>
      <Reference URI="/word/media/image1.jpeg?ContentType=image/jpeg">
        <DigestMethod Algorithm="http://www.w3.org/2001/04/xmlenc#sha256"/>
        <DigestValue>2DuReLs4DYEjrmsu0XGt9V9SrSPyQbXPABeb8F744mw=</DigestValue>
      </Reference>
      <Reference URI="/word/numbering.xml?ContentType=application/vnd.openxmlformats-officedocument.wordprocessingml.numbering+xml">
        <DigestMethod Algorithm="http://www.w3.org/2001/04/xmlenc#sha256"/>
        <DigestValue>Y6LnQnqiBrfIDMcpAEenbbBFYzsEvBZNzUhLKTTAtUQ=</DigestValue>
      </Reference>
      <Reference URI="/word/settings.xml?ContentType=application/vnd.openxmlformats-officedocument.wordprocessingml.settings+xml">
        <DigestMethod Algorithm="http://www.w3.org/2001/04/xmlenc#sha256"/>
        <DigestValue>Px+WpZjNUyhHSX+HdJR79VNN8yrpXh7jIb4r738lMDk=</DigestValue>
      </Reference>
      <Reference URI="/word/styles.xml?ContentType=application/vnd.openxmlformats-officedocument.wordprocessingml.styles+xml">
        <DigestMethod Algorithm="http://www.w3.org/2001/04/xmlenc#sha256"/>
        <DigestValue>2oJgTA3psSbBLKg4xN7C/ZZ0UQ73wOXLiRyvr8H2gUg=</DigestValue>
      </Reference>
      <Reference URI="/word/theme/theme1.xml?ContentType=application/vnd.openxmlformats-officedocument.theme+xml">
        <DigestMethod Algorithm="http://www.w3.org/2001/04/xmlenc#sha256"/>
        <DigestValue>lenbIng2TEDZJNYk3JhlEF0nfCLd7ns/RZsGkzi4xWo=</DigestValue>
      </Reference>
      <Reference URI="/word/webSettings.xml?ContentType=application/vnd.openxmlformats-officedocument.wordprocessingml.webSettings+xml">
        <DigestMethod Algorithm="http://www.w3.org/2001/04/xmlenc#sha256"/>
        <DigestValue>lHNVTY9LZ0sTLi/nKDvagO9Y5i2wzskIBNF6VcXdf8I=</DigestValue>
      </Reference>
    </Manifest>
    <SignatureProperties>
      <SignatureProperty Id="idSignatureTime" Target="#idPackageSignature">
        <mdssi:SignatureTime xmlns:mdssi="http://schemas.openxmlformats.org/package/2006/digital-signature">
          <mdssi:Format>YYYY-MM-DDThh:mm:ssTZD</mdssi:Format>
          <mdssi:Value>2018-05-19T04:39:38Z</mdssi:Value>
        </mdssi:SignatureTime>
      </SignatureProperty>
    </SignatureProperties>
  </Object>
  <Object Id="idOfficeObject">
    <SignatureProperties>
      <SignatureProperty Id="idOfficeV1Details" Target="#idPackageSignature">
        <SignatureInfoV1 xmlns="http://schemas.microsoft.com/office/2006/digsig">
          <SetupID/>
          <SignatureText/>
          <SignatureImage/>
          <SignatureComments>Approved the release notes</SignatureComments>
          <WindowsVersion>10.0</WindowsVersion>
          <OfficeVersion>15.0</OfficeVersion>
          <ApplicationVersion>15.0</ApplicationVersion>
          <Monitors>1</Monitors>
          <HorizontalResolution>1680</HorizontalResolution>
          <VerticalResolution>1050</VerticalResolution>
          <ColorDepth>32</ColorDepth>
          <SignatureProviderId>{00000000-0000-0000-0000-000000000000}</SignatureProviderId>
          <SignatureProviderUrl/>
          <SignatureProviderDetails>9</SignatureProviderDetails>
          <SignatureType>1</SignatureType>
        </SignatureInfoV1>
      </SignatureProperty>
    </SignatureProperties>
  </Object>
  <Object>
    <xd:QualifyingProperties xmlns:xd="http://uri.etsi.org/01903/v1.3.2#" Target="#idPackageSignature">
      <xd:SignedProperties Id="idSignedProperties">
        <xd:SignedSignatureProperties>
          <xd:SigningTime>2018-05-19T04:39:38Z</xd:SigningTime>
          <xd:SigningCertificate>
            <xd:Cert>
              <xd:CertDigest>
                <DigestMethod Algorithm="http://www.w3.org/2001/04/xmlenc#sha256"/>
                <DigestValue>DLarCue7mjPvMOufPnWMVHF5SgjXLBlteoYKKcb9zoc=</DigestValue>
              </xd:CertDigest>
              <xd:IssuerSerial>
                <X509IssuerName>CN=COMODO RSA Code Signing CA, O=COMODO CA Limited, L=Salford, S=Greater Manchester, C=GB</X509IssuerName>
                <X509SerialNumber>237645442515747022071011647808434031616</X509SerialNumber>
              </xd:IssuerSerial>
            </xd:Cert>
          </xd:SigningCertificate>
          <xd:SignaturePolicyIdentifier>
            <xd:SignaturePolicyImplied/>
          </xd:SignaturePolicyIdentifier>
        </xd:SignedSignatureProperties>
        <xd:SignedDataObjectProperties>
          <xd:CommitmentTypeIndication>
            <xd:CommitmentTypeId>
              <xd:Identifier>http://uri.etsi.org/01903/v1.2.2#ProofOfApproval</xd:Identifier>
              <xd:Description>Approved this document</xd:Description>
            </xd:CommitmentTypeId>
            <xd:AllSignedDataObjects/>
            <xd:CommitmentTypeQualifiers>
              <xd:CommitmentTypeQualifier>Approved the release notes</xd:CommitmentTypeQualifier>
            </xd:CommitmentTypeQualifiers>
          </xd:CommitmentTypeIndication>
        </xd:SignedDataObjectProperties>
      </xd:SignedProperties>
      <xd:UnsignedProperties>
        <xd:UnsignedSignatureProperties>
          <xd:CertificateValues>
            <xd:EncapsulatedX509Certificate>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</xd:EncapsulatedX509Certificate>
            <xd:EncapsulatedX509Certificate>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</xd:EncapsulatedX509Certificate>
          </xd:CertificateValues>
        </xd:UnsignedSignatureProperties>
      </xd:UnsignedProperties>
    </xd:QualifyingProperties>
  </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AB2F16-54E0-4810-B34D-AF1E56BF7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810</Words>
  <Characters>4623</Characters>
  <Application>Microsoft Office Word</Application>
  <DocSecurity>8</DocSecurity>
  <Lines>38</Lines>
  <Paragraphs>10</Paragraphs>
  <ScaleCrop>false</ScaleCrop>
  <HeadingPairs>
    <vt:vector size="2" baseType="variant">
      <vt:variant>
        <vt:lpstr>Title</vt:lpstr>
      </vt:variant>
      <vt:variant>
        <vt:i4>1</vt:i4>
      </vt:variant>
    </vt:vector>
  </HeadingPairs>
  <TitlesOfParts>
    <vt:vector size="1" baseType="lpstr">
      <vt:lpstr>Utility for HP ArcSight CEF data inputs</vt:lpstr>
    </vt:vector>
  </TitlesOfParts>
  <Company>Secret Visons</Company>
  <LinksUpToDate>false</LinksUpToDate>
  <CharactersWithSpaces>5423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Utility for HP ArcSight CEF data inputs</dc:title>
  <dc:subject>Release Notes</dc:subject>
  <dc:creator>Yan (Rockey) Wen</dc:creator>
  <cp:keywords>Splunk;ArcSight;Add-on</cp:keywords>
  <dc:description>Release Notes - version 1.0.0</dc:description>
  <cp:lastModifiedBy>Yan (Rockey) Wen</cp:lastModifiedBy>
  <cp:revision>3</cp:revision>
  <cp:lastPrinted>2018-05-19T04:36:00Z</cp:lastPrinted>
  <dcterms:created xsi:type="dcterms:W3CDTF">2018-05-19T04:38:00Z</dcterms:created>
  <dcterms:modified xsi:type="dcterms:W3CDTF">2018-05-19T04:39:00Z</dcterms:modified>
  <cp:category>Technical Document</cp:category>
  <cp:contentStatus/>
</cp:coreProperties>
</file>