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A00173">
      <w:pPr>
        <w:pStyle w:val="cover-title"/>
      </w:pPr>
      <w:bookmarkStart w:id="0" w:name="_GoBack"/>
      <w:bookmarkEnd w:id="0"/>
      <w:r>
        <w:t>System Design Document</w:t>
      </w:r>
    </w:p>
    <w:p w:rsidR="00000000" w:rsidRDefault="00A00173">
      <w:pPr>
        <w:pStyle w:val="cover-sub"/>
        <w:rPr>
          <w:rFonts w:ascii="Calibri" w:hAnsi="Calibri" w:cs="Calibri"/>
        </w:rPr>
      </w:pPr>
      <w:r>
        <w:rPr>
          <w:rFonts w:ascii="Calibri" w:hAnsi="Calibri" w:cs="Calibri"/>
        </w:rPr>
        <w:t>Architecture, components, algorithms, data and licensing design</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A00173">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A00173">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FOCR-SDD-001</w:t>
            </w:r>
          </w:p>
        </w:tc>
      </w:tr>
      <w:tr w:rsidR="00000000" w:rsidTr="00A00173">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r>
      <w:tr w:rsidR="00000000" w:rsidTr="00A00173">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A00173">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A00173">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A00173">
      <w:pPr>
        <w:pStyle w:val="cover-meta"/>
        <w:spacing w:before="600"/>
        <w:rPr>
          <w:rFonts w:ascii="Calibri" w:hAnsi="Calibri" w:cs="Calibri"/>
        </w:rPr>
      </w:pPr>
      <w:r>
        <w:rPr>
          <w:rFonts w:ascii="Calibri" w:hAnsi="Calibri" w:cs="Calibri"/>
        </w:rPr>
        <w:t>This document describes how Falcon OCR 1.0 is built: architecture, components, processing algorithms, data model, export mapping, licensing, storage, build and deployment. It is written for developers who maintain or extend the product.</w:t>
      </w:r>
    </w:p>
    <w:p w:rsidR="00000000" w:rsidRDefault="00A00173">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A00173">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w:t>
            </w:r>
            <w:r>
              <w:rPr>
                <w:rFonts w:ascii="Calibri" w:eastAsia="Times New Roman" w:hAnsi="Calibri" w:cs="Calibri"/>
                <w:b/>
                <w:bCs/>
                <w:color w:val="0E6E4C"/>
                <w:sz w:val="20"/>
                <w:szCs w:val="20"/>
              </w:rPr>
              <w:t>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extensions: font and size combo boxes, English/Chinese/Japanese interface (gettext PO), collapsible sidebar, resizable settings panel, trial notification below the toolbar.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appl</w:t>
            </w:r>
            <w:r>
              <w:rPr>
                <w:rFonts w:ascii="Calibri" w:eastAsia="Times New Roman" w:hAnsi="Calibri" w:cs="Calibri"/>
                <w:color w:val="1F2937"/>
                <w:sz w:val="20"/>
                <w:szCs w:val="20"/>
              </w:rPr>
              <w:t>ication icon; OCR model information removed from Settings; default font setting; collapsible Files / Thumbnails panel.</w:t>
            </w:r>
          </w:p>
        </w:tc>
      </w:tr>
    </w:tbl>
    <w:p w:rsidR="00000000" w:rsidRDefault="00A00173">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A00173" w:rsidRDefault="00A00173" w:rsidP="00A00173">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5778BE">
        <w:rPr>
          <w:rFonts w:eastAsia="Times New Roman"/>
          <w:noProof/>
        </w:rPr>
        <w:t>1. Introduction</w:t>
      </w:r>
      <w:r>
        <w:rPr>
          <w:noProof/>
        </w:rPr>
        <w:tab/>
      </w:r>
      <w:r>
        <w:rPr>
          <w:noProof/>
        </w:rPr>
        <w:fldChar w:fldCharType="begin"/>
      </w:r>
      <w:r>
        <w:rPr>
          <w:noProof/>
        </w:rPr>
        <w:instrText xml:space="preserve"> PAGEREF _Toc241128273 \h </w:instrText>
      </w:r>
      <w:r>
        <w:rPr>
          <w:noProof/>
        </w:rPr>
      </w:r>
      <w:r>
        <w:rPr>
          <w:noProof/>
        </w:rPr>
        <w:fldChar w:fldCharType="separate"/>
      </w:r>
      <w:r>
        <w:rPr>
          <w:noProof/>
        </w:rPr>
        <w:t>4</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1.1 Purpose and audience</w:t>
      </w:r>
      <w:r>
        <w:rPr>
          <w:noProof/>
        </w:rPr>
        <w:tab/>
      </w:r>
      <w:r>
        <w:rPr>
          <w:noProof/>
        </w:rPr>
        <w:fldChar w:fldCharType="begin"/>
      </w:r>
      <w:r>
        <w:rPr>
          <w:noProof/>
        </w:rPr>
        <w:instrText xml:space="preserve"> PAGEREF _Toc241128274 \h </w:instrText>
      </w:r>
      <w:r>
        <w:rPr>
          <w:noProof/>
        </w:rPr>
      </w:r>
      <w:r>
        <w:rPr>
          <w:noProof/>
        </w:rPr>
        <w:fldChar w:fldCharType="separate"/>
      </w:r>
      <w:r>
        <w:rPr>
          <w:noProof/>
        </w:rPr>
        <w:t>4</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1.2 Design goals</w:t>
      </w:r>
      <w:r>
        <w:rPr>
          <w:noProof/>
        </w:rPr>
        <w:tab/>
      </w:r>
      <w:r>
        <w:rPr>
          <w:noProof/>
        </w:rPr>
        <w:fldChar w:fldCharType="begin"/>
      </w:r>
      <w:r>
        <w:rPr>
          <w:noProof/>
        </w:rPr>
        <w:instrText xml:space="preserve"> PAGEREF _Toc241128275 \h </w:instrText>
      </w:r>
      <w:r>
        <w:rPr>
          <w:noProof/>
        </w:rPr>
      </w:r>
      <w:r>
        <w:rPr>
          <w:noProof/>
        </w:rPr>
        <w:fldChar w:fldCharType="separate"/>
      </w:r>
      <w:r>
        <w:rPr>
          <w:noProof/>
        </w:rPr>
        <w:t>4</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2. Architecture</w:t>
      </w:r>
      <w:r>
        <w:rPr>
          <w:noProof/>
        </w:rPr>
        <w:tab/>
      </w:r>
      <w:r>
        <w:rPr>
          <w:noProof/>
        </w:rPr>
        <w:fldChar w:fldCharType="begin"/>
      </w:r>
      <w:r>
        <w:rPr>
          <w:noProof/>
        </w:rPr>
        <w:instrText xml:space="preserve"> PAGEREF _Toc241128276 \h </w:instrText>
      </w:r>
      <w:r>
        <w:rPr>
          <w:noProof/>
        </w:rPr>
      </w:r>
      <w:r>
        <w:rPr>
          <w:noProof/>
        </w:rPr>
        <w:fldChar w:fldCharType="separate"/>
      </w:r>
      <w:r>
        <w:rPr>
          <w:noProof/>
        </w:rPr>
        <w:t>5</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2.1 Component overview</w:t>
      </w:r>
      <w:r>
        <w:rPr>
          <w:noProof/>
        </w:rPr>
        <w:tab/>
      </w:r>
      <w:r>
        <w:rPr>
          <w:noProof/>
        </w:rPr>
        <w:fldChar w:fldCharType="begin"/>
      </w:r>
      <w:r>
        <w:rPr>
          <w:noProof/>
        </w:rPr>
        <w:instrText xml:space="preserve"> PAGEREF _Toc241128277 \h </w:instrText>
      </w:r>
      <w:r>
        <w:rPr>
          <w:noProof/>
        </w:rPr>
      </w:r>
      <w:r>
        <w:rPr>
          <w:noProof/>
        </w:rPr>
        <w:fldChar w:fldCharType="separate"/>
      </w:r>
      <w:r>
        <w:rPr>
          <w:noProof/>
        </w:rPr>
        <w:t>5</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2.2 Core namespaces</w:t>
      </w:r>
      <w:r>
        <w:rPr>
          <w:noProof/>
        </w:rPr>
        <w:tab/>
      </w:r>
      <w:r>
        <w:rPr>
          <w:noProof/>
        </w:rPr>
        <w:fldChar w:fldCharType="begin"/>
      </w:r>
      <w:r>
        <w:rPr>
          <w:noProof/>
        </w:rPr>
        <w:instrText xml:space="preserve"> PAGEREF _Toc241128278 \h </w:instrText>
      </w:r>
      <w:r>
        <w:rPr>
          <w:noProof/>
        </w:rPr>
      </w:r>
      <w:r>
        <w:rPr>
          <w:noProof/>
        </w:rPr>
        <w:fldChar w:fldCharType="separate"/>
      </w:r>
      <w:r>
        <w:rPr>
          <w:noProof/>
        </w:rPr>
        <w:t>5</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2.3 Application structure</w:t>
      </w:r>
      <w:r>
        <w:rPr>
          <w:noProof/>
        </w:rPr>
        <w:tab/>
      </w:r>
      <w:r>
        <w:rPr>
          <w:noProof/>
        </w:rPr>
        <w:fldChar w:fldCharType="begin"/>
      </w:r>
      <w:r>
        <w:rPr>
          <w:noProof/>
        </w:rPr>
        <w:instrText xml:space="preserve"> PAGEREF _Toc241128279 \h </w:instrText>
      </w:r>
      <w:r>
        <w:rPr>
          <w:noProof/>
        </w:rPr>
      </w:r>
      <w:r>
        <w:rPr>
          <w:noProof/>
        </w:rPr>
        <w:fldChar w:fldCharType="separate"/>
      </w:r>
      <w:r>
        <w:rPr>
          <w:noProof/>
        </w:rPr>
        <w:t>6</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3. Processing design</w:t>
      </w:r>
      <w:r>
        <w:rPr>
          <w:noProof/>
        </w:rPr>
        <w:tab/>
      </w:r>
      <w:r>
        <w:rPr>
          <w:noProof/>
        </w:rPr>
        <w:fldChar w:fldCharType="begin"/>
      </w:r>
      <w:r>
        <w:rPr>
          <w:noProof/>
        </w:rPr>
        <w:instrText xml:space="preserve"> PAGEREF _Toc241128280 \h </w:instrText>
      </w:r>
      <w:r>
        <w:rPr>
          <w:noProof/>
        </w:rPr>
      </w:r>
      <w:r>
        <w:rPr>
          <w:noProof/>
        </w:rPr>
        <w:fldChar w:fldCharType="separate"/>
      </w:r>
      <w:r>
        <w:rPr>
          <w:noProof/>
        </w:rPr>
        <w:t>8</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3.1 Page loading</w:t>
      </w:r>
      <w:r>
        <w:rPr>
          <w:noProof/>
        </w:rPr>
        <w:tab/>
      </w:r>
      <w:r>
        <w:rPr>
          <w:noProof/>
        </w:rPr>
        <w:fldChar w:fldCharType="begin"/>
      </w:r>
      <w:r>
        <w:rPr>
          <w:noProof/>
        </w:rPr>
        <w:instrText xml:space="preserve"> PAGEREF _Toc241128281 \h </w:instrText>
      </w:r>
      <w:r>
        <w:rPr>
          <w:noProof/>
        </w:rPr>
      </w:r>
      <w:r>
        <w:rPr>
          <w:noProof/>
        </w:rPr>
        <w:fldChar w:fldCharType="separate"/>
      </w:r>
      <w:r>
        <w:rPr>
          <w:noProof/>
        </w:rPr>
        <w:t>8</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3.2 PDF text layer</w:t>
      </w:r>
      <w:r>
        <w:rPr>
          <w:noProof/>
        </w:rPr>
        <w:tab/>
      </w:r>
      <w:r>
        <w:rPr>
          <w:noProof/>
        </w:rPr>
        <w:fldChar w:fldCharType="begin"/>
      </w:r>
      <w:r>
        <w:rPr>
          <w:noProof/>
        </w:rPr>
        <w:instrText xml:space="preserve"> PAGEREF _Toc241128282 \h </w:instrText>
      </w:r>
      <w:r>
        <w:rPr>
          <w:noProof/>
        </w:rPr>
      </w:r>
      <w:r>
        <w:rPr>
          <w:noProof/>
        </w:rPr>
        <w:fldChar w:fldCharType="separate"/>
      </w:r>
      <w:r>
        <w:rPr>
          <w:noProof/>
        </w:rPr>
        <w:t>8</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3.3 Text detection (DBNet)</w:t>
      </w:r>
      <w:r>
        <w:rPr>
          <w:noProof/>
        </w:rPr>
        <w:tab/>
      </w:r>
      <w:r>
        <w:rPr>
          <w:noProof/>
        </w:rPr>
        <w:fldChar w:fldCharType="begin"/>
      </w:r>
      <w:r>
        <w:rPr>
          <w:noProof/>
        </w:rPr>
        <w:instrText xml:space="preserve"> PAGEREF _Toc241128283 \h </w:instrText>
      </w:r>
      <w:r>
        <w:rPr>
          <w:noProof/>
        </w:rPr>
      </w:r>
      <w:r>
        <w:rPr>
          <w:noProof/>
        </w:rPr>
        <w:fldChar w:fldCharType="separate"/>
      </w:r>
      <w:r>
        <w:rPr>
          <w:noProof/>
        </w:rPr>
        <w:t>8</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3.4 Recognition (SVTR + CTC)</w:t>
      </w:r>
      <w:r>
        <w:rPr>
          <w:noProof/>
        </w:rPr>
        <w:tab/>
      </w:r>
      <w:r>
        <w:rPr>
          <w:noProof/>
        </w:rPr>
        <w:fldChar w:fldCharType="begin"/>
      </w:r>
      <w:r>
        <w:rPr>
          <w:noProof/>
        </w:rPr>
        <w:instrText xml:space="preserve"> PAGEREF _Toc241128284 \h </w:instrText>
      </w:r>
      <w:r>
        <w:rPr>
          <w:noProof/>
        </w:rPr>
      </w:r>
      <w:r>
        <w:rPr>
          <w:noProof/>
        </w:rPr>
        <w:fldChar w:fldCharType="separate"/>
      </w:r>
      <w:r>
        <w:rPr>
          <w:noProof/>
        </w:rPr>
        <w:t>9</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3.5 Layout analysis</w:t>
      </w:r>
      <w:r>
        <w:rPr>
          <w:noProof/>
        </w:rPr>
        <w:tab/>
      </w:r>
      <w:r>
        <w:rPr>
          <w:noProof/>
        </w:rPr>
        <w:fldChar w:fldCharType="begin"/>
      </w:r>
      <w:r>
        <w:rPr>
          <w:noProof/>
        </w:rPr>
        <w:instrText xml:space="preserve"> PAGEREF _Toc241128285 \h </w:instrText>
      </w:r>
      <w:r>
        <w:rPr>
          <w:noProof/>
        </w:rPr>
      </w:r>
      <w:r>
        <w:rPr>
          <w:noProof/>
        </w:rPr>
        <w:fldChar w:fldCharType="separate"/>
      </w:r>
      <w:r>
        <w:rPr>
          <w:noProof/>
        </w:rPr>
        <w:t>9</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3.6 Threading and performance</w:t>
      </w:r>
      <w:r>
        <w:rPr>
          <w:noProof/>
        </w:rPr>
        <w:tab/>
      </w:r>
      <w:r>
        <w:rPr>
          <w:noProof/>
        </w:rPr>
        <w:fldChar w:fldCharType="begin"/>
      </w:r>
      <w:r>
        <w:rPr>
          <w:noProof/>
        </w:rPr>
        <w:instrText xml:space="preserve"> PAGEREF _Toc241128286 \h </w:instrText>
      </w:r>
      <w:r>
        <w:rPr>
          <w:noProof/>
        </w:rPr>
      </w:r>
      <w:r>
        <w:rPr>
          <w:noProof/>
        </w:rPr>
        <w:fldChar w:fldCharType="separate"/>
      </w:r>
      <w:r>
        <w:rPr>
          <w:noProof/>
        </w:rPr>
        <w:t>10</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4. Data design</w:t>
      </w:r>
      <w:r>
        <w:rPr>
          <w:noProof/>
        </w:rPr>
        <w:tab/>
      </w:r>
      <w:r>
        <w:rPr>
          <w:noProof/>
        </w:rPr>
        <w:fldChar w:fldCharType="begin"/>
      </w:r>
      <w:r>
        <w:rPr>
          <w:noProof/>
        </w:rPr>
        <w:instrText xml:space="preserve"> PAGEREF _Toc241128287 \h </w:instrText>
      </w:r>
      <w:r>
        <w:rPr>
          <w:noProof/>
        </w:rPr>
      </w:r>
      <w:r>
        <w:rPr>
          <w:noProof/>
        </w:rPr>
        <w:fldChar w:fldCharType="separate"/>
      </w:r>
      <w:r>
        <w:rPr>
          <w:noProof/>
        </w:rPr>
        <w:t>11</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4.1 Result model</w:t>
      </w:r>
      <w:r>
        <w:rPr>
          <w:noProof/>
        </w:rPr>
        <w:tab/>
      </w:r>
      <w:r>
        <w:rPr>
          <w:noProof/>
        </w:rPr>
        <w:fldChar w:fldCharType="begin"/>
      </w:r>
      <w:r>
        <w:rPr>
          <w:noProof/>
        </w:rPr>
        <w:instrText xml:space="preserve"> PAGEREF _Toc241128288 \h </w:instrText>
      </w:r>
      <w:r>
        <w:rPr>
          <w:noProof/>
        </w:rPr>
      </w:r>
      <w:r>
        <w:rPr>
          <w:noProof/>
        </w:rPr>
        <w:fldChar w:fldCharType="separate"/>
      </w:r>
      <w:r>
        <w:rPr>
          <w:noProof/>
        </w:rPr>
        <w:t>11</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4.2 Persistent data</w:t>
      </w:r>
      <w:r>
        <w:rPr>
          <w:noProof/>
        </w:rPr>
        <w:tab/>
      </w:r>
      <w:r>
        <w:rPr>
          <w:noProof/>
        </w:rPr>
        <w:fldChar w:fldCharType="begin"/>
      </w:r>
      <w:r>
        <w:rPr>
          <w:noProof/>
        </w:rPr>
        <w:instrText xml:space="preserve"> PAGEREF _Toc241128289 \h </w:instrText>
      </w:r>
      <w:r>
        <w:rPr>
          <w:noProof/>
        </w:rPr>
      </w:r>
      <w:r>
        <w:rPr>
          <w:noProof/>
        </w:rPr>
        <w:fldChar w:fldCharType="separate"/>
      </w:r>
      <w:r>
        <w:rPr>
          <w:noProof/>
        </w:rPr>
        <w:t>11</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4.3 Configuration defaults</w:t>
      </w:r>
      <w:r>
        <w:rPr>
          <w:noProof/>
        </w:rPr>
        <w:tab/>
      </w:r>
      <w:r>
        <w:rPr>
          <w:noProof/>
        </w:rPr>
        <w:fldChar w:fldCharType="begin"/>
      </w:r>
      <w:r>
        <w:rPr>
          <w:noProof/>
        </w:rPr>
        <w:instrText xml:space="preserve"> PAGEREF _Toc241128290 \h </w:instrText>
      </w:r>
      <w:r>
        <w:rPr>
          <w:noProof/>
        </w:rPr>
      </w:r>
      <w:r>
        <w:rPr>
          <w:noProof/>
        </w:rPr>
        <w:fldChar w:fldCharType="separate"/>
      </w:r>
      <w:r>
        <w:rPr>
          <w:noProof/>
        </w:rPr>
        <w:t>12</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5. Export design</w:t>
      </w:r>
      <w:r>
        <w:rPr>
          <w:noProof/>
        </w:rPr>
        <w:tab/>
      </w:r>
      <w:r>
        <w:rPr>
          <w:noProof/>
        </w:rPr>
        <w:fldChar w:fldCharType="begin"/>
      </w:r>
      <w:r>
        <w:rPr>
          <w:noProof/>
        </w:rPr>
        <w:instrText xml:space="preserve"> PAGEREF _Toc241128291 \h </w:instrText>
      </w:r>
      <w:r>
        <w:rPr>
          <w:noProof/>
        </w:rPr>
      </w:r>
      <w:r>
        <w:rPr>
          <w:noProof/>
        </w:rPr>
        <w:fldChar w:fldCharType="separate"/>
      </w:r>
      <w:r>
        <w:rPr>
          <w:noProof/>
        </w:rPr>
        <w:t>13</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6. Licensing design</w:t>
      </w:r>
      <w:r>
        <w:rPr>
          <w:noProof/>
        </w:rPr>
        <w:tab/>
      </w:r>
      <w:r>
        <w:rPr>
          <w:noProof/>
        </w:rPr>
        <w:fldChar w:fldCharType="begin"/>
      </w:r>
      <w:r>
        <w:rPr>
          <w:noProof/>
        </w:rPr>
        <w:instrText xml:space="preserve"> PAGEREF _Toc241128292 \h </w:instrText>
      </w:r>
      <w:r>
        <w:rPr>
          <w:noProof/>
        </w:rPr>
      </w:r>
      <w:r>
        <w:rPr>
          <w:noProof/>
        </w:rPr>
        <w:fldChar w:fldCharType="separate"/>
      </w:r>
      <w:r>
        <w:rPr>
          <w:noProof/>
        </w:rPr>
        <w:t>14</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6.1 License keys</w:t>
      </w:r>
      <w:r>
        <w:rPr>
          <w:noProof/>
        </w:rPr>
        <w:tab/>
      </w:r>
      <w:r>
        <w:rPr>
          <w:noProof/>
        </w:rPr>
        <w:fldChar w:fldCharType="begin"/>
      </w:r>
      <w:r>
        <w:rPr>
          <w:noProof/>
        </w:rPr>
        <w:instrText xml:space="preserve"> PAGEREF _Toc241128293 \h </w:instrText>
      </w:r>
      <w:r>
        <w:rPr>
          <w:noProof/>
        </w:rPr>
      </w:r>
      <w:r>
        <w:rPr>
          <w:noProof/>
        </w:rPr>
        <w:fldChar w:fldCharType="separate"/>
      </w:r>
      <w:r>
        <w:rPr>
          <w:noProof/>
        </w:rPr>
        <w:t>14</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6.2 Trial</w:t>
      </w:r>
      <w:r>
        <w:rPr>
          <w:noProof/>
        </w:rPr>
        <w:tab/>
      </w:r>
      <w:r>
        <w:rPr>
          <w:noProof/>
        </w:rPr>
        <w:fldChar w:fldCharType="begin"/>
      </w:r>
      <w:r>
        <w:rPr>
          <w:noProof/>
        </w:rPr>
        <w:instrText xml:space="preserve"> PAGEREF _Toc241128294 \h </w:instrText>
      </w:r>
      <w:r>
        <w:rPr>
          <w:noProof/>
        </w:rPr>
      </w:r>
      <w:r>
        <w:rPr>
          <w:noProof/>
        </w:rPr>
        <w:fldChar w:fldCharType="separate"/>
      </w:r>
      <w:r>
        <w:rPr>
          <w:noProof/>
        </w:rPr>
        <w:t>15</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6.3 Key generator</w:t>
      </w:r>
      <w:r>
        <w:rPr>
          <w:noProof/>
        </w:rPr>
        <w:tab/>
      </w:r>
      <w:r>
        <w:rPr>
          <w:noProof/>
        </w:rPr>
        <w:fldChar w:fldCharType="begin"/>
      </w:r>
      <w:r>
        <w:rPr>
          <w:noProof/>
        </w:rPr>
        <w:instrText xml:space="preserve"> PAGEREF _Toc241128295 \h </w:instrText>
      </w:r>
      <w:r>
        <w:rPr>
          <w:noProof/>
        </w:rPr>
      </w:r>
      <w:r>
        <w:rPr>
          <w:noProof/>
        </w:rPr>
        <w:fldChar w:fldCharType="separate"/>
      </w:r>
      <w:r>
        <w:rPr>
          <w:noProof/>
        </w:rPr>
        <w:t>15</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7. User interface localization</w:t>
      </w:r>
      <w:r>
        <w:rPr>
          <w:noProof/>
        </w:rPr>
        <w:tab/>
      </w:r>
      <w:r>
        <w:rPr>
          <w:noProof/>
        </w:rPr>
        <w:fldChar w:fldCharType="begin"/>
      </w:r>
      <w:r>
        <w:rPr>
          <w:noProof/>
        </w:rPr>
        <w:instrText xml:space="preserve"> PAGEREF _Toc241128296 \h </w:instrText>
      </w:r>
      <w:r>
        <w:rPr>
          <w:noProof/>
        </w:rPr>
      </w:r>
      <w:r>
        <w:rPr>
          <w:noProof/>
        </w:rPr>
        <w:fldChar w:fldCharType="separate"/>
      </w:r>
      <w:r>
        <w:rPr>
          <w:noProof/>
        </w:rPr>
        <w:t>16</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7.1 Workspace layout extensions</w:t>
      </w:r>
      <w:r>
        <w:rPr>
          <w:noProof/>
        </w:rPr>
        <w:tab/>
      </w:r>
      <w:r>
        <w:rPr>
          <w:noProof/>
        </w:rPr>
        <w:fldChar w:fldCharType="begin"/>
      </w:r>
      <w:r>
        <w:rPr>
          <w:noProof/>
        </w:rPr>
        <w:instrText xml:space="preserve"> PAGEREF _Toc241128297 \h </w:instrText>
      </w:r>
      <w:r>
        <w:rPr>
          <w:noProof/>
        </w:rPr>
      </w:r>
      <w:r>
        <w:rPr>
          <w:noProof/>
        </w:rPr>
        <w:fldChar w:fldCharType="separate"/>
      </w:r>
      <w:r>
        <w:rPr>
          <w:noProof/>
        </w:rPr>
        <w:t>16</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8. Error handling and logging</w:t>
      </w:r>
      <w:r>
        <w:rPr>
          <w:noProof/>
        </w:rPr>
        <w:tab/>
      </w:r>
      <w:r>
        <w:rPr>
          <w:noProof/>
        </w:rPr>
        <w:fldChar w:fldCharType="begin"/>
      </w:r>
      <w:r>
        <w:rPr>
          <w:noProof/>
        </w:rPr>
        <w:instrText xml:space="preserve"> PAGEREF _Toc241128298 \h </w:instrText>
      </w:r>
      <w:r>
        <w:rPr>
          <w:noProof/>
        </w:rPr>
      </w:r>
      <w:r>
        <w:rPr>
          <w:noProof/>
        </w:rPr>
        <w:fldChar w:fldCharType="separate"/>
      </w:r>
      <w:r>
        <w:rPr>
          <w:noProof/>
        </w:rPr>
        <w:t>18</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9. Build and deployment</w:t>
      </w:r>
      <w:r>
        <w:rPr>
          <w:noProof/>
        </w:rPr>
        <w:tab/>
      </w:r>
      <w:r>
        <w:rPr>
          <w:noProof/>
        </w:rPr>
        <w:fldChar w:fldCharType="begin"/>
      </w:r>
      <w:r>
        <w:rPr>
          <w:noProof/>
        </w:rPr>
        <w:instrText xml:space="preserve"> PAGEREF _Toc241128299 \h </w:instrText>
      </w:r>
      <w:r>
        <w:rPr>
          <w:noProof/>
        </w:rPr>
      </w:r>
      <w:r>
        <w:rPr>
          <w:noProof/>
        </w:rPr>
        <w:fldChar w:fldCharType="separate"/>
      </w:r>
      <w:r>
        <w:rPr>
          <w:noProof/>
        </w:rPr>
        <w:t>19</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9.1 Repository layout</w:t>
      </w:r>
      <w:r>
        <w:rPr>
          <w:noProof/>
        </w:rPr>
        <w:tab/>
      </w:r>
      <w:r>
        <w:rPr>
          <w:noProof/>
        </w:rPr>
        <w:fldChar w:fldCharType="begin"/>
      </w:r>
      <w:r>
        <w:rPr>
          <w:noProof/>
        </w:rPr>
        <w:instrText xml:space="preserve"> PAGEREF _Toc241128300 \h </w:instrText>
      </w:r>
      <w:r>
        <w:rPr>
          <w:noProof/>
        </w:rPr>
      </w:r>
      <w:r>
        <w:rPr>
          <w:noProof/>
        </w:rPr>
        <w:fldChar w:fldCharType="separate"/>
      </w:r>
      <w:r>
        <w:rPr>
          <w:noProof/>
        </w:rPr>
        <w:t>19</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9.2 Offline build</w:t>
      </w:r>
      <w:r>
        <w:rPr>
          <w:noProof/>
        </w:rPr>
        <w:tab/>
      </w:r>
      <w:r>
        <w:rPr>
          <w:noProof/>
        </w:rPr>
        <w:fldChar w:fldCharType="begin"/>
      </w:r>
      <w:r>
        <w:rPr>
          <w:noProof/>
        </w:rPr>
        <w:instrText xml:space="preserve"> PAGEREF _Toc241128301 \h </w:instrText>
      </w:r>
      <w:r>
        <w:rPr>
          <w:noProof/>
        </w:rPr>
      </w:r>
      <w:r>
        <w:rPr>
          <w:noProof/>
        </w:rPr>
        <w:fldChar w:fldCharType="separate"/>
      </w:r>
      <w:r>
        <w:rPr>
          <w:noProof/>
        </w:rPr>
        <w:t>19</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9.3 Deployment</w:t>
      </w:r>
      <w:r>
        <w:rPr>
          <w:noProof/>
        </w:rPr>
        <w:tab/>
      </w:r>
      <w:r>
        <w:rPr>
          <w:noProof/>
        </w:rPr>
        <w:fldChar w:fldCharType="begin"/>
      </w:r>
      <w:r>
        <w:rPr>
          <w:noProof/>
        </w:rPr>
        <w:instrText xml:space="preserve"> PAGEREF _Toc241128302 \h </w:instrText>
      </w:r>
      <w:r>
        <w:rPr>
          <w:noProof/>
        </w:rPr>
      </w:r>
      <w:r>
        <w:rPr>
          <w:noProof/>
        </w:rPr>
        <w:fldChar w:fldCharType="separate"/>
      </w:r>
      <w:r>
        <w:rPr>
          <w:noProof/>
        </w:rPr>
        <w:t>19</w:t>
      </w:r>
      <w:r>
        <w:rPr>
          <w:noProof/>
        </w:rPr>
        <w:fldChar w:fldCharType="end"/>
      </w:r>
    </w:p>
    <w:p w:rsidR="00A00173" w:rsidRDefault="00A00173" w:rsidP="00A00173">
      <w:pPr>
        <w:pStyle w:val="TOC2"/>
        <w:tabs>
          <w:tab w:val="right" w:leader="dot" w:pos="9403"/>
        </w:tabs>
        <w:rPr>
          <w:rFonts w:asciiTheme="minorHAnsi" w:hAnsiTheme="minorHAnsi" w:cstheme="minorBidi"/>
          <w:noProof/>
          <w:sz w:val="22"/>
          <w:szCs w:val="22"/>
        </w:rPr>
      </w:pPr>
      <w:r w:rsidRPr="005778BE">
        <w:rPr>
          <w:rFonts w:eastAsia="Times New Roman"/>
          <w:noProof/>
        </w:rPr>
        <w:t>9.4 Extending the product</w:t>
      </w:r>
      <w:r>
        <w:rPr>
          <w:noProof/>
        </w:rPr>
        <w:tab/>
      </w:r>
      <w:r>
        <w:rPr>
          <w:noProof/>
        </w:rPr>
        <w:fldChar w:fldCharType="begin"/>
      </w:r>
      <w:r>
        <w:rPr>
          <w:noProof/>
        </w:rPr>
        <w:instrText xml:space="preserve"> PAGEREF _Toc241128303 \h </w:instrText>
      </w:r>
      <w:r>
        <w:rPr>
          <w:noProof/>
        </w:rPr>
      </w:r>
      <w:r>
        <w:rPr>
          <w:noProof/>
        </w:rPr>
        <w:fldChar w:fldCharType="separate"/>
      </w:r>
      <w:r>
        <w:rPr>
          <w:noProof/>
        </w:rPr>
        <w:t>19</w:t>
      </w:r>
      <w:r>
        <w:rPr>
          <w:noProof/>
        </w:rPr>
        <w:fldChar w:fldCharType="end"/>
      </w:r>
    </w:p>
    <w:p w:rsidR="00A00173" w:rsidRDefault="00A00173" w:rsidP="00A00173">
      <w:pPr>
        <w:pStyle w:val="TOC1"/>
        <w:tabs>
          <w:tab w:val="right" w:leader="dot" w:pos="9403"/>
        </w:tabs>
        <w:rPr>
          <w:rFonts w:asciiTheme="minorHAnsi" w:hAnsiTheme="minorHAnsi" w:cstheme="minorBidi"/>
          <w:noProof/>
          <w:sz w:val="22"/>
          <w:szCs w:val="22"/>
        </w:rPr>
      </w:pPr>
      <w:r w:rsidRPr="005778BE">
        <w:rPr>
          <w:rFonts w:eastAsia="Times New Roman"/>
          <w:noProof/>
        </w:rPr>
        <w:t>10. Requirements traceability</w:t>
      </w:r>
      <w:r>
        <w:rPr>
          <w:noProof/>
        </w:rPr>
        <w:tab/>
      </w:r>
      <w:r>
        <w:rPr>
          <w:noProof/>
        </w:rPr>
        <w:fldChar w:fldCharType="begin"/>
      </w:r>
      <w:r>
        <w:rPr>
          <w:noProof/>
        </w:rPr>
        <w:instrText xml:space="preserve"> PAGEREF _Toc241128304 \h </w:instrText>
      </w:r>
      <w:r>
        <w:rPr>
          <w:noProof/>
        </w:rPr>
      </w:r>
      <w:r>
        <w:rPr>
          <w:noProof/>
        </w:rPr>
        <w:fldChar w:fldCharType="separate"/>
      </w:r>
      <w:r>
        <w:rPr>
          <w:noProof/>
        </w:rPr>
        <w:t>21</w:t>
      </w:r>
      <w:r>
        <w:rPr>
          <w:noProof/>
        </w:rPr>
        <w:fldChar w:fldCharType="end"/>
      </w:r>
    </w:p>
    <w:p w:rsidR="00000000" w:rsidRDefault="00A00173" w:rsidP="00A00173">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A00173">
      <w:pPr>
        <w:pStyle w:val="Heading1"/>
        <w:rPr>
          <w:rFonts w:eastAsia="Times New Roman"/>
        </w:rPr>
      </w:pPr>
      <w:bookmarkStart w:id="1" w:name="_Toc241128273"/>
      <w:r>
        <w:rPr>
          <w:rFonts w:eastAsia="Times New Roman"/>
        </w:rPr>
        <w:lastRenderedPageBreak/>
        <w:t>1. Introduction</w:t>
      </w:r>
      <w:bookmarkEnd w:id="1"/>
    </w:p>
    <w:p w:rsidR="00000000" w:rsidRDefault="00A00173">
      <w:pPr>
        <w:pStyle w:val="Heading2"/>
        <w:rPr>
          <w:rFonts w:eastAsia="Times New Roman"/>
        </w:rPr>
      </w:pPr>
      <w:bookmarkStart w:id="2" w:name="_Toc241128274"/>
      <w:r>
        <w:rPr>
          <w:rFonts w:eastAsia="Times New Roman"/>
        </w:rPr>
        <w:t>1.1 Purpose and audience</w:t>
      </w:r>
      <w:bookmarkEnd w:id="2"/>
    </w:p>
    <w:p w:rsidR="00000000" w:rsidRDefault="00A00173">
      <w:pPr>
        <w:pStyle w:val="NormalWeb"/>
        <w:rPr>
          <w:rFonts w:ascii="Calibri" w:hAnsi="Calibri" w:cs="Calibri"/>
          <w:color w:val="1F2937"/>
          <w:sz w:val="22"/>
          <w:szCs w:val="22"/>
        </w:rPr>
      </w:pPr>
      <w:r>
        <w:rPr>
          <w:rFonts w:ascii="Calibri" w:hAnsi="Calibri" w:cs="Calibri"/>
          <w:color w:val="1F2937"/>
          <w:sz w:val="22"/>
          <w:szCs w:val="22"/>
        </w:rPr>
        <w:t>The System Design Document (SDD) explains the internal structure of Falcon OCR</w:t>
      </w:r>
      <w:r>
        <w:rPr>
          <w:rFonts w:ascii="Calibri" w:hAnsi="Calibri" w:cs="Calibri"/>
          <w:color w:val="1F2937"/>
          <w:sz w:val="22"/>
          <w:szCs w:val="22"/>
        </w:rPr>
        <w:t xml:space="preserve"> and the reasons behind the main design decisions. It is intended for developers, reviewers and testers. Requirement identifiers (FR-nn / NFR-nn) refer to the Software Requirements Specification FOCR-SRS-001.</w:t>
      </w:r>
    </w:p>
    <w:p w:rsidR="00000000" w:rsidRDefault="00A00173">
      <w:pPr>
        <w:pStyle w:val="Heading2"/>
        <w:rPr>
          <w:rFonts w:eastAsia="Times New Roman"/>
        </w:rPr>
      </w:pPr>
      <w:bookmarkStart w:id="3" w:name="_Toc241128275"/>
      <w:r>
        <w:rPr>
          <w:rFonts w:eastAsia="Times New Roman"/>
        </w:rPr>
        <w:t>1.2 Design goals</w:t>
      </w:r>
      <w:bookmarkEnd w:id="3"/>
    </w:p>
    <w:p w:rsidR="00000000" w:rsidRDefault="00A00173">
      <w:pPr>
        <w:pStyle w:val="caption"/>
        <w:keepNext/>
        <w:spacing w:after="40"/>
        <w:jc w:val="left"/>
        <w:rPr>
          <w:rFonts w:ascii="Calibri" w:hAnsi="Calibri" w:cs="Calibri"/>
        </w:rPr>
      </w:pPr>
      <w:r>
        <w:rPr>
          <w:rFonts w:ascii="Calibri" w:hAnsi="Calibri" w:cs="Calibri"/>
        </w:rPr>
        <w:t>Table 1 – Design goals and dec</w:t>
      </w:r>
      <w:r>
        <w:rPr>
          <w:rFonts w:ascii="Calibri" w:hAnsi="Calibri" w:cs="Calibri"/>
        </w:rPr>
        <w:t>isions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A00173">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Goal</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 decision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Fully offline (NFR-02)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 models as ONNX files in the repository; ONNX Runtime and PDFium as bundled native DLLs; NuGet packages vendored in packages\ with a local-only nuget.config.</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fidelity (FR-15…FR-20)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recognized element keeps its page coordinates; a layout analyser rebuilds sections, columns, blocks, tables and figures; exporters map this model to Word, Excel and HTML, both as flow and as exact positions.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heavy imaging dependency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process</w:t>
            </w:r>
            <w:r>
              <w:rPr>
                <w:rFonts w:ascii="Calibri" w:eastAsia="Times New Roman" w:hAnsi="Calibri" w:cs="Calibri"/>
                <w:color w:val="1F2937"/>
                <w:sz w:val="20"/>
                <w:szCs w:val="20"/>
              </w:rPr>
              <w:t>ing (resize, rotated crop, binarisation, connected components, convex hull, minimum-area rectangle) is implemented in C#; no OpenCV.</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.NET Framework 4.7 / WinForms (NFR-01)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SDK-style projects targeting net47, C# 7.3; UI built in code with custom-drawn cont</w:t>
            </w:r>
            <w:r>
              <w:rPr>
                <w:rFonts w:ascii="Calibri" w:eastAsia="Times New Roman" w:hAnsi="Calibri" w:cs="Calibri"/>
                <w:color w:val="1F2937"/>
                <w:sz w:val="20"/>
                <w:szCs w:val="20"/>
              </w:rPr>
              <w:t>rols.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Separation of concerns (NFR-08)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UI-independent FalconOcr.Core used by the desktop app, the CLI and the KeyGen.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Tamper-resistant licensing (FR-34/35)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Asymmetric signatures (ECDSA P-256) — the app can verify but not create keys; HMAC-protected trial state stored twice.</w:t>
            </w:r>
          </w:p>
        </w:tc>
      </w:tr>
    </w:tbl>
    <w:p w:rsidR="00000000" w:rsidRDefault="00A00173">
      <w:pPr>
        <w:pStyle w:val="Heading1"/>
        <w:rPr>
          <w:rFonts w:eastAsia="Times New Roman"/>
        </w:rPr>
      </w:pPr>
      <w:bookmarkStart w:id="4" w:name="_Toc241128276"/>
      <w:r>
        <w:rPr>
          <w:rFonts w:eastAsia="Times New Roman"/>
        </w:rPr>
        <w:lastRenderedPageBreak/>
        <w:t>2. Architecture</w:t>
      </w:r>
      <w:bookmarkEnd w:id="4"/>
    </w:p>
    <w:p w:rsidR="00000000" w:rsidRDefault="00A00173">
      <w:pPr>
        <w:pStyle w:val="Heading2"/>
        <w:rPr>
          <w:rFonts w:eastAsia="Times New Roman"/>
        </w:rPr>
      </w:pPr>
      <w:bookmarkStart w:id="5" w:name="_Toc241128277"/>
      <w:r>
        <w:rPr>
          <w:rFonts w:eastAsia="Times New Roman"/>
        </w:rPr>
        <w:t>2.1 Component overview</w:t>
      </w:r>
      <w:bookmarkEnd w:id="5"/>
    </w:p>
    <w:p w:rsidR="00000000" w:rsidRDefault="00A00173">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810250" cy="3808942"/>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10250" cy="3808942"/>
                    </a:xfrm>
                    <a:prstGeom prst="rect">
                      <a:avLst/>
                    </a:prstGeom>
                  </pic:spPr>
                </pic:pic>
              </a:graphicData>
            </a:graphic>
          </wp:inline>
        </w:drawing>
      </w:r>
    </w:p>
    <w:p w:rsidR="00000000" w:rsidRDefault="00A00173">
      <w:pPr>
        <w:pStyle w:val="caption"/>
        <w:rPr>
          <w:rFonts w:ascii="Calibri" w:hAnsi="Calibri" w:cs="Calibri"/>
        </w:rPr>
      </w:pPr>
      <w:r>
        <w:rPr>
          <w:rFonts w:ascii="Calibri" w:hAnsi="Calibri" w:cs="Calibri"/>
        </w:rPr>
        <w:t>Figure 1 – Component architecture</w:t>
      </w:r>
    </w:p>
    <w:p w:rsidR="00000000" w:rsidRDefault="00A00173">
      <w:pPr>
        <w:pStyle w:val="caption"/>
        <w:keepNext/>
        <w:spacing w:after="40"/>
        <w:jc w:val="left"/>
        <w:rPr>
          <w:rFonts w:ascii="Calibri" w:hAnsi="Calibri" w:cs="Calibri"/>
        </w:rPr>
      </w:pPr>
      <w:r>
        <w:rPr>
          <w:rFonts w:ascii="Calibri" w:hAnsi="Calibri" w:cs="Calibri"/>
        </w:rPr>
        <w:t>Table 2 – Projects of the solution FalconOcr.sln</w:t>
      </w:r>
    </w:p>
    <w:tbl>
      <w:tblPr>
        <w:tblW w:w="5000" w:type="pct"/>
        <w:tblCellMar>
          <w:top w:w="15" w:type="dxa"/>
          <w:left w:w="15" w:type="dxa"/>
          <w:bottom w:w="15" w:type="dxa"/>
          <w:right w:w="15" w:type="dxa"/>
        </w:tblCellMar>
        <w:tblLook w:val="04A0" w:firstRow="1" w:lastRow="0" w:firstColumn="1" w:lastColumn="0" w:noHBand="0" w:noVBand="1"/>
      </w:tblPr>
      <w:tblGrid>
        <w:gridCol w:w="1880"/>
        <w:gridCol w:w="2349"/>
        <w:gridCol w:w="5168"/>
      </w:tblGrid>
      <w:tr w:rsidR="00000000" w:rsidTr="00A00173">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Project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2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Responsibility</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FalconOcr.Core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Class library (net47, x64)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 OCR engine, layout analysis, exporters, licensing. Copies models and native DLLs to every c</w:t>
            </w:r>
            <w:r>
              <w:rPr>
                <w:rFonts w:ascii="Calibri" w:eastAsia="Times New Roman" w:hAnsi="Calibri" w:cs="Calibri"/>
                <w:color w:val="1F2937"/>
                <w:sz w:val="20"/>
                <w:szCs w:val="20"/>
              </w:rPr>
              <w:t>onsuming application.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FalconOcr.App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WinForms executable FalconOcr.exe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Desktop application: shell, workspace, Quick OCR, batch, history, settings, activation.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Console executable falcon-ocr.exe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and export from the command line (au</w:t>
            </w:r>
            <w:r>
              <w:rPr>
                <w:rFonts w:ascii="Calibri" w:eastAsia="Times New Roman" w:hAnsi="Calibri" w:cs="Calibri"/>
                <w:color w:val="1F2937"/>
                <w:sz w:val="20"/>
                <w:szCs w:val="20"/>
              </w:rPr>
              <w:t>tomation, batch, tests).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FalconOcr.KeyGen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WinForms executable FalconOcrKeyGen.exe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Vendor-only: signing key management, license key generation and verification. Not shipped.</w:t>
            </w:r>
          </w:p>
        </w:tc>
      </w:tr>
    </w:tbl>
    <w:p w:rsidR="00000000" w:rsidRDefault="00A00173">
      <w:pPr>
        <w:pStyle w:val="Heading2"/>
        <w:rPr>
          <w:rFonts w:eastAsia="Times New Roman"/>
        </w:rPr>
      </w:pPr>
      <w:bookmarkStart w:id="6" w:name="_Toc241128278"/>
      <w:r>
        <w:rPr>
          <w:rFonts w:eastAsia="Times New Roman"/>
        </w:rPr>
        <w:t>2.2 Core namespaces</w:t>
      </w:r>
      <w:bookmarkEnd w:id="6"/>
    </w:p>
    <w:p w:rsidR="00000000" w:rsidRDefault="00A00173">
      <w:pPr>
        <w:pStyle w:val="caption"/>
        <w:keepNext/>
        <w:spacing w:after="40"/>
        <w:jc w:val="left"/>
        <w:rPr>
          <w:rFonts w:ascii="Calibri" w:hAnsi="Calibri" w:cs="Calibri"/>
        </w:rPr>
      </w:pPr>
      <w:r>
        <w:rPr>
          <w:rFonts w:ascii="Calibri" w:hAnsi="Calibri" w:cs="Calibri"/>
        </w:rPr>
        <w:t>Table 3 – Core namespaces</w:t>
      </w:r>
    </w:p>
    <w:tbl>
      <w:tblPr>
        <w:tblW w:w="5000" w:type="pct"/>
        <w:tblCellMar>
          <w:top w:w="15" w:type="dxa"/>
          <w:left w:w="15" w:type="dxa"/>
          <w:bottom w:w="15" w:type="dxa"/>
          <w:right w:w="15" w:type="dxa"/>
        </w:tblCellMar>
        <w:tblLook w:val="04A0" w:firstRow="1" w:lastRow="0" w:firstColumn="1" w:lastColumn="0" w:noHBand="0" w:noVBand="1"/>
      </w:tblPr>
      <w:tblGrid>
        <w:gridCol w:w="1931"/>
        <w:gridCol w:w="3263"/>
        <w:gridCol w:w="4203"/>
      </w:tblGrid>
      <w:tr w:rsidR="00000000" w:rsidTr="00A00173">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Namespace</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Main types</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Purpose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 DocumentPage, PageImageCache, NaturalComparer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Opening PDFs, images, multi-page TIFFs, sequences, clipboard bitmaps; rotation and normalised crop; LRU cache of processed page images.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PdfDocument, PdfiumNative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PDFi</w:t>
            </w:r>
            <w:r>
              <w:rPr>
                <w:rFonts w:ascii="Calibri" w:eastAsia="Times New Roman" w:hAnsi="Calibri" w:cs="Calibri"/>
                <w:color w:val="1F2937"/>
                <w:sz w:val="20"/>
                <w:szCs w:val="20"/>
              </w:rPr>
              <w:t>um P/Invoke (serialised by a global lock): render pages at a DPI, extract the text layer with font name, size, weight, italic flag and fill color.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FalconOcr.Imaging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RgbImage, ImageOps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24-bit BGR buffers, area-averaged bilinear resize, affine crop of rotated quadrilaterals, rotation, Otsu threshold.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PaddleOcrEngine, TextDetector, TextRecognizer, TextOrientationClassifier, Geometry, OcrOptions, LanguageCatalog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Runti</w:t>
            </w:r>
            <w:r>
              <w:rPr>
                <w:rFonts w:ascii="Calibri" w:eastAsia="Times New Roman" w:hAnsi="Calibri" w:cs="Calibri"/>
                <w:color w:val="1F2937"/>
                <w:sz w:val="20"/>
                <w:szCs w:val="20"/>
              </w:rPr>
              <w:t>me sessions, DBNet post-processing, CTC decoding with character positions, language/model catalogue.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LayoutAnalyzer, StyleEstimator, TableDetector, FigureDetector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Reconstruction of the page structure and styles.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lastRenderedPageBreak/>
              <w:t>FalconOcr.Model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OcrPage, </w:t>
            </w:r>
            <w:r>
              <w:rPr>
                <w:rFonts w:ascii="Calibri" w:eastAsia="Times New Roman" w:hAnsi="Calibri" w:cs="Calibri"/>
                <w:color w:val="1F2937"/>
                <w:sz w:val="20"/>
                <w:szCs w:val="20"/>
              </w:rPr>
              <w:t>TextLine, TextStyle, LayoutLine, LayoutBlock, LayoutSection, TableRegion, TableCell, FigureRegion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 model shared by the viewers and the exporters.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OcrProcessor, PageProgress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pipeline: text layer or OCR, then layout.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w:t>
            </w:r>
            <w:r>
              <w:rPr>
                <w:rFonts w:ascii="Calibri" w:eastAsia="Times New Roman" w:hAnsi="Calibri" w:cs="Calibri"/>
                <w:color w:val="1F2937"/>
                <w:sz w:val="20"/>
                <w:szCs w:val="20"/>
              </w:rPr>
              <w:t>cr.Export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Exporter, DocxExporter, XlsxExporter, HtmlExporter, TextMeasure, ExportHelpers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Writing DOCX, XLSX, HTML and TXT; text fitting for Exact Copy.</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LicenseManager, LicenseCodec, LicenseInfo, MachineIdentity, TrialManager, LicensePublicKey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validation and storage, key encoding, machine code, 7-day trial.</w:t>
            </w:r>
          </w:p>
        </w:tc>
      </w:tr>
    </w:tbl>
    <w:p w:rsidR="00000000" w:rsidRDefault="00A00173">
      <w:pPr>
        <w:pStyle w:val="Heading2"/>
        <w:rPr>
          <w:rFonts w:eastAsia="Times New Roman"/>
        </w:rPr>
      </w:pPr>
      <w:bookmarkStart w:id="7" w:name="_Toc241128279"/>
      <w:r>
        <w:rPr>
          <w:rFonts w:eastAsia="Times New Roman"/>
        </w:rPr>
        <w:t>2.3 Application structure</w:t>
      </w:r>
      <w:bookmarkEnd w:id="7"/>
    </w:p>
    <w:p w:rsidR="00000000" w:rsidRDefault="00A00173">
      <w:pPr>
        <w:pStyle w:val="caption"/>
        <w:keepNext/>
        <w:spacing w:after="40"/>
        <w:jc w:val="left"/>
        <w:rPr>
          <w:rFonts w:ascii="Calibri" w:hAnsi="Calibri" w:cs="Calibri"/>
        </w:rPr>
      </w:pPr>
      <w:r>
        <w:rPr>
          <w:rFonts w:ascii="Calibri" w:hAnsi="Calibri" w:cs="Calibri"/>
        </w:rPr>
        <w:t>Table 4 – Application types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A00173">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Responsibility</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Program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w:t>
            </w:r>
            <w:r>
              <w:rPr>
                <w:rFonts w:ascii="Calibri" w:eastAsia="Times New Roman" w:hAnsi="Calibri" w:cs="Calibri"/>
                <w:color w:val="1F2937"/>
                <w:sz w:val="20"/>
                <w:szCs w:val="20"/>
              </w:rPr>
              <w:t>: 64-bit check, license check, trial and activation window, crash handler (error.log).</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MainForm (IShell)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Borderless window with custom title bar (drag, maximise to the work area, resize hit-testing), trial badge, sidebar navigation, status bar; owns AppSe</w:t>
            </w:r>
            <w:r>
              <w:rPr>
                <w:rFonts w:ascii="Calibri" w:eastAsia="Times New Roman" w:hAnsi="Calibri" w:cs="Calibri"/>
                <w:color w:val="1F2937"/>
                <w:sz w:val="20"/>
                <w:szCs w:val="20"/>
              </w:rPr>
              <w:t>ttings, HistoryStore and OcrService.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 screen: toolbar, file list/thumbnails, ImageViewer + LayoutView side by side, settings column, recognition and export workflows, keyboard shortcuts.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w:t>
            </w:r>
            <w:r>
              <w:rPr>
                <w:rFonts w:ascii="Calibri" w:eastAsia="Times New Roman" w:hAnsi="Calibri" w:cs="Calibri"/>
                <w:color w:val="1F2937"/>
                <w:sz w:val="20"/>
                <w:szCs w:val="20"/>
              </w:rPr>
              <w: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Secondary pages (PageBase).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ActivationForm, AdvancedSettingsDialog, Prompt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Dialogs.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UI.PageCanvas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Zoom/scroll surface in page-pixel coordinates (fit width, fit page, custom zoom, pan tool, scroll fraction synchronisation).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UI.ImageViewer / UI.LayoutView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image with overlay and crop rubber band / reconstructed page with editing.</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UI.Controls, UI.Icons, UI.Theme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Custom-drawn controls (ToolButton, NavButton, TabStrip, CardPanel, AccentButton, IconButton, IconRadio), vecto</w:t>
            </w:r>
            <w:r>
              <w:rPr>
                <w:rFonts w:ascii="Calibri" w:eastAsia="Times New Roman" w:hAnsi="Calibri" w:cs="Calibri"/>
                <w:color w:val="1F2937"/>
                <w:sz w:val="20"/>
                <w:szCs w:val="20"/>
              </w:rPr>
              <w:t>r icons, colors and fonts.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Services.OcrService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shared OcrProcessor; jobs serialised with a SemaphoreSlim and executed on the thread pool; warm-up of models.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Services.AppSettings / HistoryStore /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JSON persistence (DataContractJsonSerializer), </w:t>
            </w:r>
            <w:r>
              <w:rPr>
                <w:rFonts w:ascii="Calibri" w:eastAsia="Times New Roman" w:hAnsi="Calibri" w:cs="Calibri"/>
                <w:color w:val="1F2937"/>
                <w:sz w:val="20"/>
                <w:szCs w:val="20"/>
              </w:rPr>
              <w:t>history, WIA scanning via late-bound COM.</w:t>
            </w:r>
          </w:p>
        </w:tc>
      </w:tr>
    </w:tbl>
    <w:p w:rsidR="00000000" w:rsidRDefault="00A00173">
      <w:pPr>
        <w:pStyle w:val="Heading1"/>
        <w:rPr>
          <w:rFonts w:eastAsia="Times New Roman"/>
        </w:rPr>
      </w:pPr>
      <w:bookmarkStart w:id="8" w:name="_Toc241128280"/>
      <w:r>
        <w:rPr>
          <w:rFonts w:eastAsia="Times New Roman"/>
        </w:rPr>
        <w:t>3. Processing design</w:t>
      </w:r>
      <w:bookmarkEnd w:id="8"/>
    </w:p>
    <w:p w:rsidR="00000000" w:rsidRDefault="00A00173">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2" cy="2493434"/>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05502" cy="2493434"/>
                    </a:xfrm>
                    <a:prstGeom prst="rect">
                      <a:avLst/>
                    </a:prstGeom>
                  </pic:spPr>
                </pic:pic>
              </a:graphicData>
            </a:graphic>
          </wp:inline>
        </w:drawing>
      </w:r>
    </w:p>
    <w:p w:rsidR="00000000" w:rsidRDefault="00A00173">
      <w:pPr>
        <w:pStyle w:val="caption"/>
        <w:rPr>
          <w:rFonts w:ascii="Calibri" w:hAnsi="Calibri" w:cs="Calibri"/>
        </w:rPr>
      </w:pPr>
      <w:r>
        <w:rPr>
          <w:rFonts w:ascii="Calibri" w:hAnsi="Calibri" w:cs="Calibri"/>
        </w:rPr>
        <w:t>Figure 2 – Page processing pipeline</w:t>
      </w:r>
    </w:p>
    <w:p w:rsidR="00000000" w:rsidRDefault="00A00173">
      <w:pPr>
        <w:pStyle w:val="Heading2"/>
        <w:rPr>
          <w:rFonts w:eastAsia="Times New Roman"/>
        </w:rPr>
      </w:pPr>
      <w:bookmarkStart w:id="9" w:name="_Toc241128281"/>
      <w:r>
        <w:rPr>
          <w:rFonts w:eastAsia="Times New Roman"/>
        </w:rPr>
        <w:t>3.1 Page loading</w:t>
      </w:r>
      <w:bookmarkEnd w:id="9"/>
    </w:p>
    <w:p w:rsidR="00000000" w:rsidRDefault="00A00173">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PDF pages are rendered by PDFium at the configured resolu</w:t>
      </w:r>
      <w:r>
        <w:rPr>
          <w:rFonts w:ascii="Calibri" w:eastAsia="Times New Roman" w:hAnsi="Calibri" w:cs="Calibri"/>
          <w:color w:val="1F2937"/>
          <w:sz w:val="22"/>
          <w:szCs w:val="22"/>
        </w:rPr>
        <w:t>tion (default 200 dpi) into 24-bit bitmaps; very large pages are limited to 144 megapixels.</w:t>
      </w:r>
    </w:p>
    <w:p w:rsidR="00000000" w:rsidRDefault="00A00173">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Images are read through a memory copy (the file is not locked), drawn onto white (transparency) and EXIF orientation is applied.</w:t>
      </w:r>
    </w:p>
    <w:p w:rsidR="00000000" w:rsidRDefault="00A00173">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DocumentPage.GetProcessedImage applies the rotation (0/90/180/270°) and the normalised crop rectangle (fractions of the rotated page, therefore valid for any PDF DPI).</w:t>
      </w:r>
    </w:p>
    <w:p w:rsidR="00000000" w:rsidRDefault="00A00173">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PageImageCache keeps the six most recently used processed images; rotating or cropping i</w:t>
      </w:r>
      <w:r>
        <w:rPr>
          <w:rFonts w:ascii="Calibri" w:eastAsia="Times New Roman" w:hAnsi="Calibri" w:cs="Calibri"/>
          <w:color w:val="1F2937"/>
          <w:sz w:val="22"/>
          <w:szCs w:val="22"/>
        </w:rPr>
        <w:t>ncrements the page Version and invalidates the cache and the result.</w:t>
      </w:r>
    </w:p>
    <w:p w:rsidR="00000000" w:rsidRDefault="00A00173">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Effective DPI: PDF render DPI; the image DPI if between 150 and 1200; otherwise estimated from an A4/Letter page size (long side / 11.3 in) for large images, else 96.</w:t>
      </w:r>
    </w:p>
    <w:p w:rsidR="00000000" w:rsidRDefault="00A00173">
      <w:pPr>
        <w:pStyle w:val="Heading2"/>
        <w:rPr>
          <w:rFonts w:eastAsia="Times New Roman"/>
        </w:rPr>
      </w:pPr>
      <w:bookmarkStart w:id="10" w:name="_Toc241128282"/>
      <w:r>
        <w:rPr>
          <w:rFonts w:eastAsia="Times New Roman"/>
        </w:rPr>
        <w:t>3.2 PDF text layer</w:t>
      </w:r>
      <w:bookmarkEnd w:id="10"/>
    </w:p>
    <w:p w:rsidR="00000000" w:rsidRDefault="00A00173">
      <w:pPr>
        <w:pStyle w:val="NormalWeb"/>
        <w:rPr>
          <w:rFonts w:ascii="Calibri" w:hAnsi="Calibri" w:cs="Calibri"/>
          <w:color w:val="1F2937"/>
          <w:sz w:val="22"/>
          <w:szCs w:val="22"/>
        </w:rPr>
      </w:pPr>
      <w:r>
        <w:rPr>
          <w:rFonts w:ascii="Calibri" w:hAnsi="Calibri" w:cs="Calibri"/>
          <w:color w:val="1F2937"/>
          <w:sz w:val="22"/>
          <w:szCs w:val="22"/>
        </w:rPr>
        <w:t xml:space="preserve">If the setting is Auto and a PDF page contains at least 16 non-space characters, PdfDocument.ExtractLines reads every character with FPDFText_GetLooseCharBox (mapped to device pixels with FPDF_PageToDevice), font size, weight, font name (subset prefix and </w:t>
      </w:r>
      <w:r>
        <w:rPr>
          <w:rFonts w:ascii="Calibri" w:hAnsi="Calibri" w:cs="Calibri"/>
          <w:color w:val="1F2937"/>
          <w:sz w:val="22"/>
          <w:szCs w:val="22"/>
        </w:rPr>
        <w:t>style suffixes removed) and fill color. Characters are grouped into lines at hard breaks, baseline jumps (&gt; 0.6 × height), backward jumps and horizontal gaps &gt; 1.6 × font size (column/cell gaps). Each line receives the style of its dominant run. With rotat</w:t>
      </w:r>
      <w:r>
        <w:rPr>
          <w:rFonts w:ascii="Calibri" w:hAnsi="Calibri" w:cs="Calibri"/>
          <w:color w:val="1F2937"/>
          <w:sz w:val="22"/>
          <w:szCs w:val="22"/>
        </w:rPr>
        <w:t>ion or crop, the lines are re-mapped into the processed image.</w:t>
      </w:r>
    </w:p>
    <w:p w:rsidR="00000000" w:rsidRDefault="00A00173">
      <w:pPr>
        <w:pStyle w:val="Heading2"/>
        <w:rPr>
          <w:rFonts w:eastAsia="Times New Roman"/>
        </w:rPr>
      </w:pPr>
      <w:bookmarkStart w:id="11" w:name="_Toc241128283"/>
      <w:r>
        <w:rPr>
          <w:rFonts w:eastAsia="Times New Roman"/>
        </w:rPr>
        <w:t>3.3 Text detection (DBNet)</w:t>
      </w:r>
      <w:bookmarkEnd w:id="11"/>
    </w:p>
    <w:p w:rsidR="00000000" w:rsidRDefault="00A00173">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Input: image scaled so that the longest side ≤ 2560 px (DetMaxSide) and each side is a multiple of 32; minimum side 64 px.</w:t>
      </w:r>
    </w:p>
    <w:p w:rsidR="00000000" w:rsidRDefault="00A00173">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Normalisation: BGR order with ImageNet mean</w:t>
      </w:r>
      <w:r>
        <w:rPr>
          <w:rFonts w:ascii="Calibri" w:eastAsia="Times New Roman" w:hAnsi="Calibri" w:cs="Calibri"/>
          <w:color w:val="1F2937"/>
          <w:sz w:val="22"/>
          <w:szCs w:val="22"/>
        </w:rPr>
        <w:t>/std, NCHW tensor; output: probability map.</w:t>
      </w:r>
    </w:p>
    <w:p w:rsidR="00000000" w:rsidRDefault="00A00173">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Post-processing: binary map (p &gt; 0.3) → 8-connected components → pixel-corner convex hull per component (monotone chain) → minimum-area rectangle (rotating calipers).</w:t>
      </w:r>
    </w:p>
    <w:p w:rsidR="00000000" w:rsidRDefault="00A00173">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Box score = mean probability inside the recta</w:t>
      </w:r>
      <w:r>
        <w:rPr>
          <w:rFonts w:ascii="Calibri" w:eastAsia="Times New Roman" w:hAnsi="Calibri" w:cs="Calibri"/>
          <w:color w:val="1F2937"/>
          <w:sz w:val="22"/>
          <w:szCs w:val="22"/>
        </w:rPr>
        <w:t>ngle; boxes below 0.6 are rejected. Unclip: both sides grow by D = A × 1.5 / L (area, perimeter). Boxes are mapped back to the original size.</w:t>
      </w:r>
    </w:p>
    <w:p w:rsidR="00000000" w:rsidRDefault="00A00173">
      <w:pPr>
        <w:pStyle w:val="Heading2"/>
        <w:rPr>
          <w:rFonts w:eastAsia="Times New Roman"/>
        </w:rPr>
      </w:pPr>
      <w:bookmarkStart w:id="12" w:name="_Toc241128284"/>
      <w:r>
        <w:rPr>
          <w:rFonts w:eastAsia="Times New Roman"/>
        </w:rPr>
        <w:t>3.4 Recognition (SVTR + CTC)</w:t>
      </w:r>
      <w:bookmarkEnd w:id="12"/>
    </w:p>
    <w:p w:rsidR="00000000" w:rsidRDefault="00A00173">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Each box is cut out with an affine warp (quadrilateral → upright rectangle); tall cro</w:t>
      </w:r>
      <w:r>
        <w:rPr>
          <w:rFonts w:ascii="Calibri" w:eastAsia="Times New Roman" w:hAnsi="Calibri" w:cs="Calibri"/>
          <w:color w:val="1F2937"/>
          <w:sz w:val="22"/>
          <w:szCs w:val="22"/>
        </w:rPr>
        <w:t>ps (h ≥ 1.5 w) are rotated for vertical text.</w:t>
      </w:r>
    </w:p>
    <w:p w:rsidR="00000000" w:rsidRDefault="00A00173">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Optional orientation classifier (PP-LCNet, 80 × 160 input) flips lines with 180° probability &gt; 0.9.</w:t>
      </w:r>
    </w:p>
    <w:p w:rsidR="00000000" w:rsidRDefault="00A00173">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Crops are resized to height 48, sorted by aspect ratio and batched (8 per batch) with zero padding to the wide</w:t>
      </w:r>
      <w:r>
        <w:rPr>
          <w:rFonts w:ascii="Calibri" w:eastAsia="Times New Roman" w:hAnsi="Calibri" w:cs="Calibri"/>
          <w:color w:val="1F2937"/>
          <w:sz w:val="22"/>
          <w:szCs w:val="22"/>
        </w:rPr>
        <w:t>st ratio (minimum width 320).</w:t>
      </w:r>
    </w:p>
    <w:p w:rsidR="00000000" w:rsidRDefault="00A00173">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Greedy CTC decoding: arg-max per time step, blanks and repeats removed; class count = dictionary size + 2 (blank, space). The dictionary file is preferred; the model's 'character' metadata is a fallback.</w:t>
      </w:r>
    </w:p>
    <w:p w:rsidR="00000000" w:rsidRDefault="00A00173">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Per-character confiden</w:t>
      </w:r>
      <w:r>
        <w:rPr>
          <w:rFonts w:ascii="Calibri" w:eastAsia="Times New Roman" w:hAnsi="Calibri" w:cs="Calibri"/>
          <w:color w:val="1F2937"/>
          <w:sz w:val="22"/>
          <w:szCs w:val="22"/>
        </w:rPr>
        <w:t>ce and centre position are kept; positions are mapped along the line to page x-coordinates (used for table cell splitting and low-confidence highlighting).</w:t>
      </w:r>
    </w:p>
    <w:p w:rsidR="00000000" w:rsidRDefault="00A00173">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Lines with mean confidence &lt; 0.5 (MinConfidence) or empty text are dropped.</w:t>
      </w:r>
    </w:p>
    <w:p w:rsidR="00000000" w:rsidRDefault="00A00173">
      <w:pPr>
        <w:pStyle w:val="Heading2"/>
        <w:rPr>
          <w:rFonts w:eastAsia="Times New Roman"/>
        </w:rPr>
      </w:pPr>
      <w:bookmarkStart w:id="13" w:name="_Toc241128285"/>
      <w:r>
        <w:rPr>
          <w:rFonts w:eastAsia="Times New Roman"/>
        </w:rPr>
        <w:t>3.5 Layout analysis</w:t>
      </w:r>
      <w:bookmarkEnd w:id="13"/>
    </w:p>
    <w:p w:rsidR="00000000" w:rsidRDefault="00A00173">
      <w:pPr>
        <w:pStyle w:val="caption"/>
        <w:keepNext/>
        <w:spacing w:after="40"/>
        <w:jc w:val="left"/>
        <w:rPr>
          <w:rFonts w:ascii="Calibri" w:hAnsi="Calibri" w:cs="Calibri"/>
        </w:rPr>
      </w:pPr>
      <w:r>
        <w:rPr>
          <w:rFonts w:ascii="Calibri" w:hAnsi="Calibri" w:cs="Calibri"/>
        </w:rPr>
        <w:t>Tabl</w:t>
      </w:r>
      <w:r>
        <w:rPr>
          <w:rFonts w:ascii="Calibri" w:hAnsi="Calibri" w:cs="Calibri"/>
        </w:rPr>
        <w:t>e 5 – Layout analysis steps</w:t>
      </w:r>
    </w:p>
    <w:tbl>
      <w:tblPr>
        <w:tblW w:w="5000" w:type="pct"/>
        <w:tblCellMar>
          <w:top w:w="15" w:type="dxa"/>
          <w:left w:w="15" w:type="dxa"/>
          <w:bottom w:w="15" w:type="dxa"/>
          <w:right w:w="15" w:type="dxa"/>
        </w:tblCellMar>
        <w:tblLook w:val="04A0" w:firstRow="1" w:lastRow="0" w:firstColumn="1" w:lastColumn="0" w:noHBand="0" w:noVBand="1"/>
      </w:tblPr>
      <w:tblGrid>
        <w:gridCol w:w="1879"/>
        <w:gridCol w:w="7518"/>
      </w:tblGrid>
      <w:tr w:rsidR="00000000" w:rsidTr="00A00173">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w:t>
            </w:r>
          </w:p>
        </w:tc>
        <w:tc>
          <w:tcPr>
            <w:tcW w:w="4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Algorithm</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Background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Mode of coarsely quantised colors on a sparse grid; near-white becomes pure white.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 estimation (OCR lines)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Otsu threshold inside the line box; polarity chosen by comparing both classes with the page background (supports white text on colored panels). Ink extent: rows with ≥ 1/6 of peak ink, extended over contiguous weak rows (ascenders/descenders). Font size = </w:t>
            </w:r>
            <w:r>
              <w:rPr>
                <w:rFonts w:ascii="Calibri" w:eastAsia="Times New Roman" w:hAnsi="Calibri" w:cs="Calibri"/>
                <w:color w:val="1F2937"/>
                <w:sz w:val="20"/>
                <w:szCs w:val="20"/>
              </w:rPr>
              <w:t>ink height ÷ zone factor (0.52 x-height only, 0.72 ascenders or descenders, 0.92 both, 0.95 brackets, 0.88 CJK), −1 px anti-aliasing. Stroke width = 2 × ink area ÷ perimeter; bold when &gt; 1.25 × page median. Color = mean of the strongest ink pixels, snapped</w:t>
            </w:r>
            <w:r>
              <w:rPr>
                <w:rFonts w:ascii="Calibri" w:eastAsia="Times New Roman" w:hAnsi="Calibri" w:cs="Calibri"/>
                <w:color w:val="1F2937"/>
                <w:sz w:val="20"/>
                <w:szCs w:val="20"/>
              </w:rPr>
              <w:t xml:space="preserve"> to black/white/grey. Background fill when it differs from the page background.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Size normalisation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Sizes within 9 % of a frequent size snap to it; table cells snap to the table's dominant size (±30 %) and keep bold only for bold rows/columns.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Ruling line</w:t>
            </w:r>
            <w:r>
              <w:rPr>
                <w:rFonts w:ascii="Calibri" w:eastAsia="Times New Roman" w:hAnsi="Calibri" w:cs="Calibri"/>
                <w:color w:val="1F2937"/>
                <w:sz w:val="20"/>
                <w:szCs w:val="20"/>
              </w:rPr>
              <w: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Global Otsu binarisation; horizontal and vertical ink runs ≥ max(0.25 in, min side / 40) with small gaps; runs merged into strokes; thick strokes (filled areas) and strokes inside text lines are discarded; a rule must have background on both sides.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Rule</w:t>
            </w:r>
            <w:r>
              <w:rPr>
                <w:rFonts w:ascii="Calibri" w:eastAsia="Times New Roman" w:hAnsi="Calibri" w:cs="Calibri"/>
                <w:color w:val="1F2937"/>
                <w:sz w:val="20"/>
                <w:szCs w:val="20"/>
              </w:rPr>
              <w:t>d 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Horizontal and vertical rules that intersect form a group; row/column edges are clustered; a border between two grid cells exists when a rule covers &gt; 50 % of the shared edge; cells without border are merged with union-find and made rectangular. T</w:t>
            </w:r>
            <w:r>
              <w:rPr>
                <w:rFonts w:ascii="Calibri" w:eastAsia="Times New Roman" w:hAnsi="Calibri" w:cs="Calibri"/>
                <w:color w:val="1F2937"/>
                <w:sz w:val="20"/>
                <w:szCs w:val="20"/>
              </w:rPr>
              <w:t>ext lines are assigned to cells; lines crossing a column border are split at the character positions. Cell fill and alignment are detected.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Figures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Grid cells (dpi/50 px) that differ from the background, minus text lines, rules and tables, dilated by two </w:t>
            </w:r>
            <w:r>
              <w:rPr>
                <w:rFonts w:ascii="Calibri" w:eastAsia="Times New Roman" w:hAnsi="Calibri" w:cs="Calibri"/>
                <w:color w:val="1F2937"/>
                <w:sz w:val="20"/>
                <w:szCs w:val="20"/>
              </w:rPr>
              <w:t>cells → connected components → filtered by size, edge slivers and whole-page tints; overlapping regions merged. Flat colored panels with text and containers holding many text lines stay text. Lines ≥ 70 % inside a figure become part of the picture.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w:t>
            </w:r>
            <w:r>
              <w:rPr>
                <w:rFonts w:ascii="Calibri" w:eastAsia="Times New Roman" w:hAnsi="Calibri" w:cs="Calibri"/>
                <w:color w:val="1F2937"/>
                <w:sz w:val="20"/>
                <w:szCs w:val="20"/>
              </w:rPr>
              <w: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Recognised bullet characters, a separate small marker box, or a solid blob left of the line (size 0.12–0.7 × text height, compact, vertically centred).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Sections and 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Items (lines, tables, figures) are grouped into horizontal bands by vertical overlap; consecutive bands are merged into a section while they share interior gutters ≥ max(1.1 × median line height, 1.2 % page width). Sections with gutters are split into colu</w:t>
            </w:r>
            <w:r>
              <w:rPr>
                <w:rFonts w:ascii="Calibri" w:eastAsia="Times New Roman" w:hAnsi="Calibri" w:cs="Calibri"/>
                <w:color w:val="1F2937"/>
                <w:sz w:val="20"/>
                <w:szCs w:val="20"/>
              </w:rPr>
              <w:t>mns; a gutter pattern with short cells in ≥ 3 bands becomes a borderless table.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Within a column, segments on the same baseline form visual lines; a new paragraph starts at a larger gap (&gt; median gap + max(0.4 h, 4 px)), a style change, a list marke</w:t>
            </w:r>
            <w:r>
              <w:rPr>
                <w:rFonts w:ascii="Calibri" w:eastAsia="Times New Roman" w:hAnsi="Calibri" w:cs="Calibri"/>
                <w:color w:val="1F2937"/>
                <w:sz w:val="20"/>
                <w:szCs w:val="20"/>
              </w:rPr>
              <w:t>r, an indent change or after a short line. Alignment (left, centre, right, justify), first-line/hanging indent, line spacing and space before are measured.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Blocks of ≤ 3 lines and ≤ 160 characters with size ≥ 1.18 × body size, or bold single line</w:t>
            </w:r>
            <w:r>
              <w:rPr>
                <w:rFonts w:ascii="Calibri" w:eastAsia="Times New Roman" w:hAnsi="Calibri" w:cs="Calibri"/>
                <w:color w:val="1F2937"/>
                <w:sz w:val="20"/>
                <w:szCs w:val="20"/>
              </w:rPr>
              <w:t>s of ≤ 12 words without final period; levels by descending size (max. 3). Numbered headings ('1. Introduction') win over ordered list items.</w:t>
            </w:r>
          </w:p>
        </w:tc>
      </w:tr>
    </w:tbl>
    <w:p w:rsidR="00000000" w:rsidRDefault="00A00173">
      <w:pPr>
        <w:pStyle w:val="Heading2"/>
        <w:rPr>
          <w:rFonts w:eastAsia="Times New Roman"/>
        </w:rPr>
      </w:pPr>
      <w:bookmarkStart w:id="14" w:name="_Toc241128286"/>
      <w:r>
        <w:rPr>
          <w:rFonts w:eastAsia="Times New Roman"/>
        </w:rPr>
        <w:t>3.6 Threading and performance</w:t>
      </w:r>
      <w:bookmarkEnd w:id="14"/>
    </w:p>
    <w:p w:rsidR="00000000" w:rsidRDefault="00A00173">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Recognition runs on a thread-pool worker; the UI receives progress through IProgress</w:t>
      </w:r>
      <w:r>
        <w:rPr>
          <w:rFonts w:ascii="Calibri" w:eastAsia="Times New Roman" w:hAnsi="Calibri" w:cs="Calibri"/>
          <w:color w:val="1F2937"/>
          <w:sz w:val="22"/>
          <w:szCs w:val="22"/>
        </w:rPr>
        <w:t xml:space="preserve"> and per-page callbacks marshalled with BeginInvoke. One job runs at a time (SemaphoreSlim); ONNX Runtime uses one thread per physical core (IntraOpNumThreads = 0) — using logical cores was measured 2 × slower.</w:t>
      </w:r>
    </w:p>
    <w:p w:rsidR="00000000" w:rsidRDefault="00A00173">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Measured on the development machine: dense A4</w:t>
      </w:r>
      <w:r>
        <w:rPr>
          <w:rFonts w:ascii="Calibri" w:eastAsia="Times New Roman" w:hAnsi="Calibri" w:cs="Calibri"/>
          <w:color w:val="1F2937"/>
          <w:sz w:val="22"/>
          <w:szCs w:val="22"/>
        </w:rPr>
        <w:t xml:space="preserve"> page at 200 dpi 5.0–6.2 s (detection ≈ 1.6 s, recognition ≈ 3.4 s, layout ≈ 0.4 s); PDF text-layer page 0.3 s; model loading ≈ 0.9 s (warm-up at start-up).</w:t>
      </w:r>
    </w:p>
    <w:p w:rsidR="00000000" w:rsidRDefault="00A00173">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Sessions are cached per recognition model and rebuilt only when the thread setting changes.</w:t>
      </w:r>
    </w:p>
    <w:p w:rsidR="00000000" w:rsidRDefault="00A00173">
      <w:pPr>
        <w:pStyle w:val="Heading1"/>
        <w:rPr>
          <w:rFonts w:eastAsia="Times New Roman"/>
        </w:rPr>
      </w:pPr>
      <w:bookmarkStart w:id="15" w:name="_Toc241128287"/>
      <w:r>
        <w:rPr>
          <w:rFonts w:eastAsia="Times New Roman"/>
        </w:rPr>
        <w:t>4. Data</w:t>
      </w:r>
      <w:r>
        <w:rPr>
          <w:rFonts w:eastAsia="Times New Roman"/>
        </w:rPr>
        <w:t xml:space="preserve"> design</w:t>
      </w:r>
      <w:bookmarkEnd w:id="15"/>
    </w:p>
    <w:p w:rsidR="00000000" w:rsidRDefault="00A00173">
      <w:pPr>
        <w:pStyle w:val="Heading2"/>
        <w:rPr>
          <w:rFonts w:eastAsia="Times New Roman"/>
        </w:rPr>
      </w:pPr>
      <w:bookmarkStart w:id="16" w:name="_Toc241128288"/>
      <w:r>
        <w:rPr>
          <w:rFonts w:eastAsia="Times New Roman"/>
        </w:rPr>
        <w:t>4.1 Result model</w:t>
      </w:r>
      <w:bookmarkEnd w:id="16"/>
    </w:p>
    <w:p w:rsidR="00000000" w:rsidRDefault="00A00173">
      <w:pPr>
        <w:pStyle w:val="caption"/>
        <w:keepNext/>
        <w:spacing w:after="40"/>
        <w:jc w:val="left"/>
        <w:rPr>
          <w:rFonts w:ascii="Calibri" w:hAnsi="Calibri" w:cs="Calibri"/>
        </w:rPr>
      </w:pPr>
      <w:r>
        <w:rPr>
          <w:rFonts w:ascii="Calibri" w:hAnsi="Calibri" w:cs="Calibri"/>
        </w:rPr>
        <w:t>Table 6 – Result model</w:t>
      </w:r>
    </w:p>
    <w:tbl>
      <w:tblPr>
        <w:tblW w:w="5000" w:type="pct"/>
        <w:tblCellMar>
          <w:top w:w="15" w:type="dxa"/>
          <w:left w:w="15" w:type="dxa"/>
          <w:bottom w:w="15" w:type="dxa"/>
          <w:right w:w="15" w:type="dxa"/>
        </w:tblCellMar>
        <w:tblLook w:val="04A0" w:firstRow="1" w:lastRow="0" w:firstColumn="1" w:lastColumn="0" w:noHBand="0" w:noVBand="1"/>
      </w:tblPr>
      <w:tblGrid>
        <w:gridCol w:w="1692"/>
        <w:gridCol w:w="4886"/>
        <w:gridCol w:w="2819"/>
      </w:tblGrid>
      <w:tr w:rsidR="00000000" w:rsidTr="00A00173">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Class</w:t>
            </w:r>
          </w:p>
        </w:tc>
        <w:tc>
          <w:tcPr>
            <w:tcW w:w="2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 members</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Notes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Width, Height, Dpi, Background, Lines, Blocks, Sections, FromTextLayer, Elapsed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coordinates in pixels of the processed page image.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Polygon, Bounds, InkBounds, Text, Confidence, CharLeft/CharRight/CharConfidence, Style, InFigure, Edited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detector box (or PDF line).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FontSizePt, Bold, Italic, Underline, Color, BackColor, FontFamily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Bounds, Columns, Blocks, S</w:t>
            </w:r>
            <w:r>
              <w:rPr>
                <w:rFonts w:ascii="Calibri" w:eastAsia="Times New Roman" w:hAnsi="Calibri" w:cs="Calibri"/>
                <w:color w:val="1F2937"/>
                <w:sz w:val="20"/>
                <w:szCs w:val="20"/>
              </w:rPr>
              <w:t>paceBefore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Horizontal band with a fixed number of columns.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LayoutBlock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Kind (Paragraph, Heading, ListItem, Table, Figure), Lines, Align, HeadingLevel, ListMarker, OrderedList, MarkerPrefixLength, TextLeft, MarkerGlyph, FirstLineIndent, SpaceBefore, LineSp</w:t>
            </w:r>
            <w:r>
              <w:rPr>
                <w:rFonts w:ascii="Calibri" w:eastAsia="Times New Roman" w:hAnsi="Calibri" w:cs="Calibri"/>
                <w:color w:val="1F2937"/>
                <w:sz w:val="20"/>
                <w:szCs w:val="20"/>
              </w:rPr>
              <w:t>acing, Style, Table, Figure,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Blocks are in reading order.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Segments, Bounds,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Segments on one baseline; wide gaps become tabs.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TableRegion / TableCell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RowEdges, ColumnEdges, Cells (Row, Col, RowSpan, ColSpan, Lines, Fill, Align), HasBorders, BorderColor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FigureRegion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Bounds, 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Cropped picture.</w:t>
            </w:r>
          </w:p>
        </w:tc>
      </w:tr>
    </w:tbl>
    <w:p w:rsidR="00000000" w:rsidRDefault="00A00173">
      <w:pPr>
        <w:pStyle w:val="Heading2"/>
        <w:rPr>
          <w:rFonts w:eastAsia="Times New Roman"/>
        </w:rPr>
      </w:pPr>
      <w:bookmarkStart w:id="17" w:name="_Toc241128289"/>
      <w:r>
        <w:rPr>
          <w:rFonts w:eastAsia="Times New Roman"/>
        </w:rPr>
        <w:t>4.2 Persistent data</w:t>
      </w:r>
      <w:bookmarkEnd w:id="17"/>
    </w:p>
    <w:p w:rsidR="00000000" w:rsidRDefault="00A00173">
      <w:pPr>
        <w:pStyle w:val="caption"/>
        <w:keepNext/>
        <w:spacing w:after="40"/>
        <w:jc w:val="left"/>
        <w:rPr>
          <w:rFonts w:ascii="Calibri" w:hAnsi="Calibri" w:cs="Calibri"/>
        </w:rPr>
      </w:pPr>
      <w:r>
        <w:rPr>
          <w:rFonts w:ascii="Calibri" w:hAnsi="Calibri" w:cs="Calibri"/>
        </w:rPr>
        <w:t>Table 7 – Persistent data</w:t>
      </w:r>
    </w:p>
    <w:tbl>
      <w:tblPr>
        <w:tblW w:w="5000" w:type="pct"/>
        <w:tblCellMar>
          <w:top w:w="15" w:type="dxa"/>
          <w:left w:w="15" w:type="dxa"/>
          <w:bottom w:w="15" w:type="dxa"/>
          <w:right w:w="15" w:type="dxa"/>
        </w:tblCellMar>
        <w:tblLook w:val="04A0" w:firstRow="1" w:lastRow="0" w:firstColumn="1" w:lastColumn="0" w:noHBand="0" w:noVBand="1"/>
      </w:tblPr>
      <w:tblGrid>
        <w:gridCol w:w="1879"/>
        <w:gridCol w:w="4229"/>
        <w:gridCol w:w="3289"/>
      </w:tblGrid>
      <w:tr w:rsidR="00000000" w:rsidTr="00A00173">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Data</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Location</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Format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%LOCALAPPDATA%\FalconOCR\settings.json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(AppSettings, OcrOptions); defaults applied for missing fields.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%LOCALAPPDATA%\FalconOCR\history.json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newest first, max. 500 entries.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%LOCALAPPDATA%\FalconOCR\license.key (also applica</w:t>
            </w:r>
            <w:r>
              <w:rPr>
                <w:rFonts w:ascii="Calibri" w:eastAsia="Times New Roman" w:hAnsi="Calibri" w:cs="Calibri"/>
                <w:color w:val="1F2937"/>
                <w:sz w:val="20"/>
                <w:szCs w:val="20"/>
              </w:rPr>
              <w:t>tion folder, %ProgramData%\FalconOCR)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text.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clock guard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%LOCALAPPDATA%\FalconOCR\license.state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Ticks of the last use (time-limited keys).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HKCU\Software\FalconOCR\EvaluationState and %LOCALAPPDATA%\FalconOCR\evaluation.dat (hidden)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Base64("1|startTicks|lastSeenTicks") + '.' + HMAC-SHA256.</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%LOCALAPPDATA%\FalconOCR\scans\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PNG files acquired from WIA.</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Crash 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%LOCALAPPDATA%\FalconOCR\error.log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%APPDATA%\FalconOcrKeyGen\signing.key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ECC private blob, DPAPI (CurrentUser) with application entropy.</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Issued keys (vendor)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%APPDATA%\FalconOcrKeyGen\issued.csv, serial.txt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CSV log, last serial number.</w:t>
            </w:r>
          </w:p>
        </w:tc>
      </w:tr>
    </w:tbl>
    <w:p w:rsidR="00000000" w:rsidRDefault="00A00173">
      <w:pPr>
        <w:pStyle w:val="Heading2"/>
        <w:rPr>
          <w:rFonts w:eastAsia="Times New Roman"/>
        </w:rPr>
      </w:pPr>
      <w:bookmarkStart w:id="18" w:name="_Toc241128290"/>
      <w:r>
        <w:rPr>
          <w:rFonts w:eastAsia="Times New Roman"/>
        </w:rPr>
        <w:t>4.3 Configuration defaults</w:t>
      </w:r>
      <w:bookmarkEnd w:id="18"/>
    </w:p>
    <w:p w:rsidR="00000000" w:rsidRDefault="00A00173">
      <w:pPr>
        <w:pStyle w:val="caption"/>
        <w:keepNext/>
        <w:spacing w:after="40"/>
        <w:jc w:val="left"/>
        <w:rPr>
          <w:rFonts w:ascii="Calibri" w:hAnsi="Calibri" w:cs="Calibri"/>
        </w:rPr>
      </w:pPr>
      <w:r>
        <w:rPr>
          <w:rFonts w:ascii="Calibri" w:hAnsi="Calibri" w:cs="Calibri"/>
        </w:rPr>
        <w:t>Table 8 – Defaults</w:t>
      </w:r>
    </w:p>
    <w:tbl>
      <w:tblPr>
        <w:tblW w:w="5000" w:type="pct"/>
        <w:tblCellMar>
          <w:top w:w="15" w:type="dxa"/>
          <w:left w:w="15" w:type="dxa"/>
          <w:bottom w:w="15" w:type="dxa"/>
          <w:right w:w="15" w:type="dxa"/>
        </w:tblCellMar>
        <w:tblLook w:val="04A0" w:firstRow="1" w:lastRow="0" w:firstColumn="1" w:lastColumn="0" w:noHBand="0" w:noVBand="1"/>
      </w:tblPr>
      <w:tblGrid>
        <w:gridCol w:w="2350"/>
        <w:gridCol w:w="2349"/>
        <w:gridCol w:w="2349"/>
        <w:gridCol w:w="2349"/>
      </w:tblGrid>
      <w:tr w:rsidR="00000000" w:rsidTr="00A00173">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Setting</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Setting</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w:t>
            </w:r>
            <w:r>
              <w:rPr>
                <w:rFonts w:ascii="Calibri" w:eastAsia="Times New Roman" w:hAnsi="Calibri" w:cs="Calibri"/>
                <w:color w:val="1F2937"/>
                <w:sz w:val="20"/>
                <w:szCs w:val="20"/>
              </w:rPr>
              <w:t>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 text layer (Auto)</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resolution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200 dpi</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 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Detector max. side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2560 px</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 box threshold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0.30 / 0.60</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classifier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Unclip ratio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1.5</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Minimum 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CPU threads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 (automatic)</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type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Documents\Falcon OCR 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after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colors /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Highlight uncertain characters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r>
    </w:tbl>
    <w:p w:rsidR="00000000" w:rsidRDefault="00A00173">
      <w:pPr>
        <w:pStyle w:val="Heading1"/>
        <w:rPr>
          <w:rFonts w:eastAsia="Times New Roman"/>
        </w:rPr>
      </w:pPr>
      <w:bookmarkStart w:id="19" w:name="_Toc241128291"/>
      <w:r>
        <w:rPr>
          <w:rFonts w:eastAsia="Times New Roman"/>
        </w:rPr>
        <w:t>5. Export design</w:t>
      </w:r>
      <w:bookmarkEnd w:id="19"/>
    </w:p>
    <w:p w:rsidR="00000000" w:rsidRDefault="00A00173">
      <w:pPr>
        <w:pStyle w:val="caption"/>
        <w:keepNext/>
        <w:spacing w:after="40"/>
        <w:jc w:val="left"/>
        <w:rPr>
          <w:rFonts w:ascii="Calibri" w:hAnsi="Calibri" w:cs="Calibri"/>
        </w:rPr>
      </w:pPr>
      <w:r>
        <w:rPr>
          <w:rFonts w:ascii="Calibri" w:hAnsi="Calibri" w:cs="Calibri"/>
        </w:rPr>
        <w:t>Table 9 – Mapping of t</w:t>
      </w:r>
      <w:r>
        <w:rPr>
          <w:rFonts w:ascii="Calibri" w:hAnsi="Calibri" w:cs="Calibri"/>
        </w:rPr>
        <w:t>he result model to the export formats</w:t>
      </w:r>
    </w:p>
    <w:tbl>
      <w:tblPr>
        <w:tblW w:w="5000" w:type="pct"/>
        <w:tblCellMar>
          <w:top w:w="15" w:type="dxa"/>
          <w:left w:w="15" w:type="dxa"/>
          <w:bottom w:w="15" w:type="dxa"/>
          <w:right w:w="15" w:type="dxa"/>
        </w:tblCellMar>
        <w:tblLook w:val="04A0" w:firstRow="1" w:lastRow="0" w:firstColumn="1" w:lastColumn="0" w:noHBand="0" w:noVBand="1"/>
      </w:tblPr>
      <w:tblGrid>
        <w:gridCol w:w="1129"/>
        <w:gridCol w:w="2443"/>
        <w:gridCol w:w="2067"/>
        <w:gridCol w:w="1879"/>
        <w:gridCol w:w="1879"/>
      </w:tblGrid>
      <w:tr w:rsidR="00000000" w:rsidTr="00A00173">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1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Word (Editable)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Word (Exact Copy)</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Excel</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HTML (Editable / Exact)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per page: size from pixels/DPI, margins from content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per page, zero margins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Worksheet per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&lt;article&gt; </w:t>
            </w:r>
            <w:r>
              <w:rPr>
                <w:rFonts w:ascii="Calibri" w:eastAsia="Times New Roman" w:hAnsi="Calibri" w:cs="Calibri"/>
                <w:color w:val="1F2937"/>
                <w:sz w:val="20"/>
                <w:szCs w:val="20"/>
              </w:rPr>
              <w:t>page of original size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Continuous section with w:cols (individual widths/spaces) and column breaks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 grid from table/column edges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CSS grid / absolute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Indent, first-line/hanging, spacing before, 'at least' line spacing, alignment, </w:t>
            </w:r>
            <w:r>
              <w:rPr>
                <w:rFonts w:ascii="Calibri" w:eastAsia="Times New Roman" w:hAnsi="Calibri" w:cs="Calibri"/>
                <w:color w:val="1F2937"/>
                <w:sz w:val="20"/>
                <w:szCs w:val="20"/>
              </w:rPr>
              <w:t>shading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Framed paragraph at line position, width-fitted (character scale)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Cell merged across its columns, wrapped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&lt;p&gt; with margins / absolute &lt;div&gt; with scaleX</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 1–3 style + measured size/color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as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bold cell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&lt;h1&gt;–&lt;h3&gt;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 numbering definition; ordered items keep literal markers with a tab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 glyph drawn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marker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&lt;ul&gt;/&lt;ol&gt;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w:tbl fixed layout, gridSpan / vMerge, borders, fills, row heights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floating table (tblpPr) at page position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cells with merges, thin b</w:t>
            </w:r>
            <w:r>
              <w:rPr>
                <w:rFonts w:ascii="Calibri" w:eastAsia="Times New Roman" w:hAnsi="Calibri" w:cs="Calibri"/>
                <w:color w:val="1F2937"/>
                <w:sz w:val="20"/>
                <w:szCs w:val="20"/>
              </w:rPr>
              <w:t>orders, fills, numbers as numbers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&lt;table&gt; with colspan/rowspan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Inline 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Anchored picture behind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Embedded data-URI PNG</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(Latin + East Asian), size, bold, italic, underline, 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size, bold, italic, 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CSS</w:t>
            </w:r>
          </w:p>
        </w:tc>
      </w:tr>
    </w:tbl>
    <w:p w:rsidR="00000000" w:rsidRDefault="00A00173">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Every export is written to name.tmp and moved into place, so failures never leave a truncated file (FR-28).</w:t>
      </w:r>
    </w:p>
    <w:p w:rsidR="00000000" w:rsidRDefault="00A00173">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Exact Copy measures text with GDI+ to compute the horizontal scale that makes each line exactly as wide as the source line.</w:t>
      </w:r>
    </w:p>
    <w:p w:rsidR="00000000" w:rsidRDefault="00A00173">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Excel: '1,250', '12.5' </w:t>
      </w:r>
      <w:r>
        <w:rPr>
          <w:rFonts w:ascii="Calibri" w:eastAsia="Times New Roman" w:hAnsi="Calibri" w:cs="Calibri"/>
          <w:color w:val="1F2937"/>
          <w:sz w:val="22"/>
          <w:szCs w:val="22"/>
        </w:rPr>
        <w:t>and '45%' become numeric cells with number formats; text cells use shared strings; a style registry de-duplicates fonts, fills, borders and cell formats.</w:t>
      </w:r>
    </w:p>
    <w:p w:rsidR="00000000" w:rsidRDefault="00A00173">
      <w:pPr>
        <w:pStyle w:val="Heading1"/>
        <w:rPr>
          <w:rFonts w:eastAsia="Times New Roman"/>
        </w:rPr>
      </w:pPr>
      <w:bookmarkStart w:id="20" w:name="_Toc241128292"/>
      <w:r>
        <w:rPr>
          <w:rFonts w:eastAsia="Times New Roman"/>
        </w:rPr>
        <w:t>6. Licensing design</w:t>
      </w:r>
      <w:bookmarkEnd w:id="20"/>
    </w:p>
    <w:p w:rsidR="00000000" w:rsidRDefault="00A00173">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3834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34000" cy="3834097"/>
                    </a:xfrm>
                    <a:prstGeom prst="rect">
                      <a:avLst/>
                    </a:prstGeom>
                  </pic:spPr>
                </pic:pic>
              </a:graphicData>
            </a:graphic>
          </wp:inline>
        </w:drawing>
      </w:r>
    </w:p>
    <w:p w:rsidR="00000000" w:rsidRDefault="00A00173">
      <w:pPr>
        <w:pStyle w:val="caption"/>
        <w:rPr>
          <w:rFonts w:ascii="Calibri" w:hAnsi="Calibri" w:cs="Calibri"/>
        </w:rPr>
      </w:pPr>
      <w:r>
        <w:rPr>
          <w:rFonts w:ascii="Calibri" w:hAnsi="Calibri" w:cs="Calibri"/>
        </w:rPr>
        <w:t>Figure 3 – Start-up licensing flow</w:t>
      </w:r>
    </w:p>
    <w:p w:rsidR="00000000" w:rsidRDefault="00A00173">
      <w:pPr>
        <w:pStyle w:val="Heading2"/>
        <w:rPr>
          <w:rFonts w:eastAsia="Times New Roman"/>
        </w:rPr>
      </w:pPr>
      <w:bookmarkStart w:id="21" w:name="_Toc241128293"/>
      <w:r>
        <w:rPr>
          <w:rFonts w:eastAsia="Times New Roman"/>
        </w:rPr>
        <w:t>6.1 License keys</w:t>
      </w:r>
      <w:bookmarkEnd w:id="21"/>
    </w:p>
    <w:p w:rsidR="00000000" w:rsidRDefault="00A00173">
      <w:pPr>
        <w:pStyle w:val="caption"/>
        <w:keepNext/>
        <w:spacing w:after="40"/>
        <w:jc w:val="left"/>
        <w:rPr>
          <w:rFonts w:ascii="Calibri" w:hAnsi="Calibri" w:cs="Calibri"/>
        </w:rPr>
      </w:pPr>
      <w:r>
        <w:rPr>
          <w:rFonts w:ascii="Calibri" w:hAnsi="Calibri" w:cs="Calibri"/>
        </w:rPr>
        <w:t>Table 10 – License key payload</w:t>
      </w:r>
    </w:p>
    <w:tbl>
      <w:tblPr>
        <w:tblW w:w="5000" w:type="pct"/>
        <w:tblCellMar>
          <w:top w:w="15" w:type="dxa"/>
          <w:left w:w="15" w:type="dxa"/>
          <w:bottom w:w="15" w:type="dxa"/>
          <w:right w:w="15" w:type="dxa"/>
        </w:tblCellMar>
        <w:tblLook w:val="04A0" w:firstRow="1" w:lastRow="0" w:firstColumn="1" w:lastColumn="0" w:noHBand="0" w:noVBand="1"/>
      </w:tblPr>
      <w:tblGrid>
        <w:gridCol w:w="1409"/>
        <w:gridCol w:w="940"/>
        <w:gridCol w:w="7048"/>
      </w:tblGrid>
      <w:tr w:rsidR="00000000" w:rsidTr="00A00173">
        <w:trPr>
          <w:cantSplit/>
          <w:tblHeader/>
        </w:trPr>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Offset</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Size</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Version (1)</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Serial number (UInt32)</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 date — days since 2024-01-01</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Expiry date — days since 2024-01-01 (0 = perpetual)</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hash (all zero = any computer)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length n (≤ 48 bytes)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(UTF-8)</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 + 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ECDSA P-256 signature (SHA-256, IEEE P1363) over bytes 0 … 19 + n</w:t>
            </w:r>
          </w:p>
        </w:tc>
      </w:tr>
    </w:tbl>
    <w:p w:rsidR="00000000" w:rsidRDefault="00A00173">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Text form: 'FOCR-' </w:t>
      </w:r>
      <w:r>
        <w:rPr>
          <w:rFonts w:ascii="Calibri" w:eastAsia="Times New Roman" w:hAnsi="Calibri" w:cs="Calibri"/>
          <w:color w:val="1F2937"/>
          <w:sz w:val="22"/>
          <w:szCs w:val="22"/>
        </w:rPr>
        <w:t>followed by Crockford Base32 (no I, L, O, U; tolerant decoding) in groups of five. Typical length ≈ 190 characters.</w:t>
      </w:r>
    </w:p>
    <w:p w:rsidR="00000000" w:rsidRDefault="00A00173">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Machine hash = first 10 bytes of SHA-256('FalconOCR|' + Windows MachineGuid); shown to the customer as 16 characters in four groups (machine</w:t>
      </w:r>
      <w:r>
        <w:rPr>
          <w:rFonts w:ascii="Calibri" w:eastAsia="Times New Roman" w:hAnsi="Calibri" w:cs="Calibri"/>
          <w:color w:val="1F2937"/>
          <w:sz w:val="22"/>
          <w:szCs w:val="22"/>
        </w:rPr>
        <w:t xml:space="preserve"> code).</w:t>
      </w:r>
    </w:p>
    <w:p w:rsidR="00000000" w:rsidRDefault="00A00173">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Validation order: format → signature (public key LicensePublicKey.Blob compiled into the application) → payload → machine → expiry → clock guard.</w:t>
      </w:r>
    </w:p>
    <w:p w:rsidR="00000000" w:rsidRDefault="00A00173">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KeyGen signs with the private key and verifies every generated key before returning it.</w:t>
      </w:r>
    </w:p>
    <w:p w:rsidR="00000000" w:rsidRDefault="00A00173">
      <w:pPr>
        <w:pStyle w:val="Heading2"/>
        <w:rPr>
          <w:rFonts w:eastAsia="Times New Roman"/>
        </w:rPr>
      </w:pPr>
      <w:bookmarkStart w:id="22" w:name="_Toc241128294"/>
      <w:r>
        <w:rPr>
          <w:rFonts w:eastAsia="Times New Roman"/>
        </w:rPr>
        <w:t>6.2 Trial</w:t>
      </w:r>
      <w:bookmarkEnd w:id="22"/>
    </w:p>
    <w:p w:rsidR="00000000" w:rsidRDefault="00A00173">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TrialManager.Check() runs at start-up when no valid key is installed. The first call stores the start time; each call updates the last-seen time.</w:t>
      </w:r>
    </w:p>
    <w:p w:rsidR="00000000" w:rsidRDefault="00A00173">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Records are stored in the registry and in a hidden file, each protected by HMAC-SHA256 keyed with a constant a</w:t>
      </w:r>
      <w:r>
        <w:rPr>
          <w:rFonts w:ascii="Calibri" w:eastAsia="Times New Roman" w:hAnsi="Calibri" w:cs="Calibri"/>
          <w:color w:val="1F2937"/>
          <w:sz w:val="22"/>
          <w:szCs w:val="22"/>
        </w:rPr>
        <w:t>nd the machine hash (records cannot be edited or copied to another computer).</w:t>
      </w:r>
    </w:p>
    <w:p w:rsidR="00000000" w:rsidRDefault="00A00173">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earliest valid start time wins, so deleting one copy does not restart the trial. A record with an invalid HMAC, or a current time more than 24 h before the last use, marks th</w:t>
      </w:r>
      <w:r>
        <w:rPr>
          <w:rFonts w:ascii="Calibri" w:eastAsia="Times New Roman" w:hAnsi="Calibri" w:cs="Calibri"/>
          <w:color w:val="1F2937"/>
          <w:sz w:val="22"/>
          <w:szCs w:val="22"/>
        </w:rPr>
        <w:t>e trial as tampered (expired).</w:t>
      </w:r>
    </w:p>
    <w:p w:rsidR="00000000" w:rsidRDefault="00A00173">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Days left = 7 − floor(days used), minimum 1 while running; expired when ≥ 7 days have passed.</w:t>
      </w:r>
    </w:p>
    <w:p w:rsidR="00000000" w:rsidRDefault="00A00173">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UI: activation window at every start (Activate / Continue Trial / Exit), amber title-bar badge 'TRIAL · n days left — Activate now'</w:t>
      </w:r>
      <w:r>
        <w:rPr>
          <w:rFonts w:ascii="Calibri" w:eastAsia="Times New Roman" w:hAnsi="Calibri" w:cs="Calibri"/>
          <w:color w:val="1F2937"/>
          <w:sz w:val="22"/>
          <w:szCs w:val="22"/>
        </w:rPr>
        <w:t>, Settings → License; after expiry only Activate / Exit. The CLI prints the trial status and exits with code 3 after expiry.</w:t>
      </w:r>
    </w:p>
    <w:p w:rsidR="00000000" w:rsidRDefault="00A00173">
      <w:pPr>
        <w:pStyle w:val="Heading2"/>
        <w:rPr>
          <w:rFonts w:eastAsia="Times New Roman"/>
        </w:rPr>
      </w:pPr>
      <w:bookmarkStart w:id="23" w:name="_Toc241128295"/>
      <w:r>
        <w:rPr>
          <w:rFonts w:eastAsia="Times New Roman"/>
        </w:rPr>
        <w:t>6.3 Key generator</w:t>
      </w:r>
      <w:bookmarkEnd w:id="23"/>
    </w:p>
    <w:p w:rsidR="00000000" w:rsidRDefault="00A00173">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signing key is a CNG ECDSA P-256 key created exportable, stored DPAPI-encrypted for the current Windows user; backups are Base64 text files that must be kept offline.</w:t>
      </w:r>
    </w:p>
    <w:p w:rsidR="00000000" w:rsidRDefault="00A00173">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'New signing key' writes src\FalconOcr.Core\Licensing\LicensePublicKey.cs (Blob and f</w:t>
      </w:r>
      <w:r>
        <w:rPr>
          <w:rFonts w:ascii="Calibri" w:eastAsia="Times New Roman" w:hAnsi="Calibri" w:cs="Calibri"/>
          <w:color w:val="1F2937"/>
          <w:sz w:val="22"/>
          <w:szCs w:val="22"/>
        </w:rPr>
        <w:t>ingerprint); after a rebuild the application accepts keys of the new signer and rejects all older keys.</w:t>
      </w:r>
    </w:p>
    <w:p w:rsidR="00000000" w:rsidRDefault="00A00173">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KeyGen shows whether its key matches the public key compiled into the current build (fingerprint comparison).</w:t>
      </w:r>
    </w:p>
    <w:p w:rsidR="00000000" w:rsidRDefault="00A00173">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Every issued key is appended to issued</w:t>
      </w:r>
      <w:r>
        <w:rPr>
          <w:rFonts w:ascii="Calibri" w:eastAsia="Times New Roman" w:hAnsi="Calibri" w:cs="Calibri"/>
          <w:color w:val="1F2937"/>
          <w:sz w:val="22"/>
          <w:szCs w:val="22"/>
        </w:rPr>
        <w:t>.csv with licensee, serial, machine code, expiry and note.</w:t>
      </w:r>
    </w:p>
    <w:p w:rsidR="00000000" w:rsidRDefault="00A00173">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Signatures prevent forged keys; they do not prevent modification of the executable itself. Use an obfuscator if protection against patching is required.</w:t>
      </w:r>
    </w:p>
    <w:p w:rsidR="00000000" w:rsidRDefault="00A00173">
      <w:pPr>
        <w:pStyle w:val="Heading1"/>
        <w:rPr>
          <w:rFonts w:eastAsia="Times New Roman"/>
        </w:rPr>
      </w:pPr>
      <w:bookmarkStart w:id="24" w:name="_Toc241128296"/>
      <w:r>
        <w:rPr>
          <w:rFonts w:eastAsia="Times New Roman"/>
        </w:rPr>
        <w:t>7. User interface localization</w:t>
      </w:r>
      <w:bookmarkEnd w:id="24"/>
    </w:p>
    <w:p w:rsidR="00000000" w:rsidRDefault="00A00173">
      <w:pPr>
        <w:pStyle w:val="NormalWeb"/>
        <w:rPr>
          <w:rFonts w:ascii="Calibri" w:hAnsi="Calibri" w:cs="Calibri"/>
          <w:color w:val="1F2937"/>
          <w:sz w:val="22"/>
          <w:szCs w:val="22"/>
        </w:rPr>
      </w:pPr>
      <w:r>
        <w:rPr>
          <w:rFonts w:ascii="Calibri" w:hAnsi="Calibri" w:cs="Calibri"/>
          <w:color w:val="1F2937"/>
          <w:sz w:val="22"/>
          <w:szCs w:val="22"/>
        </w:rPr>
        <w:t>The int</w:t>
      </w:r>
      <w:r>
        <w:rPr>
          <w:rFonts w:ascii="Calibri" w:hAnsi="Calibri" w:cs="Calibri"/>
          <w:color w:val="1F2937"/>
          <w:sz w:val="22"/>
          <w:szCs w:val="22"/>
        </w:rPr>
        <w:t>erface is translated with gettext PO catalogs (FR-38). Source strings in the code are English; the translation happens at run time.</w:t>
      </w:r>
    </w:p>
    <w:p w:rsidR="00000000" w:rsidRDefault="00A00173">
      <w:pPr>
        <w:pStyle w:val="caption"/>
        <w:keepNext/>
        <w:spacing w:after="40"/>
        <w:jc w:val="left"/>
        <w:rPr>
          <w:rFonts w:ascii="Calibri" w:hAnsi="Calibri" w:cs="Calibri"/>
        </w:rPr>
      </w:pPr>
      <w:r>
        <w:rPr>
          <w:rFonts w:ascii="Calibri" w:hAnsi="Calibri" w:cs="Calibri"/>
        </w:rPr>
        <w:t>Table 11 – Localization design</w:t>
      </w:r>
    </w:p>
    <w:tbl>
      <w:tblPr>
        <w:tblW w:w="5000" w:type="pct"/>
        <w:tblCellMar>
          <w:top w:w="15" w:type="dxa"/>
          <w:left w:w="15" w:type="dxa"/>
          <w:bottom w:w="15" w:type="dxa"/>
          <w:right w:w="15" w:type="dxa"/>
        </w:tblCellMar>
        <w:tblLook w:val="04A0" w:firstRow="1" w:lastRow="0" w:firstColumn="1" w:lastColumn="0" w:noHBand="0" w:noVBand="1"/>
      </w:tblPr>
      <w:tblGrid>
        <w:gridCol w:w="2161"/>
        <w:gridCol w:w="7236"/>
      </w:tblGrid>
      <w:tr w:rsidR="00000000" w:rsidTr="00A00173">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FalconOcr.Localization.L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L.T("English text") returns the translation of the a</w:t>
            </w:r>
            <w:r>
              <w:rPr>
                <w:rFonts w:ascii="Calibri" w:eastAsia="Times New Roman" w:hAnsi="Calibri" w:cs="Calibri"/>
                <w:color w:val="1F2937"/>
                <w:sz w:val="20"/>
                <w:szCs w:val="20"/>
              </w:rPr>
              <w:t>ctive catalog or the English text; L.F("… {0} …", args) translates a composite format string and formats it. Languages: en, zh_CN (</w:t>
            </w:r>
            <w:r>
              <w:rPr>
                <w:rFonts w:ascii="Microsoft JhengHei" w:eastAsia="Microsoft JhengHei" w:hAnsi="Microsoft JhengHei" w:cs="Microsoft JhengHei" w:hint="eastAsia"/>
                <w:color w:val="1F2937"/>
                <w:sz w:val="20"/>
                <w:szCs w:val="20"/>
              </w:rPr>
              <w:t>简体中文</w:t>
            </w:r>
            <w:r>
              <w:rPr>
                <w:rFonts w:ascii="Calibri" w:eastAsia="Times New Roman" w:hAnsi="Calibri" w:cs="Calibri"/>
                <w:color w:val="1F2937"/>
                <w:sz w:val="20"/>
                <w:szCs w:val="20"/>
              </w:rPr>
              <w:t>), ja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Minimal PO reader in Core: msgid/msgstr, multi-line strings, C escapes (\n, \t, \"</w:t>
            </w:r>
            <w:r>
              <w:rPr>
                <w:rFonts w:ascii="Calibri" w:eastAsia="Times New Roman" w:hAnsi="Calibri" w:cs="Calibri"/>
                <w:color w:val="1F2937"/>
                <w:sz w:val="20"/>
                <w:szCs w:val="20"/>
              </w:rPr>
              <w:t>, \\); comments, flags and msgctxt are ignored.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Catalogs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lang\zh_CN.po and lang\ja.po (UTF-8) are copied next to the executable by FalconOcr.Core.csproj; lang\falcon-ocr.pot is the template. They can be edited with Poedit or a text editor without rebuildi</w:t>
            </w:r>
            <w:r>
              <w:rPr>
                <w:rFonts w:ascii="Calibri" w:eastAsia="Times New Roman" w:hAnsi="Calibri" w:cs="Calibri"/>
                <w:color w:val="1F2937"/>
                <w:sz w:val="20"/>
                <w:szCs w:val="20"/>
              </w:rPr>
              <w:t>ng.</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General → Interface language (AppSettings.UiLanguage). Program.Main loads the catalog before any window is created; without a setting the Windows display language is used. Changing the language offers an immediate restart</w:t>
            </w:r>
            <w:r>
              <w:rPr>
                <w:rFonts w:ascii="Calibri" w:eastAsia="Times New Roman" w:hAnsi="Calibri" w:cs="Calibri"/>
                <w:color w:val="1F2937"/>
                <w:sz w:val="20"/>
                <w:szCs w:val="20"/>
              </w:rPr>
              <w:t xml:space="preserve"> (texts are created with the windows).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Theme picks the UI font per language: Segoe UI (English), Microsoft YaHei UI (Chinese), Yu Gothic UI (Japanese) — Segoe UI has no CJK glyphs.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Core messages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and trial messages (LicenseCheck.Message, Lic</w:t>
            </w:r>
            <w:r>
              <w:rPr>
                <w:rFonts w:ascii="Calibri" w:eastAsia="Times New Roman" w:hAnsi="Calibri" w:cs="Calibri"/>
                <w:color w:val="1F2937"/>
                <w:sz w:val="20"/>
                <w:szCs w:val="20"/>
              </w:rPr>
              <w:t>enseInfo.ToString, TrialStatus.Message) use L.T/L.F, so they appear translated in the activation window and in Settings.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Data vs.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Persisted values stay language-neutral (e.g. history format 'Recognition' is translated only for display); zoom modes ar</w:t>
            </w:r>
            <w:r>
              <w:rPr>
                <w:rFonts w:ascii="Calibri" w:eastAsia="Times New Roman" w:hAnsi="Calibri" w:cs="Calibri"/>
                <w:color w:val="1F2937"/>
                <w:sz w:val="20"/>
                <w:szCs w:val="20"/>
              </w:rPr>
              <w:t>e compared with the translated item text.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tools\i18n\po_tool.py extract scans L.T/L.F calls (joining concatenated literals) and updates the .pot and .po files keeping existing translations; po_tool.py check reports untranslated entries and placeho</w:t>
            </w:r>
            <w:r>
              <w:rPr>
                <w:rFonts w:ascii="Calibri" w:eastAsia="Times New Roman" w:hAnsi="Calibri" w:cs="Calibri"/>
                <w:color w:val="1F2937"/>
                <w:sz w:val="20"/>
                <w:szCs w:val="20"/>
              </w:rPr>
              <w:t>lder mismatches ({0}, {1:P0} …). tools\i18n\translations.py holds the initial translations (286 messages, 100 % translated).</w:t>
            </w:r>
          </w:p>
        </w:tc>
      </w:tr>
    </w:tbl>
    <w:p w:rsidR="00000000" w:rsidRDefault="00A00173">
      <w:pPr>
        <w:pStyle w:val="Heading2"/>
        <w:rPr>
          <w:rFonts w:eastAsia="Times New Roman"/>
        </w:rPr>
      </w:pPr>
      <w:bookmarkStart w:id="25" w:name="_Toc241128297"/>
      <w:r>
        <w:rPr>
          <w:rFonts w:eastAsia="Times New Roman"/>
        </w:rPr>
        <w:t>7.1 Workspace layout extensions</w:t>
      </w:r>
      <w:bookmarkEnd w:id="25"/>
    </w:p>
    <w:p w:rsidR="00000000" w:rsidRDefault="00A00173">
      <w:pPr>
        <w:pStyle w:val="caption"/>
        <w:keepNext/>
        <w:spacing w:after="40"/>
        <w:jc w:val="left"/>
        <w:rPr>
          <w:rFonts w:ascii="Calibri" w:hAnsi="Calibri" w:cs="Calibri"/>
        </w:rPr>
      </w:pPr>
      <w:r>
        <w:rPr>
          <w:rFonts w:ascii="Calibri" w:hAnsi="Calibri" w:cs="Calibri"/>
        </w:rPr>
        <w:t>Table 12 – Workspace layout extensions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A00173">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Feature</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combos (FR-37)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Two editable combo boxes on the results toolbar: installed font families (common document fonts first, then alphabetical) and sizes 8–72 pt (any value 4–200 can be typed). Selection or Enter applies the value to every line of the selected paragraph and to </w:t>
            </w:r>
            <w:r>
              <w:rPr>
                <w:rFonts w:ascii="Calibri" w:eastAsia="Times New Roman" w:hAnsi="Calibri" w:cs="Calibri"/>
                <w:color w:val="1F2937"/>
                <w:sz w:val="20"/>
                <w:szCs w:val="20"/>
              </w:rPr>
              <w:t>the block style, so DOCX runs, HTML CSS and XLSX fonts use it.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sidebar (FR-39)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SidebarToggle docked at the bottom of the navigation bar; collapsed width 64 px (icons only, names as tooltips), expanded 184 px; AppSettings.SidebarCollapsed.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w:t>
            </w:r>
            <w:r>
              <w:rPr>
                <w:rFonts w:ascii="Calibri" w:eastAsia="Times New Roman" w:hAnsi="Calibri" w:cs="Calibri"/>
                <w:color w:val="1F2937"/>
                <w:sz w:val="20"/>
                <w:szCs w:val="20"/>
              </w:rPr>
              <w:t>izable settings panel (FR-40)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WinForms Splitter (GripSplitter, with hover highlight and grip dots) docked between the centre area and the settings column; MinSize 280 px, the centre keeps at least 560 px; AppSettings.RightPanelWidth stores the width in 9</w:t>
            </w:r>
            <w:r>
              <w:rPr>
                <w:rFonts w:ascii="Calibri" w:eastAsia="Times New Roman" w:hAnsi="Calibri" w:cs="Calibri"/>
                <w:color w:val="1F2937"/>
                <w:sz w:val="20"/>
                <w:szCs w:val="20"/>
              </w:rPr>
              <w:t>6-dpi pixels.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 (FR-41)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Amber panel docked below the toolbar only while Program.IsTrial: clock icon, remaining days, 'Activate now' (opens the activation window) and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(hide until the next start). MainForm.ShowActivation removes the banne</w:t>
            </w:r>
            <w:r>
              <w:rPr>
                <w:rFonts w:ascii="Calibri" w:eastAsia="Times New Roman" w:hAnsi="Calibri" w:cs="Calibri"/>
                <w:color w:val="1F2937"/>
                <w:sz w:val="20"/>
                <w:szCs w:val="20"/>
              </w:rPr>
              <w:t>r and the title-bar badge after a successful activation.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 (FR-42)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OcrOptions.DefaultFont (null = automatic) and OcrOptions.EffectiveFont(language) feed LayoutAnalyzer; ExportOptions.DefaultFont sets the DOCX document defaults, the HTML body fo</w:t>
            </w:r>
            <w:r>
              <w:rPr>
                <w:rFonts w:ascii="Calibri" w:eastAsia="Times New Roman" w:hAnsi="Calibri" w:cs="Calibri"/>
                <w:color w:val="1F2937"/>
                <w:sz w:val="20"/>
                <w:szCs w:val="20"/>
              </w:rPr>
              <w:t>nt and the XLSX style font. CLI: --font NAME.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Files panel (FR-43)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PanelToggle docked at the bottom of the Files / Thumbnails panel; collapsed width 40 px (tabs and lists hidden, toggle fills the strip with a vertical caption and »), expanded 2</w:t>
            </w:r>
            <w:r>
              <w:rPr>
                <w:rFonts w:ascii="Calibri" w:eastAsia="Times New Roman" w:hAnsi="Calibri" w:cs="Calibri"/>
                <w:color w:val="1F2937"/>
                <w:sz w:val="20"/>
                <w:szCs w:val="20"/>
              </w:rPr>
              <w:t>14 px; AppSettings.FilesPanelCollapsed.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icon (FR-44)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src\FalconOcr.App\app.ico (16–256 px, generated by tools\make_icon.py) is the ApplicationIcon of FalconOcr.exe and KeyGen and an embedded resource; Theme.AppIcon / AppIconBitmap supply window icons and the title-bar logo. The Settings model section is comm</w:t>
            </w:r>
            <w:r>
              <w:rPr>
                <w:rFonts w:ascii="Calibri" w:eastAsia="Times New Roman" w:hAnsi="Calibri" w:cs="Calibri"/>
                <w:color w:val="1F2937"/>
                <w:sz w:val="20"/>
                <w:szCs w:val="20"/>
              </w:rPr>
              <w:t>ented out in SettingsPage.</w:t>
            </w:r>
          </w:p>
        </w:tc>
      </w:tr>
    </w:tbl>
    <w:p w:rsidR="00000000" w:rsidRDefault="00A00173">
      <w:pPr>
        <w:pStyle w:val="Heading1"/>
        <w:rPr>
          <w:rFonts w:eastAsia="Times New Roman"/>
        </w:rPr>
      </w:pPr>
      <w:bookmarkStart w:id="26" w:name="_Toc241128298"/>
      <w:r>
        <w:rPr>
          <w:rFonts w:eastAsia="Times New Roman"/>
        </w:rPr>
        <w:t>8. Error handling and logging</w:t>
      </w:r>
      <w:bookmarkEnd w:id="26"/>
    </w:p>
    <w:p w:rsidR="00000000" w:rsidRDefault="00A00173">
      <w:pPr>
        <w:pStyle w:val="caption"/>
        <w:keepNext/>
        <w:spacing w:after="40"/>
        <w:jc w:val="left"/>
        <w:rPr>
          <w:rFonts w:ascii="Calibri" w:hAnsi="Calibri" w:cs="Calibri"/>
        </w:rPr>
      </w:pPr>
      <w:r>
        <w:rPr>
          <w:rFonts w:ascii="Calibri" w:hAnsi="Calibri" w:cs="Calibri"/>
        </w:rPr>
        <w:t>Table 13 – Error handling</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A00173">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Situation</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Handling</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Missing model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Warning at start-up listing the files; recognition is refused with a message.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Unsupported / unreadable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Collected and shown in </w:t>
            </w:r>
            <w:r>
              <w:rPr>
                <w:rFonts w:ascii="Calibri" w:eastAsia="Times New Roman" w:hAnsi="Calibri" w:cs="Calibri"/>
                <w:color w:val="1F2937"/>
                <w:sz w:val="20"/>
                <w:szCs w:val="20"/>
              </w:rPr>
              <w:t>one message after adding files; other files are still added.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Password-protected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PDF is password protected.'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Message box; the job stops; already recognized pages keep their results.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Temporary file removed, message box, status 'Export failed.'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Unhandled exception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Logged to error.log with stack trace and shown once (re-entrancy guarded).</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Corrupt settings/history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Defaults are used (the files are optional).</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scanner was f</w:t>
            </w:r>
            <w:r>
              <w:rPr>
                <w:rFonts w:ascii="Calibri" w:eastAsia="Times New Roman" w:hAnsi="Calibri" w:cs="Calibri"/>
                <w:color w:val="1F2937"/>
                <w:sz w:val="20"/>
                <w:szCs w:val="20"/>
              </w:rPr>
              <w:t>ound…' from WIA error 0x80210015.</w:t>
            </w:r>
          </w:p>
        </w:tc>
      </w:tr>
    </w:tbl>
    <w:p w:rsidR="00000000" w:rsidRDefault="00A00173">
      <w:pPr>
        <w:pStyle w:val="Heading1"/>
        <w:rPr>
          <w:rFonts w:eastAsia="Times New Roman"/>
        </w:rPr>
      </w:pPr>
      <w:bookmarkStart w:id="27" w:name="_Toc241128299"/>
      <w:r>
        <w:rPr>
          <w:rFonts w:eastAsia="Times New Roman"/>
        </w:rPr>
        <w:t>9. Build and deployment</w:t>
      </w:r>
      <w:bookmarkEnd w:id="27"/>
    </w:p>
    <w:p w:rsidR="00000000" w:rsidRDefault="00A00173">
      <w:pPr>
        <w:pStyle w:val="Heading2"/>
        <w:rPr>
          <w:rFonts w:eastAsia="Times New Roman"/>
        </w:rPr>
      </w:pPr>
      <w:bookmarkStart w:id="28" w:name="_Toc241128300"/>
      <w:r>
        <w:rPr>
          <w:rFonts w:eastAsia="Times New Roman"/>
        </w:rPr>
        <w:t>9.1 Repository layout</w:t>
      </w:r>
      <w:bookmarkEnd w:id="28"/>
    </w:p>
    <w:p w:rsidR="00000000" w:rsidRDefault="00A00173">
      <w:pPr>
        <w:pStyle w:val="code"/>
        <w:rPr>
          <w:rFonts w:cs="Calibri"/>
          <w:color w:val="1F2937"/>
        </w:rPr>
      </w:pPr>
      <w:r>
        <w:rPr>
          <w:rFonts w:cs="Calibri"/>
          <w:color w:val="1F2937"/>
        </w:rPr>
        <w:t>src/FalconOcr.Core      engine, layout, exporters, licensing</w:t>
      </w:r>
      <w:r>
        <w:rPr>
          <w:rFonts w:cs="Calibri"/>
          <w:color w:val="1F2937"/>
        </w:rPr>
        <w:br/>
        <w:t>src/FalconOcr.App       desktop application</w:t>
      </w:r>
      <w:r>
        <w:rPr>
          <w:rFonts w:cs="Calibri"/>
          <w:color w:val="1F2937"/>
        </w:rPr>
        <w:br/>
        <w:t>src/FalconOcr.Cli       command line</w:t>
      </w:r>
      <w:r>
        <w:rPr>
          <w:rFonts w:cs="Calibri"/>
          <w:color w:val="1F2937"/>
        </w:rPr>
        <w:br/>
        <w:t>src/FalconOcr.KeyGen    license k</w:t>
      </w:r>
      <w:r>
        <w:rPr>
          <w:rFonts w:cs="Calibri"/>
          <w:color w:val="1F2937"/>
        </w:rPr>
        <w:t>ey generator (vendor only)</w:t>
      </w:r>
      <w:r>
        <w:rPr>
          <w:rFonts w:cs="Calibri"/>
          <w:color w:val="1F2937"/>
        </w:rPr>
        <w:br/>
        <w:t>models/                 PP-OCRv5 ONNX models + dictionaries (49.5 MB)</w:t>
      </w:r>
      <w:r>
        <w:rPr>
          <w:rFonts w:cs="Calibri"/>
          <w:color w:val="1F2937"/>
        </w:rPr>
        <w:br/>
        <w:t>lib/native/x64/         onnxruntime.dll, pdfium.dll, VC++ runtime (19.6 MB)</w:t>
      </w:r>
      <w:r>
        <w:rPr>
          <w:rFonts w:cs="Calibri"/>
          <w:color w:val="1F2937"/>
        </w:rPr>
        <w:br/>
        <w:t>packages/               vendored NuGet feed (33.2 MB)</w:t>
      </w:r>
      <w:r>
        <w:rPr>
          <w:rFonts w:cs="Calibri"/>
          <w:color w:val="1F2937"/>
        </w:rPr>
        <w:br/>
        <w:t>tools/                  fetch</w:t>
      </w:r>
      <w:r>
        <w:rPr>
          <w:rFonts w:cs="Calibri"/>
          <w:color w:val="1F2937"/>
        </w:rPr>
        <w:t>-dependencies.ps1, sample and document generators</w:t>
      </w:r>
      <w:r>
        <w:rPr>
          <w:rFonts w:cs="Calibri"/>
          <w:color w:val="1F2937"/>
        </w:rPr>
        <w:br/>
        <w:t>lang/                   interface translations (zh_CN.po, ja.po, falcon-ocr.pot)</w:t>
      </w:r>
      <w:r>
        <w:rPr>
          <w:rFonts w:cs="Calibri"/>
          <w:color w:val="1F2937"/>
        </w:rPr>
        <w:br/>
        <w:t>docs/                   project documents</w:t>
      </w:r>
      <w:r>
        <w:rPr>
          <w:rFonts w:cs="Calibri"/>
          <w:color w:val="1F2937"/>
        </w:rPr>
        <w:br/>
        <w:t>samples/                test documents</w:t>
      </w:r>
    </w:p>
    <w:p w:rsidR="00000000" w:rsidRDefault="00A00173">
      <w:pPr>
        <w:pStyle w:val="Heading2"/>
        <w:rPr>
          <w:rFonts w:eastAsia="Times New Roman"/>
        </w:rPr>
      </w:pPr>
      <w:bookmarkStart w:id="29" w:name="_Toc241128301"/>
      <w:r>
        <w:rPr>
          <w:rFonts w:eastAsia="Times New Roman"/>
        </w:rPr>
        <w:t>9.2 Offline build</w:t>
      </w:r>
      <w:bookmarkEnd w:id="29"/>
    </w:p>
    <w:p w:rsidR="00000000" w:rsidRDefault="00A00173">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nuget.config clears all so</w:t>
      </w:r>
      <w:r>
        <w:rPr>
          <w:rFonts w:ascii="Calibri" w:eastAsia="Times New Roman" w:hAnsi="Calibri" w:cs="Calibri"/>
          <w:color w:val="1F2937"/>
          <w:sz w:val="22"/>
          <w:szCs w:val="22"/>
        </w:rPr>
        <w:t>urces and uses packages\ only; Directory.Build.props sets net47, C# 7.3, x64 and binding redirects.</w:t>
      </w:r>
    </w:p>
    <w:p w:rsidR="00000000" w:rsidRDefault="00A00173">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build.ps1 checks the vendored dependencies, builds the solution in Release/x64 and copies the application and CLI to dist\ (KeyGen excluded).</w:t>
      </w:r>
    </w:p>
    <w:p w:rsidR="00000000" w:rsidRDefault="00A00173">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tools\fetch-de</w:t>
      </w:r>
      <w:r>
        <w:rPr>
          <w:rFonts w:ascii="Calibri" w:eastAsia="Times New Roman" w:hAnsi="Calibri" w:cs="Calibri"/>
          <w:color w:val="1F2937"/>
          <w:sz w:val="22"/>
          <w:szCs w:val="22"/>
        </w:rPr>
        <w:t>pendencies.ps1 (online, once) downloads models (ModelScope RapidAI/RapidOCR), ONNX Runtime and PDFium binaries and re-populates the NuGet feed.</w:t>
      </w:r>
    </w:p>
    <w:p w:rsidR="00000000" w:rsidRDefault="00A00173">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Verified: clean copy of the repository, empty NuGet cache and blocked network → restore and build succeed with 0</w:t>
      </w:r>
      <w:r>
        <w:rPr>
          <w:rFonts w:ascii="Calibri" w:eastAsia="Times New Roman" w:hAnsi="Calibri" w:cs="Calibri"/>
          <w:color w:val="1F2937"/>
          <w:sz w:val="22"/>
          <w:szCs w:val="22"/>
        </w:rPr>
        <w:t xml:space="preserve"> warnings, 0 errors.</w:t>
      </w:r>
    </w:p>
    <w:p w:rsidR="00000000" w:rsidRDefault="00A00173">
      <w:pPr>
        <w:pStyle w:val="Heading2"/>
        <w:rPr>
          <w:rFonts w:eastAsia="Times New Roman"/>
        </w:rPr>
      </w:pPr>
      <w:bookmarkStart w:id="30" w:name="_Toc241128302"/>
      <w:r>
        <w:rPr>
          <w:rFonts w:eastAsia="Times New Roman"/>
        </w:rPr>
        <w:t>9.3 Deployment</w:t>
      </w:r>
      <w:bookmarkEnd w:id="30"/>
    </w:p>
    <w:p w:rsidR="00000000" w:rsidRDefault="00A00173">
      <w:pPr>
        <w:pStyle w:val="NormalWeb"/>
        <w:rPr>
          <w:rFonts w:ascii="Calibri" w:hAnsi="Calibri" w:cs="Calibri"/>
          <w:color w:val="1F2937"/>
          <w:sz w:val="22"/>
          <w:szCs w:val="22"/>
        </w:rPr>
      </w:pPr>
      <w:r>
        <w:rPr>
          <w:rFonts w:ascii="Calibri" w:hAnsi="Calibri" w:cs="Calibri"/>
          <w:color w:val="1F2937"/>
          <w:sz w:val="22"/>
          <w:szCs w:val="22"/>
        </w:rPr>
        <w:t>The dist folder (≈ 78 MB, 115 files) is copied to the target computer — no installer, registry entries or administrator rights are needed. It contains FalconOcr.exe, falcon-ocr.exe, FalconOcr.Core.dll, managed dependenci</w:t>
      </w:r>
      <w:r>
        <w:rPr>
          <w:rFonts w:ascii="Calibri" w:hAnsi="Calibri" w:cs="Calibri"/>
          <w:color w:val="1F2937"/>
          <w:sz w:val="22"/>
          <w:szCs w:val="22"/>
        </w:rPr>
        <w:t>es and .NET Standard facades, native DLLs and the models folder. A license.key file may be placed in the folder or in %ProgramData%\FalconOCR for site deployment.</w:t>
      </w:r>
    </w:p>
    <w:p w:rsidR="00000000" w:rsidRDefault="00A00173">
      <w:pPr>
        <w:pStyle w:val="Heading2"/>
        <w:rPr>
          <w:rFonts w:eastAsia="Times New Roman"/>
        </w:rPr>
      </w:pPr>
      <w:bookmarkStart w:id="31" w:name="_Toc241128303"/>
      <w:r>
        <w:rPr>
          <w:rFonts w:eastAsia="Times New Roman"/>
        </w:rPr>
        <w:t>9.4 Extending the product</w:t>
      </w:r>
      <w:bookmarkEnd w:id="31"/>
    </w:p>
    <w:p w:rsidR="00000000" w:rsidRDefault="00A00173">
      <w:pPr>
        <w:pStyle w:val="caption"/>
        <w:keepNext/>
        <w:spacing w:after="40"/>
        <w:jc w:val="left"/>
        <w:rPr>
          <w:rFonts w:ascii="Calibri" w:hAnsi="Calibri" w:cs="Calibri"/>
        </w:rPr>
      </w:pPr>
      <w:r>
        <w:rPr>
          <w:rFonts w:ascii="Calibri" w:hAnsi="Calibri" w:cs="Calibri"/>
        </w:rPr>
        <w:t>Table 14 – Extension points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A00173">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Extension</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How</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recognition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the PP-OCRv5 rec model and dictionary to models\rec, add an entry to LanguageCatalog.All (model, dictionary, default font, culture) and to the OcrLanguage enum; the UI lists it automatically.</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interface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lang\falcon-ocr.pot to lang\&lt;c</w:t>
            </w:r>
            <w:r>
              <w:rPr>
                <w:rFonts w:ascii="Calibri" w:eastAsia="Times New Roman" w:hAnsi="Calibri" w:cs="Calibri"/>
                <w:color w:val="1F2937"/>
                <w:sz w:val="20"/>
                <w:szCs w:val="20"/>
              </w:rPr>
              <w:t>ode&gt;.po, translate it, and add the code to L.Languages (and a UI font in Theme if the script needs one).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export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Implement a writer over List&lt;OcrPage&gt;, add a value to ExportFormat and a case in Exporter.Export.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GPU inference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Replace the ONNX Ru</w:t>
            </w:r>
            <w:r>
              <w:rPr>
                <w:rFonts w:ascii="Calibri" w:eastAsia="Times New Roman" w:hAnsi="Calibri" w:cs="Calibri"/>
                <w:color w:val="1F2937"/>
                <w:sz w:val="20"/>
                <w:szCs w:val="20"/>
              </w:rPr>
              <w:t>ntime package/DLL with a GPU build and append the execution provider in PaddleOcrEngine.GetSessionOptions.</w:t>
            </w:r>
          </w:p>
        </w:tc>
      </w:tr>
    </w:tbl>
    <w:p w:rsidR="00000000" w:rsidRDefault="00A00173">
      <w:pPr>
        <w:pStyle w:val="Heading1"/>
        <w:rPr>
          <w:rFonts w:eastAsia="Times New Roman"/>
        </w:rPr>
      </w:pPr>
      <w:bookmarkStart w:id="32" w:name="_Toc241128304"/>
      <w:r>
        <w:rPr>
          <w:rFonts w:eastAsia="Times New Roman"/>
        </w:rPr>
        <w:t>10. Requirements traceability</w:t>
      </w:r>
      <w:bookmarkEnd w:id="32"/>
    </w:p>
    <w:p w:rsidR="00000000" w:rsidRDefault="00A00173">
      <w:pPr>
        <w:pStyle w:val="caption"/>
        <w:keepNext/>
        <w:spacing w:after="40"/>
        <w:jc w:val="left"/>
        <w:rPr>
          <w:rFonts w:ascii="Calibri" w:hAnsi="Calibri" w:cs="Calibri"/>
        </w:rPr>
      </w:pPr>
      <w:r>
        <w:rPr>
          <w:rFonts w:ascii="Calibri" w:hAnsi="Calibri" w:cs="Calibri"/>
        </w:rPr>
        <w:t>Table 15 – Requirement to design traceability</w:t>
      </w:r>
    </w:p>
    <w:tbl>
      <w:tblPr>
        <w:tblW w:w="5000" w:type="pct"/>
        <w:tblCellMar>
          <w:top w:w="15" w:type="dxa"/>
          <w:left w:w="15" w:type="dxa"/>
          <w:bottom w:w="15" w:type="dxa"/>
          <w:right w:w="15" w:type="dxa"/>
        </w:tblCellMar>
        <w:tblLook w:val="04A0" w:firstRow="1" w:lastRow="0" w:firstColumn="1" w:lastColumn="0" w:noHBand="0" w:noVBand="1"/>
      </w:tblPr>
      <w:tblGrid>
        <w:gridCol w:w="1289"/>
        <w:gridCol w:w="2738"/>
        <w:gridCol w:w="5370"/>
      </w:tblGrid>
      <w:tr w:rsidR="00000000" w:rsidTr="00A00173">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2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00173">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 elements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w:t>
            </w:r>
            <w:r>
              <w:rPr>
                <w:rFonts w:ascii="Calibri" w:eastAsia="Times New Roman" w:hAnsi="Calibri" w:cs="Calibri"/>
                <w:color w:val="1F2937"/>
                <w:sz w:val="20"/>
                <w:szCs w:val="20"/>
              </w:rPr>
              <w:t>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w:t>
            </w:r>
            <w:r>
              <w:rPr>
                <w:rFonts w:ascii="Calibri" w:eastAsia="Times New Roman" w:hAnsi="Calibri" w:cs="Calibri"/>
                <w:color w:val="1F2937"/>
                <w:sz w:val="20"/>
                <w:szCs w:val="20"/>
              </w:rPr>
              <w:t>PdfDocument; Services.OcrService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w:t>
            </w:r>
            <w:r>
              <w:rPr>
                <w:rFonts w:ascii="Calibri" w:eastAsia="Times New Roman" w:hAnsi="Calibri" w:cs="Calibri"/>
                <w:color w:val="1F2937"/>
                <w:sz w:val="20"/>
                <w:szCs w:val="20"/>
              </w:rPr>
              <w:t>ge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w:t>
            </w:r>
            <w:r>
              <w:rPr>
                <w:rFonts w:ascii="Calibri" w:eastAsia="Times New Roman" w:hAnsi="Calibri" w:cs="Calibri"/>
                <w:color w:val="1F2937"/>
                <w:sz w:val="20"/>
                <w:szCs w:val="20"/>
              </w:rPr>
              <w:t>, HistoryPage, SettingsPage, AppSettings, FalconOcr.Cli</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w:t>
            </w:r>
            <w:r>
              <w:rPr>
                <w:rFonts w:ascii="Calibri" w:eastAsia="Times New Roman" w:hAnsi="Calibri" w:cs="Calibri"/>
                <w:color w:val="1F2937"/>
                <w:sz w:val="20"/>
                <w:szCs w:val="20"/>
              </w:rPr>
              <w:t xml:space="preserve"> (badge); FalconOcr.KeyGen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(SidebarToggle); Theme.AppIcon, app.ico; AppSettings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Interface languages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w:t>
            </w:r>
            <w:r>
              <w:rPr>
                <w:rFonts w:ascii="Calibri" w:eastAsia="Times New Roman" w:hAnsi="Calibri" w:cs="Calibri"/>
                <w:color w:val="1F2937"/>
                <w:sz w:val="20"/>
                <w:szCs w:val="20"/>
              </w:rPr>
              <w:t>ge (font combos, GripSplitter, trial banner, PanelToggle); MainForm (SidebarToggle); Theme.AppIcon, app.ico; AppSettings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sidebar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w:t>
            </w:r>
            <w:r>
              <w:rPr>
                <w:rFonts w:ascii="Calibri" w:eastAsia="Times New Roman" w:hAnsi="Calibri" w:cs="Calibri"/>
                <w:color w:val="1F2937"/>
                <w:sz w:val="20"/>
                <w:szCs w:val="20"/>
              </w:rPr>
              <w:t>le); MainForm (SidebarToggle); Theme.AppIcon, app.ico; AppSettings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Resizable settings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(SidebarToggle); Theme.AppIcon, app</w:t>
            </w:r>
            <w:r>
              <w:rPr>
                <w:rFonts w:ascii="Calibri" w:eastAsia="Times New Roman" w:hAnsi="Calibri" w:cs="Calibri"/>
                <w:color w:val="1F2937"/>
                <w:sz w:val="20"/>
                <w:szCs w:val="20"/>
              </w:rPr>
              <w:t>.ico; AppSettings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(SidebarToggle); Theme.AppIcon, app.ico; AppSettings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SettingsPage (def</w:t>
            </w:r>
            <w:r>
              <w:rPr>
                <w:rFonts w:ascii="Calibri" w:eastAsia="Times New Roman" w:hAnsi="Calibri" w:cs="Calibri"/>
                <w:color w:val="1F2937"/>
                <w:sz w:val="20"/>
                <w:szCs w:val="20"/>
              </w:rPr>
              <w:t>ault font); OcrOptions.DefaultFont / EffectiveFont; ExportOptions.DefaultFont; LayoutAnalyzer; FalconOcr.Cli (--font)</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Files / Thumbnails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(SidebarToggle); Theme.AppIcon, app.ico; AppSettings</w:t>
            </w:r>
          </w:p>
        </w:tc>
      </w:tr>
      <w:tr w:rsidR="00000000" w:rsidTr="00A00173">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icon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00173">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Localization.L / PoFile, lang\*.po, Theme; WorkspacePage </w:t>
            </w:r>
            <w:r>
              <w:rPr>
                <w:rFonts w:ascii="Calibri" w:eastAsia="Times New Roman" w:hAnsi="Calibri" w:cs="Calibri"/>
                <w:color w:val="1F2937"/>
                <w:sz w:val="20"/>
                <w:szCs w:val="20"/>
              </w:rPr>
              <w:t>(font combos, GripSplitter, trial banner, PanelToggle); MainForm (SidebarToggle); Theme.AppIcon, app.ico; AppSettings</w:t>
            </w:r>
          </w:p>
        </w:tc>
      </w:tr>
    </w:tbl>
    <w:p w:rsidR="00000000" w:rsidRDefault="00A00173">
      <w:pPr>
        <w:rPr>
          <w:rFonts w:eastAsia="Times New Roman"/>
        </w:rPr>
      </w:pPr>
    </w:p>
    <w:sectPr w:rsidR="00000000" w:rsidSect="00A00173">
      <w:headerReference w:type="even" r:id="rId10"/>
      <w:headerReference w:type="default" r:id="rId11"/>
      <w:footerReference w:type="even" r:id="rId12"/>
      <w:footerReference w:type="default" r:id="rId13"/>
      <w:headerReference w:type="first" r:id="rId14"/>
      <w:footerReference w:type="first" r:id="rId15"/>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0173" w:rsidRDefault="00A00173" w:rsidP="00A00173">
      <w:r>
        <w:separator/>
      </w:r>
    </w:p>
  </w:endnote>
  <w:endnote w:type="continuationSeparator" w:id="0">
    <w:p w:rsidR="00A00173" w:rsidRDefault="00A00173" w:rsidP="00A001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0173" w:rsidRDefault="00A0017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0173" w:rsidRPr="00A00173" w:rsidRDefault="00A00173" w:rsidP="00A00173">
    <w:pPr>
      <w:pStyle w:val="Footer"/>
      <w:jc w:val="center"/>
      <w:rPr>
        <w:rFonts w:ascii="Calibri" w:hAnsi="Calibri" w:cs="Calibri"/>
        <w:color w:val="64707E"/>
        <w:sz w:val="17"/>
      </w:rPr>
    </w:pPr>
    <w:r w:rsidRPr="00A00173">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23</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23</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0173" w:rsidRDefault="00A0017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0173" w:rsidRDefault="00A00173" w:rsidP="00A00173">
      <w:r>
        <w:separator/>
      </w:r>
    </w:p>
  </w:footnote>
  <w:footnote w:type="continuationSeparator" w:id="0">
    <w:p w:rsidR="00A00173" w:rsidRDefault="00A00173" w:rsidP="00A0017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0173" w:rsidRDefault="00A0017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0173" w:rsidRPr="00A00173" w:rsidRDefault="00A00173" w:rsidP="00A00173">
    <w:pPr>
      <w:pStyle w:val="Header"/>
      <w:jc w:val="right"/>
      <w:rPr>
        <w:rFonts w:ascii="Calibri" w:hAnsi="Calibri" w:cs="Calibri"/>
        <w:color w:val="64707E"/>
        <w:sz w:val="17"/>
      </w:rPr>
    </w:pPr>
    <w:r w:rsidRPr="00A00173">
      <w:rPr>
        <w:rFonts w:ascii="Calibri" w:hAnsi="Calibri" w:cs="Calibri"/>
        <w:color w:val="64707E"/>
        <w:sz w:val="17"/>
      </w:rPr>
      <w:t>Falcon OCR 1.0  ·  System Design Document</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0173" w:rsidRDefault="00A0017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D7956"/>
    <w:multiLevelType w:val="multilevel"/>
    <w:tmpl w:val="69D4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43F05"/>
    <w:multiLevelType w:val="multilevel"/>
    <w:tmpl w:val="B68A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CF25C9"/>
    <w:multiLevelType w:val="multilevel"/>
    <w:tmpl w:val="7EDA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CD752E"/>
    <w:multiLevelType w:val="multilevel"/>
    <w:tmpl w:val="61FC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707A1F"/>
    <w:multiLevelType w:val="multilevel"/>
    <w:tmpl w:val="A8CC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AC3ED6"/>
    <w:multiLevelType w:val="multilevel"/>
    <w:tmpl w:val="BDC6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20185"/>
    <w:multiLevelType w:val="multilevel"/>
    <w:tmpl w:val="E558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49767C"/>
    <w:multiLevelType w:val="multilevel"/>
    <w:tmpl w:val="79E4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D6122C"/>
    <w:multiLevelType w:val="multilevel"/>
    <w:tmpl w:val="CBD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5"/>
  </w:num>
  <w:num w:numId="4">
    <w:abstractNumId w:val="6"/>
  </w:num>
  <w:num w:numId="5">
    <w:abstractNumId w:val="1"/>
  </w:num>
  <w:num w:numId="6">
    <w:abstractNumId w:val="8"/>
  </w:num>
  <w:num w:numId="7">
    <w:abstractNumId w:val="2"/>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A00173"/>
    <w:rsid w:val="00A00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73291577-3F92-44AF-BD2E-4E73499BC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paragraph" w:styleId="Header">
    <w:name w:val="header"/>
    <w:basedOn w:val="Normal"/>
    <w:link w:val="HeaderChar"/>
    <w:uiPriority w:val="99"/>
    <w:unhideWhenUsed/>
    <w:rsid w:val="00A00173"/>
    <w:pPr>
      <w:tabs>
        <w:tab w:val="center" w:pos="4680"/>
        <w:tab w:val="right" w:pos="9360"/>
      </w:tabs>
    </w:pPr>
  </w:style>
  <w:style w:type="character" w:customStyle="1" w:styleId="HeaderChar">
    <w:name w:val="Header Char"/>
    <w:basedOn w:val="DefaultParagraphFont"/>
    <w:link w:val="Header"/>
    <w:uiPriority w:val="99"/>
    <w:rsid w:val="00A00173"/>
    <w:rPr>
      <w:rFonts w:eastAsiaTheme="minorEastAsia"/>
      <w:sz w:val="24"/>
      <w:szCs w:val="24"/>
    </w:rPr>
  </w:style>
  <w:style w:type="paragraph" w:styleId="Footer">
    <w:name w:val="footer"/>
    <w:basedOn w:val="Normal"/>
    <w:link w:val="FooterChar"/>
    <w:uiPriority w:val="99"/>
    <w:unhideWhenUsed/>
    <w:rsid w:val="00A00173"/>
    <w:pPr>
      <w:tabs>
        <w:tab w:val="center" w:pos="4680"/>
        <w:tab w:val="right" w:pos="9360"/>
      </w:tabs>
    </w:pPr>
  </w:style>
  <w:style w:type="character" w:customStyle="1" w:styleId="FooterChar">
    <w:name w:val="Footer Char"/>
    <w:basedOn w:val="DefaultParagraphFont"/>
    <w:link w:val="Footer"/>
    <w:uiPriority w:val="99"/>
    <w:rsid w:val="00A00173"/>
    <w:rPr>
      <w:rFonts w:eastAsiaTheme="minorEastAsia"/>
      <w:sz w:val="24"/>
      <w:szCs w:val="24"/>
    </w:rPr>
  </w:style>
  <w:style w:type="paragraph" w:styleId="TOC1">
    <w:name w:val="toc 1"/>
    <w:basedOn w:val="Normal"/>
    <w:next w:val="Normal"/>
    <w:autoRedefine/>
    <w:uiPriority w:val="39"/>
    <w:unhideWhenUsed/>
    <w:rsid w:val="00A00173"/>
    <w:pPr>
      <w:spacing w:after="100"/>
    </w:pPr>
  </w:style>
  <w:style w:type="paragraph" w:styleId="TOC2">
    <w:name w:val="toc 2"/>
    <w:basedOn w:val="Normal"/>
    <w:next w:val="Normal"/>
    <w:autoRedefine/>
    <w:uiPriority w:val="39"/>
    <w:unhideWhenUsed/>
    <w:rsid w:val="00A001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4555</Words>
  <Characters>28974</Characters>
  <Application>Microsoft Office Word</Application>
  <DocSecurity>4</DocSecurity>
  <Lines>999</Lines>
  <Paragraphs>745</Paragraphs>
  <ScaleCrop>false</ScaleCrop>
  <Company/>
  <LinksUpToDate>false</LinksUpToDate>
  <CharactersWithSpaces>32784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Document</dc:title>
  <dc:subject/>
  <dc:creator>User-Recog</dc:creator>
  <cp:keywords/>
  <dc:description/>
  <cp:lastModifiedBy>User-Recog</cp:lastModifiedBy>
  <cp:revision>2</cp:revision>
  <dcterms:created xsi:type="dcterms:W3CDTF">2026-09-24T11:43:00Z</dcterms:created>
  <dcterms:modified xsi:type="dcterms:W3CDTF">2026-09-24T11:43:00Z</dcterms:modified>
</cp:coreProperties>
</file>