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5BD5BC9C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  <w:r w:rsidR="001C40CF">
        <w:rPr>
          <w:b/>
          <w:bCs/>
          <w:color w:val="000000" w:themeColor="text1"/>
          <w:sz w:val="32"/>
          <w:szCs w:val="32"/>
        </w:rPr>
        <w:t>, Ph.D.</w:t>
      </w:r>
    </w:p>
    <w:p w14:paraId="5992DAC8" w14:textId="77777777" w:rsidR="007A6004" w:rsidRPr="00B6183D" w:rsidRDefault="007A6004" w:rsidP="003F4380">
      <w:pPr>
        <w:contextualSpacing/>
        <w:rPr>
          <w:b/>
          <w:bCs/>
          <w:color w:val="000000" w:themeColor="text1"/>
        </w:rPr>
      </w:pPr>
    </w:p>
    <w:p w14:paraId="6C03D486" w14:textId="32BD9043" w:rsidR="005C3970" w:rsidRPr="00B6183D" w:rsidRDefault="007A6004" w:rsidP="005C3970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 w:rsidRPr="00B6183D">
        <w:rPr>
          <w:color w:val="000000" w:themeColor="text1"/>
        </w:rPr>
        <w:tab/>
      </w:r>
      <w:hyperlink r:id="rId8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www.tmmorin.com</w:t>
        </w:r>
      </w:hyperlink>
    </w:p>
    <w:p w14:paraId="3B837D84" w14:textId="08328782" w:rsidR="007A6004" w:rsidRPr="00B6183D" w:rsidRDefault="00000000" w:rsidP="005C3970">
      <w:pPr>
        <w:tabs>
          <w:tab w:val="left" w:pos="0"/>
          <w:tab w:val="right" w:pos="8640"/>
        </w:tabs>
        <w:contextualSpacing/>
        <w:jc w:val="right"/>
        <w:rPr>
          <w:rStyle w:val="Hyperlink"/>
          <w:color w:val="000000" w:themeColor="text1"/>
          <w:sz w:val="22"/>
          <w:szCs w:val="22"/>
        </w:rPr>
      </w:pPr>
      <w:hyperlink r:id="rId9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tmorin2@mgh.harvard.edu</w:t>
        </w:r>
      </w:hyperlink>
    </w:p>
    <w:p w14:paraId="3B7D1C6C" w14:textId="0731A0B0" w:rsidR="005C3970" w:rsidRPr="00B6183D" w:rsidRDefault="005C3970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color w:val="000000" w:themeColor="text1"/>
          <w:sz w:val="22"/>
          <w:szCs w:val="22"/>
        </w:rPr>
      </w:pPr>
      <w:r w:rsidRPr="00B6183D">
        <w:rPr>
          <w:rStyle w:val="Hyperlink"/>
          <w:color w:val="000000" w:themeColor="text1"/>
          <w:sz w:val="22"/>
          <w:szCs w:val="22"/>
        </w:rPr>
        <w:t>tommorin@brandeis.edu</w:t>
      </w:r>
    </w:p>
    <w:p w14:paraId="36721E0E" w14:textId="4DAF3927" w:rsidR="007335B8" w:rsidRPr="007335B8" w:rsidRDefault="00BE5E24" w:rsidP="00DC16FC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 xml:space="preserve">Updated </w:t>
      </w:r>
      <w:r w:rsidR="00DC16FC">
        <w:rPr>
          <w:i/>
          <w:iCs/>
          <w:color w:val="000000" w:themeColor="text1"/>
          <w:sz w:val="22"/>
          <w:szCs w:val="22"/>
        </w:rPr>
        <w:t>October</w:t>
      </w:r>
      <w:r w:rsidRPr="00BE5E24">
        <w:rPr>
          <w:i/>
          <w:iCs/>
          <w:color w:val="000000" w:themeColor="text1"/>
          <w:sz w:val="22"/>
          <w:szCs w:val="22"/>
        </w:rPr>
        <w:t>, 202</w:t>
      </w:r>
      <w:r w:rsidR="007335B8">
        <w:rPr>
          <w:i/>
          <w:iCs/>
          <w:color w:val="000000" w:themeColor="text1"/>
          <w:sz w:val="22"/>
          <w:szCs w:val="22"/>
        </w:rPr>
        <w:t>3</w:t>
      </w:r>
    </w:p>
    <w:p w14:paraId="3CB450CA" w14:textId="2F56ECD3" w:rsidR="007A6004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77FC18BB" w14:textId="77777777" w:rsidR="00F2444A" w:rsidRPr="007335B8" w:rsidRDefault="00F2444A" w:rsidP="007335B8">
      <w:pPr>
        <w:contextualSpacing/>
        <w:rPr>
          <w:color w:val="000000" w:themeColor="text1"/>
          <w:sz w:val="10"/>
          <w:szCs w:val="10"/>
        </w:rPr>
      </w:pPr>
    </w:p>
    <w:p w14:paraId="493F8644" w14:textId="77777777" w:rsidR="001C40CF" w:rsidRPr="001F03A1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July, 2022 – </w:t>
      </w:r>
      <w:r>
        <w:rPr>
          <w:color w:val="000000" w:themeColor="text1"/>
          <w:sz w:val="22"/>
          <w:szCs w:val="22"/>
        </w:rPr>
        <w:tab/>
      </w:r>
      <w:r w:rsidRPr="001F03A1">
        <w:rPr>
          <w:b/>
          <w:bCs/>
          <w:color w:val="000000" w:themeColor="text1"/>
          <w:sz w:val="22"/>
          <w:szCs w:val="22"/>
        </w:rPr>
        <w:t>A.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 w:rsidRPr="001F03A1">
        <w:rPr>
          <w:b/>
          <w:bCs/>
          <w:color w:val="000000" w:themeColor="text1"/>
          <w:sz w:val="22"/>
          <w:szCs w:val="22"/>
        </w:rPr>
        <w:t>A. Martinos Center for Biomedical Imaging</w:t>
      </w:r>
    </w:p>
    <w:p w14:paraId="250EC4AF" w14:textId="74273599" w:rsidR="001C40CF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1F401B3B" w14:textId="3D4C1674" w:rsidR="007335B8" w:rsidRPr="007335B8" w:rsidRDefault="007335B8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Radiology</w:t>
      </w:r>
    </w:p>
    <w:p w14:paraId="429C2938" w14:textId="77777777" w:rsidR="001C40CF" w:rsidRDefault="001C40CF" w:rsidP="001C40CF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Postdoctoral Research Fellow</w:t>
      </w:r>
    </w:p>
    <w:p w14:paraId="7FF731D4" w14:textId="56307E9C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Mentor: Jacob Hooker, PhD</w:t>
      </w:r>
    </w:p>
    <w:p w14:paraId="53043301" w14:textId="77777777" w:rsidR="00DC16FC" w:rsidRDefault="00DC16FC" w:rsidP="003F4380">
      <w:pPr>
        <w:contextualSpacing/>
        <w:rPr>
          <w:color w:val="000000" w:themeColor="text1"/>
          <w:sz w:val="22"/>
          <w:szCs w:val="22"/>
        </w:rPr>
      </w:pPr>
    </w:p>
    <w:p w14:paraId="2AA01033" w14:textId="599A4154" w:rsidR="007335B8" w:rsidRPr="00EE05C0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July, 2022 –</w:t>
      </w:r>
      <w:r w:rsidR="00A36177"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="00A36177"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761D81B3" w14:textId="0E29AE73" w:rsidR="007335B8" w:rsidRPr="007335B8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 w:rsidR="00A36177" w:rsidRPr="00EE05C0">
        <w:rPr>
          <w:b/>
          <w:bCs/>
          <w:color w:val="000000" w:themeColor="text1"/>
          <w:sz w:val="22"/>
          <w:szCs w:val="22"/>
        </w:rPr>
        <w:tab/>
      </w:r>
      <w:r w:rsidR="007335B8" w:rsidRPr="007335B8">
        <w:rPr>
          <w:b/>
          <w:bCs/>
          <w:color w:val="000000" w:themeColor="text1"/>
          <w:sz w:val="22"/>
          <w:szCs w:val="22"/>
        </w:rPr>
        <w:t>Department of Neuroscience</w:t>
      </w:r>
    </w:p>
    <w:p w14:paraId="6ACF9BA5" w14:textId="0DC91454" w:rsidR="00A36177" w:rsidRPr="00DF213E" w:rsidRDefault="00DA67BA" w:rsidP="007335B8">
      <w:pPr>
        <w:ind w:left="720" w:firstLine="72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6609CC2A" w14:textId="20EA50AF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582612DA" w14:textId="53A408E8" w:rsidR="00DA67BA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Tufts University</w:t>
      </w:r>
    </w:p>
    <w:p w14:paraId="56F6A178" w14:textId="0E1FEF64" w:rsidR="007335B8" w:rsidRPr="007335B8" w:rsidRDefault="007335B8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Psychology</w:t>
      </w:r>
    </w:p>
    <w:p w14:paraId="74F36D07" w14:textId="0813B030" w:rsidR="00DA67BA" w:rsidRPr="00DA67BA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60B7909" w14:textId="407DFB59" w:rsidR="008469DB" w:rsidRPr="00EE05C0" w:rsidRDefault="008469DB" w:rsidP="003D4EE7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292EF2C2" w14:textId="77777777" w:rsidR="00DC16FC" w:rsidRPr="00EE05C0" w:rsidRDefault="00DC16FC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4884478B" w14:textId="15B984A7" w:rsidR="00BE5E24" w:rsidRPr="007335B8" w:rsidRDefault="00BE5E24" w:rsidP="003F4380">
      <w:pPr>
        <w:contextualSpacing/>
        <w:rPr>
          <w:color w:val="000000" w:themeColor="text1"/>
          <w:sz w:val="10"/>
          <w:szCs w:val="10"/>
        </w:rPr>
      </w:pPr>
    </w:p>
    <w:p w14:paraId="068D964D" w14:textId="2C0652EA" w:rsidR="00E2575E" w:rsidRDefault="00E2575E" w:rsidP="00BE5E24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Summer 2023</w:t>
      </w:r>
      <w:r>
        <w:rPr>
          <w:color w:val="000000" w:themeColor="text1"/>
          <w:sz w:val="22"/>
          <w:szCs w:val="22"/>
        </w:rPr>
        <w:tab/>
      </w:r>
      <w:proofErr w:type="spellStart"/>
      <w:r>
        <w:rPr>
          <w:b/>
          <w:bCs/>
          <w:color w:val="000000" w:themeColor="text1"/>
          <w:sz w:val="22"/>
          <w:szCs w:val="22"/>
        </w:rPr>
        <w:t>Neurohackademy</w:t>
      </w:r>
      <w:proofErr w:type="spellEnd"/>
      <w:r w:rsidR="00756979">
        <w:rPr>
          <w:color w:val="000000" w:themeColor="text1"/>
          <w:sz w:val="22"/>
          <w:szCs w:val="22"/>
        </w:rPr>
        <w:t xml:space="preserve">, </w:t>
      </w:r>
      <w:r w:rsidRPr="00756979">
        <w:rPr>
          <w:b/>
          <w:bCs/>
          <w:color w:val="000000" w:themeColor="text1"/>
          <w:sz w:val="22"/>
          <w:szCs w:val="22"/>
        </w:rPr>
        <w:t>eScience Institute, University of Washington</w:t>
      </w:r>
    </w:p>
    <w:p w14:paraId="4F49C343" w14:textId="7B4DEF3F" w:rsidR="00E2575E" w:rsidRPr="00E2575E" w:rsidRDefault="00E2575E" w:rsidP="00BE5E24">
      <w:pPr>
        <w:contextualSpacing/>
        <w:rPr>
          <w:i/>
          <w:i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>Summer school in neuroimaging and data science</w:t>
      </w:r>
    </w:p>
    <w:p w14:paraId="77364CCF" w14:textId="77777777" w:rsidR="00E2575E" w:rsidRDefault="00E2575E" w:rsidP="00BE5E24">
      <w:pPr>
        <w:contextualSpacing/>
        <w:rPr>
          <w:color w:val="000000" w:themeColor="text1"/>
          <w:sz w:val="22"/>
          <w:szCs w:val="22"/>
        </w:rPr>
      </w:pPr>
    </w:p>
    <w:p w14:paraId="13BBC4E4" w14:textId="57A88655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0CD1B675" w14:textId="6C852D2B" w:rsidR="00CB2877" w:rsidRPr="00756979" w:rsidRDefault="00BE5E24" w:rsidP="003F4380">
      <w:pPr>
        <w:contextualSpacing/>
        <w:rPr>
          <w:i/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4B845E2F" w14:textId="77777777" w:rsidR="00CB2877" w:rsidRPr="00EE05C0" w:rsidRDefault="00CB2877" w:rsidP="003F4380">
      <w:pPr>
        <w:contextualSpacing/>
        <w:rPr>
          <w:color w:val="000000" w:themeColor="text1"/>
          <w:sz w:val="22"/>
          <w:szCs w:val="22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Martinos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lastRenderedPageBreak/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6C5A3C3E" w14:textId="3D348C03" w:rsidR="005C3970" w:rsidRDefault="007A6004" w:rsidP="007335B8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</w:t>
      </w:r>
      <w:r w:rsidR="007335B8">
        <w:rPr>
          <w:color w:val="000000" w:themeColor="text1"/>
          <w:sz w:val="22"/>
          <w:szCs w:val="22"/>
        </w:rPr>
        <w:t>D</w:t>
      </w:r>
    </w:p>
    <w:p w14:paraId="79CA737B" w14:textId="77777777" w:rsidR="00E2575E" w:rsidRPr="007335B8" w:rsidRDefault="00E2575E" w:rsidP="007335B8">
      <w:pPr>
        <w:contextualSpacing/>
        <w:rPr>
          <w:color w:val="000000" w:themeColor="text1"/>
          <w:sz w:val="22"/>
          <w:szCs w:val="22"/>
        </w:rPr>
      </w:pP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8F7BFF" w:rsidRDefault="00F2444A" w:rsidP="003F4380">
      <w:pPr>
        <w:contextualSpacing/>
        <w:rPr>
          <w:color w:val="000000" w:themeColor="text1"/>
          <w:sz w:val="10"/>
          <w:szCs w:val="10"/>
        </w:rPr>
      </w:pPr>
    </w:p>
    <w:p w14:paraId="049B81A9" w14:textId="43E13CD1" w:rsidR="004C53A7" w:rsidRDefault="004C53A7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2023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Travel Award, 4</w:t>
      </w:r>
      <w:r w:rsidRPr="004C53A7">
        <w:rPr>
          <w:color w:val="000000" w:themeColor="text1"/>
          <w:sz w:val="22"/>
          <w:szCs w:val="22"/>
          <w:vertAlign w:val="superscript"/>
        </w:rPr>
        <w:t>th</w:t>
      </w:r>
      <w:r>
        <w:rPr>
          <w:color w:val="000000" w:themeColor="text1"/>
          <w:sz w:val="22"/>
          <w:szCs w:val="22"/>
        </w:rPr>
        <w:t xml:space="preserve"> Workshop on Reserve &amp; Resilience in Cognitive Aging &amp; Dementia</w:t>
      </w:r>
    </w:p>
    <w:p w14:paraId="7CC6BAC0" w14:textId="060B8FE2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28032AA" w14:textId="77777777" w:rsidR="007A6004" w:rsidRPr="00EE05C0" w:rsidRDefault="007A6004" w:rsidP="003F4380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10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5B2455BC" w14:textId="77777777" w:rsidR="007A6004" w:rsidRPr="008F7BFF" w:rsidRDefault="007A6004" w:rsidP="003F4380">
      <w:pPr>
        <w:rPr>
          <w:color w:val="000000" w:themeColor="text1"/>
          <w:sz w:val="10"/>
          <w:szCs w:val="10"/>
        </w:rPr>
      </w:pPr>
    </w:p>
    <w:p w14:paraId="0B940857" w14:textId="67EDE188" w:rsidR="006C6269" w:rsidRPr="006C6269" w:rsidRDefault="006C6269" w:rsidP="006C626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>
        <w:rPr>
          <w:color w:val="000000" w:themeColor="text1"/>
          <w:sz w:val="22"/>
          <w:szCs w:val="22"/>
        </w:rPr>
        <w:t xml:space="preserve">(2023). </w:t>
      </w:r>
      <w:r w:rsidRPr="00EE05C0">
        <w:rPr>
          <w:color w:val="000000" w:themeColor="text1"/>
          <w:sz w:val="22"/>
          <w:szCs w:val="22"/>
        </w:rPr>
        <w:t xml:space="preserve">Default mode precuneus and its role in long term memory-guided versus stimulus-guided attention. </w:t>
      </w:r>
      <w:r>
        <w:rPr>
          <w:i/>
          <w:iCs/>
          <w:color w:val="000000" w:themeColor="text1"/>
          <w:sz w:val="22"/>
          <w:szCs w:val="22"/>
        </w:rPr>
        <w:t>Cerebral Cortex</w:t>
      </w:r>
      <w:r>
        <w:rPr>
          <w:color w:val="000000" w:themeColor="text1"/>
          <w:sz w:val="22"/>
          <w:szCs w:val="22"/>
        </w:rPr>
        <w:t xml:space="preserve">. </w:t>
      </w:r>
      <w:hyperlink r:id="rId11" w:tgtFrame="_blank" w:history="1">
        <w:r w:rsidRPr="006C6269">
          <w:rPr>
            <w:rStyle w:val="Hyperlink"/>
            <w:color w:val="000000" w:themeColor="text1"/>
            <w:sz w:val="22"/>
            <w:szCs w:val="22"/>
          </w:rPr>
          <w:t>https://doi.org/</w:t>
        </w:r>
        <w:r w:rsidRPr="006C6269">
          <w:rPr>
            <w:rStyle w:val="Hyperlink"/>
            <w:color w:val="000000" w:themeColor="text1"/>
            <w:sz w:val="22"/>
            <w:szCs w:val="22"/>
            <w:shd w:val="clear" w:color="auto" w:fill="FFFFFF"/>
          </w:rPr>
          <w:t>10.1093/cercor/bhad073</w:t>
        </w:r>
      </w:hyperlink>
      <w:r w:rsidRPr="006C6269">
        <w:rPr>
          <w:i/>
          <w:iCs/>
          <w:color w:val="000000" w:themeColor="text1"/>
          <w:sz w:val="22"/>
          <w:szCs w:val="22"/>
        </w:rPr>
        <w:t xml:space="preserve">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>
        <w:rPr>
          <w:i/>
          <w:iCs/>
          <w:color w:val="000000" w:themeColor="text1"/>
          <w:sz w:val="22"/>
          <w:szCs w:val="22"/>
        </w:rPr>
        <w:t xml:space="preserve">Accepted for </w:t>
      </w:r>
      <w:r w:rsidR="00341CF3">
        <w:rPr>
          <w:i/>
          <w:iCs/>
          <w:color w:val="000000" w:themeColor="text1"/>
          <w:sz w:val="22"/>
          <w:szCs w:val="22"/>
        </w:rPr>
        <w:t>P</w:t>
      </w:r>
      <w:r>
        <w:rPr>
          <w:i/>
          <w:iCs/>
          <w:color w:val="000000" w:themeColor="text1"/>
          <w:sz w:val="22"/>
          <w:szCs w:val="22"/>
        </w:rPr>
        <w:t>ublication)</w:t>
      </w:r>
    </w:p>
    <w:p w14:paraId="190C7BD1" w14:textId="28CE40AD" w:rsidR="00BD3A43" w:rsidRPr="00BD3A43" w:rsidRDefault="00BD3A43" w:rsidP="00BD3A43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>, K.I., Ma, W., &amp; Stern, C.E.</w:t>
      </w:r>
      <w:r>
        <w:rPr>
          <w:color w:val="000000" w:themeColor="text1"/>
          <w:sz w:val="22"/>
          <w:szCs w:val="22"/>
        </w:rPr>
        <w:t xml:space="preserve"> (2022).</w:t>
      </w:r>
      <w:r w:rsidRPr="00EE05C0">
        <w:rPr>
          <w:color w:val="000000" w:themeColor="text1"/>
          <w:sz w:val="22"/>
          <w:szCs w:val="22"/>
        </w:rPr>
        <w:t xml:space="preserve"> Functional reconfiguration of task-active </w:t>
      </w:r>
      <w:r w:rsidRPr="00BD3A43">
        <w:rPr>
          <w:color w:val="000000" w:themeColor="text1"/>
          <w:sz w:val="22"/>
          <w:szCs w:val="22"/>
        </w:rPr>
        <w:t xml:space="preserve">frontoparietal cortex facilitates abstract reasoning. </w:t>
      </w:r>
      <w:r w:rsidRPr="00BD3A43">
        <w:rPr>
          <w:i/>
          <w:iCs/>
          <w:color w:val="000000" w:themeColor="text1"/>
          <w:sz w:val="22"/>
          <w:szCs w:val="22"/>
        </w:rPr>
        <w:t>Cerebral Cortex</w:t>
      </w:r>
      <w:r w:rsidRPr="00BD3A43">
        <w:rPr>
          <w:color w:val="000000" w:themeColor="text1"/>
          <w:sz w:val="22"/>
          <w:szCs w:val="22"/>
        </w:rPr>
        <w:t xml:space="preserve">. </w:t>
      </w:r>
      <w:hyperlink r:id="rId12" w:history="1">
        <w:r w:rsidRPr="00BD3A43">
          <w:rPr>
            <w:rStyle w:val="Hyperlink"/>
            <w:color w:val="000000" w:themeColor="text1"/>
            <w:sz w:val="22"/>
            <w:szCs w:val="22"/>
          </w:rPr>
          <w:t>https://doi.org/10.1093/cercor/bhac457</w:t>
        </w:r>
      </w:hyperlink>
    </w:p>
    <w:p w14:paraId="55A15131" w14:textId="289C8E51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3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4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5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52623B3D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Hooker, J.M. (2015).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6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57D6AC8A" w14:textId="77777777" w:rsidR="005D099B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3AF264E5" w14:textId="77777777" w:rsidR="00441450" w:rsidRPr="00EE05C0" w:rsidRDefault="00441450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Manuscripts in Preparation</w:t>
      </w:r>
    </w:p>
    <w:p w14:paraId="623E88D4" w14:textId="77777777" w:rsidR="007A6004" w:rsidRPr="008F7BFF" w:rsidRDefault="007A6004" w:rsidP="003F4380">
      <w:pPr>
        <w:contextualSpacing/>
        <w:jc w:val="both"/>
        <w:rPr>
          <w:b/>
          <w:color w:val="000000" w:themeColor="text1"/>
          <w:sz w:val="10"/>
          <w:szCs w:val="10"/>
        </w:rPr>
      </w:pPr>
    </w:p>
    <w:p w14:paraId="791716C2" w14:textId="295F3948" w:rsidR="00153AED" w:rsidRPr="00153AED" w:rsidRDefault="00153AED" w:rsidP="00153AED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 w:rsidRPr="00153AED">
        <w:rPr>
          <w:color w:val="000000" w:themeColor="text1"/>
          <w:sz w:val="22"/>
          <w:szCs w:val="22"/>
        </w:rPr>
        <w:t>Ciampa</w:t>
      </w:r>
      <w:r>
        <w:rPr>
          <w:color w:val="000000" w:themeColor="text1"/>
          <w:sz w:val="22"/>
          <w:szCs w:val="22"/>
        </w:rPr>
        <w:t xml:space="preserve">, C.J., </w:t>
      </w:r>
      <w:r w:rsidRPr="00153AED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Murphy, A., La Joie, R., </w:t>
      </w:r>
      <w:proofErr w:type="spellStart"/>
      <w:r>
        <w:rPr>
          <w:color w:val="000000" w:themeColor="text1"/>
          <w:sz w:val="22"/>
          <w:szCs w:val="22"/>
        </w:rPr>
        <w:t>Jagust</w:t>
      </w:r>
      <w:proofErr w:type="spellEnd"/>
      <w:r>
        <w:rPr>
          <w:color w:val="000000" w:themeColor="text1"/>
          <w:sz w:val="22"/>
          <w:szCs w:val="22"/>
        </w:rPr>
        <w:t xml:space="preserve">, W.J., Landau, S.M., &amp; Berry, A.S. DAT1 and BDNF polymorphisms interact to predict AB and tau pathology. </w:t>
      </w:r>
      <w:r>
        <w:rPr>
          <w:i/>
          <w:iCs/>
          <w:color w:val="000000" w:themeColor="text1"/>
          <w:sz w:val="22"/>
          <w:szCs w:val="22"/>
        </w:rPr>
        <w:t>(Under Review)</w:t>
      </w:r>
      <w:r>
        <w:rPr>
          <w:color w:val="000000" w:themeColor="text1"/>
          <w:sz w:val="22"/>
          <w:szCs w:val="22"/>
        </w:rPr>
        <w:t>.</w:t>
      </w:r>
    </w:p>
    <w:p w14:paraId="12F06BB9" w14:textId="34E966BC" w:rsidR="00153AED" w:rsidRPr="00153AED" w:rsidRDefault="007A6004" w:rsidP="00153AED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48A98FDA" w14:textId="67963695" w:rsidR="00DA67BA" w:rsidRDefault="00DA67BA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08B8DBC8" w14:textId="77777777" w:rsidR="005C3970" w:rsidRPr="003D4EE7" w:rsidRDefault="005C3970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7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0F874AB" w14:textId="29173F9E" w:rsidR="004C53A7" w:rsidRPr="004C53A7" w:rsidRDefault="004C53A7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Deciphering Dopamine: The Aging Brain’s Unsolved Riddle</w:t>
      </w:r>
      <w:r>
        <w:rPr>
          <w:color w:val="000000" w:themeColor="text1"/>
          <w:sz w:val="22"/>
          <w:szCs w:val="22"/>
        </w:rPr>
        <w:t xml:space="preserve">. Beacon Hill Seminars. 2023. </w:t>
      </w:r>
      <w:r w:rsidR="00DC16FC">
        <w:rPr>
          <w:color w:val="000000" w:themeColor="text1"/>
          <w:sz w:val="22"/>
          <w:szCs w:val="22"/>
        </w:rPr>
        <w:t>Webinar.</w:t>
      </w:r>
    </w:p>
    <w:p w14:paraId="0580BBF5" w14:textId="32E6F2AC" w:rsidR="00CB2877" w:rsidRPr="00CB2877" w:rsidRDefault="00CB2877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Functional reconfiguration of anterior hippocampus during context-dependent rule learning.</w:t>
      </w:r>
      <w:r>
        <w:rPr>
          <w:color w:val="000000" w:themeColor="text1"/>
          <w:sz w:val="22"/>
          <w:szCs w:val="22"/>
        </w:rPr>
        <w:t xml:space="preserve"> Neuroscience Postdoc Symposium. 2023. Brandeis University, Waltham, MA.</w:t>
      </w:r>
    </w:p>
    <w:p w14:paraId="1399AEC0" w14:textId="4162C733" w:rsidR="007335B8" w:rsidRPr="007335B8" w:rsidRDefault="007335B8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 w:rsidRPr="007335B8">
        <w:rPr>
          <w:i/>
          <w:iCs/>
          <w:color w:val="000000" w:themeColor="text1"/>
          <w:sz w:val="22"/>
          <w:szCs w:val="22"/>
        </w:rPr>
        <w:t xml:space="preserve">2022 Year in Review: </w:t>
      </w:r>
      <w:proofErr w:type="spellStart"/>
      <w:r>
        <w:rPr>
          <w:i/>
          <w:iCs/>
          <w:color w:val="000000" w:themeColor="text1"/>
          <w:sz w:val="22"/>
          <w:szCs w:val="22"/>
        </w:rPr>
        <w:t>Clincal</w:t>
      </w:r>
      <w:proofErr w:type="spellEnd"/>
      <w:r>
        <w:rPr>
          <w:i/>
          <w:iCs/>
          <w:color w:val="000000" w:themeColor="text1"/>
          <w:sz w:val="22"/>
          <w:szCs w:val="22"/>
        </w:rPr>
        <w:t xml:space="preserve">/Human Research in </w:t>
      </w:r>
      <w:r w:rsidRPr="007335B8">
        <w:rPr>
          <w:i/>
          <w:iCs/>
          <w:color w:val="000000" w:themeColor="text1"/>
          <w:sz w:val="22"/>
          <w:szCs w:val="22"/>
        </w:rPr>
        <w:t xml:space="preserve">Neuromodulatory Subcortical Systems </w:t>
      </w:r>
      <w:r>
        <w:rPr>
          <w:i/>
          <w:iCs/>
          <w:color w:val="000000" w:themeColor="text1"/>
          <w:sz w:val="22"/>
          <w:szCs w:val="22"/>
        </w:rPr>
        <w:t>and</w:t>
      </w:r>
      <w:r w:rsidRPr="007335B8">
        <w:rPr>
          <w:i/>
          <w:iCs/>
          <w:color w:val="000000" w:themeColor="text1"/>
          <w:sz w:val="22"/>
          <w:szCs w:val="22"/>
        </w:rPr>
        <w:t xml:space="preserve"> Alzheimer’s Disease</w:t>
      </w:r>
      <w:r>
        <w:rPr>
          <w:color w:val="000000" w:themeColor="text1"/>
          <w:sz w:val="22"/>
          <w:szCs w:val="22"/>
        </w:rPr>
        <w:t>. International Society to Advance Alzheimer’s Research and Treatment (ISTAART) Neuromodulatory Subcortical Systems Professional Interest Area (NSS PIA). 2023. Webinar.</w:t>
      </w:r>
    </w:p>
    <w:p w14:paraId="3D33478F" w14:textId="1796E9F2" w:rsidR="005C3970" w:rsidRPr="005C3970" w:rsidRDefault="005C397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Brain Network Flexibility and Stability During Higher Order Cognition</w:t>
      </w:r>
      <w:r>
        <w:rPr>
          <w:color w:val="000000" w:themeColor="text1"/>
          <w:sz w:val="22"/>
          <w:szCs w:val="22"/>
        </w:rPr>
        <w:t>. Joint Lab Meeting: Cognitive Aging &amp; Memory Lab (P.I. Ayanna Thomas) and Integrative Cognitive Neuroscience Lab (P.I. Elizabeth Race). 2022. Tufts University. Medford, MA.</w:t>
      </w:r>
    </w:p>
    <w:p w14:paraId="76769129" w14:textId="602316EC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36636697" w14:textId="745E6FB9" w:rsidR="00B2692A" w:rsidRDefault="00B2692A" w:rsidP="003F4380">
      <w:pPr>
        <w:contextualSpacing/>
        <w:jc w:val="both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5F0F28F" w14:textId="77777777" w:rsidR="005C3970" w:rsidRPr="00EE05C0" w:rsidRDefault="005C3970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8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1958BB8F" w14:textId="5DC30985" w:rsidR="00E2575E" w:rsidRPr="00E2575E" w:rsidRDefault="00E2575E" w:rsidP="00E2575E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Ciampa, C., Parent, J., Cowan, J. L., </w:t>
      </w:r>
      <w:proofErr w:type="spellStart"/>
      <w:r>
        <w:rPr>
          <w:color w:val="000000" w:themeColor="text1"/>
          <w:sz w:val="22"/>
          <w:szCs w:val="22"/>
        </w:rPr>
        <w:t>Adornato</w:t>
      </w:r>
      <w:proofErr w:type="spellEnd"/>
      <w:r>
        <w:rPr>
          <w:color w:val="000000" w:themeColor="text1"/>
          <w:sz w:val="22"/>
          <w:szCs w:val="22"/>
        </w:rPr>
        <w:t xml:space="preserve">, A., O’Malley, K., Hooker, J., &amp; Berry, A. </w:t>
      </w:r>
      <w:r>
        <w:rPr>
          <w:i/>
          <w:iCs/>
          <w:color w:val="000000" w:themeColor="text1"/>
          <w:sz w:val="22"/>
          <w:szCs w:val="22"/>
        </w:rPr>
        <w:t xml:space="preserve">D2/3 receptor occupancy measured with [11C]-raclopride and functional brain network reconfiguration in healthy older adults. </w:t>
      </w:r>
      <w:r>
        <w:rPr>
          <w:color w:val="000000" w:themeColor="text1"/>
          <w:sz w:val="22"/>
          <w:szCs w:val="22"/>
        </w:rPr>
        <w:t>Society for Neuroscience. 2023. Washington, D.C. (Accepted)</w:t>
      </w:r>
    </w:p>
    <w:p w14:paraId="1CF05345" w14:textId="1F6F6489" w:rsidR="00D05913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</w:t>
      </w:r>
    </w:p>
    <w:p w14:paraId="13AD66B1" w14:textId="4E83B639" w:rsidR="00BD3A43" w:rsidRPr="00BD3A43" w:rsidRDefault="00BD3A4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color w:val="000000" w:themeColor="text1"/>
          <w:sz w:val="22"/>
          <w:szCs w:val="22"/>
        </w:rPr>
        <w:t>Dunne, M.F.,</w:t>
      </w:r>
      <w:r>
        <w:rPr>
          <w:color w:val="000000" w:themeColor="text1"/>
          <w:sz w:val="22"/>
          <w:szCs w:val="22"/>
        </w:rPr>
        <w:t xml:space="preserve"> Ling, S., Moore, K.E., </w:t>
      </w: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Chrastil</w:t>
      </w:r>
      <w:proofErr w:type="spellEnd"/>
      <w:r>
        <w:rPr>
          <w:color w:val="000000" w:themeColor="text1"/>
          <w:sz w:val="22"/>
          <w:szCs w:val="22"/>
        </w:rPr>
        <w:t xml:space="preserve">, E., &amp; Stern, C.E. </w:t>
      </w:r>
      <w:r>
        <w:rPr>
          <w:i/>
          <w:iCs/>
          <w:color w:val="000000" w:themeColor="text1"/>
          <w:sz w:val="22"/>
          <w:szCs w:val="22"/>
        </w:rPr>
        <w:t>Exploring egocentric boundary sensitivity in humans using a virtual open field foraging paradigm with fMRI</w:t>
      </w:r>
      <w:r>
        <w:rPr>
          <w:color w:val="000000" w:themeColor="text1"/>
          <w:sz w:val="22"/>
          <w:szCs w:val="22"/>
        </w:rPr>
        <w:t>. Society for Neuroscience 2022. San Diego, CA.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lastRenderedPageBreak/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294B8CAB" w14:textId="77777777" w:rsidR="00341CF3" w:rsidRDefault="00341CF3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510204" w:rsidRDefault="003D4EE7" w:rsidP="003D4EE7">
      <w:pPr>
        <w:spacing w:before="240"/>
        <w:contextualSpacing/>
        <w:rPr>
          <w:color w:val="000000" w:themeColor="text1"/>
          <w:sz w:val="10"/>
          <w:szCs w:val="10"/>
        </w:rPr>
      </w:pPr>
    </w:p>
    <w:p w14:paraId="17C65A81" w14:textId="6953540D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="001C39F6">
        <w:rPr>
          <w:b/>
          <w:bCs/>
          <w:color w:val="000000" w:themeColor="text1"/>
          <w:sz w:val="22"/>
          <w:szCs w:val="22"/>
        </w:rPr>
        <w:t>Course Instructor</w:t>
      </w:r>
      <w:r>
        <w:rPr>
          <w:b/>
          <w:bCs/>
          <w:color w:val="000000" w:themeColor="text1"/>
          <w:sz w:val="22"/>
          <w:szCs w:val="22"/>
        </w:rPr>
        <w:t>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775D099C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</w:t>
      </w:r>
      <w:r w:rsidR="00706D40">
        <w:rPr>
          <w:color w:val="000000" w:themeColor="text1"/>
          <w:sz w:val="22"/>
          <w:szCs w:val="22"/>
        </w:rPr>
        <w:t>3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293DF8DA" w14:textId="4EC78854" w:rsidR="00452965" w:rsidRDefault="003D4EE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5E9F0EFC" w14:textId="77777777" w:rsidR="00CB2877" w:rsidRDefault="00CB287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</w:p>
    <w:p w14:paraId="2BA29C04" w14:textId="77777777" w:rsidR="00CB2877" w:rsidRPr="00EE05C0" w:rsidRDefault="00CB287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510204" w:rsidRDefault="007A6004" w:rsidP="003F4380">
      <w:pPr>
        <w:contextualSpacing/>
        <w:jc w:val="center"/>
        <w:rPr>
          <w:b/>
          <w:bCs/>
          <w:color w:val="000000" w:themeColor="text1"/>
          <w:sz w:val="10"/>
          <w:szCs w:val="10"/>
        </w:rPr>
      </w:pPr>
    </w:p>
    <w:p w14:paraId="0B836A03" w14:textId="4FD2C167" w:rsidR="00756979" w:rsidRDefault="00756979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2023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Ryan O’Leary, Brandeis University, Graduate Student</w:t>
      </w:r>
    </w:p>
    <w:p w14:paraId="13E41606" w14:textId="649D8EFD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4AD51F06" w14:textId="6FDBCF19" w:rsidR="005C397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4F8D4C90" w14:textId="77777777" w:rsidR="00341CF3" w:rsidRDefault="00341CF3" w:rsidP="003F4380">
      <w:pPr>
        <w:contextualSpacing/>
        <w:rPr>
          <w:color w:val="000000" w:themeColor="text1"/>
          <w:sz w:val="22"/>
          <w:szCs w:val="22"/>
        </w:rPr>
      </w:pPr>
    </w:p>
    <w:p w14:paraId="0F767A83" w14:textId="77777777" w:rsidR="00341CF3" w:rsidRPr="00510204" w:rsidRDefault="00341CF3" w:rsidP="003F4380">
      <w:pPr>
        <w:contextualSpacing/>
        <w:rPr>
          <w:color w:val="000000" w:themeColor="text1"/>
          <w:sz w:val="22"/>
          <w:szCs w:val="22"/>
        </w:rPr>
      </w:pP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6790812D" w14:textId="23CCF547" w:rsidR="004C53A7" w:rsidRDefault="004C53A7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2023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>Seminar Organizer, Science on Tap, MGH Martinos Center</w:t>
      </w:r>
    </w:p>
    <w:p w14:paraId="1E6F8830" w14:textId="63C7157E" w:rsidR="00E2575E" w:rsidRDefault="00E2575E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2023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 xml:space="preserve">Mentor, </w:t>
      </w:r>
      <w:proofErr w:type="spellStart"/>
      <w:r>
        <w:rPr>
          <w:bCs/>
          <w:color w:val="000000" w:themeColor="text1"/>
          <w:sz w:val="22"/>
          <w:szCs w:val="22"/>
        </w:rPr>
        <w:t>Neuromatch</w:t>
      </w:r>
      <w:proofErr w:type="spellEnd"/>
      <w:r>
        <w:rPr>
          <w:bCs/>
          <w:color w:val="000000" w:themeColor="text1"/>
          <w:sz w:val="22"/>
          <w:szCs w:val="22"/>
        </w:rPr>
        <w:t xml:space="preserve"> Academy</w:t>
      </w:r>
    </w:p>
    <w:p w14:paraId="25DDEBFA" w14:textId="232CBAEB" w:rsidR="004C53A7" w:rsidRDefault="004C53A7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2022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>Seminar Organizer, Cog. &amp; Brain Science Seminar Series, Tufts Psychology Department</w:t>
      </w:r>
    </w:p>
    <w:p w14:paraId="5FA3499E" w14:textId="165A39FE" w:rsidR="00BD3A43" w:rsidRDefault="00BD3A43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>
        <w:rPr>
          <w:bCs/>
          <w:color w:val="000000" w:themeColor="text1"/>
          <w:sz w:val="22"/>
          <w:szCs w:val="22"/>
        </w:rPr>
        <w:t>-2022</w:t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1D0BC933" w14:textId="13EBFF06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04756CC1" w14:textId="365D8D10" w:rsidR="00B27A9C" w:rsidRDefault="00B27A9C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International Society to Advance Alzheimer’s Research and Treatment (ISTAART)</w:t>
      </w:r>
    </w:p>
    <w:p w14:paraId="43C28D15" w14:textId="7BA1ACF7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45C4BC6A" w14:textId="4A5A9C96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136061B" w14:textId="77777777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30733691" w14:textId="77777777" w:rsidR="00DC16FC" w:rsidRDefault="00DC16FC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8D12817" w14:textId="77777777" w:rsidR="00DC16FC" w:rsidRDefault="00DC16FC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201AAB93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  <w:r w:rsidR="00F5613C">
        <w:rPr>
          <w:color w:val="000000" w:themeColor="text1"/>
          <w:sz w:val="22"/>
          <w:szCs w:val="22"/>
        </w:rPr>
        <w:t xml:space="preserve"> (bash)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22EA9CB7" w14:textId="252806E0" w:rsidR="008E2D22" w:rsidRPr="008E2D22" w:rsidRDefault="008E2D22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Age-related changes in cognition, brain network connectivity, and neuromodulator systems</w:t>
      </w:r>
    </w:p>
    <w:p w14:paraId="7034B431" w14:textId="1A75592C" w:rsidR="008E2D22" w:rsidRPr="008E2D22" w:rsidRDefault="007A6004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3F4380"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5F00" w14:textId="77777777" w:rsidR="001625B5" w:rsidRDefault="001625B5" w:rsidP="005D099B">
      <w:r>
        <w:separator/>
      </w:r>
    </w:p>
  </w:endnote>
  <w:endnote w:type="continuationSeparator" w:id="0">
    <w:p w14:paraId="732FDA30" w14:textId="77777777" w:rsidR="001625B5" w:rsidRDefault="001625B5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3011034"/>
      <w:docPartObj>
        <w:docPartGallery w:val="Page Numbers (Bottom of Page)"/>
        <w:docPartUnique/>
      </w:docPartObj>
    </w:sdtPr>
    <w:sdtContent>
      <w:p w14:paraId="559C5B51" w14:textId="35749553" w:rsidR="00DC16FC" w:rsidRDefault="00DC16FC" w:rsidP="009021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D10B41" w14:textId="77777777" w:rsidR="00DC16FC" w:rsidRDefault="00DC16FC" w:rsidP="00DC16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335734003"/>
      <w:docPartObj>
        <w:docPartGallery w:val="Page Numbers (Bottom of Page)"/>
        <w:docPartUnique/>
      </w:docPartObj>
    </w:sdtPr>
    <w:sdtContent>
      <w:p w14:paraId="7D2414BF" w14:textId="00CC1414" w:rsidR="00DC16FC" w:rsidRPr="00DC16FC" w:rsidRDefault="00DC16FC" w:rsidP="00902139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DC16FC">
          <w:rPr>
            <w:rStyle w:val="PageNumber"/>
            <w:sz w:val="22"/>
            <w:szCs w:val="22"/>
          </w:rPr>
          <w:fldChar w:fldCharType="begin"/>
        </w:r>
        <w:r w:rsidRPr="00DC16FC">
          <w:rPr>
            <w:rStyle w:val="PageNumber"/>
            <w:sz w:val="22"/>
            <w:szCs w:val="22"/>
          </w:rPr>
          <w:instrText xml:space="preserve"> PAGE </w:instrText>
        </w:r>
        <w:r w:rsidRPr="00DC16FC">
          <w:rPr>
            <w:rStyle w:val="PageNumber"/>
            <w:sz w:val="22"/>
            <w:szCs w:val="22"/>
          </w:rPr>
          <w:fldChar w:fldCharType="separate"/>
        </w:r>
        <w:r w:rsidRPr="00DC16FC">
          <w:rPr>
            <w:rStyle w:val="PageNumber"/>
            <w:noProof/>
            <w:sz w:val="22"/>
            <w:szCs w:val="22"/>
          </w:rPr>
          <w:t>1</w:t>
        </w:r>
        <w:r w:rsidRPr="00DC16FC">
          <w:rPr>
            <w:rStyle w:val="PageNumber"/>
            <w:sz w:val="22"/>
            <w:szCs w:val="22"/>
          </w:rPr>
          <w:fldChar w:fldCharType="end"/>
        </w:r>
      </w:p>
    </w:sdtContent>
  </w:sdt>
  <w:p w14:paraId="01AAD819" w14:textId="77777777" w:rsidR="00DC16FC" w:rsidRDefault="00DC16FC" w:rsidP="00DC16FC">
    <w:pPr>
      <w:pStyle w:val="Footer"/>
      <w:ind w:right="360"/>
    </w:pPr>
  </w:p>
  <w:p w14:paraId="302AEEBA" w14:textId="77777777" w:rsidR="00DC16FC" w:rsidRDefault="00DC16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D1AF" w14:textId="77777777" w:rsidR="001625B5" w:rsidRDefault="001625B5" w:rsidP="005D099B">
      <w:r>
        <w:separator/>
      </w:r>
    </w:p>
  </w:footnote>
  <w:footnote w:type="continuationSeparator" w:id="0">
    <w:p w14:paraId="6D8437CC" w14:textId="77777777" w:rsidR="001625B5" w:rsidRDefault="001625B5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EB24FC" w:rsidRDefault="00EB24FC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EB24FC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EB24FC" w:rsidRDefault="00EB24FC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1"/>
  </w:num>
  <w:num w:numId="2" w16cid:durableId="4781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53AED"/>
    <w:rsid w:val="001625B5"/>
    <w:rsid w:val="00186580"/>
    <w:rsid w:val="00191F03"/>
    <w:rsid w:val="001C39F6"/>
    <w:rsid w:val="001C40CF"/>
    <w:rsid w:val="001F03A1"/>
    <w:rsid w:val="00341CF3"/>
    <w:rsid w:val="00397DCF"/>
    <w:rsid w:val="003D4EE7"/>
    <w:rsid w:val="003F4380"/>
    <w:rsid w:val="00420A35"/>
    <w:rsid w:val="00441450"/>
    <w:rsid w:val="00452965"/>
    <w:rsid w:val="004600BD"/>
    <w:rsid w:val="004C0FE1"/>
    <w:rsid w:val="004C53A7"/>
    <w:rsid w:val="004E020E"/>
    <w:rsid w:val="004F63BD"/>
    <w:rsid w:val="00510204"/>
    <w:rsid w:val="00515954"/>
    <w:rsid w:val="00586111"/>
    <w:rsid w:val="005C3970"/>
    <w:rsid w:val="005D099B"/>
    <w:rsid w:val="00600E36"/>
    <w:rsid w:val="006070CA"/>
    <w:rsid w:val="00691CE8"/>
    <w:rsid w:val="006A648F"/>
    <w:rsid w:val="006B1238"/>
    <w:rsid w:val="006B448C"/>
    <w:rsid w:val="006C6269"/>
    <w:rsid w:val="00706D40"/>
    <w:rsid w:val="007335B8"/>
    <w:rsid w:val="00756979"/>
    <w:rsid w:val="00766F76"/>
    <w:rsid w:val="007A6004"/>
    <w:rsid w:val="00844E1D"/>
    <w:rsid w:val="008469DB"/>
    <w:rsid w:val="008477AB"/>
    <w:rsid w:val="008A4524"/>
    <w:rsid w:val="008E2D22"/>
    <w:rsid w:val="008F22C0"/>
    <w:rsid w:val="008F7BFF"/>
    <w:rsid w:val="00944BA6"/>
    <w:rsid w:val="00975234"/>
    <w:rsid w:val="00976223"/>
    <w:rsid w:val="009A1E35"/>
    <w:rsid w:val="009B2F40"/>
    <w:rsid w:val="009D4EA2"/>
    <w:rsid w:val="00A36177"/>
    <w:rsid w:val="00A4346D"/>
    <w:rsid w:val="00A43B73"/>
    <w:rsid w:val="00AA01AB"/>
    <w:rsid w:val="00B17044"/>
    <w:rsid w:val="00B2692A"/>
    <w:rsid w:val="00B27A9C"/>
    <w:rsid w:val="00B37D4C"/>
    <w:rsid w:val="00B6183D"/>
    <w:rsid w:val="00BD3A43"/>
    <w:rsid w:val="00BE5E24"/>
    <w:rsid w:val="00C6127E"/>
    <w:rsid w:val="00C751A0"/>
    <w:rsid w:val="00CB2877"/>
    <w:rsid w:val="00D05913"/>
    <w:rsid w:val="00D25CDA"/>
    <w:rsid w:val="00D82493"/>
    <w:rsid w:val="00D9033B"/>
    <w:rsid w:val="00DA67BA"/>
    <w:rsid w:val="00DC16FC"/>
    <w:rsid w:val="00DD26D6"/>
    <w:rsid w:val="00DE3CF4"/>
    <w:rsid w:val="00DF213E"/>
    <w:rsid w:val="00E03706"/>
    <w:rsid w:val="00E2575E"/>
    <w:rsid w:val="00E324FC"/>
    <w:rsid w:val="00E41FA3"/>
    <w:rsid w:val="00EB24FC"/>
    <w:rsid w:val="00EB5740"/>
    <w:rsid w:val="00EE05C0"/>
    <w:rsid w:val="00F2444A"/>
    <w:rsid w:val="00F54C5A"/>
    <w:rsid w:val="00F5613C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morin.com" TargetMode="External"/><Relationship Id="rId13" Type="http://schemas.openxmlformats.org/officeDocument/2006/relationships/hyperlink" Target="https://doi.org/10.1093/cercor/bhab175" TargetMode="External"/><Relationship Id="rId18" Type="http://schemas.openxmlformats.org/officeDocument/2006/relationships/hyperlink" Target="https://www.tmmorin.com/work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cercor/bhac457" TargetMode="External"/><Relationship Id="rId17" Type="http://schemas.openxmlformats.org/officeDocument/2006/relationships/hyperlink" Target="https://www.tmmorin.com/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53/j.semnuclmed.2015.09.00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cercor/bhad07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%2010.1021/acscentsci.7b0027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mmorin.com/work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morin2@mgh.harvard.edu" TargetMode="External"/><Relationship Id="rId14" Type="http://schemas.openxmlformats.org/officeDocument/2006/relationships/hyperlink" Target="https://doi.org/10.1172/JCI123743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2023-08-12T22:20:00Z</cp:lastPrinted>
  <dcterms:created xsi:type="dcterms:W3CDTF">2023-08-12T22:20:00Z</dcterms:created>
  <dcterms:modified xsi:type="dcterms:W3CDTF">2023-10-24T13:27:00Z</dcterms:modified>
</cp:coreProperties>
</file>