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BFD8" w14:textId="2B7B72BF" w:rsidR="00381812" w:rsidRDefault="009F632F" w:rsidP="00381812">
      <w:pPr>
        <w:pStyle w:val="Bezmez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7E64A" wp14:editId="30BF06FA">
                <wp:simplePos x="0" y="0"/>
                <wp:positionH relativeFrom="column">
                  <wp:posOffset>4177030</wp:posOffset>
                </wp:positionH>
                <wp:positionV relativeFrom="paragraph">
                  <wp:posOffset>-71120</wp:posOffset>
                </wp:positionV>
                <wp:extent cx="2410460" cy="314325"/>
                <wp:effectExtent l="0" t="0" r="0" b="0"/>
                <wp:wrapNone/>
                <wp:docPr id="21" name="Obdélní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0460" cy="3143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3175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8595DAA" w14:textId="578CB857" w:rsidR="00381812" w:rsidRPr="0096057B" w:rsidRDefault="008518B3" w:rsidP="00381812">
                            <w:pPr>
                              <w:pStyle w:val="Bezmezer"/>
                              <w:jc w:val="right"/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  <w:t>žadatel o hypoteční úvěr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7E64A" id="Obdélník 21" o:spid="_x0000_s1026" style="position:absolute;margin-left:328.9pt;margin-top:-5.6pt;width:189.8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" fillcolor="#00b0f0" stroked="f" strokeweight="2.5pt">
                <v:textbox>
                  <w:txbxContent>
                    <w:p w14:paraId="28595DAA" w14:textId="578CB857" w:rsidR="00381812" w:rsidRPr="0096057B" w:rsidRDefault="008518B3" w:rsidP="00381812">
                      <w:pPr>
                        <w:pStyle w:val="Bezmezer"/>
                        <w:jc w:val="right"/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  <w:t>žadatel o hypoteční úvěr</w:t>
                      </w:r>
                    </w:p>
                  </w:txbxContent>
                </v:textbox>
              </v:rect>
            </w:pict>
          </mc:Fallback>
        </mc:AlternateContent>
      </w:r>
    </w:p>
    <w:p w14:paraId="62EE81E8" w14:textId="77777777" w:rsidR="00381812" w:rsidRDefault="00381812" w:rsidP="00381812">
      <w:pPr>
        <w:pStyle w:val="Bezmezer"/>
      </w:pPr>
    </w:p>
    <w:p w14:paraId="72FA8336" w14:textId="5D9DE7B6" w:rsidR="00381812" w:rsidRDefault="009F632F" w:rsidP="00381812">
      <w:pPr>
        <w:pStyle w:val="Bezmez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FA9D2" wp14:editId="3EAF13F8">
                <wp:simplePos x="0" y="0"/>
                <wp:positionH relativeFrom="column">
                  <wp:posOffset>3529330</wp:posOffset>
                </wp:positionH>
                <wp:positionV relativeFrom="paragraph">
                  <wp:posOffset>35560</wp:posOffset>
                </wp:positionV>
                <wp:extent cx="3065145" cy="283845"/>
                <wp:effectExtent l="0" t="0" r="0" b="0"/>
                <wp:wrapNone/>
                <wp:docPr id="20" name="Obdélní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5145" cy="2838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BD0A3D" w14:textId="2B21A43A" w:rsidR="00381812" w:rsidRPr="0096057B" w:rsidRDefault="00381812" w:rsidP="00381812">
                            <w:pPr>
                              <w:pStyle w:val="Bezmezer"/>
                              <w:jc w:val="center"/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  <w:t xml:space="preserve"> </w:t>
                            </w:r>
                            <w:r w:rsidR="008518B3"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  <w:t>cizinci z vysoce rizikových zemí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FA9D2" id="Obdélník 20" o:spid="_x0000_s1027" style="position:absolute;margin-left:277.9pt;margin-top:2.8pt;width:241.35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" fillcolor="#00b0f0" stroked="f">
                <v:textbox>
                  <w:txbxContent>
                    <w:p w14:paraId="2DBD0A3D" w14:textId="2B21A43A" w:rsidR="00381812" w:rsidRPr="0096057B" w:rsidRDefault="00381812" w:rsidP="00381812">
                      <w:pPr>
                        <w:pStyle w:val="Bezmezer"/>
                        <w:jc w:val="center"/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  <w:t xml:space="preserve"> </w:t>
                      </w:r>
                      <w:r w:rsidR="008518B3"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  <w:t>cizinci z vysoce rizikových zemí</w:t>
                      </w:r>
                    </w:p>
                  </w:txbxContent>
                </v:textbox>
              </v:rect>
            </w:pict>
          </mc:Fallback>
        </mc:AlternateContent>
      </w:r>
    </w:p>
    <w:p w14:paraId="0F8897F8" w14:textId="77777777" w:rsidR="00381812" w:rsidRDefault="00381812" w:rsidP="00381812">
      <w:pPr>
        <w:pStyle w:val="Bezmezer"/>
      </w:pPr>
    </w:p>
    <w:p w14:paraId="063AC78F" w14:textId="77777777" w:rsidR="00381812" w:rsidRPr="0096057B" w:rsidRDefault="00381812" w:rsidP="00381812">
      <w:pPr>
        <w:pStyle w:val="Bezmezer"/>
        <w:rPr>
          <w:sz w:val="18"/>
          <w:szCs w:val="18"/>
        </w:rPr>
      </w:pPr>
    </w:p>
    <w:p w14:paraId="180670D9" w14:textId="77777777" w:rsidR="00381812" w:rsidRDefault="00381812" w:rsidP="00381812">
      <w:pPr>
        <w:pStyle w:val="Bezmezer"/>
        <w:rPr>
          <w:rFonts w:ascii="Century Gothic" w:hAnsi="Century Gothic"/>
          <w:b/>
          <w:spacing w:val="14"/>
          <w:sz w:val="28"/>
          <w:szCs w:val="28"/>
        </w:rPr>
      </w:pPr>
      <w:bookmarkStart w:id="0" w:name="_Hlk134628196"/>
    </w:p>
    <w:p w14:paraId="4A23FBA4" w14:textId="2616F950" w:rsidR="00381812" w:rsidRDefault="008518B3" w:rsidP="00F40477">
      <w:pPr>
        <w:pStyle w:val="Bezmezer"/>
        <w:spacing w:before="120" w:after="240"/>
        <w:rPr>
          <w:rFonts w:ascii="Century Gothic" w:hAnsi="Century Gothic"/>
          <w:b/>
          <w:spacing w:val="14"/>
          <w:sz w:val="28"/>
          <w:szCs w:val="28"/>
        </w:rPr>
      </w:pPr>
      <w:bookmarkStart w:id="1" w:name="_Hlk132880621"/>
      <w:r>
        <w:rPr>
          <w:rFonts w:ascii="Century Gothic" w:hAnsi="Century Gothic"/>
          <w:b/>
          <w:spacing w:val="14"/>
          <w:sz w:val="28"/>
          <w:szCs w:val="28"/>
        </w:rPr>
        <w:t>Nová pravidla metodiky při poskytování úvěrů žadatelům z vysoce rizikových zemí</w:t>
      </w:r>
    </w:p>
    <w:p w14:paraId="61798F01" w14:textId="1F67513A" w:rsidR="00381812" w:rsidRPr="0096057B" w:rsidRDefault="008518B3" w:rsidP="00EB62EC">
      <w:pPr>
        <w:pStyle w:val="Bezmezer"/>
        <w:spacing w:before="120" w:after="240"/>
        <w:rPr>
          <w:rFonts w:ascii="Century Gothic" w:hAnsi="Century Gothic"/>
          <w:b/>
          <w:color w:val="808080" w:themeColor="background1" w:themeShade="80"/>
          <w:spacing w:val="14"/>
          <w:sz w:val="24"/>
          <w:szCs w:val="24"/>
        </w:rPr>
      </w:pPr>
      <w:r>
        <w:rPr>
          <w:rFonts w:ascii="Century Gothic" w:hAnsi="Century Gothic"/>
          <w:b/>
          <w:color w:val="808080" w:themeColor="background1" w:themeShade="80"/>
          <w:spacing w:val="14"/>
          <w:sz w:val="24"/>
          <w:szCs w:val="24"/>
        </w:rPr>
        <w:t>Revize metodických opatření</w:t>
      </w:r>
      <w:r w:rsidR="001D7562">
        <w:rPr>
          <w:rFonts w:ascii="Century Gothic" w:hAnsi="Century Gothic"/>
          <w:b/>
          <w:color w:val="808080" w:themeColor="background1" w:themeShade="80"/>
          <w:spacing w:val="14"/>
          <w:sz w:val="24"/>
          <w:szCs w:val="24"/>
        </w:rPr>
        <w:t xml:space="preserve">, </w:t>
      </w:r>
      <w:r>
        <w:rPr>
          <w:rFonts w:ascii="Century Gothic" w:hAnsi="Century Gothic"/>
          <w:b/>
          <w:color w:val="808080" w:themeColor="background1" w:themeShade="80"/>
          <w:spacing w:val="14"/>
          <w:sz w:val="24"/>
          <w:szCs w:val="24"/>
        </w:rPr>
        <w:t>Seznam vysoce rizikových zemí</w:t>
      </w:r>
    </w:p>
    <w:p w14:paraId="15C05D12" w14:textId="4E48705B" w:rsidR="008518B3" w:rsidRDefault="008518B3" w:rsidP="00C57349">
      <w:pPr>
        <w:spacing w:before="120" w:after="120" w:line="288" w:lineRule="auto"/>
        <w:rPr>
          <w:rFonts w:ascii="Century Gothic" w:hAnsi="Century Gothic"/>
          <w:sz w:val="20"/>
          <w:szCs w:val="20"/>
        </w:rPr>
      </w:pPr>
      <w:bookmarkStart w:id="2" w:name="_Hlk132880635"/>
      <w:bookmarkEnd w:id="1"/>
      <w:r w:rsidRPr="008518B3">
        <w:rPr>
          <w:rFonts w:ascii="Century Gothic" w:hAnsi="Century Gothic"/>
          <w:color w:val="C00000"/>
          <w:sz w:val="20"/>
          <w:szCs w:val="20"/>
        </w:rPr>
        <w:t xml:space="preserve">S účinností od </w:t>
      </w:r>
      <w:r w:rsidR="00411B38">
        <w:rPr>
          <w:rFonts w:ascii="Century Gothic" w:hAnsi="Century Gothic"/>
          <w:color w:val="C00000"/>
          <w:sz w:val="20"/>
          <w:szCs w:val="20"/>
        </w:rPr>
        <w:t>28</w:t>
      </w:r>
      <w:r w:rsidRPr="008518B3">
        <w:rPr>
          <w:rFonts w:ascii="Century Gothic" w:hAnsi="Century Gothic"/>
          <w:color w:val="C00000"/>
          <w:sz w:val="20"/>
          <w:szCs w:val="20"/>
        </w:rPr>
        <w:t xml:space="preserve">. </w:t>
      </w:r>
      <w:r w:rsidR="00411B38">
        <w:rPr>
          <w:rFonts w:ascii="Century Gothic" w:hAnsi="Century Gothic"/>
          <w:color w:val="C00000"/>
          <w:sz w:val="20"/>
          <w:szCs w:val="20"/>
        </w:rPr>
        <w:t>3</w:t>
      </w:r>
      <w:r w:rsidRPr="008518B3">
        <w:rPr>
          <w:rFonts w:ascii="Century Gothic" w:hAnsi="Century Gothic"/>
          <w:color w:val="C00000"/>
          <w:sz w:val="20"/>
          <w:szCs w:val="20"/>
        </w:rPr>
        <w:t xml:space="preserve">. 2024 </w:t>
      </w:r>
      <w:r>
        <w:rPr>
          <w:rFonts w:ascii="Century Gothic" w:hAnsi="Century Gothic"/>
          <w:sz w:val="20"/>
          <w:szCs w:val="20"/>
        </w:rPr>
        <w:t>na nově za</w:t>
      </w:r>
      <w:r w:rsidR="00BF66EF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založených žádostech </w:t>
      </w:r>
      <w:r w:rsidR="006B4073">
        <w:rPr>
          <w:rFonts w:ascii="Century Gothic" w:hAnsi="Century Gothic"/>
          <w:sz w:val="20"/>
          <w:szCs w:val="20"/>
        </w:rPr>
        <w:t>v interním systému banky</w:t>
      </w:r>
      <w:r>
        <w:rPr>
          <w:rFonts w:ascii="Century Gothic" w:hAnsi="Century Gothic"/>
          <w:sz w:val="20"/>
          <w:szCs w:val="20"/>
        </w:rPr>
        <w:t xml:space="preserve"> dochází k těmto úpravám:</w:t>
      </w:r>
    </w:p>
    <w:p w14:paraId="2585550E" w14:textId="0D1C8716" w:rsidR="00F5277E" w:rsidRPr="001D7562" w:rsidRDefault="008518B3" w:rsidP="001D7562">
      <w:pPr>
        <w:pStyle w:val="Odstavecseseznamem"/>
        <w:numPr>
          <w:ilvl w:val="0"/>
          <w:numId w:val="19"/>
        </w:numPr>
        <w:spacing w:before="120" w:after="120" w:line="288" w:lineRule="auto"/>
        <w:rPr>
          <w:rFonts w:ascii="Century Gothic" w:hAnsi="Century Gothic"/>
          <w:sz w:val="20"/>
          <w:szCs w:val="20"/>
        </w:rPr>
      </w:pPr>
      <w:r w:rsidRPr="008518B3">
        <w:rPr>
          <w:rFonts w:ascii="Century Gothic" w:hAnsi="Century Gothic"/>
          <w:b/>
          <w:bCs/>
          <w:sz w:val="20"/>
          <w:szCs w:val="20"/>
        </w:rPr>
        <w:t>Nasazení nového seznamu rizikových zemí</w:t>
      </w:r>
      <w:r>
        <w:rPr>
          <w:rFonts w:ascii="Century Gothic" w:hAnsi="Century Gothic"/>
          <w:sz w:val="20"/>
          <w:szCs w:val="20"/>
        </w:rPr>
        <w:t xml:space="preserve"> </w:t>
      </w:r>
    </w:p>
    <w:p w14:paraId="5EACA08F" w14:textId="1F0769A6" w:rsidR="008518B3" w:rsidRDefault="00F5277E" w:rsidP="008518B3">
      <w:pPr>
        <w:pStyle w:val="Odstavecseseznamem"/>
        <w:numPr>
          <w:ilvl w:val="0"/>
          <w:numId w:val="19"/>
        </w:numPr>
        <w:spacing w:before="120" w:after="600" w:line="288" w:lineRule="auto"/>
        <w:ind w:left="714" w:hanging="357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Nastavení nových metodických kritérií </w:t>
      </w:r>
      <w:r w:rsidR="008518B3" w:rsidRPr="008518B3">
        <w:rPr>
          <w:rFonts w:ascii="Century Gothic" w:hAnsi="Century Gothic"/>
          <w:b/>
          <w:bCs/>
          <w:sz w:val="20"/>
          <w:szCs w:val="20"/>
        </w:rPr>
        <w:t>při úvěrování žadatelů z vysoce rizikových zemí</w:t>
      </w:r>
    </w:p>
    <w:p w14:paraId="0C7EC56B" w14:textId="0B8BAB15" w:rsidR="00F40477" w:rsidRPr="00F40477" w:rsidRDefault="00F40477" w:rsidP="008518B3">
      <w:pPr>
        <w:pStyle w:val="Odstavecseseznamem"/>
        <w:numPr>
          <w:ilvl w:val="0"/>
          <w:numId w:val="19"/>
        </w:numPr>
        <w:spacing w:before="120" w:after="600" w:line="288" w:lineRule="auto"/>
        <w:ind w:left="714" w:hanging="357"/>
        <w:rPr>
          <w:rFonts w:ascii="Century Gothic" w:hAnsi="Century Gothic"/>
          <w:b/>
          <w:bCs/>
          <w:sz w:val="20"/>
          <w:szCs w:val="20"/>
        </w:rPr>
      </w:pPr>
      <w:r w:rsidRPr="00F40477">
        <w:rPr>
          <w:rFonts w:ascii="Century Gothic" w:hAnsi="Century Gothic"/>
          <w:b/>
          <w:bCs/>
          <w:sz w:val="20"/>
          <w:szCs w:val="20"/>
        </w:rPr>
        <w:t>Zrušení specifického postupu</w:t>
      </w:r>
      <w:r>
        <w:rPr>
          <w:rFonts w:ascii="Century Gothic" w:hAnsi="Century Gothic"/>
          <w:sz w:val="20"/>
          <w:szCs w:val="20"/>
        </w:rPr>
        <w:t xml:space="preserve"> při úvěrování žadatelů z vysoce rizikových zemí ze </w:t>
      </w:r>
      <w:r w:rsidRPr="00F40477">
        <w:rPr>
          <w:rFonts w:ascii="Century Gothic" w:hAnsi="Century Gothic"/>
          <w:b/>
          <w:bCs/>
          <w:sz w:val="20"/>
          <w:szCs w:val="20"/>
        </w:rPr>
        <w:t>smíšených manželství s občany ČR</w:t>
      </w:r>
    </w:p>
    <w:bookmarkEnd w:id="0"/>
    <w:p w14:paraId="22BFC333" w14:textId="090FDEB1" w:rsidR="007F2966" w:rsidRPr="00A350C9" w:rsidRDefault="00A350C9" w:rsidP="00F119FE">
      <w:pPr>
        <w:spacing w:before="120" w:after="360" w:line="288" w:lineRule="auto"/>
        <w:rPr>
          <w:rFonts w:ascii="Century Gothic" w:hAnsi="Century Gothic"/>
          <w:sz w:val="20"/>
          <w:szCs w:val="20"/>
        </w:rPr>
      </w:pPr>
      <w:r w:rsidRPr="00A350C9">
        <w:rPr>
          <w:rFonts w:ascii="Century Gothic" w:hAnsi="Century Gothic"/>
          <w:sz w:val="20"/>
          <w:szCs w:val="20"/>
        </w:rPr>
        <w:t xml:space="preserve">Změny budou promítnuty do </w:t>
      </w:r>
      <w:r w:rsidR="006B4073">
        <w:rPr>
          <w:rFonts w:ascii="Century Gothic" w:hAnsi="Century Gothic"/>
          <w:sz w:val="20"/>
          <w:szCs w:val="20"/>
        </w:rPr>
        <w:t>Metodického pokynu pro externí partnery a ČSOBS při další pravidelné aktualizaci.</w:t>
      </w:r>
    </w:p>
    <w:p w14:paraId="77DEE30B" w14:textId="0B0F92DC" w:rsidR="00381812" w:rsidRPr="0079225E" w:rsidRDefault="008518B3" w:rsidP="00EB62EC">
      <w:pPr>
        <w:pStyle w:val="Styl1"/>
        <w:spacing w:before="240"/>
      </w:pPr>
      <w:bookmarkStart w:id="3" w:name="_Hlk132880646"/>
      <w:bookmarkEnd w:id="2"/>
      <w:r>
        <w:t>Seznam VYSOCE rizikových zemí</w:t>
      </w:r>
    </w:p>
    <w:bookmarkEnd w:id="3"/>
    <w:p w14:paraId="6ADEECD6" w14:textId="77777777" w:rsidR="00F40477" w:rsidRPr="00F6477D" w:rsidRDefault="00F40477" w:rsidP="001D7562">
      <w:pPr>
        <w:spacing w:before="120" w:after="120" w:line="240" w:lineRule="auto"/>
        <w:jc w:val="both"/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</w:pPr>
    </w:p>
    <w:p w14:paraId="39BBCCDF" w14:textId="2584DFA8" w:rsidR="00F40477" w:rsidRPr="00F6477D" w:rsidRDefault="00F40477" w:rsidP="00F6477D">
      <w:pPr>
        <w:spacing w:before="120" w:after="120" w:line="240" w:lineRule="auto"/>
        <w:jc w:val="both"/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</w:pPr>
      <w:r w:rsidRPr="00F6477D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Seznam vysoce rizikových zemí – nový stav:</w:t>
      </w:r>
    </w:p>
    <w:tbl>
      <w:tblPr>
        <w:tblStyle w:val="Mkatabulky"/>
        <w:tblpPr w:leftFromText="142" w:rightFromText="142" w:vertAnchor="text" w:horzAnchor="margin" w:tblpY="157"/>
        <w:tblW w:w="5000" w:type="pct"/>
        <w:tblLook w:val="04A0" w:firstRow="1" w:lastRow="0" w:firstColumn="1" w:lastColumn="0" w:noHBand="0" w:noVBand="1"/>
      </w:tblPr>
      <w:tblGrid>
        <w:gridCol w:w="4531"/>
        <w:gridCol w:w="4531"/>
      </w:tblGrid>
      <w:tr w:rsidR="00F40477" w:rsidRPr="009A0802" w14:paraId="186D5DE1" w14:textId="77777777" w:rsidTr="00F40477">
        <w:trPr>
          <w:trHeight w:hRule="exact" w:val="340"/>
        </w:trPr>
        <w:tc>
          <w:tcPr>
            <w:tcW w:w="2500" w:type="pct"/>
            <w:noWrap/>
            <w:hideMark/>
          </w:tcPr>
          <w:p w14:paraId="2282B2AD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Afghánistán</w:t>
            </w:r>
          </w:p>
        </w:tc>
        <w:tc>
          <w:tcPr>
            <w:tcW w:w="2500" w:type="pct"/>
            <w:noWrap/>
          </w:tcPr>
          <w:p w14:paraId="0B0D4DC6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Mali</w:t>
            </w:r>
          </w:p>
        </w:tc>
      </w:tr>
      <w:tr w:rsidR="00F40477" w:rsidRPr="009A0802" w14:paraId="6BDC146E" w14:textId="77777777" w:rsidTr="00F40477">
        <w:trPr>
          <w:trHeight w:hRule="exact" w:val="340"/>
        </w:trPr>
        <w:tc>
          <w:tcPr>
            <w:tcW w:w="2500" w:type="pct"/>
            <w:noWrap/>
            <w:hideMark/>
          </w:tcPr>
          <w:p w14:paraId="36B73603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Barbados</w:t>
            </w:r>
          </w:p>
        </w:tc>
        <w:tc>
          <w:tcPr>
            <w:tcW w:w="2500" w:type="pct"/>
            <w:noWrap/>
          </w:tcPr>
          <w:p w14:paraId="2D9FF08D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Mosambik</w:t>
            </w:r>
          </w:p>
        </w:tc>
      </w:tr>
      <w:tr w:rsidR="00F40477" w:rsidRPr="009A0802" w14:paraId="4D47F5C0" w14:textId="77777777" w:rsidTr="00F40477">
        <w:trPr>
          <w:trHeight w:hRule="exact" w:val="340"/>
        </w:trPr>
        <w:tc>
          <w:tcPr>
            <w:tcW w:w="2500" w:type="pct"/>
            <w:noWrap/>
            <w:hideMark/>
          </w:tcPr>
          <w:p w14:paraId="7508BD8A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Bělorusko</w:t>
            </w:r>
          </w:p>
        </w:tc>
        <w:tc>
          <w:tcPr>
            <w:tcW w:w="2500" w:type="pct"/>
            <w:noWrap/>
          </w:tcPr>
          <w:p w14:paraId="6B5C4174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Myanmar</w:t>
            </w:r>
          </w:p>
        </w:tc>
      </w:tr>
      <w:tr w:rsidR="00F40477" w:rsidRPr="009A0802" w14:paraId="75B84841" w14:textId="77777777" w:rsidTr="00F40477">
        <w:trPr>
          <w:trHeight w:hRule="exact" w:val="340"/>
        </w:trPr>
        <w:tc>
          <w:tcPr>
            <w:tcW w:w="2500" w:type="pct"/>
            <w:noWrap/>
            <w:hideMark/>
          </w:tcPr>
          <w:p w14:paraId="5CABB545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Bulharsko</w:t>
            </w:r>
          </w:p>
        </w:tc>
        <w:tc>
          <w:tcPr>
            <w:tcW w:w="2500" w:type="pct"/>
            <w:noWrap/>
          </w:tcPr>
          <w:p w14:paraId="4255EED5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Nigérie</w:t>
            </w:r>
          </w:p>
        </w:tc>
      </w:tr>
      <w:tr w:rsidR="00F40477" w:rsidRPr="009A0802" w14:paraId="3E10A6FA" w14:textId="77777777" w:rsidTr="00F40477">
        <w:trPr>
          <w:trHeight w:hRule="exact" w:val="340"/>
        </w:trPr>
        <w:tc>
          <w:tcPr>
            <w:tcW w:w="2500" w:type="pct"/>
            <w:noWrap/>
            <w:hideMark/>
          </w:tcPr>
          <w:p w14:paraId="39B8CE83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Burkina Faso</w:t>
            </w:r>
          </w:p>
        </w:tc>
        <w:tc>
          <w:tcPr>
            <w:tcW w:w="2500" w:type="pct"/>
            <w:noWrap/>
          </w:tcPr>
          <w:p w14:paraId="01D75CD2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Palestina</w:t>
            </w:r>
          </w:p>
        </w:tc>
      </w:tr>
      <w:tr w:rsidR="00F40477" w:rsidRPr="009A0802" w14:paraId="6A9363E2" w14:textId="77777777" w:rsidTr="00F40477">
        <w:trPr>
          <w:trHeight w:hRule="exact" w:val="340"/>
        </w:trPr>
        <w:tc>
          <w:tcPr>
            <w:tcW w:w="2500" w:type="pct"/>
            <w:noWrap/>
          </w:tcPr>
          <w:p w14:paraId="1FE291A0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Demokratická republika Kongo</w:t>
            </w:r>
          </w:p>
        </w:tc>
        <w:tc>
          <w:tcPr>
            <w:tcW w:w="2500" w:type="pct"/>
            <w:noWrap/>
          </w:tcPr>
          <w:p w14:paraId="51F97892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Panama</w:t>
            </w:r>
          </w:p>
        </w:tc>
      </w:tr>
      <w:tr w:rsidR="00F40477" w:rsidRPr="009A0802" w14:paraId="4BEBC006" w14:textId="77777777" w:rsidTr="00F40477">
        <w:trPr>
          <w:trHeight w:hRule="exact" w:val="340"/>
        </w:trPr>
        <w:tc>
          <w:tcPr>
            <w:tcW w:w="2500" w:type="pct"/>
            <w:noWrap/>
          </w:tcPr>
          <w:p w14:paraId="336BD60E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Filipíny</w:t>
            </w:r>
          </w:p>
        </w:tc>
        <w:tc>
          <w:tcPr>
            <w:tcW w:w="2500" w:type="pct"/>
            <w:noWrap/>
          </w:tcPr>
          <w:p w14:paraId="4AFFA1B7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Rusko</w:t>
            </w:r>
          </w:p>
        </w:tc>
      </w:tr>
      <w:tr w:rsidR="00F40477" w:rsidRPr="009A0802" w14:paraId="45D85348" w14:textId="77777777" w:rsidTr="00F40477">
        <w:trPr>
          <w:trHeight w:hRule="exact" w:val="340"/>
        </w:trPr>
        <w:tc>
          <w:tcPr>
            <w:tcW w:w="2500" w:type="pct"/>
            <w:noWrap/>
            <w:hideMark/>
          </w:tcPr>
          <w:p w14:paraId="2E327827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Gibraltar</w:t>
            </w:r>
          </w:p>
        </w:tc>
        <w:tc>
          <w:tcPr>
            <w:tcW w:w="2500" w:type="pct"/>
            <w:noWrap/>
          </w:tcPr>
          <w:p w14:paraId="61383F11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Senegal</w:t>
            </w:r>
          </w:p>
        </w:tc>
      </w:tr>
      <w:tr w:rsidR="00F40477" w:rsidRPr="009A0802" w14:paraId="4E94B475" w14:textId="77777777" w:rsidTr="00F40477">
        <w:trPr>
          <w:trHeight w:hRule="exact" w:val="340"/>
        </w:trPr>
        <w:tc>
          <w:tcPr>
            <w:tcW w:w="2500" w:type="pct"/>
            <w:noWrap/>
            <w:hideMark/>
          </w:tcPr>
          <w:p w14:paraId="16FFBE69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Haiti</w:t>
            </w:r>
          </w:p>
        </w:tc>
        <w:tc>
          <w:tcPr>
            <w:tcW w:w="2500" w:type="pct"/>
            <w:noWrap/>
          </w:tcPr>
          <w:p w14:paraId="6C388008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Spojené arabské emiráty</w:t>
            </w:r>
          </w:p>
        </w:tc>
      </w:tr>
      <w:tr w:rsidR="00F40477" w:rsidRPr="009A0802" w14:paraId="24BAA8B1" w14:textId="77777777" w:rsidTr="00F40477">
        <w:trPr>
          <w:trHeight w:hRule="exact" w:val="340"/>
        </w:trPr>
        <w:tc>
          <w:tcPr>
            <w:tcW w:w="2500" w:type="pct"/>
            <w:noWrap/>
            <w:hideMark/>
          </w:tcPr>
          <w:p w14:paraId="39DBC897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Chorvatsko</w:t>
            </w:r>
          </w:p>
        </w:tc>
        <w:tc>
          <w:tcPr>
            <w:tcW w:w="2500" w:type="pct"/>
            <w:noWrap/>
          </w:tcPr>
          <w:p w14:paraId="3FAB2BC3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Sýrie</w:t>
            </w:r>
          </w:p>
        </w:tc>
      </w:tr>
      <w:tr w:rsidR="00F40477" w:rsidRPr="009A0802" w14:paraId="77470BAA" w14:textId="77777777" w:rsidTr="00F40477">
        <w:trPr>
          <w:trHeight w:hRule="exact" w:val="340"/>
        </w:trPr>
        <w:tc>
          <w:tcPr>
            <w:tcW w:w="2500" w:type="pct"/>
            <w:noWrap/>
            <w:hideMark/>
          </w:tcPr>
          <w:p w14:paraId="27E64167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color w:val="FF0000"/>
                <w:sz w:val="20"/>
                <w:szCs w:val="20"/>
              </w:rPr>
              <w:t>Írán</w:t>
            </w:r>
          </w:p>
        </w:tc>
        <w:tc>
          <w:tcPr>
            <w:tcW w:w="2500" w:type="pct"/>
            <w:noWrap/>
          </w:tcPr>
          <w:p w14:paraId="4767E19C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Tanzanie</w:t>
            </w:r>
          </w:p>
        </w:tc>
      </w:tr>
      <w:tr w:rsidR="00F40477" w:rsidRPr="009A0802" w14:paraId="381A8FA6" w14:textId="77777777" w:rsidTr="00F40477">
        <w:trPr>
          <w:trHeight w:hRule="exact" w:val="340"/>
        </w:trPr>
        <w:tc>
          <w:tcPr>
            <w:tcW w:w="2500" w:type="pct"/>
            <w:noWrap/>
            <w:hideMark/>
          </w:tcPr>
          <w:p w14:paraId="7B976B78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Jamajka</w:t>
            </w:r>
          </w:p>
        </w:tc>
        <w:tc>
          <w:tcPr>
            <w:tcW w:w="2500" w:type="pct"/>
            <w:noWrap/>
          </w:tcPr>
          <w:p w14:paraId="7B02DE64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Trinidad a Tobago</w:t>
            </w:r>
          </w:p>
        </w:tc>
      </w:tr>
      <w:tr w:rsidR="00F40477" w:rsidRPr="009A0802" w14:paraId="42EC1F33" w14:textId="77777777" w:rsidTr="00F40477">
        <w:trPr>
          <w:trHeight w:hRule="exact" w:val="340"/>
        </w:trPr>
        <w:tc>
          <w:tcPr>
            <w:tcW w:w="2500" w:type="pct"/>
            <w:noWrap/>
            <w:hideMark/>
          </w:tcPr>
          <w:p w14:paraId="6E05ADBE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Jemen</w:t>
            </w:r>
          </w:p>
        </w:tc>
        <w:tc>
          <w:tcPr>
            <w:tcW w:w="2500" w:type="pct"/>
            <w:noWrap/>
          </w:tcPr>
          <w:p w14:paraId="6AE73514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Turecko</w:t>
            </w:r>
          </w:p>
        </w:tc>
      </w:tr>
      <w:tr w:rsidR="00F40477" w:rsidRPr="009A0802" w14:paraId="2FFB8DF5" w14:textId="77777777" w:rsidTr="00F40477">
        <w:trPr>
          <w:trHeight w:hRule="exact" w:val="340"/>
        </w:trPr>
        <w:tc>
          <w:tcPr>
            <w:tcW w:w="2500" w:type="pct"/>
            <w:noWrap/>
            <w:hideMark/>
          </w:tcPr>
          <w:p w14:paraId="7775C6C2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color w:val="FF0000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Jihoafrická republika</w:t>
            </w:r>
          </w:p>
        </w:tc>
        <w:tc>
          <w:tcPr>
            <w:tcW w:w="2500" w:type="pct"/>
            <w:noWrap/>
          </w:tcPr>
          <w:p w14:paraId="7C56FB81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Uganda</w:t>
            </w:r>
          </w:p>
        </w:tc>
      </w:tr>
      <w:tr w:rsidR="00F40477" w:rsidRPr="009A0802" w14:paraId="0CE6DC97" w14:textId="77777777" w:rsidTr="00F40477">
        <w:trPr>
          <w:trHeight w:hRule="exact" w:val="340"/>
        </w:trPr>
        <w:tc>
          <w:tcPr>
            <w:tcW w:w="2500" w:type="pct"/>
            <w:noWrap/>
            <w:hideMark/>
          </w:tcPr>
          <w:p w14:paraId="6081C0DA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Jižní Súdán</w:t>
            </w:r>
          </w:p>
        </w:tc>
        <w:tc>
          <w:tcPr>
            <w:tcW w:w="2500" w:type="pct"/>
            <w:noWrap/>
          </w:tcPr>
          <w:p w14:paraId="6CD044A8" w14:textId="3E221320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Ukrajina</w:t>
            </w:r>
          </w:p>
        </w:tc>
      </w:tr>
      <w:tr w:rsidR="00F40477" w:rsidRPr="009A0802" w14:paraId="0CE57F18" w14:textId="77777777" w:rsidTr="00F40477">
        <w:trPr>
          <w:trHeight w:hRule="exact" w:val="340"/>
        </w:trPr>
        <w:tc>
          <w:tcPr>
            <w:tcW w:w="2500" w:type="pct"/>
            <w:noWrap/>
            <w:hideMark/>
          </w:tcPr>
          <w:p w14:paraId="0FA95491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lastRenderedPageBreak/>
              <w:t>Kamerun</w:t>
            </w:r>
          </w:p>
        </w:tc>
        <w:tc>
          <w:tcPr>
            <w:tcW w:w="2500" w:type="pct"/>
            <w:noWrap/>
          </w:tcPr>
          <w:p w14:paraId="6E1DEBA1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Vanuatu</w:t>
            </w:r>
          </w:p>
        </w:tc>
      </w:tr>
      <w:tr w:rsidR="00F40477" w:rsidRPr="009A0802" w14:paraId="4131EA53" w14:textId="77777777" w:rsidTr="00F40477">
        <w:trPr>
          <w:trHeight w:hRule="exact" w:val="340"/>
        </w:trPr>
        <w:tc>
          <w:tcPr>
            <w:tcW w:w="2500" w:type="pct"/>
            <w:noWrap/>
            <w:hideMark/>
          </w:tcPr>
          <w:p w14:paraId="5B497C15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color w:val="FF0000"/>
                <w:sz w:val="20"/>
                <w:szCs w:val="20"/>
              </w:rPr>
              <w:t>Korejská lidově demokratická republika</w:t>
            </w:r>
          </w:p>
        </w:tc>
        <w:tc>
          <w:tcPr>
            <w:tcW w:w="2500" w:type="pct"/>
            <w:noWrap/>
          </w:tcPr>
          <w:p w14:paraId="2D2A0C98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Vietnam</w:t>
            </w:r>
          </w:p>
        </w:tc>
      </w:tr>
      <w:tr w:rsidR="00F40477" w:rsidRPr="009A0802" w14:paraId="38B19234" w14:textId="77777777" w:rsidTr="00F40477">
        <w:trPr>
          <w:trHeight w:hRule="exact" w:val="340"/>
        </w:trPr>
        <w:tc>
          <w:tcPr>
            <w:tcW w:w="2500" w:type="pct"/>
            <w:noWrap/>
            <w:hideMark/>
          </w:tcPr>
          <w:p w14:paraId="32F75A74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</w:rPr>
              <w:t>Libanon</w:t>
            </w:r>
          </w:p>
        </w:tc>
        <w:tc>
          <w:tcPr>
            <w:tcW w:w="2500" w:type="pct"/>
            <w:noWrap/>
          </w:tcPr>
          <w:p w14:paraId="5655E7FC" w14:textId="77777777" w:rsidR="00F40477" w:rsidRPr="000B5704" w:rsidRDefault="00F40477" w:rsidP="00F40477">
            <w:pPr>
              <w:rPr>
                <w:rFonts w:ascii="Century Gothic" w:eastAsia="Times New Roman" w:hAnsi="Century Gothic" w:cstheme="minorHAnsi"/>
                <w:sz w:val="20"/>
                <w:szCs w:val="20"/>
              </w:rPr>
            </w:pPr>
          </w:p>
        </w:tc>
      </w:tr>
    </w:tbl>
    <w:p w14:paraId="6DC8A91D" w14:textId="77777777" w:rsidR="008518B3" w:rsidRDefault="008518B3" w:rsidP="00EB62EC">
      <w:pPr>
        <w:spacing w:before="120" w:after="120" w:line="288" w:lineRule="auto"/>
        <w:jc w:val="both"/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</w:pPr>
    </w:p>
    <w:p w14:paraId="0B02F771" w14:textId="1C93C733" w:rsidR="00F40477" w:rsidRPr="0079225E" w:rsidRDefault="00F40477" w:rsidP="00F40477">
      <w:pPr>
        <w:pStyle w:val="Styl1"/>
        <w:spacing w:before="240"/>
      </w:pPr>
      <w:r>
        <w:t>ÚVĚROVÁ METODIKA</w:t>
      </w:r>
    </w:p>
    <w:p w14:paraId="7A970A97" w14:textId="43C3864B" w:rsidR="00F40477" w:rsidRPr="00F6477D" w:rsidRDefault="00F40477" w:rsidP="00F40477">
      <w:pPr>
        <w:spacing w:before="120" w:after="12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F6477D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Stávající metodická a </w:t>
      </w:r>
      <w:proofErr w:type="spellStart"/>
      <w:r w:rsidRPr="00F6477D">
        <w:rPr>
          <w:rFonts w:ascii="Century Gothic" w:eastAsia="Times New Roman" w:hAnsi="Century Gothic" w:cs="Calibri"/>
          <w:sz w:val="20"/>
          <w:szCs w:val="20"/>
          <w:lang w:eastAsia="cs-CZ"/>
        </w:rPr>
        <w:t>risková</w:t>
      </w:r>
      <w:proofErr w:type="spellEnd"/>
      <w:r w:rsidRPr="00F6477D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kritéria </w:t>
      </w:r>
      <w:r w:rsidR="006B4073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s přesahem na AML problematiku </w:t>
      </w:r>
      <w:r w:rsidRPr="00F6477D">
        <w:rPr>
          <w:rFonts w:ascii="Century Gothic" w:eastAsia="Times New Roman" w:hAnsi="Century Gothic" w:cs="Calibri"/>
          <w:sz w:val="20"/>
          <w:szCs w:val="20"/>
          <w:lang w:eastAsia="cs-CZ"/>
        </w:rPr>
        <w:t>uplatňovaná při úvěrování žadatelů z vysoce rizikových zemí prošla komplexní revizí</w:t>
      </w:r>
      <w:r w:rsidR="006B4073">
        <w:rPr>
          <w:rFonts w:ascii="Century Gothic" w:eastAsia="Times New Roman" w:hAnsi="Century Gothic" w:cs="Calibri"/>
          <w:sz w:val="20"/>
          <w:szCs w:val="20"/>
          <w:lang w:eastAsia="cs-CZ"/>
        </w:rPr>
        <w:t>. Ní</w:t>
      </w:r>
      <w:r w:rsidRPr="00F6477D">
        <w:rPr>
          <w:rFonts w:ascii="Century Gothic" w:eastAsia="Times New Roman" w:hAnsi="Century Gothic" w:cs="Calibri"/>
          <w:sz w:val="20"/>
          <w:szCs w:val="20"/>
          <w:lang w:eastAsia="cs-CZ"/>
        </w:rPr>
        <w:t>že je</w:t>
      </w:r>
      <w:r w:rsidR="008F6011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ve sloupci „TO-BE ČSOB HB“</w:t>
      </w:r>
      <w:r w:rsidRPr="00F6477D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uvedeno schválené finální nastavení</w:t>
      </w:r>
      <w:r w:rsidR="008F6011">
        <w:rPr>
          <w:rFonts w:ascii="Century Gothic" w:eastAsia="Times New Roman" w:hAnsi="Century Gothic" w:cs="Calibri"/>
          <w:sz w:val="20"/>
          <w:szCs w:val="20"/>
          <w:lang w:eastAsia="cs-CZ"/>
        </w:rPr>
        <w:t>.</w:t>
      </w:r>
    </w:p>
    <w:p w14:paraId="260748F4" w14:textId="27CA8AF0" w:rsidR="00F40477" w:rsidRPr="00F6477D" w:rsidRDefault="00F40477" w:rsidP="00F40477">
      <w:pPr>
        <w:spacing w:before="120" w:after="12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F6477D">
        <w:rPr>
          <w:rFonts w:ascii="Century Gothic" w:eastAsia="Times New Roman" w:hAnsi="Century Gothic" w:cs="Calibri"/>
          <w:sz w:val="20"/>
          <w:szCs w:val="20"/>
          <w:lang w:eastAsia="cs-CZ"/>
        </w:rPr>
        <w:t>Vzhledem k podstatnému uvolnění parametrů v širší škále oblastí úvěrové metodiky a z důvodu simplifikace jsou v novém stavu odstraněna odchylná pravidla pro žadatele z vysoce rizikových zemí ze smíšených manželství / registrovaných partnerství s občany ČR.</w:t>
      </w:r>
    </w:p>
    <w:p w14:paraId="7684678A" w14:textId="77777777" w:rsidR="00F40477" w:rsidRPr="00F6477D" w:rsidRDefault="00F40477" w:rsidP="00F40477">
      <w:pPr>
        <w:spacing w:before="120" w:after="12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156FA48B" w14:textId="7C23FB7F" w:rsidR="00F6477D" w:rsidRPr="00F6477D" w:rsidRDefault="00F40477" w:rsidP="00F6477D">
      <w:pPr>
        <w:spacing w:before="120" w:after="120" w:line="240" w:lineRule="auto"/>
        <w:jc w:val="both"/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</w:pPr>
      <w:r w:rsidRPr="00F6477D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Metodická pravidla – nový stav:</w:t>
      </w:r>
    </w:p>
    <w:p w14:paraId="79117C8E" w14:textId="77777777" w:rsidR="00F6477D" w:rsidRDefault="00F6477D" w:rsidP="00F6477D">
      <w:pPr>
        <w:spacing w:before="120" w:after="0" w:line="240" w:lineRule="auto"/>
        <w:jc w:val="both"/>
        <w:rPr>
          <w:rFonts w:ascii="Century Gothic" w:eastAsia="Times New Roman" w:hAnsi="Century Gothic" w:cs="Calibri"/>
          <w:b/>
          <w:bCs/>
          <w:color w:val="5B9BD5" w:themeColor="accent5"/>
          <w:sz w:val="20"/>
          <w:szCs w:val="20"/>
          <w:lang w:eastAsia="cs-CZ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3255"/>
        <w:gridCol w:w="3255"/>
      </w:tblGrid>
      <w:tr w:rsidR="00F40477" w:rsidRPr="00F40477" w14:paraId="489F4BC1" w14:textId="77777777" w:rsidTr="008F6011">
        <w:trPr>
          <w:trHeight w:val="301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DBD7A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  <w:t>Pravidlo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FACC0F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  <w:t xml:space="preserve">AS-IS ČSOB HB 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33403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  <w:t xml:space="preserve">TO-BE ČSOB HB </w:t>
            </w:r>
          </w:p>
        </w:tc>
      </w:tr>
      <w:tr w:rsidR="00F40477" w:rsidRPr="00F40477" w14:paraId="23F4814F" w14:textId="77777777" w:rsidTr="008F6011">
        <w:trPr>
          <w:trHeight w:val="301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9FDE9" w14:textId="77777777" w:rsidR="00F40477" w:rsidRPr="000B5704" w:rsidRDefault="00F40477" w:rsidP="00246FDA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  <w:t xml:space="preserve">LTV 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FEA278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Max. 70 %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BB2BB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  <w:t>Max. 80 %</w:t>
            </w:r>
          </w:p>
        </w:tc>
      </w:tr>
      <w:tr w:rsidR="008F6011" w:rsidRPr="00F40477" w14:paraId="3A20A99C" w14:textId="77777777" w:rsidTr="008F6011">
        <w:trPr>
          <w:trHeight w:val="301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5F633" w14:textId="5C6740A6" w:rsidR="008F6011" w:rsidRPr="000B5704" w:rsidRDefault="008F6011" w:rsidP="008F6011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  <w:t xml:space="preserve">Splatnost 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72CB49" w14:textId="002801A4" w:rsidR="008F6011" w:rsidRPr="000B5704" w:rsidRDefault="008F6011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Max. 20 let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D714F" w14:textId="19D3A22F" w:rsidR="008F6011" w:rsidRPr="000B5704" w:rsidRDefault="008F6011" w:rsidP="00EC0561">
            <w:pPr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  <w:t>Max. 30 let</w:t>
            </w:r>
          </w:p>
        </w:tc>
      </w:tr>
      <w:tr w:rsidR="008F6011" w:rsidRPr="00F40477" w14:paraId="1560B840" w14:textId="77777777" w:rsidTr="008F6011">
        <w:trPr>
          <w:trHeight w:val="301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E597D2" w14:textId="39C9ADF5" w:rsidR="008F6011" w:rsidRPr="000B5704" w:rsidRDefault="008F6011" w:rsidP="00246FDA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  <w:t>Celková úvěrová angažovanost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FE1FCA" w14:textId="3050D3CD" w:rsidR="008F6011" w:rsidRPr="000B5704" w:rsidRDefault="008F6011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Max. 10 mil. Kč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673AE" w14:textId="27DA362B" w:rsidR="008F6011" w:rsidRPr="000B5704" w:rsidRDefault="008F6011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Max. 10 mil. Kč</w:t>
            </w:r>
          </w:p>
        </w:tc>
      </w:tr>
      <w:tr w:rsidR="008F6011" w:rsidRPr="00F40477" w14:paraId="77CF3845" w14:textId="77777777" w:rsidTr="008F6011">
        <w:trPr>
          <w:trHeight w:val="301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0A9867" w14:textId="7C40AC07" w:rsidR="008F6011" w:rsidRPr="000B5704" w:rsidRDefault="008F6011" w:rsidP="008F6011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  <w:t>Pobyt na území ČR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856DC6" w14:textId="58148A8B" w:rsidR="008F6011" w:rsidRPr="000B5704" w:rsidRDefault="008F6011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Min. 3 roky (přechodný/dlouhodobý/trvalý)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13446" w14:textId="2713D608" w:rsidR="008F6011" w:rsidRPr="000B5704" w:rsidRDefault="008F6011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  <w:t>Min. 1 rok (přechodný/dlouhodobý/trvalý)</w:t>
            </w:r>
          </w:p>
        </w:tc>
      </w:tr>
      <w:tr w:rsidR="008F6011" w:rsidRPr="00F40477" w14:paraId="29C7C4F8" w14:textId="77777777" w:rsidTr="008F6011">
        <w:trPr>
          <w:trHeight w:val="301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31C871" w14:textId="6581AEC6" w:rsidR="008F6011" w:rsidRPr="000B5704" w:rsidRDefault="008F6011" w:rsidP="008F6011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  <w:t>Adresa bydliště / korespondenční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E38B91" w14:textId="3B1AC3DD" w:rsidR="008F6011" w:rsidRPr="000B5704" w:rsidRDefault="008F6011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V ČR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DFE76" w14:textId="02435530" w:rsidR="008F6011" w:rsidRPr="000B5704" w:rsidRDefault="008F6011" w:rsidP="00EC0561">
            <w:pPr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V ČR</w:t>
            </w:r>
          </w:p>
        </w:tc>
      </w:tr>
      <w:tr w:rsidR="00F40477" w:rsidRPr="00F40477" w14:paraId="0481AB34" w14:textId="77777777" w:rsidTr="008F6011">
        <w:trPr>
          <w:trHeight w:val="602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D6108" w14:textId="77777777" w:rsidR="00F40477" w:rsidRPr="000B5704" w:rsidRDefault="00F40477" w:rsidP="00246FDA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  <w:t xml:space="preserve">Podíl vlastních zdrojů 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604ADE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Min. 30 %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25141F" w14:textId="6C27B966" w:rsidR="00F40477" w:rsidRPr="000B5704" w:rsidRDefault="00F40477" w:rsidP="00EC0561">
            <w:pPr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  <w:t xml:space="preserve">Obecná pravidla pro </w:t>
            </w:r>
            <w:r w:rsidR="008F6011" w:rsidRPr="000B5704"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  <w:t>dokládání vlastních prostředků</w:t>
            </w:r>
          </w:p>
        </w:tc>
      </w:tr>
      <w:tr w:rsidR="00F40477" w:rsidRPr="00F40477" w14:paraId="3435BD2D" w14:textId="77777777" w:rsidTr="008F6011">
        <w:trPr>
          <w:trHeight w:val="602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020B4" w14:textId="77777777" w:rsidR="00F40477" w:rsidRPr="000B5704" w:rsidRDefault="00F40477" w:rsidP="00246FDA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  <w:t>Produkty a služby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4364EB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Nelze NHÚ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89414" w14:textId="0FAB86CB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 xml:space="preserve">Nelze NHÚ a </w:t>
            </w:r>
            <w:r w:rsidRPr="000B5704"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  <w:t>DNÚ</w:t>
            </w:r>
          </w:p>
        </w:tc>
      </w:tr>
      <w:tr w:rsidR="00F40477" w:rsidRPr="00F40477" w14:paraId="2363D0E0" w14:textId="77777777" w:rsidTr="008F6011">
        <w:trPr>
          <w:trHeight w:val="602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A72F35" w14:textId="77777777" w:rsidR="00F40477" w:rsidRPr="000B5704" w:rsidRDefault="00F40477" w:rsidP="00246FDA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  <w:t>Fixace úrokové sazby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CABF27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Min. 3 roky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13E5CD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  <w:t>Obecná pravidla pro fixaci</w:t>
            </w:r>
          </w:p>
        </w:tc>
      </w:tr>
      <w:tr w:rsidR="00F40477" w:rsidRPr="00F40477" w14:paraId="7921FC18" w14:textId="77777777" w:rsidTr="008F6011">
        <w:trPr>
          <w:trHeight w:val="602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A6A4A9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  <w:t>Investiční záměr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07AEA6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Max. 1 nemovitost k vlastnímu bydlení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40C8B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  <w:t>Nelze Hypotéka na pronájem</w:t>
            </w:r>
          </w:p>
        </w:tc>
      </w:tr>
      <w:tr w:rsidR="00F40477" w:rsidRPr="00F40477" w14:paraId="51A780CC" w14:textId="77777777" w:rsidTr="008F6011">
        <w:trPr>
          <w:trHeight w:val="1205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D12F7D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  <w:t>Způsob hodnocení bonity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17912C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 xml:space="preserve">Nelze Zjednodušené doložení příjmu při refinancování, Alternativní doložení příjmu, 80 % z celkových příjmů od jednoho odběratele, </w:t>
            </w:r>
            <w:proofErr w:type="spellStart"/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Předschválená</w:t>
            </w:r>
            <w:proofErr w:type="spellEnd"/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 xml:space="preserve"> splátka ČSOB, </w:t>
            </w: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lastRenderedPageBreak/>
              <w:t>Příjmy z hospodářského výsledku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2918C1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lastRenderedPageBreak/>
              <w:t xml:space="preserve">Nelze Zjednodušené doložení příjmu při refinancování, Alternativní doložení příjmu, 80 % z celkových příjmů od jednoho odběratele, </w:t>
            </w:r>
            <w:proofErr w:type="spellStart"/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Předschválená</w:t>
            </w:r>
            <w:proofErr w:type="spellEnd"/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 xml:space="preserve"> splátka ČSOB, </w:t>
            </w: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lastRenderedPageBreak/>
              <w:t xml:space="preserve">Příjmy z hospodářského výsledku </w:t>
            </w:r>
          </w:p>
        </w:tc>
      </w:tr>
      <w:tr w:rsidR="00F40477" w:rsidRPr="00F40477" w14:paraId="421F46EC" w14:textId="77777777" w:rsidTr="008F6011">
        <w:trPr>
          <w:trHeight w:val="602"/>
        </w:trPr>
        <w:tc>
          <w:tcPr>
            <w:tcW w:w="15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050666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  <w:lastRenderedPageBreak/>
              <w:t>Příjmy ze závislé činnosti  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D34D4C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 xml:space="preserve">Příjmy výhradně z ČR 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493913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 xml:space="preserve">Příjmy výhradně z ČR </w:t>
            </w:r>
          </w:p>
        </w:tc>
      </w:tr>
      <w:tr w:rsidR="00F40477" w:rsidRPr="00F40477" w14:paraId="0E44F733" w14:textId="77777777" w:rsidTr="008F6011">
        <w:trPr>
          <w:trHeight w:val="602"/>
        </w:trPr>
        <w:tc>
          <w:tcPr>
            <w:tcW w:w="154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F0AE57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5D1AF1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Zaměstnavatel s historií 2 roky a počtem zaměstnanců &gt;15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DF797F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  <w:t>Zrušení restrikce</w:t>
            </w:r>
          </w:p>
        </w:tc>
      </w:tr>
      <w:tr w:rsidR="00F40477" w:rsidRPr="00F40477" w14:paraId="6ABC77AB" w14:textId="77777777" w:rsidTr="008F6011">
        <w:trPr>
          <w:trHeight w:val="994"/>
        </w:trPr>
        <w:tc>
          <w:tcPr>
            <w:tcW w:w="154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CC0EF6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6A604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Vlastník (společnosti se sídlem v ČR) ani sídlo vlastníka nesmí být z rizikové země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FBDF90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  <w:t>Zrušení restrikce</w:t>
            </w:r>
          </w:p>
        </w:tc>
      </w:tr>
      <w:tr w:rsidR="00F40477" w:rsidRPr="00F40477" w14:paraId="36BC91B7" w14:textId="77777777" w:rsidTr="008F6011">
        <w:trPr>
          <w:trHeight w:val="602"/>
        </w:trPr>
        <w:tc>
          <w:tcPr>
            <w:tcW w:w="154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47CB96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A2BFB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Není akceptován příjem od zaměstnavatele fyzické osoby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562B00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  <w:t>Zrušení restrikce</w:t>
            </w:r>
          </w:p>
        </w:tc>
      </w:tr>
      <w:tr w:rsidR="00F40477" w:rsidRPr="00F40477" w14:paraId="6BCBA59A" w14:textId="77777777" w:rsidTr="008F6011">
        <w:trPr>
          <w:trHeight w:val="602"/>
        </w:trPr>
        <w:tc>
          <w:tcPr>
            <w:tcW w:w="154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2EF6D6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07C62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Historie příjmu min. 12 měsíců doložitelná výpisy z BÚ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709332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  <w:t xml:space="preserve">Potvrzení o výši příjmu a výpisy z účtu za min. 3 měsíce </w:t>
            </w:r>
          </w:p>
        </w:tc>
      </w:tr>
      <w:tr w:rsidR="00F40477" w:rsidRPr="00F40477" w14:paraId="3B70BD30" w14:textId="77777777" w:rsidTr="008F6011">
        <w:trPr>
          <w:trHeight w:val="301"/>
        </w:trPr>
        <w:tc>
          <w:tcPr>
            <w:tcW w:w="154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9CE6E0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5208CC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2869D4" w14:textId="2BF30CBC" w:rsidR="00F40477" w:rsidRPr="000B5704" w:rsidRDefault="00F40477" w:rsidP="00EC0561">
            <w:pPr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  <w:t>Nelze zkušební doba</w:t>
            </w:r>
          </w:p>
        </w:tc>
      </w:tr>
      <w:tr w:rsidR="00F40477" w:rsidRPr="00F40477" w14:paraId="292671A7" w14:textId="77777777" w:rsidTr="008F6011">
        <w:trPr>
          <w:trHeight w:val="301"/>
        </w:trPr>
        <w:tc>
          <w:tcPr>
            <w:tcW w:w="154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16A5BD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1328E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5D44D5" w14:textId="263C419E" w:rsidR="00F40477" w:rsidRPr="000B5704" w:rsidRDefault="00F40477" w:rsidP="00EC0561">
            <w:pPr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  <w:t>Nelze příjmy v hotovosti.</w:t>
            </w:r>
          </w:p>
        </w:tc>
      </w:tr>
      <w:tr w:rsidR="00F40477" w:rsidRPr="00F40477" w14:paraId="190DD527" w14:textId="77777777" w:rsidTr="008F6011">
        <w:trPr>
          <w:trHeight w:val="301"/>
        </w:trPr>
        <w:tc>
          <w:tcPr>
            <w:tcW w:w="15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E2D814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884AE3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Telefonicky ověřitelný příjem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ADB536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color w:val="00B0F0"/>
                <w:sz w:val="20"/>
                <w:szCs w:val="20"/>
                <w:lang w:eastAsia="cs-CZ"/>
              </w:rPr>
              <w:t xml:space="preserve">Vždy telefonicky ověřený příjem </w:t>
            </w:r>
          </w:p>
        </w:tc>
      </w:tr>
      <w:tr w:rsidR="00F40477" w:rsidRPr="00F40477" w14:paraId="1BEE378C" w14:textId="77777777" w:rsidTr="008F6011">
        <w:trPr>
          <w:trHeight w:val="301"/>
        </w:trPr>
        <w:tc>
          <w:tcPr>
            <w:tcW w:w="15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B6E873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  <w:t>Příjmy z DAP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04EDA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Příjmy výhradně z ČR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DE018C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 xml:space="preserve">Příjmy výhradně z ČR </w:t>
            </w:r>
          </w:p>
        </w:tc>
      </w:tr>
      <w:tr w:rsidR="00F40477" w:rsidRPr="00F40477" w14:paraId="23F7D5D2" w14:textId="77777777" w:rsidTr="008F6011">
        <w:trPr>
          <w:trHeight w:val="904"/>
        </w:trPr>
        <w:tc>
          <w:tcPr>
            <w:tcW w:w="15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D5A7B0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8EDCC2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>Příjmy z pronájmu výlučně na základě DAP nikoliv nově vzniklé smlouvy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B7E5CE" w14:textId="77777777" w:rsidR="00F40477" w:rsidRPr="000B5704" w:rsidRDefault="00F40477" w:rsidP="00EC0561">
            <w:pPr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</w:pPr>
            <w:r w:rsidRPr="000B5704">
              <w:rPr>
                <w:rFonts w:ascii="Century Gothic" w:eastAsia="Times New Roman" w:hAnsi="Century Gothic" w:cstheme="minorHAnsi"/>
                <w:sz w:val="20"/>
                <w:szCs w:val="20"/>
                <w:lang w:eastAsia="cs-CZ"/>
              </w:rPr>
              <w:t xml:space="preserve">Příjmy z pronájmu výlučně na základě DAP nikoliv nově vzniklé smlouvy </w:t>
            </w:r>
          </w:p>
        </w:tc>
      </w:tr>
    </w:tbl>
    <w:p w14:paraId="47EE59EE" w14:textId="77777777" w:rsidR="00F40477" w:rsidRPr="00F40477" w:rsidRDefault="00F40477" w:rsidP="00F40477">
      <w:pPr>
        <w:spacing w:before="120" w:after="120" w:line="240" w:lineRule="auto"/>
        <w:jc w:val="both"/>
        <w:rPr>
          <w:rFonts w:ascii="Century Gothic" w:eastAsia="Times New Roman" w:hAnsi="Century Gothic" w:cs="Calibri"/>
          <w:b/>
          <w:bCs/>
          <w:color w:val="5B9BD5" w:themeColor="accent5"/>
          <w:sz w:val="20"/>
          <w:szCs w:val="20"/>
          <w:lang w:eastAsia="cs-CZ"/>
        </w:rPr>
      </w:pPr>
    </w:p>
    <w:p w14:paraId="1CB6CF2A" w14:textId="77777777" w:rsidR="00F40477" w:rsidRDefault="00F40477" w:rsidP="00F40477">
      <w:pPr>
        <w:spacing w:before="120" w:after="120" w:line="240" w:lineRule="auto"/>
        <w:jc w:val="both"/>
        <w:rPr>
          <w:rFonts w:ascii="Century Gothic" w:eastAsia="Times New Roman" w:hAnsi="Century Gothic" w:cs="Calibri"/>
          <w:color w:val="C00000"/>
          <w:sz w:val="20"/>
          <w:szCs w:val="20"/>
          <w:lang w:eastAsia="cs-CZ"/>
        </w:rPr>
      </w:pPr>
    </w:p>
    <w:p w14:paraId="550C53AB" w14:textId="0F8873E0" w:rsidR="006B4073" w:rsidRPr="00B670FE" w:rsidRDefault="006B4073" w:rsidP="006B4073">
      <w:pPr>
        <w:pStyle w:val="Styl1"/>
        <w:rPr>
          <w:lang w:eastAsia="cs-CZ"/>
        </w:rPr>
      </w:pPr>
      <w:r>
        <w:rPr>
          <w:lang w:eastAsia="cs-CZ"/>
        </w:rPr>
        <w:t>příjmy a objekty úvěru z vysoce rizikové země</w:t>
      </w:r>
    </w:p>
    <w:p w14:paraId="66E8B9EF" w14:textId="4D5E9F1B" w:rsidR="00B670FE" w:rsidRPr="00B670FE" w:rsidRDefault="00B670FE" w:rsidP="00B670FE">
      <w:pPr>
        <w:rPr>
          <w:rFonts w:ascii="Century Gothic" w:hAnsi="Century Gothic"/>
          <w:sz w:val="20"/>
          <w:szCs w:val="20"/>
        </w:rPr>
      </w:pPr>
      <w:r w:rsidRPr="00B670FE">
        <w:rPr>
          <w:rFonts w:ascii="Century Gothic" w:hAnsi="Century Gothic"/>
          <w:b/>
          <w:bCs/>
          <w:sz w:val="20"/>
          <w:szCs w:val="20"/>
        </w:rPr>
        <w:t>Příjmy z vysoce rizikových zemí</w:t>
      </w:r>
      <w:r w:rsidRPr="00B670FE">
        <w:rPr>
          <w:rFonts w:ascii="Century Gothic" w:hAnsi="Century Gothic"/>
          <w:sz w:val="20"/>
          <w:szCs w:val="20"/>
        </w:rPr>
        <w:t xml:space="preserve"> vymezených v Seznamu vysoce rizikových zemí nejsou akceptovány. </w:t>
      </w:r>
    </w:p>
    <w:p w14:paraId="520D1D2B" w14:textId="29DC38B5" w:rsidR="00F40477" w:rsidRPr="00663962" w:rsidRDefault="00B670FE" w:rsidP="00663962">
      <w:pPr>
        <w:rPr>
          <w:rFonts w:ascii="Century Gothic" w:hAnsi="Century Gothic"/>
          <w:sz w:val="20"/>
          <w:szCs w:val="20"/>
        </w:rPr>
      </w:pPr>
      <w:r w:rsidRPr="00B670FE">
        <w:rPr>
          <w:rFonts w:ascii="Century Gothic" w:hAnsi="Century Gothic"/>
          <w:b/>
          <w:bCs/>
          <w:sz w:val="20"/>
          <w:szCs w:val="20"/>
        </w:rPr>
        <w:t>Nemovitost, která je objektem úvěru</w:t>
      </w:r>
      <w:r w:rsidRPr="00B670FE">
        <w:rPr>
          <w:rFonts w:ascii="Century Gothic" w:hAnsi="Century Gothic"/>
          <w:sz w:val="20"/>
          <w:szCs w:val="20"/>
        </w:rPr>
        <w:t>, se</w:t>
      </w:r>
      <w:r>
        <w:rPr>
          <w:rFonts w:ascii="Century Gothic" w:hAnsi="Century Gothic"/>
          <w:sz w:val="20"/>
          <w:szCs w:val="20"/>
        </w:rPr>
        <w:t xml:space="preserve"> může nacházet i mimo území ČR. Banka nefinancuje nemovitosti ve vysoce rizikových zemí definovaných v Seznamu vysoce rizikových zemí. Výjimku představuje pouze Chorvatsko. Vhodnost jednotlivých ostatních zemí je posuzována individuálně schvalovatelem</w:t>
      </w:r>
      <w:r w:rsidR="00663962">
        <w:rPr>
          <w:rFonts w:ascii="Century Gothic" w:hAnsi="Century Gothic"/>
          <w:sz w:val="20"/>
          <w:szCs w:val="20"/>
        </w:rPr>
        <w:t>.</w:t>
      </w:r>
    </w:p>
    <w:p w14:paraId="0AB2B328" w14:textId="3F03B5A6" w:rsidR="00F40477" w:rsidRDefault="00F40477" w:rsidP="00EB62EC">
      <w:pPr>
        <w:spacing w:before="120" w:after="120" w:line="288" w:lineRule="auto"/>
        <w:jc w:val="both"/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</w:pPr>
    </w:p>
    <w:p w14:paraId="75CCE092" w14:textId="77777777" w:rsidR="00F40477" w:rsidRDefault="00F40477" w:rsidP="00EB62EC">
      <w:pPr>
        <w:spacing w:before="120" w:after="120" w:line="288" w:lineRule="auto"/>
        <w:jc w:val="both"/>
        <w:rPr>
          <w:rFonts w:ascii="Century Gothic" w:eastAsia="Times New Roman" w:hAnsi="Century Gothic" w:cs="Calibri"/>
          <w:color w:val="5B9BD5" w:themeColor="accent5"/>
          <w:sz w:val="20"/>
          <w:szCs w:val="20"/>
          <w:lang w:eastAsia="cs-CZ"/>
        </w:rPr>
      </w:pPr>
    </w:p>
    <w:sectPr w:rsidR="00F40477" w:rsidSect="00C24C3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46105" w14:textId="77777777" w:rsidR="00C24C32" w:rsidRDefault="00C24C32" w:rsidP="006F4566">
      <w:pPr>
        <w:spacing w:after="0" w:line="240" w:lineRule="auto"/>
      </w:pPr>
      <w:r>
        <w:separator/>
      </w:r>
    </w:p>
  </w:endnote>
  <w:endnote w:type="continuationSeparator" w:id="0">
    <w:p w14:paraId="26AF7038" w14:textId="77777777" w:rsidR="00C24C32" w:rsidRDefault="00C24C32" w:rsidP="006F4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362332"/>
      <w:docPartObj>
        <w:docPartGallery w:val="Page Numbers (Bottom of Page)"/>
        <w:docPartUnique/>
      </w:docPartObj>
    </w:sdtPr>
    <w:sdtContent>
      <w:p w14:paraId="5B0C9EA3" w14:textId="77777777" w:rsidR="00534244" w:rsidRDefault="006535CA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2ECCD4" w14:textId="77777777" w:rsidR="00534244" w:rsidRDefault="0053424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EFC68" w14:textId="77777777" w:rsidR="00C24C32" w:rsidRDefault="00C24C32" w:rsidP="006F4566">
      <w:pPr>
        <w:spacing w:after="0" w:line="240" w:lineRule="auto"/>
      </w:pPr>
      <w:r>
        <w:separator/>
      </w:r>
    </w:p>
  </w:footnote>
  <w:footnote w:type="continuationSeparator" w:id="0">
    <w:p w14:paraId="689D297F" w14:textId="77777777" w:rsidR="00C24C32" w:rsidRDefault="00C24C32" w:rsidP="006F4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71B96" w14:textId="4DF361D7" w:rsidR="00534244" w:rsidRDefault="009F632F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4F16CC96" wp14:editId="71C2819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0"/>
              <wp:wrapNone/>
              <wp:docPr id="19" name="Textové po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AB519E4" w14:textId="7550ED42" w:rsidR="006F4566" w:rsidRPr="006F4566" w:rsidRDefault="006F4566" w:rsidP="006F4566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6F4566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16CC96" id="_x0000_t202" coordsize="21600,21600" o:spt="202" path="m,l,21600r21600,l21600,xe">
              <v:stroke joinstyle="miter"/>
              <v:path gradientshapeok="t" o:connecttype="rect"/>
            </v:shapetype>
            <v:shape id="Textové pole 19" o:spid="_x0000_s1028" type="#_x0000_t202" style="position:absolute;margin-left:0;margin-top:15pt;width:595.3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" o:allowincell="f" filled="f" stroked="f" strokeweight=".5pt">
              <v:textbox inset=",0,,0">
                <w:txbxContent>
                  <w:p w14:paraId="6AB519E4" w14:textId="7550ED42" w:rsidR="006F4566" w:rsidRPr="006F4566" w:rsidRDefault="006F4566" w:rsidP="006F4566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6F4566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6F57986" wp14:editId="1FDBDD3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0"/>
              <wp:wrapNone/>
              <wp:docPr id="18" name="Textové po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213032" w14:textId="77777777" w:rsidR="00534244" w:rsidRPr="00F85993" w:rsidRDefault="006535CA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F85993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57986" id="Textové pole 18" o:spid="_x0000_s1029" type="#_x0000_t202" style="position:absolute;margin-left:0;margin-top:15pt;width:595.3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" o:allowincell="f" filled="f" stroked="f" strokeweight=".5pt">
              <v:textbox inset=",0,,0">
                <w:txbxContent>
                  <w:p w14:paraId="61213032" w14:textId="77777777" w:rsidR="00534244" w:rsidRPr="00F85993" w:rsidRDefault="006535CA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F85993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4AF9A711" wp14:editId="7F8E5C5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0"/>
              <wp:wrapNone/>
              <wp:docPr id="17" name="Textové po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8ED70B" w14:textId="77777777" w:rsidR="00534244" w:rsidRPr="00191A69" w:rsidRDefault="006535CA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191A69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F9A711" id="Textové pole 17" o:spid="_x0000_s1030" type="#_x0000_t202" style="position:absolute;margin-left:0;margin-top:15pt;width:595.3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" o:allowincell="f" filled="f" stroked="f" strokeweight=".5pt">
              <v:textbox inset=",0,,0">
                <w:txbxContent>
                  <w:p w14:paraId="0D8ED70B" w14:textId="77777777" w:rsidR="00534244" w:rsidRPr="00191A69" w:rsidRDefault="006535CA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191A69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484E494" wp14:editId="254D053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0"/>
              <wp:wrapNone/>
              <wp:docPr id="16" name="Textové po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0E3BE6" w14:textId="77777777" w:rsidR="00534244" w:rsidRPr="00BF6CAD" w:rsidRDefault="006535CA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BF6CAD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4E494" id="Textové pole 16" o:spid="_x0000_s1031" type="#_x0000_t202" style="position:absolute;margin-left:0;margin-top:15pt;width:595.3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" o:allowincell="f" filled="f" stroked="f" strokeweight=".5pt">
              <v:textbox inset=",0,,0">
                <w:txbxContent>
                  <w:p w14:paraId="130E3BE6" w14:textId="77777777" w:rsidR="00534244" w:rsidRPr="00BF6CAD" w:rsidRDefault="006535CA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BF6CAD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3121B384" wp14:editId="07EA402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0"/>
              <wp:wrapNone/>
              <wp:docPr id="15" name="Textové po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5EB345" w14:textId="77777777" w:rsidR="00534244" w:rsidRPr="00A74835" w:rsidRDefault="006535CA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A74835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21B384" id="Textové pole 15" o:spid="_x0000_s1032" type="#_x0000_t202" style="position:absolute;margin-left:0;margin-top:15pt;width:595.3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" o:allowincell="f" filled="f" stroked="f" strokeweight=".5pt">
              <v:textbox inset=",0,,0">
                <w:txbxContent>
                  <w:p w14:paraId="7B5EB345" w14:textId="77777777" w:rsidR="00534244" w:rsidRPr="00A74835" w:rsidRDefault="006535CA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A74835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013E20" wp14:editId="43AF2F9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0"/>
              <wp:wrapNone/>
              <wp:docPr id="14" name="Textové po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0C0543" w14:textId="77777777" w:rsidR="00534244" w:rsidRPr="00923A3C" w:rsidRDefault="006535CA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923A3C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13E20" id="Textové pole 14" o:spid="_x0000_s1033" type="#_x0000_t202" style="position:absolute;margin-left:0;margin-top:15pt;width:595.3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" o:allowincell="f" filled="f" stroked="f" strokeweight=".5pt">
              <v:textbox inset=",0,,0">
                <w:txbxContent>
                  <w:p w14:paraId="3C0C0543" w14:textId="77777777" w:rsidR="00534244" w:rsidRPr="00923A3C" w:rsidRDefault="006535CA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923A3C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3278B89" wp14:editId="6A3FB5E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0"/>
              <wp:wrapNone/>
              <wp:docPr id="12" name="Textové po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017B86" w14:textId="77777777" w:rsidR="00534244" w:rsidRPr="00F7746D" w:rsidRDefault="006535CA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F7746D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278B89" id="Textové pole 12" o:spid="_x0000_s1034" type="#_x0000_t202" style="position:absolute;margin-left:0;margin-top:15pt;width:595.3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" o:allowincell="f" filled="f" stroked="f" strokeweight=".5pt">
              <v:textbox inset=",0,,0">
                <w:txbxContent>
                  <w:p w14:paraId="18017B86" w14:textId="77777777" w:rsidR="00534244" w:rsidRPr="00F7746D" w:rsidRDefault="006535CA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F7746D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4F28C0" wp14:editId="181D830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0"/>
              <wp:wrapNone/>
              <wp:docPr id="10" name="Textové po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16AF03" w14:textId="77777777" w:rsidR="00534244" w:rsidRPr="00856B96" w:rsidRDefault="006535CA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856B96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4F28C0" id="Textové pole 10" o:spid="_x0000_s1035" type="#_x0000_t202" style="position:absolute;margin-left:0;margin-top:15pt;width:595.3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" o:allowincell="f" filled="f" stroked="f" strokeweight=".5pt">
              <v:textbox inset=",0,,0">
                <w:txbxContent>
                  <w:p w14:paraId="0C16AF03" w14:textId="77777777" w:rsidR="00534244" w:rsidRPr="00856B96" w:rsidRDefault="006535CA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856B96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A34"/>
    <w:multiLevelType w:val="hybridMultilevel"/>
    <w:tmpl w:val="4D447D2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63F7F"/>
    <w:multiLevelType w:val="hybridMultilevel"/>
    <w:tmpl w:val="5F1A037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C7B69"/>
    <w:multiLevelType w:val="hybridMultilevel"/>
    <w:tmpl w:val="22AEC23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13CA"/>
    <w:multiLevelType w:val="hybridMultilevel"/>
    <w:tmpl w:val="C9FA33C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D052D"/>
    <w:multiLevelType w:val="hybridMultilevel"/>
    <w:tmpl w:val="E32001C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C4E3A"/>
    <w:multiLevelType w:val="hybridMultilevel"/>
    <w:tmpl w:val="645A45C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951CA"/>
    <w:multiLevelType w:val="hybridMultilevel"/>
    <w:tmpl w:val="CFE2D07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86DB0"/>
    <w:multiLevelType w:val="hybridMultilevel"/>
    <w:tmpl w:val="35EE714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2465E"/>
    <w:multiLevelType w:val="hybridMultilevel"/>
    <w:tmpl w:val="D86C60B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92867"/>
    <w:multiLevelType w:val="hybridMultilevel"/>
    <w:tmpl w:val="49EEB58A"/>
    <w:lvl w:ilvl="0" w:tplc="17E036D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E5FA3"/>
    <w:multiLevelType w:val="hybridMultilevel"/>
    <w:tmpl w:val="C9A2F0C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12DA9"/>
    <w:multiLevelType w:val="hybridMultilevel"/>
    <w:tmpl w:val="8D4AC96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E7AFC"/>
    <w:multiLevelType w:val="hybridMultilevel"/>
    <w:tmpl w:val="8938C8B2"/>
    <w:lvl w:ilvl="0" w:tplc="6DB2C04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E4A6A"/>
    <w:multiLevelType w:val="hybridMultilevel"/>
    <w:tmpl w:val="0CA8CC5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7363D"/>
    <w:multiLevelType w:val="hybridMultilevel"/>
    <w:tmpl w:val="23BA16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0033B"/>
    <w:multiLevelType w:val="hybridMultilevel"/>
    <w:tmpl w:val="BB5A16F4"/>
    <w:lvl w:ilvl="0" w:tplc="36A253E4">
      <w:start w:val="1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A040C"/>
    <w:multiLevelType w:val="hybridMultilevel"/>
    <w:tmpl w:val="C682267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A0F2D"/>
    <w:multiLevelType w:val="hybridMultilevel"/>
    <w:tmpl w:val="E326B6D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B70CBD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E0621"/>
    <w:multiLevelType w:val="hybridMultilevel"/>
    <w:tmpl w:val="500AFE8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580497">
    <w:abstractNumId w:val="17"/>
  </w:num>
  <w:num w:numId="2" w16cid:durableId="410078878">
    <w:abstractNumId w:val="3"/>
  </w:num>
  <w:num w:numId="3" w16cid:durableId="1432552438">
    <w:abstractNumId w:val="2"/>
  </w:num>
  <w:num w:numId="4" w16cid:durableId="800921359">
    <w:abstractNumId w:val="18"/>
  </w:num>
  <w:num w:numId="5" w16cid:durableId="1120957488">
    <w:abstractNumId w:val="4"/>
  </w:num>
  <w:num w:numId="6" w16cid:durableId="689188681">
    <w:abstractNumId w:val="7"/>
  </w:num>
  <w:num w:numId="7" w16cid:durableId="1211772487">
    <w:abstractNumId w:val="10"/>
  </w:num>
  <w:num w:numId="8" w16cid:durableId="203640956">
    <w:abstractNumId w:val="1"/>
  </w:num>
  <w:num w:numId="9" w16cid:durableId="1597010983">
    <w:abstractNumId w:val="16"/>
  </w:num>
  <w:num w:numId="10" w16cid:durableId="1207570620">
    <w:abstractNumId w:val="13"/>
  </w:num>
  <w:num w:numId="11" w16cid:durableId="1702318172">
    <w:abstractNumId w:val="9"/>
  </w:num>
  <w:num w:numId="12" w16cid:durableId="560364002">
    <w:abstractNumId w:val="5"/>
  </w:num>
  <w:num w:numId="13" w16cid:durableId="473378147">
    <w:abstractNumId w:val="0"/>
  </w:num>
  <w:num w:numId="14" w16cid:durableId="1876236509">
    <w:abstractNumId w:val="8"/>
  </w:num>
  <w:num w:numId="15" w16cid:durableId="174850263">
    <w:abstractNumId w:val="14"/>
  </w:num>
  <w:num w:numId="16" w16cid:durableId="1940985804">
    <w:abstractNumId w:val="11"/>
  </w:num>
  <w:num w:numId="17" w16cid:durableId="1520705148">
    <w:abstractNumId w:val="6"/>
  </w:num>
  <w:num w:numId="18" w16cid:durableId="675107839">
    <w:abstractNumId w:val="12"/>
  </w:num>
  <w:num w:numId="19" w16cid:durableId="2079279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12"/>
    <w:rsid w:val="00003C2B"/>
    <w:rsid w:val="00052AF8"/>
    <w:rsid w:val="000549CF"/>
    <w:rsid w:val="00081A47"/>
    <w:rsid w:val="00087717"/>
    <w:rsid w:val="000B5704"/>
    <w:rsid w:val="000E44BC"/>
    <w:rsid w:val="000F2D32"/>
    <w:rsid w:val="00110898"/>
    <w:rsid w:val="001807DE"/>
    <w:rsid w:val="00191AEE"/>
    <w:rsid w:val="001A352B"/>
    <w:rsid w:val="001C5798"/>
    <w:rsid w:val="001D7562"/>
    <w:rsid w:val="001F7E01"/>
    <w:rsid w:val="00220899"/>
    <w:rsid w:val="00287944"/>
    <w:rsid w:val="002E7574"/>
    <w:rsid w:val="002F6CBA"/>
    <w:rsid w:val="003337D2"/>
    <w:rsid w:val="00355136"/>
    <w:rsid w:val="00377010"/>
    <w:rsid w:val="00381812"/>
    <w:rsid w:val="003B1B7F"/>
    <w:rsid w:val="003C2874"/>
    <w:rsid w:val="00411B38"/>
    <w:rsid w:val="004923C9"/>
    <w:rsid w:val="004A2C39"/>
    <w:rsid w:val="004A7244"/>
    <w:rsid w:val="004B0667"/>
    <w:rsid w:val="004B53BC"/>
    <w:rsid w:val="005056BB"/>
    <w:rsid w:val="005170FF"/>
    <w:rsid w:val="00534244"/>
    <w:rsid w:val="00557B8D"/>
    <w:rsid w:val="00565DCA"/>
    <w:rsid w:val="00571FB9"/>
    <w:rsid w:val="00582518"/>
    <w:rsid w:val="0059424B"/>
    <w:rsid w:val="005A11F6"/>
    <w:rsid w:val="006073B7"/>
    <w:rsid w:val="00631C7C"/>
    <w:rsid w:val="00634306"/>
    <w:rsid w:val="00634DBF"/>
    <w:rsid w:val="006535CA"/>
    <w:rsid w:val="00663962"/>
    <w:rsid w:val="00685A82"/>
    <w:rsid w:val="006B4073"/>
    <w:rsid w:val="006C5C6E"/>
    <w:rsid w:val="006E00E3"/>
    <w:rsid w:val="006F2592"/>
    <w:rsid w:val="006F4566"/>
    <w:rsid w:val="00716716"/>
    <w:rsid w:val="00745EE5"/>
    <w:rsid w:val="00756BE6"/>
    <w:rsid w:val="007931C2"/>
    <w:rsid w:val="007E2C86"/>
    <w:rsid w:val="007E4D30"/>
    <w:rsid w:val="007F2966"/>
    <w:rsid w:val="00812B70"/>
    <w:rsid w:val="008227C9"/>
    <w:rsid w:val="008246BF"/>
    <w:rsid w:val="00827F70"/>
    <w:rsid w:val="008518B3"/>
    <w:rsid w:val="008567DC"/>
    <w:rsid w:val="008604CD"/>
    <w:rsid w:val="00862985"/>
    <w:rsid w:val="00877057"/>
    <w:rsid w:val="00882A77"/>
    <w:rsid w:val="008856E8"/>
    <w:rsid w:val="0088727F"/>
    <w:rsid w:val="008A15B9"/>
    <w:rsid w:val="008A276F"/>
    <w:rsid w:val="008A41D4"/>
    <w:rsid w:val="008C012E"/>
    <w:rsid w:val="008C34AF"/>
    <w:rsid w:val="008C6316"/>
    <w:rsid w:val="008C63F6"/>
    <w:rsid w:val="008F6011"/>
    <w:rsid w:val="00913CF0"/>
    <w:rsid w:val="0092609C"/>
    <w:rsid w:val="009D2C5D"/>
    <w:rsid w:val="009F632F"/>
    <w:rsid w:val="00A27261"/>
    <w:rsid w:val="00A31DAB"/>
    <w:rsid w:val="00A350C9"/>
    <w:rsid w:val="00A55F80"/>
    <w:rsid w:val="00A83358"/>
    <w:rsid w:val="00AA3594"/>
    <w:rsid w:val="00AB0616"/>
    <w:rsid w:val="00AC415C"/>
    <w:rsid w:val="00B16767"/>
    <w:rsid w:val="00B47E22"/>
    <w:rsid w:val="00B54F67"/>
    <w:rsid w:val="00B670FE"/>
    <w:rsid w:val="00BB293D"/>
    <w:rsid w:val="00BD42A8"/>
    <w:rsid w:val="00BE3E93"/>
    <w:rsid w:val="00BF66EF"/>
    <w:rsid w:val="00C16B9A"/>
    <w:rsid w:val="00C24C32"/>
    <w:rsid w:val="00C57349"/>
    <w:rsid w:val="00C76079"/>
    <w:rsid w:val="00CB3062"/>
    <w:rsid w:val="00CC6121"/>
    <w:rsid w:val="00CE0E1F"/>
    <w:rsid w:val="00D62D7E"/>
    <w:rsid w:val="00D97B9D"/>
    <w:rsid w:val="00DD2C2B"/>
    <w:rsid w:val="00DF7A20"/>
    <w:rsid w:val="00E12889"/>
    <w:rsid w:val="00E21961"/>
    <w:rsid w:val="00E450FA"/>
    <w:rsid w:val="00E87DC7"/>
    <w:rsid w:val="00EA6F60"/>
    <w:rsid w:val="00EB62EC"/>
    <w:rsid w:val="00EC0561"/>
    <w:rsid w:val="00F119FE"/>
    <w:rsid w:val="00F12AF0"/>
    <w:rsid w:val="00F40477"/>
    <w:rsid w:val="00F5277E"/>
    <w:rsid w:val="00F6477D"/>
    <w:rsid w:val="00F64F38"/>
    <w:rsid w:val="00F80A03"/>
    <w:rsid w:val="00FE14C8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F6B341"/>
  <w15:docId w15:val="{28DB1F45-D419-412E-BAEE-FFED0338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8181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Změny,normální - odrážka"/>
    <w:link w:val="BezmezerChar"/>
    <w:uiPriority w:val="1"/>
    <w:qFormat/>
    <w:rsid w:val="00381812"/>
    <w:pPr>
      <w:spacing w:after="0" w:line="240" w:lineRule="auto"/>
    </w:pPr>
    <w:rPr>
      <w:rFonts w:ascii="Calibri" w:eastAsia="Calibri" w:hAnsi="Calibri" w:cs="Times New Roman"/>
    </w:rPr>
  </w:style>
  <w:style w:type="paragraph" w:styleId="Zhlav">
    <w:name w:val="header"/>
    <w:basedOn w:val="Normln"/>
    <w:link w:val="ZhlavChar"/>
    <w:uiPriority w:val="99"/>
    <w:unhideWhenUsed/>
    <w:rsid w:val="0038181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81812"/>
    <w:rPr>
      <w:rFonts w:ascii="Calibri" w:eastAsia="Calibri" w:hAnsi="Calibri" w:cs="Times New Roman"/>
    </w:rPr>
  </w:style>
  <w:style w:type="paragraph" w:styleId="Zpat">
    <w:name w:val="footer"/>
    <w:basedOn w:val="Normln"/>
    <w:link w:val="ZpatChar"/>
    <w:uiPriority w:val="99"/>
    <w:unhideWhenUsed/>
    <w:rsid w:val="0038181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81812"/>
    <w:rPr>
      <w:rFonts w:ascii="Calibri" w:eastAsia="Calibri" w:hAnsi="Calibri" w:cs="Times New Roman"/>
    </w:rPr>
  </w:style>
  <w:style w:type="character" w:styleId="Hypertextovodkaz">
    <w:name w:val="Hyperlink"/>
    <w:basedOn w:val="Standardnpsmoodstavce"/>
    <w:uiPriority w:val="99"/>
    <w:unhideWhenUsed/>
    <w:rsid w:val="00381812"/>
    <w:rPr>
      <w:color w:val="0000FF"/>
      <w:u w:val="single"/>
    </w:rPr>
  </w:style>
  <w:style w:type="paragraph" w:styleId="Odstavecseseznamem">
    <w:name w:val="List Paragraph"/>
    <w:aliases w:val="Heading Bullet"/>
    <w:basedOn w:val="Normln"/>
    <w:link w:val="OdstavecseseznamemChar"/>
    <w:uiPriority w:val="34"/>
    <w:qFormat/>
    <w:rsid w:val="00381812"/>
    <w:pPr>
      <w:ind w:left="720"/>
      <w:contextualSpacing/>
    </w:pPr>
  </w:style>
  <w:style w:type="character" w:customStyle="1" w:styleId="OdstavecseseznamemChar">
    <w:name w:val="Odstavec se seznamem Char"/>
    <w:aliases w:val="Heading Bullet Char"/>
    <w:link w:val="Odstavecseseznamem"/>
    <w:uiPriority w:val="34"/>
    <w:locked/>
    <w:rsid w:val="00381812"/>
    <w:rPr>
      <w:rFonts w:ascii="Calibri" w:eastAsia="Calibri" w:hAnsi="Calibri" w:cs="Times New Roman"/>
    </w:rPr>
  </w:style>
  <w:style w:type="paragraph" w:customStyle="1" w:styleId="Styl1">
    <w:name w:val="Styl1"/>
    <w:basedOn w:val="Normln"/>
    <w:link w:val="Styl1Char"/>
    <w:qFormat/>
    <w:rsid w:val="00381812"/>
    <w:pPr>
      <w:shd w:val="clear" w:color="auto" w:fill="00B0F0"/>
      <w:jc w:val="center"/>
    </w:pPr>
    <w:rPr>
      <w:rFonts w:ascii="Century Gothic" w:hAnsi="Century Gothic" w:cstheme="minorHAnsi"/>
      <w:b/>
      <w:caps/>
      <w:color w:val="FFFFFF" w:themeColor="background1"/>
      <w:sz w:val="24"/>
      <w:szCs w:val="24"/>
    </w:rPr>
  </w:style>
  <w:style w:type="character" w:customStyle="1" w:styleId="Styl1Char">
    <w:name w:val="Styl1 Char"/>
    <w:basedOn w:val="Standardnpsmoodstavce"/>
    <w:link w:val="Styl1"/>
    <w:rsid w:val="00381812"/>
    <w:rPr>
      <w:rFonts w:ascii="Century Gothic" w:eastAsia="Calibri" w:hAnsi="Century Gothic" w:cstheme="minorHAnsi"/>
      <w:b/>
      <w:caps/>
      <w:color w:val="FFFFFF" w:themeColor="background1"/>
      <w:sz w:val="24"/>
      <w:szCs w:val="24"/>
      <w:shd w:val="clear" w:color="auto" w:fill="00B0F0"/>
    </w:rPr>
  </w:style>
  <w:style w:type="paragraph" w:styleId="Revize">
    <w:name w:val="Revision"/>
    <w:hidden/>
    <w:uiPriority w:val="99"/>
    <w:semiHidden/>
    <w:rsid w:val="00381812"/>
    <w:pPr>
      <w:spacing w:after="0" w:line="240" w:lineRule="auto"/>
    </w:pPr>
    <w:rPr>
      <w:rFonts w:ascii="Calibri" w:eastAsia="Calibri" w:hAnsi="Calibri" w:cs="Times New Roman"/>
    </w:rPr>
  </w:style>
  <w:style w:type="character" w:styleId="Odkaznakoment">
    <w:name w:val="annotation reference"/>
    <w:basedOn w:val="Standardnpsmoodstavce"/>
    <w:uiPriority w:val="99"/>
    <w:semiHidden/>
    <w:unhideWhenUsed/>
    <w:rsid w:val="0038181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8181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81812"/>
    <w:rPr>
      <w:rFonts w:ascii="Calibri" w:eastAsia="Calibri" w:hAnsi="Calibri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8181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8181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BezmezerChar">
    <w:name w:val="Bez mezer Char"/>
    <w:aliases w:val="Změny Char,normální - odrážka Char"/>
    <w:basedOn w:val="Standardnpsmoodstavce"/>
    <w:link w:val="Bezmezer"/>
    <w:uiPriority w:val="1"/>
    <w:rsid w:val="007E2C86"/>
    <w:rPr>
      <w:rFonts w:ascii="Calibri" w:eastAsia="Calibri" w:hAnsi="Calibri" w:cs="Times New Roman"/>
    </w:rPr>
  </w:style>
  <w:style w:type="character" w:styleId="Sledovanodkaz">
    <w:name w:val="FollowedHyperlink"/>
    <w:basedOn w:val="Standardnpsmoodstavce"/>
    <w:uiPriority w:val="99"/>
    <w:semiHidden/>
    <w:unhideWhenUsed/>
    <w:rsid w:val="00A350C9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350C9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B54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D7562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D7562"/>
    <w:rPr>
      <w:rFonts w:ascii="Calibri" w:eastAsia="Calibri" w:hAnsi="Calibri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D75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84FBECE65EAA4DB77ADDEB10348A33" ma:contentTypeVersion="1" ma:contentTypeDescription="Vytvoří nový dokument" ma:contentTypeScope="" ma:versionID="7b95c9f83d801f4203de81c6d7cc71da">
  <xsd:schema xmlns:xsd="http://www.w3.org/2001/XMLSchema" xmlns:xs="http://www.w3.org/2001/XMLSchema" xmlns:p="http://schemas.microsoft.com/office/2006/metadata/properties" xmlns:ns2="2c3f4b78-133b-479c-89a3-ad7c5c1f086d" targetNamespace="http://schemas.microsoft.com/office/2006/metadata/properties" ma:root="true" ma:fieldsID="f1982dc3d408ab518516acc070725234" ns2:_="">
    <xsd:import namespace="2c3f4b78-133b-479c-89a3-ad7c5c1f086d"/>
    <xsd:element name="properties">
      <xsd:complexType>
        <xsd:sequence>
          <xsd:element name="documentManagement">
            <xsd:complexType>
              <xsd:all>
                <xsd:element ref="ns2:Pop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f4b78-133b-479c-89a3-ad7c5c1f086d" elementFormDefault="qualified">
    <xsd:import namespace="http://schemas.microsoft.com/office/2006/documentManagement/types"/>
    <xsd:import namespace="http://schemas.microsoft.com/office/infopath/2007/PartnerControls"/>
    <xsd:element name="Popis" ma:index="8" nillable="true" ma:displayName="Popis" ma:internalName="Popi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pis xmlns="2c3f4b78-133b-479c-89a3-ad7c5c1f086d" xsi:nil="true"/>
  </documentManagement>
</p:properties>
</file>

<file path=customXml/itemProps1.xml><?xml version="1.0" encoding="utf-8"?>
<ds:datastoreItem xmlns:ds="http://schemas.openxmlformats.org/officeDocument/2006/customXml" ds:itemID="{21BC12B6-2018-4ED4-B0EC-5D3DBAAD63D6}"/>
</file>

<file path=customXml/itemProps2.xml><?xml version="1.0" encoding="utf-8"?>
<ds:datastoreItem xmlns:ds="http://schemas.openxmlformats.org/officeDocument/2006/customXml" ds:itemID="{8C9AC247-79D1-438F-A54E-5B71728529A3}"/>
</file>

<file path=customXml/itemProps3.xml><?xml version="1.0" encoding="utf-8"?>
<ds:datastoreItem xmlns:ds="http://schemas.openxmlformats.org/officeDocument/2006/customXml" ds:itemID="{8B21CD89-9142-486A-8DC6-FADC621F3E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3197</Characters>
  <Application>Microsoft Office Word</Application>
  <DocSecurity>0</DocSecurity>
  <Lines>173</Lines>
  <Paragraphs>106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ŘEZÁČOVÁ Michala</dc:creator>
  <cp:keywords/>
  <dc:description/>
  <cp:lastModifiedBy>PEŠATOVÁ Lenka</cp:lastModifiedBy>
  <cp:revision>2</cp:revision>
  <dcterms:created xsi:type="dcterms:W3CDTF">2024-03-21T11:23:00Z</dcterms:created>
  <dcterms:modified xsi:type="dcterms:W3CDTF">2024-03-21T11:23:00Z</dcterms:modified>
  <cp:category>Interní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4a7eb9-e308-4cb8-ad88-b50d70445f3a_Enabled">
    <vt:lpwstr>true</vt:lpwstr>
  </property>
  <property fmtid="{D5CDD505-2E9C-101B-9397-08002B2CF9AE}" pid="3" name="MSIP_Label_d44a7eb9-e308-4cb8-ad88-b50d70445f3a_SetDate">
    <vt:lpwstr>2023-06-28T15:32:21Z</vt:lpwstr>
  </property>
  <property fmtid="{D5CDD505-2E9C-101B-9397-08002B2CF9AE}" pid="4" name="MSIP_Label_d44a7eb9-e308-4cb8-ad88-b50d70445f3a_Method">
    <vt:lpwstr>Privileged</vt:lpwstr>
  </property>
  <property fmtid="{D5CDD505-2E9C-101B-9397-08002B2CF9AE}" pid="5" name="MSIP_Label_d44a7eb9-e308-4cb8-ad88-b50d70445f3a_Name">
    <vt:lpwstr>d44a7eb9-e308-4cb8-ad88-b50d70445f3a</vt:lpwstr>
  </property>
  <property fmtid="{D5CDD505-2E9C-101B-9397-08002B2CF9AE}" pid="6" name="MSIP_Label_d44a7eb9-e308-4cb8-ad88-b50d70445f3a_SiteId">
    <vt:lpwstr>64af2aee-7d6c-49ac-a409-192d3fee73b8</vt:lpwstr>
  </property>
  <property fmtid="{D5CDD505-2E9C-101B-9397-08002B2CF9AE}" pid="7" name="MSIP_Label_d44a7eb9-e308-4cb8-ad88-b50d70445f3a_ActionId">
    <vt:lpwstr>f26fc0c9-a528-4a7b-911f-377d5991053b</vt:lpwstr>
  </property>
  <property fmtid="{D5CDD505-2E9C-101B-9397-08002B2CF9AE}" pid="8" name="MSIP_Label_d44a7eb9-e308-4cb8-ad88-b50d70445f3a_ContentBits">
    <vt:lpwstr>1</vt:lpwstr>
  </property>
  <property fmtid="{D5CDD505-2E9C-101B-9397-08002B2CF9AE}" pid="9" name="HB-DocumentTagging.ClassificationMark.P00">
    <vt:lpwstr>&lt;ClassificationMark xmlns:xsi="http://www.w3.org/2001/XMLSchema-instance" xmlns:xsd="http://www.w3.org/2001/XMLSchema" margin="NaN" class="C1" owner="ŘEZÁČOVÁ Michala" position="TopRight" marginX="0" marginY="0" classifiedOn="2024-03-21T12:23:12.3163</vt:lpwstr>
  </property>
  <property fmtid="{D5CDD505-2E9C-101B-9397-08002B2CF9AE}" pid="10" name="HB-DocumentTagging.ClassificationMark.P01">
    <vt:lpwstr>564+01:00" showPrintedBy="false" showPrintDate="false" language="cs" ApplicationVersion="Microsoft Word, 16.0" addinVersion="5.10.4.12" template="HB"&gt;&lt;history bulk="false" class="Interní" code="C1" user="Pešatová Lenka" date="2024-03-21T12:23:12.3632</vt:lpwstr>
  </property>
  <property fmtid="{D5CDD505-2E9C-101B-9397-08002B2CF9AE}" pid="11" name="HB-DocumentTagging.ClassificationMark.P02">
    <vt:lpwstr>345+01:00" /&gt;&lt;recipients /&gt;&lt;documentOwners /&gt;&lt;/ClassificationMark&gt;</vt:lpwstr>
  </property>
  <property fmtid="{D5CDD505-2E9C-101B-9397-08002B2CF9AE}" pid="12" name="HB-DocumentTagging.ClassificationMark">
    <vt:lpwstr>￼PARTS:3</vt:lpwstr>
  </property>
  <property fmtid="{D5CDD505-2E9C-101B-9397-08002B2CF9AE}" pid="13" name="HB-DocumentClasification">
    <vt:lpwstr>Interní</vt:lpwstr>
  </property>
  <property fmtid="{D5CDD505-2E9C-101B-9397-08002B2CF9AE}" pid="14" name="HB-DLP">
    <vt:lpwstr>HB-DLP:TAGInternal</vt:lpwstr>
  </property>
  <property fmtid="{D5CDD505-2E9C-101B-9397-08002B2CF9AE}" pid="15" name="ContentTypeId">
    <vt:lpwstr>0x0101009D84FBECE65EAA4DB77ADDEB10348A33</vt:lpwstr>
  </property>
</Properties>
</file>