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82EA" w14:textId="4CFAC9D1" w:rsidR="00990427" w:rsidRDefault="00A53FB5" w:rsidP="00D71E81">
      <w:pPr>
        <w:pStyle w:val="Bezmezer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0ADBFE" wp14:editId="5363B9E6">
                <wp:simplePos x="0" y="0"/>
                <wp:positionH relativeFrom="column">
                  <wp:posOffset>2552065</wp:posOffset>
                </wp:positionH>
                <wp:positionV relativeFrom="paragraph">
                  <wp:posOffset>-71755</wp:posOffset>
                </wp:positionV>
                <wp:extent cx="4039235" cy="314325"/>
                <wp:effectExtent l="0" t="0" r="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235" cy="3143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175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CB7B796" w14:textId="1EFBED49" w:rsidR="00D1038D" w:rsidRPr="0096057B" w:rsidRDefault="00660480" w:rsidP="00F96A0D">
                            <w:pPr>
                              <w:pStyle w:val="Bezmezer"/>
                              <w:jc w:val="right"/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 xml:space="preserve">Příjmy </w:t>
                            </w:r>
                            <w:r w:rsidR="00FB42A1"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 xml:space="preserve">a výdaje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>žadatele</w:t>
                            </w:r>
                            <w:r w:rsidR="0079225E"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 xml:space="preserve">o </w:t>
                            </w:r>
                            <w:r w:rsidR="0079225E"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>hypoteční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 xml:space="preserve"> </w:t>
                            </w:r>
                            <w:r w:rsidR="0079225E"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>úvěr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F0ADBFE" id="Rectangle 9" o:spid="_x0000_s1026" style="position:absolute;margin-left:200.95pt;margin-top:-5.65pt;width:318.0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" fillcolor="#00b0f0" stroked="f" strokeweight="2.5pt">
                <v:textbox>
                  <w:txbxContent>
                    <w:p w14:paraId="3CB7B796" w14:textId="1EFBED49" w:rsidR="00D1038D" w:rsidRPr="0096057B" w:rsidRDefault="00660480" w:rsidP="00F96A0D">
                      <w:pPr>
                        <w:pStyle w:val="Bezmezer"/>
                        <w:jc w:val="right"/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 xml:space="preserve">Příjmy </w:t>
                      </w:r>
                      <w:r w:rsidR="00FB42A1"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 xml:space="preserve">a výdaje </w:t>
                      </w:r>
                      <w:r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>žadatele</w:t>
                      </w:r>
                      <w:r w:rsidR="0079225E"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 xml:space="preserve">o </w:t>
                      </w:r>
                      <w:r w:rsidR="0079225E"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>hypoteční</w:t>
                      </w:r>
                      <w:r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 xml:space="preserve"> </w:t>
                      </w:r>
                      <w:r w:rsidR="0079225E"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>úvěr</w:t>
                      </w:r>
                    </w:p>
                  </w:txbxContent>
                </v:textbox>
              </v:rect>
            </w:pict>
          </mc:Fallback>
        </mc:AlternateContent>
      </w:r>
    </w:p>
    <w:p w14:paraId="7E7E0521" w14:textId="77777777" w:rsidR="00660480" w:rsidRDefault="00660480" w:rsidP="00D71E81">
      <w:pPr>
        <w:pStyle w:val="Bezmezer"/>
      </w:pPr>
    </w:p>
    <w:p w14:paraId="06D5E8F8" w14:textId="3CDCD256" w:rsidR="00D71E81" w:rsidRDefault="00587B8C" w:rsidP="00D71E81">
      <w:pPr>
        <w:pStyle w:val="Bezmezer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0A1C5CF" wp14:editId="2CD2BDE5">
                <wp:simplePos x="0" y="0"/>
                <wp:positionH relativeFrom="column">
                  <wp:posOffset>4777105</wp:posOffset>
                </wp:positionH>
                <wp:positionV relativeFrom="paragraph">
                  <wp:posOffset>29210</wp:posOffset>
                </wp:positionV>
                <wp:extent cx="1817370" cy="283845"/>
                <wp:effectExtent l="0" t="0" r="0" b="190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7370" cy="283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FDDA05" w14:textId="21294A3E" w:rsidR="00D1038D" w:rsidRPr="0096057B" w:rsidRDefault="007B672A" w:rsidP="00BE7CAB">
                            <w:pPr>
                              <w:pStyle w:val="Bezmezer"/>
                              <w:jc w:val="center"/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>změny v metodice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0A1C5CF" id="Rectangle 5" o:spid="_x0000_s1027" style="position:absolute;margin-left:376.15pt;margin-top:2.3pt;width:143.1pt;height:22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" fillcolor="#00b0f0" stroked="f">
                <v:textbox>
                  <w:txbxContent>
                    <w:p w14:paraId="27FDDA05" w14:textId="21294A3E" w:rsidR="00D1038D" w:rsidRPr="0096057B" w:rsidRDefault="007B672A" w:rsidP="00BE7CAB">
                      <w:pPr>
                        <w:pStyle w:val="Bezmezer"/>
                        <w:jc w:val="center"/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>změny v metodice</w:t>
                      </w:r>
                    </w:p>
                  </w:txbxContent>
                </v:textbox>
              </v:rect>
            </w:pict>
          </mc:Fallback>
        </mc:AlternateContent>
      </w:r>
    </w:p>
    <w:p w14:paraId="2F0DDF9B" w14:textId="3C2C8C1F" w:rsidR="00D71E81" w:rsidRDefault="00D71E81" w:rsidP="00D71E81">
      <w:pPr>
        <w:pStyle w:val="Bezmezer"/>
      </w:pPr>
    </w:p>
    <w:p w14:paraId="42480A2F" w14:textId="77777777" w:rsidR="00D71E81" w:rsidRPr="0096057B" w:rsidRDefault="00D71E81" w:rsidP="00D71E81">
      <w:pPr>
        <w:pStyle w:val="Bezmezer"/>
        <w:rPr>
          <w:sz w:val="18"/>
          <w:szCs w:val="18"/>
        </w:rPr>
      </w:pPr>
    </w:p>
    <w:p w14:paraId="539FD0A8" w14:textId="45A98471" w:rsidR="00660480" w:rsidRDefault="00660480" w:rsidP="0082687F">
      <w:pPr>
        <w:pStyle w:val="Bezmezer"/>
        <w:rPr>
          <w:rFonts w:ascii="Century Gothic" w:hAnsi="Century Gothic"/>
          <w:b/>
          <w:spacing w:val="14"/>
          <w:sz w:val="28"/>
          <w:szCs w:val="28"/>
        </w:rPr>
      </w:pPr>
      <w:bookmarkStart w:id="0" w:name="_Hlk134628196"/>
    </w:p>
    <w:p w14:paraId="60BB94D9" w14:textId="5A010AC8" w:rsidR="00D71E81" w:rsidRPr="0096057B" w:rsidRDefault="00836D09" w:rsidP="00CA7524">
      <w:pPr>
        <w:pStyle w:val="Bezmezer"/>
        <w:rPr>
          <w:rFonts w:ascii="Century Gothic" w:hAnsi="Century Gothic"/>
          <w:b/>
          <w:spacing w:val="14"/>
          <w:sz w:val="28"/>
          <w:szCs w:val="28"/>
        </w:rPr>
      </w:pPr>
      <w:bookmarkStart w:id="1" w:name="_Hlk132880621"/>
      <w:r>
        <w:rPr>
          <w:rFonts w:ascii="Century Gothic" w:hAnsi="Century Gothic"/>
          <w:b/>
          <w:spacing w:val="14"/>
          <w:sz w:val="28"/>
          <w:szCs w:val="28"/>
        </w:rPr>
        <w:t>Nová pravidla</w:t>
      </w:r>
      <w:r w:rsidR="007B672A">
        <w:rPr>
          <w:rFonts w:ascii="Century Gothic" w:hAnsi="Century Gothic"/>
          <w:b/>
          <w:spacing w:val="14"/>
          <w:sz w:val="28"/>
          <w:szCs w:val="28"/>
        </w:rPr>
        <w:t xml:space="preserve"> úvěrové metodiky</w:t>
      </w:r>
      <w:r w:rsidR="00E96964">
        <w:rPr>
          <w:rFonts w:ascii="Century Gothic" w:hAnsi="Century Gothic"/>
          <w:b/>
          <w:spacing w:val="14"/>
          <w:sz w:val="28"/>
          <w:szCs w:val="28"/>
        </w:rPr>
        <w:t xml:space="preserve"> </w:t>
      </w:r>
      <w:r>
        <w:rPr>
          <w:rFonts w:ascii="Century Gothic" w:hAnsi="Century Gothic"/>
          <w:b/>
          <w:spacing w:val="14"/>
          <w:sz w:val="28"/>
          <w:szCs w:val="28"/>
        </w:rPr>
        <w:t>při dokládání příjmů</w:t>
      </w:r>
      <w:r w:rsidR="00FB42A1">
        <w:rPr>
          <w:rFonts w:ascii="Century Gothic" w:hAnsi="Century Gothic"/>
          <w:b/>
          <w:spacing w:val="14"/>
          <w:sz w:val="28"/>
          <w:szCs w:val="28"/>
        </w:rPr>
        <w:t xml:space="preserve"> a výdajů</w:t>
      </w:r>
      <w:r>
        <w:rPr>
          <w:rFonts w:ascii="Century Gothic" w:hAnsi="Century Gothic"/>
          <w:b/>
          <w:spacing w:val="14"/>
          <w:sz w:val="28"/>
          <w:szCs w:val="28"/>
        </w:rPr>
        <w:t xml:space="preserve"> žadatele o hypoteční úvěr</w:t>
      </w:r>
    </w:p>
    <w:p w14:paraId="5D28FE13" w14:textId="357743DB" w:rsidR="007B65D1" w:rsidRPr="0096057B" w:rsidRDefault="00660480" w:rsidP="00CA7524">
      <w:pPr>
        <w:pStyle w:val="Bezmezer"/>
        <w:rPr>
          <w:rFonts w:ascii="Century Gothic" w:hAnsi="Century Gothic"/>
          <w:b/>
          <w:color w:val="808080" w:themeColor="background1" w:themeShade="80"/>
          <w:spacing w:val="14"/>
          <w:sz w:val="24"/>
          <w:szCs w:val="24"/>
        </w:rPr>
      </w:pPr>
      <w:r>
        <w:rPr>
          <w:rFonts w:ascii="Century Gothic" w:hAnsi="Century Gothic"/>
          <w:b/>
          <w:color w:val="808080" w:themeColor="background1" w:themeShade="80"/>
          <w:spacing w:val="14"/>
          <w:sz w:val="24"/>
          <w:szCs w:val="24"/>
        </w:rPr>
        <w:t>Zjednodušení a sjednocení</w:t>
      </w:r>
      <w:r w:rsidR="005F1A69">
        <w:rPr>
          <w:rFonts w:ascii="Century Gothic" w:hAnsi="Century Gothic"/>
          <w:b/>
          <w:color w:val="808080" w:themeColor="background1" w:themeShade="80"/>
          <w:spacing w:val="14"/>
          <w:sz w:val="24"/>
          <w:szCs w:val="24"/>
        </w:rPr>
        <w:t xml:space="preserve"> pravidel</w:t>
      </w:r>
      <w:r>
        <w:rPr>
          <w:rFonts w:ascii="Century Gothic" w:hAnsi="Century Gothic"/>
          <w:b/>
          <w:color w:val="808080" w:themeColor="background1" w:themeShade="80"/>
          <w:spacing w:val="14"/>
          <w:sz w:val="24"/>
          <w:szCs w:val="24"/>
        </w:rPr>
        <w:t xml:space="preserve"> v rámci skupiny ČSOB</w:t>
      </w:r>
    </w:p>
    <w:bookmarkEnd w:id="1"/>
    <w:p w14:paraId="6BA84072" w14:textId="77777777" w:rsidR="00D81ACA" w:rsidRPr="00D81ACA" w:rsidRDefault="00D81ACA" w:rsidP="00FB42A1">
      <w:pPr>
        <w:pStyle w:val="Bezmezer"/>
        <w:jc w:val="both"/>
        <w:rPr>
          <w:rFonts w:ascii="Century Gothic" w:hAnsi="Century Gothic"/>
          <w:b/>
          <w:color w:val="808080" w:themeColor="background1" w:themeShade="80"/>
          <w:spacing w:val="14"/>
          <w:sz w:val="16"/>
          <w:szCs w:val="16"/>
        </w:rPr>
      </w:pPr>
    </w:p>
    <w:p w14:paraId="278C7F0E" w14:textId="77777777" w:rsidR="00EC4805" w:rsidRPr="007B672A" w:rsidRDefault="00EC4805" w:rsidP="00EC480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1495FEA9" w14:textId="77777777" w:rsidR="00CA7524" w:rsidRPr="007E6595" w:rsidRDefault="00CA7524" w:rsidP="00CA7524">
      <w:pPr>
        <w:spacing w:after="120" w:line="240" w:lineRule="auto"/>
        <w:rPr>
          <w:rFonts w:ascii="Century Gothic" w:hAnsi="Century Gothic"/>
          <w:b/>
          <w:bCs/>
          <w:color w:val="C00000"/>
          <w:sz w:val="20"/>
          <w:szCs w:val="20"/>
        </w:rPr>
      </w:pPr>
      <w:bookmarkStart w:id="2" w:name="_Hlk132880635"/>
      <w:r w:rsidRPr="007E6595">
        <w:rPr>
          <w:rFonts w:ascii="Century Gothic" w:hAnsi="Century Gothic"/>
          <w:b/>
          <w:bCs/>
          <w:color w:val="C00000"/>
          <w:sz w:val="20"/>
          <w:szCs w:val="20"/>
        </w:rPr>
        <w:t xml:space="preserve">Aktualizace s účinností od 23. </w:t>
      </w:r>
      <w:r>
        <w:rPr>
          <w:rFonts w:ascii="Century Gothic" w:hAnsi="Century Gothic"/>
          <w:b/>
          <w:bCs/>
          <w:color w:val="C00000"/>
          <w:sz w:val="20"/>
          <w:szCs w:val="20"/>
        </w:rPr>
        <w:t xml:space="preserve">května </w:t>
      </w:r>
      <w:r w:rsidRPr="007E6595">
        <w:rPr>
          <w:rFonts w:ascii="Century Gothic" w:hAnsi="Century Gothic"/>
          <w:b/>
          <w:bCs/>
          <w:color w:val="C00000"/>
          <w:sz w:val="20"/>
          <w:szCs w:val="20"/>
        </w:rPr>
        <w:t>2023:</w:t>
      </w:r>
    </w:p>
    <w:p w14:paraId="59574B38" w14:textId="77777777" w:rsidR="00CA7524" w:rsidRDefault="00CA7524" w:rsidP="00CA7524">
      <w:pPr>
        <w:pStyle w:val="Odstavecseseznamem"/>
        <w:numPr>
          <w:ilvl w:val="0"/>
          <w:numId w:val="24"/>
        </w:numPr>
        <w:spacing w:after="12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„80 % z celkových příjmů z podnikání od jednoho odběratele“</w:t>
      </w:r>
    </w:p>
    <w:p w14:paraId="66323D04" w14:textId="2A74715F" w:rsidR="00CA7524" w:rsidRPr="00CA7524" w:rsidRDefault="00CA7524" w:rsidP="00AD4A55">
      <w:p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  <w:r w:rsidRPr="00D8432B">
        <w:rPr>
          <w:rFonts w:ascii="Century Gothic" w:hAnsi="Century Gothic"/>
          <w:sz w:val="20"/>
          <w:szCs w:val="20"/>
        </w:rPr>
        <w:t>Pravidla</w:t>
      </w:r>
      <w:r>
        <w:rPr>
          <w:rFonts w:ascii="Century Gothic" w:hAnsi="Century Gothic"/>
          <w:sz w:val="20"/>
          <w:szCs w:val="20"/>
        </w:rPr>
        <w:t xml:space="preserve"> úvěrové metodiky</w:t>
      </w:r>
      <w:r w:rsidRPr="00D8432B">
        <w:rPr>
          <w:rFonts w:ascii="Century Gothic" w:hAnsi="Century Gothic"/>
          <w:sz w:val="20"/>
          <w:szCs w:val="20"/>
        </w:rPr>
        <w:t xml:space="preserve"> pro posouzení příjmů v režimu „80 % z celkových příjmů z podnikání od jednoho odběratele“</w:t>
      </w:r>
      <w:r>
        <w:rPr>
          <w:rFonts w:ascii="Century Gothic" w:hAnsi="Century Gothic"/>
          <w:sz w:val="20"/>
          <w:szCs w:val="20"/>
        </w:rPr>
        <w:t xml:space="preserve"> byla aktualizována. S novým zněním se prosíme seznamte </w:t>
      </w:r>
      <w:hyperlink w:anchor="_80_%_TRANSAKCÍ" w:history="1">
        <w:r w:rsidRPr="001B11C2">
          <w:rPr>
            <w:rStyle w:val="Hypertextovodkaz"/>
            <w:rFonts w:ascii="Century Gothic" w:hAnsi="Century Gothic"/>
            <w:sz w:val="20"/>
            <w:szCs w:val="20"/>
          </w:rPr>
          <w:t>zde</w:t>
        </w:r>
      </w:hyperlink>
      <w:r>
        <w:rPr>
          <w:rFonts w:ascii="Century Gothic" w:hAnsi="Century Gothic"/>
          <w:sz w:val="20"/>
          <w:szCs w:val="20"/>
        </w:rPr>
        <w:t>.</w:t>
      </w:r>
    </w:p>
    <w:p w14:paraId="46FA8A3C" w14:textId="77777777" w:rsidR="00CA7524" w:rsidRDefault="00CA7524" w:rsidP="00AD4A55">
      <w:pPr>
        <w:spacing w:after="120" w:line="240" w:lineRule="auto"/>
        <w:jc w:val="both"/>
        <w:rPr>
          <w:rFonts w:ascii="Century Gothic" w:hAnsi="Century Gothic"/>
          <w:color w:val="C00000"/>
          <w:sz w:val="20"/>
          <w:szCs w:val="20"/>
        </w:rPr>
      </w:pPr>
    </w:p>
    <w:p w14:paraId="68B8B164" w14:textId="305BA5F6" w:rsidR="00AD4A55" w:rsidRDefault="00AD4A55" w:rsidP="00AD4A55">
      <w:p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  <w:r w:rsidRPr="008869BB">
        <w:rPr>
          <w:rFonts w:ascii="Century Gothic" w:hAnsi="Century Gothic"/>
          <w:color w:val="C00000"/>
          <w:sz w:val="20"/>
          <w:szCs w:val="20"/>
        </w:rPr>
        <w:t>S účinností od 11. května 2023</w:t>
      </w:r>
      <w:r w:rsidRPr="1B687F84">
        <w:rPr>
          <w:rFonts w:ascii="Century Gothic" w:hAnsi="Century Gothic"/>
          <w:color w:val="C00000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dochází k</w:t>
      </w:r>
      <w:r w:rsidR="005462C6">
        <w:rPr>
          <w:rFonts w:ascii="Century Gothic" w:hAnsi="Century Gothic"/>
          <w:sz w:val="20"/>
          <w:szCs w:val="20"/>
        </w:rPr>
        <w:t xml:space="preserve"> dílčím změnám u níže uvedených oblastí úvěrové metodiky: </w:t>
      </w:r>
    </w:p>
    <w:p w14:paraId="107A487C" w14:textId="77777777" w:rsidR="00AD4A55" w:rsidRDefault="00AD4A55" w:rsidP="00AD4A55">
      <w:pPr>
        <w:pStyle w:val="Odstavecseseznamem"/>
        <w:numPr>
          <w:ilvl w:val="0"/>
          <w:numId w:val="20"/>
        </w:num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Příjmy z podnikání </w:t>
      </w:r>
    </w:p>
    <w:p w14:paraId="3E3B79E4" w14:textId="77777777" w:rsidR="00AD4A55" w:rsidRDefault="00AD4A55" w:rsidP="00AD4A55">
      <w:pPr>
        <w:pStyle w:val="Odstavecseseznamem"/>
        <w:numPr>
          <w:ilvl w:val="0"/>
          <w:numId w:val="20"/>
        </w:num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Paušální daň</w:t>
      </w:r>
    </w:p>
    <w:p w14:paraId="0ABFE630" w14:textId="77777777" w:rsidR="00AD4A55" w:rsidRDefault="00AD4A55" w:rsidP="00AD4A55">
      <w:pPr>
        <w:pStyle w:val="Odstavecseseznamem"/>
        <w:numPr>
          <w:ilvl w:val="0"/>
          <w:numId w:val="20"/>
        </w:num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Alternativní doložení příjmů</w:t>
      </w:r>
    </w:p>
    <w:p w14:paraId="7EEE886A" w14:textId="5BA25EC3" w:rsidR="00AD4A55" w:rsidRDefault="00AD4A55" w:rsidP="00AD4A55">
      <w:pPr>
        <w:pStyle w:val="Odstavecseseznamem"/>
        <w:numPr>
          <w:ilvl w:val="0"/>
          <w:numId w:val="20"/>
        </w:num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Ostatní </w:t>
      </w:r>
      <w:r w:rsidR="00151240">
        <w:rPr>
          <w:rFonts w:ascii="Century Gothic" w:hAnsi="Century Gothic"/>
          <w:sz w:val="20"/>
          <w:szCs w:val="20"/>
        </w:rPr>
        <w:t>příjmy – příjmy</w:t>
      </w:r>
      <w:r>
        <w:rPr>
          <w:rFonts w:ascii="Century Gothic" w:hAnsi="Century Gothic"/>
          <w:sz w:val="20"/>
          <w:szCs w:val="20"/>
        </w:rPr>
        <w:t xml:space="preserve"> vázané na nezletilost/nezaopatřenost dítěte</w:t>
      </w:r>
    </w:p>
    <w:p w14:paraId="1FF44791" w14:textId="77777777" w:rsidR="00AD4A55" w:rsidRPr="00EB71AC" w:rsidRDefault="00AD4A55" w:rsidP="00AD4A55">
      <w:pPr>
        <w:pStyle w:val="Odstavecseseznamem"/>
        <w:numPr>
          <w:ilvl w:val="0"/>
          <w:numId w:val="20"/>
        </w:num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Výdaje žadatele – střídavá a výhradní péče děti</w:t>
      </w:r>
    </w:p>
    <w:p w14:paraId="796A3F4B" w14:textId="6B2AE03C" w:rsidR="00AD4A55" w:rsidRDefault="00AD4A55" w:rsidP="00AD4A55">
      <w:pPr>
        <w:spacing w:after="120"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1B687F84">
        <w:rPr>
          <w:rFonts w:ascii="Century Gothic" w:hAnsi="Century Gothic"/>
          <w:sz w:val="20"/>
          <w:szCs w:val="20"/>
        </w:rPr>
        <w:t xml:space="preserve">a současně </w:t>
      </w:r>
      <w:r w:rsidRPr="00045FD9">
        <w:rPr>
          <w:rFonts w:ascii="Century Gothic" w:hAnsi="Century Gothic"/>
          <w:b/>
          <w:bCs/>
          <w:sz w:val="20"/>
          <w:szCs w:val="20"/>
        </w:rPr>
        <w:t>zavádíme nový způsob dokládání příjmu</w:t>
      </w:r>
      <w:r w:rsidR="005462C6">
        <w:rPr>
          <w:rFonts w:ascii="Century Gothic" w:hAnsi="Century Gothic"/>
          <w:b/>
          <w:bCs/>
          <w:sz w:val="20"/>
          <w:szCs w:val="20"/>
        </w:rPr>
        <w:t xml:space="preserve"> pro vybraný segment podnikatelů</w:t>
      </w:r>
    </w:p>
    <w:p w14:paraId="1BF1852F" w14:textId="77777777" w:rsidR="008869BB" w:rsidRPr="005462C6" w:rsidRDefault="008869BB" w:rsidP="008869BB">
      <w:pPr>
        <w:pStyle w:val="Odstavecseseznamem"/>
        <w:numPr>
          <w:ilvl w:val="0"/>
          <w:numId w:val="24"/>
        </w:numPr>
        <w:spacing w:after="120" w:line="240" w:lineRule="auto"/>
        <w:rPr>
          <w:rFonts w:ascii="Century Gothic" w:hAnsi="Century Gothic"/>
          <w:b/>
          <w:bCs/>
          <w:sz w:val="20"/>
          <w:szCs w:val="20"/>
        </w:rPr>
      </w:pPr>
      <w:r w:rsidRPr="005462C6">
        <w:rPr>
          <w:rFonts w:ascii="Century Gothic" w:hAnsi="Century Gothic"/>
          <w:b/>
          <w:bCs/>
          <w:sz w:val="20"/>
          <w:szCs w:val="20"/>
        </w:rPr>
        <w:t>„</w:t>
      </w:r>
      <w:bookmarkStart w:id="3" w:name="_Hlk135233023"/>
      <w:r w:rsidRPr="005462C6">
        <w:rPr>
          <w:rFonts w:ascii="Century Gothic" w:hAnsi="Century Gothic"/>
          <w:b/>
          <w:bCs/>
          <w:sz w:val="20"/>
          <w:szCs w:val="20"/>
        </w:rPr>
        <w:t>80 %</w:t>
      </w:r>
      <w:r>
        <w:rPr>
          <w:rFonts w:ascii="Century Gothic" w:hAnsi="Century Gothic"/>
          <w:b/>
          <w:bCs/>
          <w:sz w:val="20"/>
          <w:szCs w:val="20"/>
        </w:rPr>
        <w:t xml:space="preserve"> </w:t>
      </w:r>
      <w:r w:rsidRPr="00FF7824">
        <w:rPr>
          <w:rFonts w:ascii="Century Gothic" w:hAnsi="Century Gothic"/>
          <w:b/>
          <w:bCs/>
          <w:sz w:val="20"/>
          <w:szCs w:val="20"/>
        </w:rPr>
        <w:t>z celkových příjmů z </w:t>
      </w:r>
      <w:r>
        <w:rPr>
          <w:rFonts w:ascii="Century Gothic" w:hAnsi="Century Gothic"/>
          <w:b/>
          <w:bCs/>
          <w:sz w:val="20"/>
          <w:szCs w:val="20"/>
        </w:rPr>
        <w:t xml:space="preserve">podnikání </w:t>
      </w:r>
      <w:r w:rsidRPr="00FF7824">
        <w:rPr>
          <w:rFonts w:ascii="Century Gothic" w:hAnsi="Century Gothic"/>
          <w:b/>
          <w:bCs/>
          <w:sz w:val="20"/>
          <w:szCs w:val="20"/>
        </w:rPr>
        <w:t>od jednoho odběratele</w:t>
      </w:r>
      <w:bookmarkEnd w:id="3"/>
      <w:r w:rsidRPr="005462C6">
        <w:rPr>
          <w:rFonts w:ascii="Century Gothic" w:hAnsi="Century Gothic"/>
          <w:b/>
          <w:bCs/>
          <w:sz w:val="20"/>
          <w:szCs w:val="20"/>
        </w:rPr>
        <w:t>“</w:t>
      </w:r>
    </w:p>
    <w:p w14:paraId="38E94995" w14:textId="77777777" w:rsidR="00AD4A55" w:rsidRPr="00AD4A55" w:rsidRDefault="00AD4A55" w:rsidP="1B687F84">
      <w:pPr>
        <w:spacing w:after="120" w:line="240" w:lineRule="auto"/>
        <w:jc w:val="both"/>
        <w:rPr>
          <w:rFonts w:ascii="Century Gothic" w:hAnsi="Century Gothic"/>
          <w:b/>
          <w:bCs/>
          <w:strike/>
          <w:sz w:val="20"/>
          <w:szCs w:val="20"/>
        </w:rPr>
      </w:pPr>
    </w:p>
    <w:p w14:paraId="53F307D6" w14:textId="13E4C710" w:rsidR="00EC4805" w:rsidRDefault="000C56A6" w:rsidP="1B687F84">
      <w:p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  <w:r w:rsidRPr="000C56A6">
        <w:rPr>
          <w:rFonts w:ascii="Century Gothic" w:hAnsi="Century Gothic"/>
          <w:sz w:val="20"/>
          <w:szCs w:val="20"/>
        </w:rPr>
        <w:t>Přechodné období</w:t>
      </w:r>
      <w:r w:rsidR="005B6F66">
        <w:rPr>
          <w:rFonts w:ascii="Century Gothic" w:hAnsi="Century Gothic"/>
          <w:sz w:val="20"/>
          <w:szCs w:val="20"/>
        </w:rPr>
        <w:t xml:space="preserve"> je</w:t>
      </w:r>
      <w:r w:rsidRPr="000C56A6">
        <w:rPr>
          <w:rFonts w:ascii="Century Gothic" w:hAnsi="Century Gothic"/>
          <w:sz w:val="20"/>
          <w:szCs w:val="20"/>
        </w:rPr>
        <w:t xml:space="preserve"> nastaveno </w:t>
      </w:r>
      <w:r w:rsidR="00A065FC">
        <w:rPr>
          <w:rFonts w:ascii="Century Gothic" w:hAnsi="Century Gothic"/>
          <w:sz w:val="20"/>
          <w:szCs w:val="20"/>
        </w:rPr>
        <w:t xml:space="preserve">pouze u </w:t>
      </w:r>
      <w:r w:rsidRPr="000C56A6">
        <w:rPr>
          <w:rFonts w:ascii="Century Gothic" w:hAnsi="Century Gothic"/>
          <w:sz w:val="20"/>
          <w:szCs w:val="20"/>
        </w:rPr>
        <w:t>výdajů žadatele v případě střídavé a výhradní péče o děti</w:t>
      </w:r>
      <w:r w:rsidR="005B6F66">
        <w:rPr>
          <w:rFonts w:ascii="Century Gothic" w:hAnsi="Century Gothic"/>
          <w:sz w:val="20"/>
          <w:szCs w:val="20"/>
        </w:rPr>
        <w:t xml:space="preserve"> (informace na konci dokumentu)</w:t>
      </w:r>
      <w:r w:rsidR="00EA63D0">
        <w:rPr>
          <w:rFonts w:ascii="Century Gothic" w:hAnsi="Century Gothic"/>
          <w:sz w:val="20"/>
          <w:szCs w:val="20"/>
        </w:rPr>
        <w:t>.</w:t>
      </w:r>
    </w:p>
    <w:p w14:paraId="47DD3775" w14:textId="77777777" w:rsidR="008869BB" w:rsidRDefault="008869BB" w:rsidP="007C4364">
      <w:pPr>
        <w:spacing w:after="120" w:line="240" w:lineRule="auto"/>
        <w:rPr>
          <w:rFonts w:ascii="Century Gothic" w:hAnsi="Century Gothic"/>
          <w:b/>
          <w:bCs/>
          <w:color w:val="C00000"/>
          <w:sz w:val="20"/>
          <w:szCs w:val="20"/>
        </w:rPr>
      </w:pPr>
    </w:p>
    <w:bookmarkEnd w:id="0"/>
    <w:p w14:paraId="3D532E85" w14:textId="77777777" w:rsidR="00321DA8" w:rsidRDefault="00321DA8" w:rsidP="00321DA8">
      <w:pPr>
        <w:spacing w:after="120" w:line="240" w:lineRule="auto"/>
        <w:jc w:val="both"/>
        <w:rPr>
          <w:rFonts w:ascii="Century Gothic" w:hAnsi="Century Gothic"/>
          <w:sz w:val="20"/>
          <w:szCs w:val="20"/>
        </w:rPr>
      </w:pPr>
    </w:p>
    <w:p w14:paraId="3B2C7863" w14:textId="507B89E7" w:rsidR="005F0745" w:rsidRPr="001B11C2" w:rsidRDefault="00783762" w:rsidP="001B11C2">
      <w:pPr>
        <w:pStyle w:val="Nadpis1"/>
        <w:shd w:val="solid" w:color="00B0F0" w:fill="00B0F0"/>
        <w:spacing w:after="240"/>
        <w:jc w:val="center"/>
        <w:rPr>
          <w:rFonts w:ascii="Century Gothic" w:hAnsi="Century Gothic"/>
          <w:color w:val="FFFFFF" w:themeColor="background1"/>
          <w:sz w:val="24"/>
          <w:szCs w:val="26"/>
        </w:rPr>
      </w:pPr>
      <w:bookmarkStart w:id="4" w:name="_Hlk132880646"/>
      <w:bookmarkEnd w:id="2"/>
      <w:r w:rsidRPr="001B11C2">
        <w:rPr>
          <w:rFonts w:ascii="Century Gothic" w:hAnsi="Century Gothic"/>
          <w:color w:val="FFFFFF" w:themeColor="background1"/>
          <w:sz w:val="24"/>
          <w:szCs w:val="26"/>
        </w:rPr>
        <w:t>P</w:t>
      </w:r>
      <w:r w:rsidR="001B11C2">
        <w:rPr>
          <w:rFonts w:ascii="Century Gothic" w:hAnsi="Century Gothic"/>
          <w:color w:val="FFFFFF" w:themeColor="background1"/>
          <w:sz w:val="24"/>
          <w:szCs w:val="26"/>
        </w:rPr>
        <w:t>ŘÍJMY Z PODNIKÁNÍ V ČR</w:t>
      </w:r>
    </w:p>
    <w:bookmarkEnd w:id="4"/>
    <w:p w14:paraId="4B5568B2" w14:textId="455E9A19" w:rsidR="00B0302C" w:rsidRPr="007A305A" w:rsidRDefault="00B0302C" w:rsidP="00B0302C">
      <w:pPr>
        <w:spacing w:after="0" w:line="240" w:lineRule="auto"/>
        <w:jc w:val="both"/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</w:pPr>
      <w:r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Nově se požadavek na minimální délku podnikání </w:t>
      </w:r>
      <w:r w:rsidR="007A305A"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6 měsíců v předešlém zdaňovacím období </w:t>
      </w:r>
      <w:r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vztahuje výhradně na případy, kdy podnikatel k posouzení úvěruschopnosti předkládá DAP</w:t>
      </w:r>
      <w:r w:rsidR="007A305A"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. Pokud dokládá své příjmy zjednodušeně a DAP </w:t>
      </w:r>
      <w:r w:rsidR="007C564A"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nepředkládá – Alternativní</w:t>
      </w:r>
      <w:r w:rsidR="007A305A"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 doložení příjmů, Zjednodušené doložení příjmů při refinancování, </w:t>
      </w:r>
      <w:r w:rsidR="008869BB"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80 %</w:t>
      </w:r>
      <w:r w:rsidR="008869BB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 z celkových příjmů z podnikání</w:t>
      </w:r>
      <w:r w:rsidR="008869BB"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 od jednoho odběratele</w:t>
      </w:r>
      <w:r w:rsidR="007A305A"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, </w:t>
      </w:r>
      <w:r w:rsidR="00B80925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P</w:t>
      </w:r>
      <w:r w:rsidR="007A305A"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aušální daň, </w:t>
      </w:r>
      <w:proofErr w:type="spellStart"/>
      <w:r w:rsidR="007A305A"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Předschválená</w:t>
      </w:r>
      <w:proofErr w:type="spellEnd"/>
      <w:r w:rsidR="007A305A"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 splátka ČSOB</w:t>
      </w:r>
      <w:r w:rsid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,</w:t>
      </w:r>
      <w:r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 </w:t>
      </w:r>
      <w:r w:rsidR="00EA63D0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kontrolujeme</w:t>
      </w:r>
      <w:r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 </w:t>
      </w:r>
      <w:r w:rsidRPr="007A305A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>minimální délku podnikání 6</w:t>
      </w:r>
      <w:r w:rsidR="007A305A" w:rsidRPr="007A305A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 xml:space="preserve"> měsíců </w:t>
      </w:r>
      <w:r w:rsidRPr="007A305A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>zpětně.</w:t>
      </w:r>
      <w:r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 </w:t>
      </w:r>
      <w:r w:rsidR="007A305A"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Ostatní pravidla metodiky zůstávají v platnosti.</w:t>
      </w:r>
    </w:p>
    <w:p w14:paraId="3F4E0869" w14:textId="269E4331" w:rsidR="00783762" w:rsidRPr="00200AEB" w:rsidRDefault="00783762" w:rsidP="00D04693">
      <w:pPr>
        <w:spacing w:after="0" w:line="240" w:lineRule="auto"/>
        <w:jc w:val="both"/>
        <w:rPr>
          <w:rFonts w:ascii="Century Gothic" w:eastAsia="Times New Roman" w:hAnsi="Century Gothic" w:cs="Calibri"/>
          <w:strike/>
          <w:color w:val="FF0000"/>
          <w:sz w:val="20"/>
          <w:szCs w:val="20"/>
          <w:lang w:eastAsia="cs-CZ"/>
        </w:rPr>
      </w:pPr>
    </w:p>
    <w:p w14:paraId="78441C38" w14:textId="77777777" w:rsidR="00783762" w:rsidRDefault="00783762" w:rsidP="005F0745">
      <w:pPr>
        <w:spacing w:after="0" w:line="240" w:lineRule="auto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395F6DAB" w14:textId="384F3461" w:rsidR="00B80925" w:rsidRDefault="007A305A" w:rsidP="00B80925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sz w:val="20"/>
          <w:szCs w:val="20"/>
          <w:lang w:eastAsia="cs-CZ"/>
        </w:rPr>
        <w:t>Aktualizované znění Metodi</w:t>
      </w:r>
      <w:r w:rsidR="00B80925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cké pomůcky pro Obchodní partnery a ČSOBS: </w:t>
      </w:r>
    </w:p>
    <w:p w14:paraId="6F73D68A" w14:textId="77777777" w:rsidR="007A305A" w:rsidRPr="007A305A" w:rsidRDefault="007A305A" w:rsidP="00783762">
      <w:pPr>
        <w:spacing w:after="0" w:line="240" w:lineRule="auto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77937E33" w14:textId="2F8EBBBD" w:rsidR="00783762" w:rsidRPr="00783762" w:rsidRDefault="00D40D75" w:rsidP="00783762">
      <w:pPr>
        <w:spacing w:after="0" w:line="240" w:lineRule="auto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MINIMÁLNÍ DÉLKA PODNIKÁNÍ</w:t>
      </w:r>
    </w:p>
    <w:p w14:paraId="22A17DD7" w14:textId="77777777" w:rsidR="00783762" w:rsidRDefault="00783762" w:rsidP="00783762">
      <w:pPr>
        <w:spacing w:after="0" w:line="240" w:lineRule="auto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4D86A390" w14:textId="6DA30F82" w:rsidR="00260DF4" w:rsidRPr="00EA63D0" w:rsidRDefault="00B0302C" w:rsidP="00D04693">
      <w:pPr>
        <w:spacing w:after="0" w:line="240" w:lineRule="auto"/>
        <w:jc w:val="both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  <w:r w:rsidRPr="00A953BB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Žadatel s příjmem ze samostatné činnosti, </w:t>
      </w:r>
      <w:r w:rsidRPr="00A953BB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který předkládá k posouzení úvěruschopnosti DAP, musí v uplynulém zdaňovacím období podnikat minimálně 6 měsíců.</w:t>
      </w:r>
      <w:r w:rsidRPr="00A953BB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Je tedy zapotřebí, aby DAP zahrnovalo v případě akceptace daňového základu podle §7 Zákona o daních z příjmů minimálně 6 měsíců doby podnikání a musí být podáno na finanční úřad. Pokud podnikatel k posouzení úvěruschopnosti </w:t>
      </w:r>
      <w:r w:rsidRPr="00EA63D0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DAP nepředkládá</w:t>
      </w:r>
      <w:r w:rsidRPr="00A953BB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– Alternativní doložení příjmů, Zjednodušené </w:t>
      </w:r>
      <w:r w:rsidRPr="00A953BB">
        <w:rPr>
          <w:rFonts w:ascii="Century Gothic" w:eastAsia="Times New Roman" w:hAnsi="Century Gothic" w:cs="Calibri"/>
          <w:sz w:val="20"/>
          <w:szCs w:val="20"/>
          <w:lang w:eastAsia="cs-CZ"/>
        </w:rPr>
        <w:lastRenderedPageBreak/>
        <w:t xml:space="preserve">doložení příjmů při refinancování, </w:t>
      </w:r>
      <w:r w:rsidR="008869BB" w:rsidRPr="00944038">
        <w:rPr>
          <w:rFonts w:ascii="Century Gothic" w:eastAsia="Times New Roman" w:hAnsi="Century Gothic" w:cs="Calibri"/>
          <w:sz w:val="20"/>
          <w:szCs w:val="20"/>
          <w:lang w:eastAsia="cs-CZ"/>
        </w:rPr>
        <w:t>80 % z celkových příjmů z podnikání od jednoho odběratele</w:t>
      </w:r>
      <w:r w:rsidRPr="00A953BB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, 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P</w:t>
      </w:r>
      <w:r w:rsidRPr="00A953BB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aušální daň, </w:t>
      </w:r>
      <w:proofErr w:type="spellStart"/>
      <w:r w:rsidRPr="00A953BB">
        <w:rPr>
          <w:rFonts w:ascii="Century Gothic" w:eastAsia="Times New Roman" w:hAnsi="Century Gothic" w:cs="Calibri"/>
          <w:sz w:val="20"/>
          <w:szCs w:val="20"/>
          <w:lang w:eastAsia="cs-CZ"/>
        </w:rPr>
        <w:t>Předschválená</w:t>
      </w:r>
      <w:proofErr w:type="spellEnd"/>
      <w:r w:rsidRPr="00A953BB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splátka ČSOB, požadujeme </w:t>
      </w:r>
      <w:r w:rsidRPr="00EA63D0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minimální délku podnikání 6 měsíců zpětně.</w:t>
      </w:r>
    </w:p>
    <w:p w14:paraId="54DB9E77" w14:textId="77777777" w:rsidR="00A953BB" w:rsidRPr="00A953BB" w:rsidRDefault="00A953BB" w:rsidP="00D04693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07F49543" w14:textId="6E201E11" w:rsidR="00AA63B0" w:rsidRDefault="00AA63B0" w:rsidP="00783762">
      <w:pPr>
        <w:spacing w:after="0" w:line="240" w:lineRule="auto"/>
        <w:rPr>
          <w:rFonts w:ascii="Century Gothic" w:hAnsi="Century Gothic" w:cstheme="minorHAnsi"/>
          <w:b/>
          <w:caps/>
          <w:color w:val="FFFFFF" w:themeColor="background1"/>
          <w:sz w:val="24"/>
          <w:szCs w:val="24"/>
        </w:rPr>
      </w:pPr>
      <w:r>
        <w:rPr>
          <w:rFonts w:ascii="Century Gothic" w:hAnsi="Century Gothic" w:cstheme="minorHAnsi"/>
          <w:b/>
          <w:caps/>
          <w:color w:val="FFFFFF" w:themeColor="background1"/>
          <w:sz w:val="24"/>
          <w:szCs w:val="24"/>
        </w:rPr>
        <w:t>Alte</w:t>
      </w:r>
    </w:p>
    <w:p w14:paraId="4AA8215D" w14:textId="3DF7C554" w:rsidR="000B5FA1" w:rsidRPr="0079225E" w:rsidRDefault="000B5FA1" w:rsidP="000B5FA1">
      <w:pPr>
        <w:shd w:val="clear" w:color="auto" w:fill="00B0F0"/>
        <w:jc w:val="center"/>
        <w:rPr>
          <w:rFonts w:ascii="Century Gothic" w:hAnsi="Century Gothic" w:cstheme="minorHAnsi"/>
          <w:b/>
          <w:color w:val="FFFFFF" w:themeColor="background1"/>
          <w:sz w:val="24"/>
          <w:szCs w:val="24"/>
        </w:rPr>
      </w:pPr>
      <w:r>
        <w:rPr>
          <w:rFonts w:ascii="Century Gothic" w:hAnsi="Century Gothic" w:cstheme="minorHAnsi"/>
          <w:b/>
          <w:caps/>
          <w:color w:val="FFFFFF" w:themeColor="background1"/>
          <w:sz w:val="24"/>
          <w:szCs w:val="24"/>
        </w:rPr>
        <w:t>Paušální daň</w:t>
      </w:r>
    </w:p>
    <w:p w14:paraId="1FFA5D96" w14:textId="3E82453F" w:rsidR="007A305A" w:rsidRPr="007A305A" w:rsidRDefault="007A305A" w:rsidP="00D04693">
      <w:pPr>
        <w:spacing w:after="0" w:line="240" w:lineRule="auto"/>
        <w:jc w:val="both"/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</w:pPr>
      <w:r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Nově požadujeme k</w:t>
      </w:r>
      <w:r w:rsidR="007C564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 </w:t>
      </w:r>
      <w:r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vyhodnocení příjmů OSVČ zaregistrovaných v</w:t>
      </w:r>
      <w:r w:rsidR="007C564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 </w:t>
      </w:r>
      <w:r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paušálním režimu namísto 6 výpisů z</w:t>
      </w:r>
      <w:r w:rsidR="007C564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 </w:t>
      </w:r>
      <w:r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účtu s</w:t>
      </w:r>
      <w:r w:rsidR="007C564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 </w:t>
      </w:r>
      <w:r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evidencí podnikatelských transakcí </w:t>
      </w:r>
      <w:r w:rsidRPr="007A305A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>3 výpisy z</w:t>
      </w:r>
      <w:r w:rsidR="007C564A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> </w:t>
      </w:r>
      <w:r w:rsidRPr="007A305A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>účtu</w:t>
      </w:r>
      <w:r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. A současně platí</w:t>
      </w:r>
      <w:r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, že u poplatníků v</w:t>
      </w:r>
      <w:r w:rsidR="007C564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 </w:t>
      </w:r>
      <w:r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paušálním režimu </w:t>
      </w:r>
      <w:r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kontrolujeme </w:t>
      </w:r>
      <w:r w:rsidRPr="007A305A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>délku podnikání 6 měsíců zpětně</w:t>
      </w:r>
      <w:r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, nikoliv v</w:t>
      </w:r>
      <w:r w:rsidR="007C564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 </w:t>
      </w:r>
      <w:r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předešlém zdaňovacím období dle výše uvedené úpravy.</w:t>
      </w:r>
      <w:r w:rsidR="00CD40F1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 </w:t>
      </w:r>
      <w:r w:rsidR="00CD40F1"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Ostatní pravidla metodiky zůstávají v</w:t>
      </w:r>
      <w:r w:rsidR="007C564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 </w:t>
      </w:r>
      <w:r w:rsidR="00CD40F1"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platnosti.</w:t>
      </w:r>
    </w:p>
    <w:p w14:paraId="08898FBD" w14:textId="77777777" w:rsidR="007A305A" w:rsidRDefault="007A305A" w:rsidP="00D04693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612E5CB9" w14:textId="0686625E" w:rsidR="000B5FA1" w:rsidRDefault="000B5FA1" w:rsidP="00783762">
      <w:pPr>
        <w:spacing w:after="0" w:line="240" w:lineRule="auto"/>
        <w:rPr>
          <w:rFonts w:ascii="Century Gothic" w:eastAsia="Times New Roman" w:hAnsi="Century Gothic" w:cs="Calibri"/>
          <w:bCs/>
          <w:sz w:val="20"/>
          <w:szCs w:val="20"/>
          <w:lang w:eastAsia="cs-CZ"/>
        </w:rPr>
      </w:pPr>
    </w:p>
    <w:p w14:paraId="60D6980B" w14:textId="69531D77" w:rsidR="00B80925" w:rsidRDefault="00B80925" w:rsidP="00B80925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Aktualizované znění Metodické pomůcky pro Obchodní partnery a ČSOBS: </w:t>
      </w:r>
    </w:p>
    <w:p w14:paraId="6B751A7F" w14:textId="77777777" w:rsidR="00A953BB" w:rsidRPr="00A953BB" w:rsidRDefault="00A953BB" w:rsidP="00783762">
      <w:pPr>
        <w:spacing w:after="0" w:line="240" w:lineRule="auto"/>
        <w:rPr>
          <w:rFonts w:ascii="Century Gothic" w:eastAsia="Times New Roman" w:hAnsi="Century Gothic" w:cs="Calibri"/>
          <w:bCs/>
          <w:sz w:val="20"/>
          <w:szCs w:val="20"/>
          <w:lang w:eastAsia="cs-CZ"/>
        </w:rPr>
      </w:pPr>
    </w:p>
    <w:p w14:paraId="6F2140EC" w14:textId="4EF79938" w:rsidR="00586968" w:rsidRPr="00586968" w:rsidRDefault="00586968" w:rsidP="000B5FA1">
      <w:pPr>
        <w:spacing w:after="0" w:line="240" w:lineRule="auto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  <w:r w:rsidRPr="00586968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PAUŠÁLNÍ DAŇ</w:t>
      </w:r>
    </w:p>
    <w:p w14:paraId="36A9B4D6" w14:textId="77777777" w:rsidR="00586968" w:rsidRDefault="00586968" w:rsidP="000B5FA1">
      <w:pPr>
        <w:spacing w:after="0" w:line="240" w:lineRule="auto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2AE39EB5" w14:textId="5435F32C" w:rsidR="005A4AFE" w:rsidRPr="005A4AFE" w:rsidRDefault="005A4AFE" w:rsidP="005A4AFE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5A4AFE">
        <w:rPr>
          <w:rFonts w:ascii="Century Gothic" w:eastAsia="Times New Roman" w:hAnsi="Century Gothic" w:cs="Calibri"/>
          <w:sz w:val="20"/>
          <w:szCs w:val="20"/>
          <w:lang w:eastAsia="cs-CZ"/>
        </w:rPr>
        <w:t>Níže uvedené metodické postupy jsou uplatňovány při posouzení úvěruschopnosti žadatelů, OSVČ, které jsou poplatníky 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5A4AFE">
        <w:rPr>
          <w:rFonts w:ascii="Century Gothic" w:eastAsia="Times New Roman" w:hAnsi="Century Gothic" w:cs="Calibri"/>
          <w:sz w:val="20"/>
          <w:szCs w:val="20"/>
          <w:lang w:eastAsia="cs-CZ"/>
        </w:rPr>
        <w:t>paušálním režimu. Nový institut paušální daně byl s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5A4AFE">
        <w:rPr>
          <w:rFonts w:ascii="Century Gothic" w:eastAsia="Times New Roman" w:hAnsi="Century Gothic" w:cs="Calibri"/>
          <w:sz w:val="20"/>
          <w:szCs w:val="20"/>
          <w:lang w:eastAsia="cs-CZ"/>
        </w:rPr>
        <w:t>účinností od 1. ledna 2021 zaveden zákonem, kterým se mění zákon č. 586/1992 Sb., o daních z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5A4AFE">
        <w:rPr>
          <w:rFonts w:ascii="Century Gothic" w:eastAsia="Times New Roman" w:hAnsi="Century Gothic" w:cs="Calibri"/>
          <w:sz w:val="20"/>
          <w:szCs w:val="20"/>
          <w:lang w:eastAsia="cs-CZ"/>
        </w:rPr>
        <w:t>příjmu.</w:t>
      </w:r>
    </w:p>
    <w:p w14:paraId="7CD24D12" w14:textId="77777777" w:rsidR="005A4AFE" w:rsidRDefault="005A4AFE" w:rsidP="00FB42A1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40B23B2F" w14:textId="2EA2A68A" w:rsidR="000B5FA1" w:rsidRPr="000B5FA1" w:rsidRDefault="000B5FA1" w:rsidP="00FB42A1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0B5FA1">
        <w:rPr>
          <w:rFonts w:ascii="Century Gothic" w:eastAsia="Times New Roman" w:hAnsi="Century Gothic" w:cs="Calibri"/>
          <w:sz w:val="20"/>
          <w:szCs w:val="20"/>
          <w:lang w:eastAsia="cs-CZ"/>
        </w:rPr>
        <w:t>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0B5FA1">
        <w:rPr>
          <w:rFonts w:ascii="Century Gothic" w:eastAsia="Times New Roman" w:hAnsi="Century Gothic" w:cs="Calibri"/>
          <w:sz w:val="20"/>
          <w:szCs w:val="20"/>
          <w:lang w:eastAsia="cs-CZ"/>
        </w:rPr>
        <w:t>souladu s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0B5FA1">
        <w:rPr>
          <w:rFonts w:ascii="Century Gothic" w:eastAsia="Times New Roman" w:hAnsi="Century Gothic" w:cs="Calibri"/>
          <w:sz w:val="20"/>
          <w:szCs w:val="20"/>
          <w:lang w:eastAsia="cs-CZ"/>
        </w:rPr>
        <w:t>platnou legislativou OSVČ nepodávají DAP a související přehledy na ZP a OSSZ. Z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0B5FA1">
        <w:rPr>
          <w:rFonts w:ascii="Century Gothic" w:eastAsia="Times New Roman" w:hAnsi="Century Gothic" w:cs="Calibri"/>
          <w:sz w:val="20"/>
          <w:szCs w:val="20"/>
          <w:lang w:eastAsia="cs-CZ"/>
        </w:rPr>
        <w:t>tohoto důvodu vyžadujeme alternativně k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0B5FA1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DAP jiné podklady, na </w:t>
      </w:r>
      <w:r w:rsidR="00151240" w:rsidRPr="000B5FA1">
        <w:rPr>
          <w:rFonts w:ascii="Century Gothic" w:eastAsia="Times New Roman" w:hAnsi="Century Gothic" w:cs="Calibri"/>
          <w:sz w:val="20"/>
          <w:szCs w:val="20"/>
          <w:lang w:eastAsia="cs-CZ"/>
        </w:rPr>
        <w:t>základě,</w:t>
      </w:r>
      <w:r w:rsidRPr="000B5FA1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kterých je hodnocena bonita žadatele. Ostatní podmínky platné pro OSVČ</w:t>
      </w:r>
      <w:r w:rsidR="00B161C6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</w:t>
      </w:r>
      <w:r w:rsidRPr="000B5FA1">
        <w:rPr>
          <w:rFonts w:ascii="Century Gothic" w:eastAsia="Times New Roman" w:hAnsi="Century Gothic" w:cs="Calibri"/>
          <w:sz w:val="20"/>
          <w:szCs w:val="20"/>
          <w:lang w:eastAsia="cs-CZ"/>
        </w:rPr>
        <w:t>je potřeba standardně splnit 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0B5FA1">
        <w:rPr>
          <w:rFonts w:ascii="Century Gothic" w:eastAsia="Times New Roman" w:hAnsi="Century Gothic" w:cs="Calibri"/>
          <w:sz w:val="20"/>
          <w:szCs w:val="20"/>
          <w:lang w:eastAsia="cs-CZ"/>
        </w:rPr>
        <w:t>souladu s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="000C56A6">
        <w:rPr>
          <w:rFonts w:ascii="Century Gothic" w:eastAsia="Times New Roman" w:hAnsi="Century Gothic" w:cs="Calibri"/>
          <w:sz w:val="20"/>
          <w:szCs w:val="20"/>
          <w:lang w:eastAsia="cs-CZ"/>
        </w:rPr>
        <w:t>upravenou</w:t>
      </w:r>
      <w:r w:rsidRPr="000B5FA1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 Podkapitolou </w:t>
      </w:r>
      <w:r w:rsidR="001C2191">
        <w:rPr>
          <w:rFonts w:ascii="Century Gothic" w:eastAsia="Times New Roman" w:hAnsi="Century Gothic" w:cs="Calibri"/>
          <w:sz w:val="20"/>
          <w:szCs w:val="20"/>
          <w:lang w:eastAsia="cs-CZ"/>
        </w:rPr>
        <w:t>Příjmy z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="001C2191">
        <w:rPr>
          <w:rFonts w:ascii="Century Gothic" w:eastAsia="Times New Roman" w:hAnsi="Century Gothic" w:cs="Calibri"/>
          <w:sz w:val="20"/>
          <w:szCs w:val="20"/>
          <w:lang w:eastAsia="cs-CZ"/>
        </w:rPr>
        <w:t>podnikání 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="001C2191">
        <w:rPr>
          <w:rFonts w:ascii="Century Gothic" w:eastAsia="Times New Roman" w:hAnsi="Century Gothic" w:cs="Calibri"/>
          <w:sz w:val="20"/>
          <w:szCs w:val="20"/>
          <w:lang w:eastAsia="cs-CZ"/>
        </w:rPr>
        <w:t>ČR</w:t>
      </w:r>
      <w:r w:rsidR="00B161C6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. </w:t>
      </w:r>
      <w:r w:rsidR="004E7E9B"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Minimální doba podnikán</w:t>
      </w:r>
      <w:r w:rsidR="005A4AFE"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í</w:t>
      </w:r>
      <w:r w:rsidR="004E7E9B"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 pro poplatníky v</w:t>
      </w:r>
      <w:r w:rsidR="007C564A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 </w:t>
      </w:r>
      <w:r w:rsidR="004E7E9B"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paušálním režimu je 6 měsíců</w:t>
      </w:r>
      <w:r w:rsidR="00586968"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. </w:t>
      </w:r>
    </w:p>
    <w:p w14:paraId="1ADC8AD2" w14:textId="77777777" w:rsidR="003362E7" w:rsidRDefault="003362E7" w:rsidP="00FB42A1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10954EE5" w14:textId="79B5A545" w:rsidR="000B5FA1" w:rsidRPr="000B5FA1" w:rsidRDefault="000B5FA1" w:rsidP="00FB42A1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0B5FA1">
        <w:rPr>
          <w:rFonts w:ascii="Century Gothic" w:eastAsia="Times New Roman" w:hAnsi="Century Gothic" w:cs="Calibri"/>
          <w:sz w:val="20"/>
          <w:szCs w:val="20"/>
          <w:lang w:eastAsia="cs-CZ"/>
        </w:rPr>
        <w:t>Doložení příjmu 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0B5FA1">
        <w:rPr>
          <w:rFonts w:ascii="Century Gothic" w:eastAsia="Times New Roman" w:hAnsi="Century Gothic" w:cs="Calibri"/>
          <w:sz w:val="20"/>
          <w:szCs w:val="20"/>
          <w:lang w:eastAsia="cs-CZ"/>
        </w:rPr>
        <w:t>režimu paušální daně</w:t>
      </w:r>
    </w:p>
    <w:p w14:paraId="4B007258" w14:textId="77777777" w:rsidR="000B5FA1" w:rsidRPr="000B5FA1" w:rsidRDefault="000B5FA1" w:rsidP="00FB42A1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6B2F7AEC" w14:textId="0105641F" w:rsidR="000B5FA1" w:rsidRPr="004E7E9B" w:rsidRDefault="000B5FA1" w:rsidP="00FB42A1">
      <w:pPr>
        <w:pStyle w:val="Odstavecseseznamem"/>
        <w:numPr>
          <w:ilvl w:val="0"/>
          <w:numId w:val="2"/>
        </w:num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Kompletní výpisy z</w:t>
      </w:r>
      <w:r w:rsidR="007C564A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 </w:t>
      </w:r>
      <w:r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účtu za poslední </w:t>
      </w:r>
      <w:r w:rsidR="004E7E9B"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3</w:t>
      </w:r>
      <w:r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 </w:t>
      </w:r>
      <w:r w:rsidR="00151240"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měsíce</w:t>
      </w:r>
      <w:r w:rsidR="00151240" w:rsidRPr="004E7E9B">
        <w:rPr>
          <w:rFonts w:ascii="Century Gothic" w:eastAsia="Times New Roman" w:hAnsi="Century Gothic" w:cs="Calibri"/>
          <w:sz w:val="20"/>
          <w:szCs w:val="20"/>
          <w:lang w:eastAsia="cs-CZ"/>
        </w:rPr>
        <w:t>,</w:t>
      </w:r>
      <w:r w:rsidRPr="004E7E9B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na kterých jsou evidovány obraty související s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4E7E9B">
        <w:rPr>
          <w:rFonts w:ascii="Century Gothic" w:eastAsia="Times New Roman" w:hAnsi="Century Gothic" w:cs="Calibri"/>
          <w:sz w:val="20"/>
          <w:szCs w:val="20"/>
          <w:lang w:eastAsia="cs-CZ"/>
        </w:rPr>
        <w:t>podnikatelskou činností (lze akceptovat pouze celistvé výpisy bez razítka peněžního ústavu standardně zasílané žadateli poštou, anebo jsou k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4E7E9B">
        <w:rPr>
          <w:rFonts w:ascii="Century Gothic" w:eastAsia="Times New Roman" w:hAnsi="Century Gothic" w:cs="Calibri"/>
          <w:sz w:val="20"/>
          <w:szCs w:val="20"/>
          <w:lang w:eastAsia="cs-CZ"/>
        </w:rPr>
        <w:t>dispozici ke stažení 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4E7E9B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internetovém či mobilním bankovnictví / jsou zasílány na e-mail (pravidelně každý měsíc, event. </w:t>
      </w:r>
      <w:r w:rsidR="007C564A" w:rsidRPr="004E7E9B">
        <w:rPr>
          <w:rFonts w:ascii="Century Gothic" w:eastAsia="Times New Roman" w:hAnsi="Century Gothic" w:cs="Calibri"/>
          <w:sz w:val="20"/>
          <w:szCs w:val="20"/>
          <w:lang w:eastAsia="cs-CZ"/>
        </w:rPr>
        <w:t>J</w:t>
      </w:r>
      <w:r w:rsidRPr="004E7E9B">
        <w:rPr>
          <w:rFonts w:ascii="Century Gothic" w:eastAsia="Times New Roman" w:hAnsi="Century Gothic" w:cs="Calibri"/>
          <w:sz w:val="20"/>
          <w:szCs w:val="20"/>
          <w:lang w:eastAsia="cs-CZ"/>
        </w:rPr>
        <w:t>inak zvolená frekvence).</w:t>
      </w:r>
    </w:p>
    <w:p w14:paraId="178BB197" w14:textId="65BB6CAA" w:rsidR="000B5FA1" w:rsidRPr="00321DA8" w:rsidRDefault="007C564A" w:rsidP="00321DA8">
      <w:pPr>
        <w:pStyle w:val="Odstavecseseznamem"/>
        <w:spacing w:after="0" w:line="240" w:lineRule="auto"/>
        <w:ind w:left="360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321DA8">
        <w:rPr>
          <w:rFonts w:ascii="Century Gothic" w:eastAsia="Times New Roman" w:hAnsi="Century Gothic" w:cs="Calibri"/>
          <w:sz w:val="20"/>
          <w:szCs w:val="20"/>
          <w:lang w:eastAsia="cs-CZ"/>
        </w:rPr>
        <w:t>N</w:t>
      </w:r>
      <w:r w:rsidR="000B5FA1" w:rsidRPr="00321DA8">
        <w:rPr>
          <w:rFonts w:ascii="Century Gothic" w:eastAsia="Times New Roman" w:hAnsi="Century Gothic" w:cs="Calibri"/>
          <w:sz w:val="20"/>
          <w:szCs w:val="20"/>
          <w:lang w:eastAsia="cs-CZ"/>
        </w:rPr>
        <w:t>ebo</w:t>
      </w:r>
    </w:p>
    <w:p w14:paraId="65289916" w14:textId="4D27872D" w:rsidR="000B5FA1" w:rsidRPr="004E7E9B" w:rsidRDefault="000B5FA1" w:rsidP="00FB42A1">
      <w:pPr>
        <w:pStyle w:val="Odstavecseseznamem"/>
        <w:numPr>
          <w:ilvl w:val="0"/>
          <w:numId w:val="2"/>
        </w:num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Evidence příjmů potvrzená účetní za poslední </w:t>
      </w:r>
      <w:r w:rsidR="004E7E9B"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3</w:t>
      </w:r>
      <w:r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 měsíc</w:t>
      </w:r>
      <w:r w:rsidR="004E7E9B"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e</w:t>
      </w:r>
      <w:r w:rsidRPr="004E7E9B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 </w:t>
      </w:r>
      <w:r w:rsidRPr="004E7E9B">
        <w:rPr>
          <w:rFonts w:ascii="Century Gothic" w:eastAsia="Times New Roman" w:hAnsi="Century Gothic" w:cs="Calibri"/>
          <w:sz w:val="20"/>
          <w:szCs w:val="20"/>
          <w:lang w:eastAsia="cs-CZ"/>
        </w:rPr>
        <w:t>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4E7E9B">
        <w:rPr>
          <w:rFonts w:ascii="Century Gothic" w:eastAsia="Times New Roman" w:hAnsi="Century Gothic" w:cs="Calibri"/>
          <w:sz w:val="20"/>
          <w:szCs w:val="20"/>
          <w:lang w:eastAsia="cs-CZ"/>
        </w:rPr>
        <w:t>případě, pokud transakce související s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4E7E9B">
        <w:rPr>
          <w:rFonts w:ascii="Century Gothic" w:eastAsia="Times New Roman" w:hAnsi="Century Gothic" w:cs="Calibri"/>
          <w:sz w:val="20"/>
          <w:szCs w:val="20"/>
          <w:lang w:eastAsia="cs-CZ"/>
        </w:rPr>
        <w:t>podnikatelskou činností neprovádí OSVČ přes BÚ</w:t>
      </w:r>
    </w:p>
    <w:p w14:paraId="6185D9C6" w14:textId="77777777" w:rsidR="000B5FA1" w:rsidRPr="004E7E9B" w:rsidRDefault="000B5FA1" w:rsidP="00321DA8">
      <w:pPr>
        <w:pStyle w:val="Odstavecseseznamem"/>
        <w:spacing w:after="0" w:line="240" w:lineRule="auto"/>
        <w:ind w:left="360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4E7E9B">
        <w:rPr>
          <w:rFonts w:ascii="Century Gothic" w:eastAsia="Times New Roman" w:hAnsi="Century Gothic" w:cs="Calibri"/>
          <w:sz w:val="20"/>
          <w:szCs w:val="20"/>
          <w:lang w:eastAsia="cs-CZ"/>
        </w:rPr>
        <w:t>nebo</w:t>
      </w:r>
    </w:p>
    <w:p w14:paraId="670079A3" w14:textId="482C8413" w:rsidR="000B5FA1" w:rsidRDefault="000B5FA1" w:rsidP="00FB42A1">
      <w:pPr>
        <w:pStyle w:val="Odstavecseseznamem"/>
        <w:numPr>
          <w:ilvl w:val="0"/>
          <w:numId w:val="2"/>
        </w:num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Výpisy z</w:t>
      </w:r>
      <w:r w:rsidR="007C564A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 </w:t>
      </w:r>
      <w:r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účtu za poslední </w:t>
      </w:r>
      <w:r w:rsidR="004E7E9B"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3</w:t>
      </w:r>
      <w:r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 měsíc</w:t>
      </w:r>
      <w:r w:rsidR="004E7E9B"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e</w:t>
      </w:r>
      <w:r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 prokazující hotovostní vklady</w:t>
      </w:r>
      <w:r w:rsidRPr="004E7E9B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 </w:t>
      </w:r>
      <w:r w:rsidRPr="004E7E9B">
        <w:rPr>
          <w:rFonts w:ascii="Century Gothic" w:eastAsia="Times New Roman" w:hAnsi="Century Gothic" w:cs="Calibri"/>
          <w:sz w:val="20"/>
          <w:szCs w:val="20"/>
          <w:lang w:eastAsia="cs-CZ"/>
        </w:rPr>
        <w:t>doložené bez výjimky příslušnou fakturací (popř. EET), pokud transakce související s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4E7E9B">
        <w:rPr>
          <w:rFonts w:ascii="Century Gothic" w:eastAsia="Times New Roman" w:hAnsi="Century Gothic" w:cs="Calibri"/>
          <w:sz w:val="20"/>
          <w:szCs w:val="20"/>
          <w:lang w:eastAsia="cs-CZ"/>
        </w:rPr>
        <w:t>podnikatelskou činností neprovádí OSVČ přes BÚ a zároveň nevyužívá služeb účetní / daňového poradce.</w:t>
      </w:r>
    </w:p>
    <w:p w14:paraId="5FCFFE93" w14:textId="77777777" w:rsidR="001713B4" w:rsidRDefault="001713B4" w:rsidP="001713B4">
      <w:pPr>
        <w:ind w:left="360"/>
        <w:rPr>
          <w:rFonts w:cs="Arial"/>
          <w:b/>
          <w:bCs/>
          <w:szCs w:val="20"/>
        </w:rPr>
      </w:pPr>
    </w:p>
    <w:p w14:paraId="634FF0F1" w14:textId="3BCC46D4" w:rsidR="001713B4" w:rsidRPr="001713B4" w:rsidRDefault="001713B4" w:rsidP="001713B4">
      <w:pPr>
        <w:ind w:left="360"/>
        <w:jc w:val="both"/>
        <w:rPr>
          <w:rFonts w:ascii="Century Gothic" w:hAnsi="Century Gothic"/>
          <w:sz w:val="20"/>
          <w:szCs w:val="20"/>
        </w:rPr>
      </w:pPr>
      <w:r w:rsidRPr="001713B4">
        <w:rPr>
          <w:rFonts w:ascii="Century Gothic" w:hAnsi="Century Gothic" w:cs="Arial"/>
          <w:b/>
          <w:bCs/>
          <w:sz w:val="20"/>
          <w:szCs w:val="20"/>
        </w:rPr>
        <w:t>Evidence od účetní musí splňovat tyto náležitosti</w:t>
      </w:r>
      <w:r w:rsidRPr="001713B4">
        <w:rPr>
          <w:rFonts w:ascii="Century Gothic" w:hAnsi="Century Gothic" w:cs="Arial"/>
          <w:sz w:val="20"/>
          <w:szCs w:val="20"/>
        </w:rPr>
        <w:t>: identifikace OSVČ vč. IČO, identifikace účetní, kdy lze provozování účetnické činnosti/daňového poradenství ověřit z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1713B4">
        <w:rPr>
          <w:rFonts w:ascii="Century Gothic" w:hAnsi="Century Gothic" w:cs="Arial"/>
          <w:sz w:val="20"/>
          <w:szCs w:val="20"/>
        </w:rPr>
        <w:t>veřejně dostupných zdrojů (např. ARES), razítko účetní na evidenci příjmů, pokud jej má k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1713B4">
        <w:rPr>
          <w:rFonts w:ascii="Century Gothic" w:hAnsi="Century Gothic" w:cs="Arial"/>
          <w:sz w:val="20"/>
          <w:szCs w:val="20"/>
        </w:rPr>
        <w:t>dispozici, přehled příjmů musí zahrnovat platby v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1713B4">
        <w:rPr>
          <w:rFonts w:ascii="Century Gothic" w:hAnsi="Century Gothic" w:cs="Arial"/>
          <w:sz w:val="20"/>
          <w:szCs w:val="20"/>
        </w:rPr>
        <w:t>jednotlivých měsících, preferujeme evidenci příjmů zpracovanou v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1713B4">
        <w:rPr>
          <w:rFonts w:ascii="Century Gothic" w:hAnsi="Century Gothic" w:cs="Arial"/>
          <w:sz w:val="20"/>
          <w:szCs w:val="20"/>
        </w:rPr>
        <w:t>odborném účetním softwaru. V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1713B4">
        <w:rPr>
          <w:rFonts w:ascii="Century Gothic" w:hAnsi="Century Gothic" w:cs="Arial"/>
          <w:sz w:val="20"/>
          <w:szCs w:val="20"/>
        </w:rPr>
        <w:t>případě doložení hotovostních vkladů na BÚ nemusí tyto vklady 1:1 odpovídat fakturám/tržbám dle EET, resp. započítáme vklady max. do výše, která bude fakturami potvrzená.</w:t>
      </w:r>
    </w:p>
    <w:p w14:paraId="74C4F62D" w14:textId="141EAAAA" w:rsidR="005A4AFE" w:rsidRPr="005A4AFE" w:rsidRDefault="005A4AFE" w:rsidP="005A4AFE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68E6FA94" w14:textId="243DA407" w:rsidR="005A4AFE" w:rsidRPr="005A4AFE" w:rsidRDefault="005A4AFE" w:rsidP="005A4AFE">
      <w:pPr>
        <w:rPr>
          <w:rFonts w:ascii="Century Gothic" w:hAnsi="Century Gothic" w:cstheme="minorHAnsi"/>
          <w:sz w:val="20"/>
          <w:szCs w:val="20"/>
        </w:rPr>
      </w:pPr>
      <w:r w:rsidRPr="005A4AFE">
        <w:rPr>
          <w:rFonts w:ascii="Century Gothic" w:hAnsi="Century Gothic" w:cstheme="minorHAnsi"/>
          <w:sz w:val="20"/>
          <w:szCs w:val="20"/>
        </w:rPr>
        <w:lastRenderedPageBreak/>
        <w:t>Oznámení o vstupu do paušálního režimu nemusí být doloženo, pokud je z</w:t>
      </w:r>
      <w:r w:rsidR="007C564A">
        <w:rPr>
          <w:rFonts w:ascii="Century Gothic" w:hAnsi="Century Gothic" w:cstheme="minorHAnsi"/>
          <w:sz w:val="20"/>
          <w:szCs w:val="20"/>
        </w:rPr>
        <w:t> </w:t>
      </w:r>
      <w:r w:rsidRPr="005A4AFE">
        <w:rPr>
          <w:rFonts w:ascii="Century Gothic" w:hAnsi="Century Gothic" w:cstheme="minorHAnsi"/>
          <w:sz w:val="20"/>
          <w:szCs w:val="20"/>
        </w:rPr>
        <w:t>předložených výpisů z</w:t>
      </w:r>
      <w:r w:rsidR="007C564A">
        <w:rPr>
          <w:rFonts w:ascii="Century Gothic" w:hAnsi="Century Gothic" w:cstheme="minorHAnsi"/>
          <w:sz w:val="20"/>
          <w:szCs w:val="20"/>
        </w:rPr>
        <w:t> </w:t>
      </w:r>
      <w:r w:rsidRPr="005A4AFE">
        <w:rPr>
          <w:rFonts w:ascii="Century Gothic" w:hAnsi="Century Gothic" w:cstheme="minorHAnsi"/>
          <w:sz w:val="20"/>
          <w:szCs w:val="20"/>
        </w:rPr>
        <w:t>účtu jednoznačně identifikovatelná pravidelná platba zálohy na paušální daň (předčíslí 2866, kód banky 0710 ČNB, VS RČ žadatele).</w:t>
      </w:r>
    </w:p>
    <w:p w14:paraId="0027EA65" w14:textId="4DBB01D5" w:rsidR="005A4AFE" w:rsidRPr="005A4AFE" w:rsidRDefault="005A4AFE" w:rsidP="005A4AFE">
      <w:pPr>
        <w:pStyle w:val="Bezmezer"/>
        <w:contextualSpacing/>
        <w:jc w:val="both"/>
        <w:rPr>
          <w:rFonts w:ascii="Century Gothic" w:hAnsi="Century Gothic" w:cstheme="minorHAnsi"/>
          <w:sz w:val="20"/>
          <w:szCs w:val="20"/>
        </w:rPr>
      </w:pPr>
      <w:r w:rsidRPr="005A4AFE">
        <w:rPr>
          <w:rFonts w:ascii="Century Gothic" w:hAnsi="Century Gothic" w:cstheme="minorHAnsi"/>
          <w:sz w:val="20"/>
          <w:szCs w:val="20"/>
        </w:rPr>
        <w:t xml:space="preserve">Schvalovatelé jsou oprávněni </w:t>
      </w:r>
      <w:r w:rsidRPr="005A4AFE">
        <w:rPr>
          <w:rFonts w:ascii="Century Gothic" w:hAnsi="Century Gothic" w:cstheme="minorHAnsi"/>
          <w:b/>
          <w:bCs/>
          <w:sz w:val="20"/>
          <w:szCs w:val="20"/>
        </w:rPr>
        <w:t>vyloučit jednorázové platby, které nejsou zdůvodněny jako pravidelný příjem související s</w:t>
      </w:r>
      <w:r w:rsidR="007C564A">
        <w:rPr>
          <w:rFonts w:ascii="Century Gothic" w:hAnsi="Century Gothic" w:cstheme="minorHAnsi"/>
          <w:b/>
          <w:bCs/>
          <w:sz w:val="20"/>
          <w:szCs w:val="20"/>
        </w:rPr>
        <w:t> </w:t>
      </w:r>
      <w:r w:rsidRPr="005A4AFE">
        <w:rPr>
          <w:rFonts w:ascii="Century Gothic" w:hAnsi="Century Gothic" w:cstheme="minorHAnsi"/>
          <w:b/>
          <w:bCs/>
          <w:sz w:val="20"/>
          <w:szCs w:val="20"/>
        </w:rPr>
        <w:t>činností žadatele</w:t>
      </w:r>
      <w:r w:rsidRPr="005A4AFE">
        <w:rPr>
          <w:rFonts w:ascii="Century Gothic" w:hAnsi="Century Gothic" w:cstheme="minorHAnsi"/>
          <w:sz w:val="20"/>
          <w:szCs w:val="20"/>
        </w:rPr>
        <w:t xml:space="preserve"> a mohly by být na účet zasílány ze spekulativních důvodů pro navýšení obratů.</w:t>
      </w:r>
    </w:p>
    <w:p w14:paraId="1657C404" w14:textId="77777777" w:rsidR="005A4AFE" w:rsidRPr="005A4AFE" w:rsidRDefault="005A4AFE" w:rsidP="005A4AFE">
      <w:pPr>
        <w:pStyle w:val="Bezmezer"/>
        <w:contextualSpacing/>
        <w:jc w:val="both"/>
        <w:rPr>
          <w:rFonts w:ascii="Century Gothic" w:hAnsi="Century Gothic" w:cstheme="minorHAnsi"/>
          <w:sz w:val="20"/>
          <w:szCs w:val="20"/>
        </w:rPr>
      </w:pPr>
    </w:p>
    <w:p w14:paraId="40077E15" w14:textId="74392642" w:rsidR="005A4AFE" w:rsidRPr="005A4AFE" w:rsidRDefault="005A4AFE" w:rsidP="005A4AFE">
      <w:pPr>
        <w:pStyle w:val="Bezmezer"/>
        <w:contextualSpacing/>
        <w:jc w:val="both"/>
        <w:rPr>
          <w:rFonts w:ascii="Century Gothic" w:hAnsi="Century Gothic" w:cstheme="minorHAnsi"/>
          <w:sz w:val="20"/>
          <w:szCs w:val="20"/>
        </w:rPr>
      </w:pPr>
      <w:r w:rsidRPr="005A4AFE">
        <w:rPr>
          <w:rFonts w:ascii="Century Gothic" w:hAnsi="Century Gothic" w:cstheme="minorHAnsi"/>
          <w:sz w:val="20"/>
          <w:szCs w:val="20"/>
        </w:rPr>
        <w:t>Mezi transakce související s</w:t>
      </w:r>
      <w:r w:rsidR="007C564A">
        <w:rPr>
          <w:rFonts w:ascii="Century Gothic" w:hAnsi="Century Gothic" w:cstheme="minorHAnsi"/>
          <w:sz w:val="20"/>
          <w:szCs w:val="20"/>
        </w:rPr>
        <w:t> </w:t>
      </w:r>
      <w:r w:rsidRPr="005A4AFE">
        <w:rPr>
          <w:rFonts w:ascii="Century Gothic" w:hAnsi="Century Gothic" w:cstheme="minorHAnsi"/>
          <w:sz w:val="20"/>
          <w:szCs w:val="20"/>
        </w:rPr>
        <w:t>podnikatelskou činností nejsou zejména akceptovány:</w:t>
      </w:r>
    </w:p>
    <w:p w14:paraId="7A7CCF69" w14:textId="77777777" w:rsidR="005A4AFE" w:rsidRPr="005A4AFE" w:rsidRDefault="005A4AFE" w:rsidP="005A4AFE">
      <w:pPr>
        <w:pStyle w:val="Bezmezer"/>
        <w:contextualSpacing/>
        <w:jc w:val="both"/>
        <w:rPr>
          <w:rFonts w:ascii="Century Gothic" w:hAnsi="Century Gothic" w:cstheme="minorHAnsi"/>
          <w:sz w:val="20"/>
          <w:szCs w:val="20"/>
        </w:rPr>
      </w:pPr>
    </w:p>
    <w:p w14:paraId="212DF51E" w14:textId="2115C3E5" w:rsidR="005A4AFE" w:rsidRPr="005A4AFE" w:rsidRDefault="005A4AFE" w:rsidP="005A4AFE">
      <w:pPr>
        <w:pStyle w:val="Bezmezer"/>
        <w:numPr>
          <w:ilvl w:val="1"/>
          <w:numId w:val="4"/>
        </w:numPr>
        <w:contextualSpacing/>
        <w:jc w:val="both"/>
        <w:rPr>
          <w:rFonts w:ascii="Century Gothic" w:hAnsi="Century Gothic" w:cstheme="minorHAnsi"/>
          <w:sz w:val="20"/>
          <w:szCs w:val="20"/>
        </w:rPr>
      </w:pPr>
      <w:r w:rsidRPr="005A4AFE">
        <w:rPr>
          <w:rFonts w:ascii="Century Gothic" w:hAnsi="Century Gothic" w:cstheme="minorHAnsi"/>
          <w:sz w:val="20"/>
          <w:szCs w:val="20"/>
        </w:rPr>
        <w:t>vklady v</w:t>
      </w:r>
      <w:r w:rsidR="007C564A">
        <w:rPr>
          <w:rFonts w:ascii="Century Gothic" w:hAnsi="Century Gothic" w:cstheme="minorHAnsi"/>
          <w:sz w:val="20"/>
          <w:szCs w:val="20"/>
        </w:rPr>
        <w:t> </w:t>
      </w:r>
      <w:r w:rsidRPr="005A4AFE">
        <w:rPr>
          <w:rFonts w:ascii="Century Gothic" w:hAnsi="Century Gothic" w:cstheme="minorHAnsi"/>
          <w:sz w:val="20"/>
          <w:szCs w:val="20"/>
        </w:rPr>
        <w:t>hotovosti bez doložené fakturace (EET)</w:t>
      </w:r>
    </w:p>
    <w:p w14:paraId="7B21510B" w14:textId="015838D6" w:rsidR="005A4AFE" w:rsidRPr="005A4AFE" w:rsidRDefault="005A4AFE" w:rsidP="005A4AFE">
      <w:pPr>
        <w:pStyle w:val="Bezmezer"/>
        <w:numPr>
          <w:ilvl w:val="1"/>
          <w:numId w:val="4"/>
        </w:numPr>
        <w:contextualSpacing/>
        <w:jc w:val="both"/>
        <w:rPr>
          <w:rFonts w:ascii="Century Gothic" w:hAnsi="Century Gothic" w:cstheme="minorHAnsi"/>
          <w:sz w:val="20"/>
          <w:szCs w:val="20"/>
        </w:rPr>
      </w:pPr>
      <w:r w:rsidRPr="005A4AFE">
        <w:rPr>
          <w:rFonts w:ascii="Century Gothic" w:hAnsi="Century Gothic" w:cstheme="minorHAnsi"/>
          <w:sz w:val="20"/>
          <w:szCs w:val="20"/>
        </w:rPr>
        <w:t>jednorázové převody z</w:t>
      </w:r>
      <w:r w:rsidR="007C564A">
        <w:rPr>
          <w:rFonts w:ascii="Century Gothic" w:hAnsi="Century Gothic" w:cstheme="minorHAnsi"/>
          <w:sz w:val="20"/>
          <w:szCs w:val="20"/>
        </w:rPr>
        <w:t> </w:t>
      </w:r>
      <w:r w:rsidRPr="005A4AFE">
        <w:rPr>
          <w:rFonts w:ascii="Century Gothic" w:hAnsi="Century Gothic" w:cstheme="minorHAnsi"/>
          <w:sz w:val="20"/>
          <w:szCs w:val="20"/>
        </w:rPr>
        <w:t xml:space="preserve">vlastního účtu, nebo účtu rodinného příslušníka </w:t>
      </w:r>
    </w:p>
    <w:p w14:paraId="482F0855" w14:textId="4442E48D" w:rsidR="005A4AFE" w:rsidRPr="005A4AFE" w:rsidRDefault="005A4AFE" w:rsidP="005A4AFE">
      <w:pPr>
        <w:pStyle w:val="Bezmezer"/>
        <w:numPr>
          <w:ilvl w:val="1"/>
          <w:numId w:val="4"/>
        </w:numPr>
        <w:contextualSpacing/>
        <w:jc w:val="both"/>
        <w:rPr>
          <w:rFonts w:ascii="Century Gothic" w:hAnsi="Century Gothic" w:cstheme="minorHAnsi"/>
          <w:sz w:val="20"/>
          <w:szCs w:val="20"/>
        </w:rPr>
      </w:pPr>
      <w:r w:rsidRPr="005A4AFE">
        <w:rPr>
          <w:rFonts w:ascii="Century Gothic" w:hAnsi="Century Gothic" w:cstheme="minorHAnsi"/>
          <w:sz w:val="20"/>
          <w:szCs w:val="20"/>
        </w:rPr>
        <w:t>jednorázové položky v</w:t>
      </w:r>
      <w:r w:rsidR="007C564A">
        <w:rPr>
          <w:rFonts w:ascii="Century Gothic" w:hAnsi="Century Gothic" w:cstheme="minorHAnsi"/>
          <w:sz w:val="20"/>
          <w:szCs w:val="20"/>
        </w:rPr>
        <w:t> </w:t>
      </w:r>
      <w:r w:rsidRPr="005A4AFE">
        <w:rPr>
          <w:rFonts w:ascii="Century Gothic" w:hAnsi="Century Gothic" w:cstheme="minorHAnsi"/>
          <w:sz w:val="20"/>
          <w:szCs w:val="20"/>
        </w:rPr>
        <w:t>podobě výnosů z</w:t>
      </w:r>
      <w:r w:rsidR="007C564A">
        <w:rPr>
          <w:rFonts w:ascii="Century Gothic" w:hAnsi="Century Gothic" w:cstheme="minorHAnsi"/>
          <w:sz w:val="20"/>
          <w:szCs w:val="20"/>
        </w:rPr>
        <w:t> </w:t>
      </w:r>
      <w:r w:rsidRPr="005A4AFE">
        <w:rPr>
          <w:rFonts w:ascii="Century Gothic" w:hAnsi="Century Gothic" w:cstheme="minorHAnsi"/>
          <w:sz w:val="20"/>
          <w:szCs w:val="20"/>
        </w:rPr>
        <w:t>prodeje nemovitostí aj.</w:t>
      </w:r>
    </w:p>
    <w:p w14:paraId="4F5F901A" w14:textId="1A2337BC" w:rsidR="005A4AFE" w:rsidRPr="005A4AFE" w:rsidRDefault="005A4AFE" w:rsidP="005A4AFE">
      <w:pPr>
        <w:pStyle w:val="Bezmezer"/>
        <w:numPr>
          <w:ilvl w:val="1"/>
          <w:numId w:val="4"/>
        </w:numPr>
        <w:contextualSpacing/>
        <w:jc w:val="both"/>
        <w:rPr>
          <w:rFonts w:ascii="Century Gothic" w:hAnsi="Century Gothic" w:cstheme="minorHAnsi"/>
          <w:sz w:val="20"/>
          <w:szCs w:val="20"/>
        </w:rPr>
      </w:pPr>
      <w:r w:rsidRPr="005A4AFE">
        <w:rPr>
          <w:rFonts w:ascii="Century Gothic" w:hAnsi="Century Gothic" w:cstheme="minorHAnsi"/>
          <w:sz w:val="20"/>
          <w:szCs w:val="20"/>
        </w:rPr>
        <w:t>výnosy ze spořících / investičních produktů (výplata podílových fondů, úroky z</w:t>
      </w:r>
      <w:r w:rsidR="007C564A">
        <w:rPr>
          <w:rFonts w:ascii="Century Gothic" w:hAnsi="Century Gothic" w:cstheme="minorHAnsi"/>
          <w:sz w:val="20"/>
          <w:szCs w:val="20"/>
        </w:rPr>
        <w:t> </w:t>
      </w:r>
      <w:r w:rsidRPr="005A4AFE">
        <w:rPr>
          <w:rFonts w:ascii="Century Gothic" w:hAnsi="Century Gothic" w:cstheme="minorHAnsi"/>
          <w:sz w:val="20"/>
          <w:szCs w:val="20"/>
        </w:rPr>
        <w:t>dluhopisů aj.)</w:t>
      </w:r>
    </w:p>
    <w:p w14:paraId="20280C84" w14:textId="77777777" w:rsidR="005A4AFE" w:rsidRDefault="005A4AFE" w:rsidP="005A4AFE">
      <w:pPr>
        <w:rPr>
          <w:rFonts w:cs="Arial"/>
          <w:szCs w:val="20"/>
        </w:rPr>
      </w:pPr>
    </w:p>
    <w:p w14:paraId="3B74D9FA" w14:textId="77777777" w:rsidR="005A4AFE" w:rsidRPr="005A4AFE" w:rsidRDefault="005A4AFE" w:rsidP="005A4AFE">
      <w:pPr>
        <w:suppressAutoHyphens/>
        <w:spacing w:line="239" w:lineRule="auto"/>
        <w:rPr>
          <w:rFonts w:ascii="Century Gothic" w:hAnsi="Century Gothic"/>
          <w:b/>
          <w:sz w:val="20"/>
          <w:szCs w:val="20"/>
        </w:rPr>
      </w:pPr>
      <w:r w:rsidRPr="005A4AFE">
        <w:rPr>
          <w:rFonts w:ascii="Century Gothic" w:hAnsi="Century Gothic"/>
          <w:b/>
          <w:sz w:val="20"/>
          <w:szCs w:val="20"/>
        </w:rPr>
        <w:t xml:space="preserve">Výpočet příjmů </w:t>
      </w:r>
    </w:p>
    <w:p w14:paraId="0CDB243D" w14:textId="1ABD3451" w:rsidR="005A4AFE" w:rsidRPr="005A4AFE" w:rsidRDefault="005A4AFE" w:rsidP="005A4AFE">
      <w:pPr>
        <w:suppressAutoHyphens/>
        <w:spacing w:line="239" w:lineRule="auto"/>
        <w:rPr>
          <w:rFonts w:ascii="Century Gothic" w:hAnsi="Century Gothic"/>
          <w:bCs/>
          <w:sz w:val="20"/>
          <w:szCs w:val="20"/>
        </w:rPr>
      </w:pPr>
      <w:r w:rsidRPr="005A4AFE">
        <w:rPr>
          <w:rFonts w:ascii="Century Gothic" w:hAnsi="Century Gothic"/>
          <w:bCs/>
          <w:sz w:val="20"/>
          <w:szCs w:val="20"/>
        </w:rPr>
        <w:t>Čistý měsíční příjem žadatele je stanoven v</w:t>
      </w:r>
      <w:r w:rsidR="007C564A">
        <w:rPr>
          <w:rFonts w:ascii="Century Gothic" w:hAnsi="Century Gothic"/>
          <w:bCs/>
          <w:sz w:val="20"/>
          <w:szCs w:val="20"/>
        </w:rPr>
        <w:t> </w:t>
      </w:r>
      <w:r w:rsidRPr="005A4AFE">
        <w:rPr>
          <w:rFonts w:ascii="Century Gothic" w:hAnsi="Century Gothic"/>
          <w:bCs/>
          <w:sz w:val="20"/>
          <w:szCs w:val="20"/>
        </w:rPr>
        <w:t xml:space="preserve">Kalkulátoru předanění pod volbou </w:t>
      </w:r>
      <w:proofErr w:type="spellStart"/>
      <w:r w:rsidRPr="005A4AFE">
        <w:rPr>
          <w:rFonts w:ascii="Century Gothic" w:hAnsi="Century Gothic"/>
          <w:bCs/>
          <w:sz w:val="20"/>
          <w:szCs w:val="20"/>
        </w:rPr>
        <w:t>check</w:t>
      </w:r>
      <w:proofErr w:type="spellEnd"/>
      <w:r w:rsidRPr="005A4AFE">
        <w:rPr>
          <w:rFonts w:ascii="Century Gothic" w:hAnsi="Century Gothic"/>
          <w:bCs/>
          <w:sz w:val="20"/>
          <w:szCs w:val="20"/>
        </w:rPr>
        <w:t>-boxu „Režim paušální daně“.</w:t>
      </w:r>
    </w:p>
    <w:p w14:paraId="4E09F886" w14:textId="77777777" w:rsidR="005A4AFE" w:rsidRPr="005A4AFE" w:rsidRDefault="005A4AFE" w:rsidP="005A4AFE">
      <w:pPr>
        <w:suppressAutoHyphens/>
        <w:spacing w:line="239" w:lineRule="auto"/>
        <w:rPr>
          <w:rFonts w:ascii="Century Gothic" w:hAnsi="Century Gothic"/>
          <w:b/>
          <w:sz w:val="20"/>
          <w:szCs w:val="20"/>
        </w:rPr>
      </w:pPr>
      <w:r w:rsidRPr="005A4AFE">
        <w:rPr>
          <w:rFonts w:ascii="Century Gothic" w:hAnsi="Century Gothic"/>
          <w:b/>
          <w:sz w:val="20"/>
          <w:szCs w:val="20"/>
        </w:rPr>
        <w:t>Deklarace druhu hlavní činnosti</w:t>
      </w:r>
    </w:p>
    <w:p w14:paraId="6F9007A4" w14:textId="6DD1C06C" w:rsidR="005A4AFE" w:rsidRPr="005A4AFE" w:rsidRDefault="005A4AFE" w:rsidP="00A065FC">
      <w:pPr>
        <w:suppressAutoHyphens/>
        <w:spacing w:line="239" w:lineRule="auto"/>
        <w:jc w:val="both"/>
        <w:rPr>
          <w:rFonts w:ascii="Century Gothic" w:hAnsi="Century Gothic"/>
          <w:bCs/>
          <w:sz w:val="20"/>
          <w:szCs w:val="20"/>
        </w:rPr>
      </w:pPr>
      <w:r w:rsidRPr="005A4AFE">
        <w:rPr>
          <w:rFonts w:ascii="Century Gothic" w:hAnsi="Century Gothic"/>
          <w:bCs/>
          <w:sz w:val="20"/>
          <w:szCs w:val="20"/>
        </w:rPr>
        <w:t>Žadatel deklaruje v</w:t>
      </w:r>
      <w:r w:rsidR="007C564A">
        <w:rPr>
          <w:rFonts w:ascii="Century Gothic" w:hAnsi="Century Gothic"/>
          <w:bCs/>
          <w:sz w:val="20"/>
          <w:szCs w:val="20"/>
        </w:rPr>
        <w:t> </w:t>
      </w:r>
      <w:r w:rsidRPr="005A4AFE">
        <w:rPr>
          <w:rFonts w:ascii="Century Gothic" w:hAnsi="Century Gothic"/>
          <w:bCs/>
          <w:sz w:val="20"/>
          <w:szCs w:val="20"/>
        </w:rPr>
        <w:t xml:space="preserve">případě paušální daně </w:t>
      </w:r>
      <w:r w:rsidRPr="005A4AFE">
        <w:rPr>
          <w:rFonts w:ascii="Century Gothic" w:hAnsi="Century Gothic"/>
          <w:b/>
          <w:sz w:val="20"/>
          <w:szCs w:val="20"/>
        </w:rPr>
        <w:t>druh hlavní živnosti</w:t>
      </w:r>
      <w:r w:rsidRPr="005A4AFE">
        <w:rPr>
          <w:rFonts w:ascii="Century Gothic" w:hAnsi="Century Gothic"/>
          <w:bCs/>
          <w:sz w:val="20"/>
          <w:szCs w:val="20"/>
        </w:rPr>
        <w:t xml:space="preserve"> (popř. zemědělskou výrobu nebo svobodné povolání) </w:t>
      </w:r>
      <w:r w:rsidRPr="005A4AFE">
        <w:rPr>
          <w:rFonts w:ascii="Century Gothic" w:hAnsi="Century Gothic"/>
          <w:b/>
          <w:sz w:val="20"/>
          <w:szCs w:val="20"/>
        </w:rPr>
        <w:t>v</w:t>
      </w:r>
      <w:r w:rsidR="007C564A">
        <w:rPr>
          <w:rFonts w:ascii="Century Gothic" w:hAnsi="Century Gothic"/>
          <w:b/>
          <w:sz w:val="20"/>
          <w:szCs w:val="20"/>
        </w:rPr>
        <w:t> </w:t>
      </w:r>
      <w:r w:rsidRPr="005A4AFE">
        <w:rPr>
          <w:rFonts w:ascii="Century Gothic" w:hAnsi="Century Gothic"/>
          <w:b/>
          <w:sz w:val="20"/>
          <w:szCs w:val="20"/>
        </w:rPr>
        <w:t>Žádosti o přípravu návrhu smlouvy o úvěru</w:t>
      </w:r>
      <w:r w:rsidRPr="005A4AFE">
        <w:rPr>
          <w:rFonts w:ascii="Century Gothic" w:hAnsi="Century Gothic"/>
          <w:bCs/>
          <w:sz w:val="20"/>
          <w:szCs w:val="20"/>
        </w:rPr>
        <w:t>. Na základě této deklarace přiřadí zpracovatel při výpočtu příjmů v</w:t>
      </w:r>
      <w:r w:rsidR="007C564A">
        <w:rPr>
          <w:rFonts w:ascii="Century Gothic" w:hAnsi="Century Gothic"/>
          <w:bCs/>
          <w:sz w:val="20"/>
          <w:szCs w:val="20"/>
        </w:rPr>
        <w:t> </w:t>
      </w:r>
      <w:r w:rsidRPr="005A4AFE">
        <w:rPr>
          <w:rFonts w:ascii="Century Gothic" w:hAnsi="Century Gothic"/>
          <w:bCs/>
          <w:sz w:val="20"/>
          <w:szCs w:val="20"/>
        </w:rPr>
        <w:t xml:space="preserve">Kalkulátoru předanění adekvátní % výdajového paušálu. </w:t>
      </w:r>
    </w:p>
    <w:p w14:paraId="03820C0D" w14:textId="6A335DB1" w:rsidR="005A4AFE" w:rsidRPr="005A4AFE" w:rsidRDefault="005A4AFE" w:rsidP="00A065FC">
      <w:pPr>
        <w:jc w:val="both"/>
        <w:rPr>
          <w:rFonts w:ascii="Century Gothic" w:hAnsi="Century Gothic" w:cs="Arial"/>
          <w:sz w:val="20"/>
          <w:szCs w:val="20"/>
        </w:rPr>
      </w:pPr>
      <w:r w:rsidRPr="005A4AFE">
        <w:rPr>
          <w:rFonts w:ascii="Century Gothic" w:hAnsi="Century Gothic" w:cs="Arial"/>
          <w:sz w:val="20"/>
          <w:szCs w:val="20"/>
        </w:rPr>
        <w:t>V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5A4AFE">
        <w:rPr>
          <w:rFonts w:ascii="Century Gothic" w:hAnsi="Century Gothic" w:cs="Arial"/>
          <w:sz w:val="20"/>
          <w:szCs w:val="20"/>
        </w:rPr>
        <w:t xml:space="preserve">Žádosti podnikatel uvede druh živnosti, ze které </w:t>
      </w:r>
      <w:r w:rsidRPr="005A4AFE">
        <w:rPr>
          <w:rFonts w:ascii="Century Gothic" w:hAnsi="Century Gothic" w:cs="Arial"/>
          <w:b/>
          <w:bCs/>
          <w:sz w:val="20"/>
          <w:szCs w:val="20"/>
        </w:rPr>
        <w:t>plynou jeho hlavní příjmy z</w:t>
      </w:r>
      <w:r w:rsidR="007C564A">
        <w:rPr>
          <w:rFonts w:ascii="Century Gothic" w:hAnsi="Century Gothic" w:cs="Arial"/>
          <w:b/>
          <w:bCs/>
          <w:sz w:val="20"/>
          <w:szCs w:val="20"/>
        </w:rPr>
        <w:t> </w:t>
      </w:r>
      <w:r w:rsidRPr="005A4AFE">
        <w:rPr>
          <w:rFonts w:ascii="Century Gothic" w:hAnsi="Century Gothic" w:cs="Arial"/>
          <w:b/>
          <w:bCs/>
          <w:sz w:val="20"/>
          <w:szCs w:val="20"/>
        </w:rPr>
        <w:t>výběru</w:t>
      </w:r>
      <w:r w:rsidRPr="005A4AFE">
        <w:rPr>
          <w:rFonts w:ascii="Century Gothic" w:hAnsi="Century Gothic" w:cs="Arial"/>
          <w:sz w:val="20"/>
          <w:szCs w:val="20"/>
        </w:rPr>
        <w:t xml:space="preserve">: </w:t>
      </w:r>
      <w:r w:rsidRPr="005A4AFE">
        <w:rPr>
          <w:rFonts w:ascii="Century Gothic" w:hAnsi="Century Gothic" w:cs="Arial"/>
          <w:sz w:val="20"/>
          <w:szCs w:val="20"/>
          <w:highlight w:val="green"/>
        </w:rPr>
        <w:t>řemeslná živnost, zemědělská výroba, lesní a vodní hospodářství;</w:t>
      </w:r>
      <w:r w:rsidRPr="005A4AFE">
        <w:rPr>
          <w:rFonts w:ascii="Century Gothic" w:hAnsi="Century Gothic" w:cs="Arial"/>
          <w:sz w:val="20"/>
          <w:szCs w:val="20"/>
        </w:rPr>
        <w:t xml:space="preserve"> </w:t>
      </w:r>
      <w:r w:rsidRPr="005A4AFE">
        <w:rPr>
          <w:rFonts w:ascii="Century Gothic" w:hAnsi="Century Gothic" w:cs="Arial"/>
          <w:sz w:val="20"/>
          <w:szCs w:val="20"/>
          <w:highlight w:val="yellow"/>
        </w:rPr>
        <w:t>volná, vázaná, koncesovaná živnost</w:t>
      </w:r>
      <w:r w:rsidRPr="005A4AFE">
        <w:rPr>
          <w:rFonts w:ascii="Century Gothic" w:hAnsi="Century Gothic" w:cs="Arial"/>
          <w:sz w:val="20"/>
          <w:szCs w:val="20"/>
          <w:highlight w:val="lightGray"/>
        </w:rPr>
        <w:t>; svobodná povolání/jiné</w:t>
      </w:r>
    </w:p>
    <w:p w14:paraId="2F1510BC" w14:textId="77777777" w:rsidR="005A4AFE" w:rsidRPr="0077238B" w:rsidRDefault="005A4AFE" w:rsidP="005A4AFE">
      <w:pPr>
        <w:rPr>
          <w:rFonts w:cs="Arial"/>
          <w:color w:val="4F81BD" w:themeColor="accent1"/>
          <w:szCs w:val="20"/>
        </w:rPr>
      </w:pPr>
    </w:p>
    <w:tbl>
      <w:tblPr>
        <w:tblStyle w:val="Mkatabulky"/>
        <w:tblW w:w="9351" w:type="dxa"/>
        <w:tblLook w:val="04A0" w:firstRow="1" w:lastRow="0" w:firstColumn="1" w:lastColumn="0" w:noHBand="0" w:noVBand="1"/>
      </w:tblPr>
      <w:tblGrid>
        <w:gridCol w:w="2122"/>
        <w:gridCol w:w="7229"/>
      </w:tblGrid>
      <w:tr w:rsidR="005A4AFE" w:rsidRPr="0077238B" w14:paraId="5F2BE5EE" w14:textId="77777777" w:rsidTr="00F30A15">
        <w:tc>
          <w:tcPr>
            <w:tcW w:w="2122" w:type="dxa"/>
            <w:shd w:val="clear" w:color="auto" w:fill="D9D9D9" w:themeFill="background1" w:themeFillShade="D9"/>
          </w:tcPr>
          <w:p w14:paraId="562FD71C" w14:textId="77777777" w:rsidR="005A4AFE" w:rsidRPr="00D04E21" w:rsidRDefault="005A4AFE" w:rsidP="00F30A15">
            <w:pPr>
              <w:spacing w:before="100" w:beforeAutospacing="1" w:after="100" w:afterAutospacing="1"/>
              <w:jc w:val="center"/>
              <w:rPr>
                <w:rFonts w:eastAsia="Times New Roman" w:cs="Arial"/>
                <w:b/>
                <w:bCs/>
                <w:szCs w:val="20"/>
                <w:lang w:eastAsia="cs-CZ"/>
              </w:rPr>
            </w:pPr>
            <w:r w:rsidRPr="00D04E21">
              <w:rPr>
                <w:rFonts w:eastAsia="Times New Roman" w:cs="Arial"/>
                <w:b/>
                <w:bCs/>
                <w:szCs w:val="20"/>
                <w:lang w:eastAsia="cs-CZ"/>
              </w:rPr>
              <w:t>Procento paušálu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045C2CB6" w14:textId="77777777" w:rsidR="005A4AFE" w:rsidRPr="00D04E21" w:rsidRDefault="005A4AFE" w:rsidP="00F30A15">
            <w:pPr>
              <w:spacing w:before="100" w:beforeAutospacing="1" w:after="100" w:afterAutospacing="1"/>
              <w:ind w:firstLine="708"/>
              <w:jc w:val="center"/>
              <w:rPr>
                <w:rFonts w:eastAsia="Times New Roman" w:cs="Arial"/>
                <w:b/>
                <w:bCs/>
                <w:szCs w:val="20"/>
                <w:lang w:eastAsia="cs-CZ"/>
              </w:rPr>
            </w:pPr>
            <w:r w:rsidRPr="00D04E21">
              <w:rPr>
                <w:rFonts w:eastAsia="Times New Roman" w:cs="Arial"/>
                <w:b/>
                <w:bCs/>
                <w:szCs w:val="20"/>
                <w:lang w:eastAsia="cs-CZ"/>
              </w:rPr>
              <w:t>Druh živnosti</w:t>
            </w:r>
          </w:p>
        </w:tc>
      </w:tr>
      <w:tr w:rsidR="005A4AFE" w:rsidRPr="0077238B" w14:paraId="64E24D30" w14:textId="77777777" w:rsidTr="00F30A15">
        <w:tc>
          <w:tcPr>
            <w:tcW w:w="2122" w:type="dxa"/>
            <w:shd w:val="clear" w:color="auto" w:fill="auto"/>
          </w:tcPr>
          <w:p w14:paraId="3220D4EC" w14:textId="77777777" w:rsidR="005A4AFE" w:rsidRPr="005A4AFE" w:rsidRDefault="005A4AFE" w:rsidP="00F30A15">
            <w:pPr>
              <w:spacing w:before="100" w:beforeAutospacing="1" w:after="100" w:afterAutospacing="1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cs-CZ"/>
              </w:rPr>
            </w:pPr>
            <w:r w:rsidRPr="005A4AFE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highlight w:val="green"/>
                <w:lang w:eastAsia="cs-CZ"/>
              </w:rPr>
              <w:t>80 %</w:t>
            </w:r>
          </w:p>
        </w:tc>
        <w:tc>
          <w:tcPr>
            <w:tcW w:w="7229" w:type="dxa"/>
          </w:tcPr>
          <w:p w14:paraId="30952612" w14:textId="77777777" w:rsidR="005A4AFE" w:rsidRPr="005A4AFE" w:rsidRDefault="005A4AFE" w:rsidP="00F30A15">
            <w:pPr>
              <w:spacing w:before="100" w:beforeAutospacing="1" w:after="100" w:afterAutospacing="1"/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</w:pPr>
            <w:r w:rsidRPr="005A4AFE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cs-CZ"/>
              </w:rPr>
              <w:t>řemeslná živnost</w:t>
            </w:r>
            <w:r w:rsidRPr="005A4AFE"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  <w:t xml:space="preserve">, příjmy ze </w:t>
            </w:r>
            <w:r w:rsidRPr="005A4AFE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cs-CZ"/>
              </w:rPr>
              <w:t>zemědělské výroby</w:t>
            </w:r>
            <w:r w:rsidRPr="005A4AFE"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  <w:t xml:space="preserve"> a lesního a vodního hospodářství vykonávaných jako samostatná činnosti, ostatní příjmy ze zemědělské činnosti</w:t>
            </w:r>
          </w:p>
        </w:tc>
      </w:tr>
      <w:tr w:rsidR="005A4AFE" w:rsidRPr="0077238B" w14:paraId="6AB0A3CE" w14:textId="77777777" w:rsidTr="00F30A15">
        <w:tc>
          <w:tcPr>
            <w:tcW w:w="2122" w:type="dxa"/>
          </w:tcPr>
          <w:p w14:paraId="58B823AC" w14:textId="77777777" w:rsidR="005A4AFE" w:rsidRPr="005A4AFE" w:rsidRDefault="005A4AFE" w:rsidP="00F30A15">
            <w:pPr>
              <w:spacing w:before="100" w:beforeAutospacing="1" w:after="100" w:afterAutospacing="1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cs-CZ"/>
              </w:rPr>
            </w:pPr>
            <w:r w:rsidRPr="005A4AFE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highlight w:val="yellow"/>
                <w:lang w:eastAsia="cs-CZ"/>
              </w:rPr>
              <w:t>60 %</w:t>
            </w:r>
          </w:p>
        </w:tc>
        <w:tc>
          <w:tcPr>
            <w:tcW w:w="7229" w:type="dxa"/>
          </w:tcPr>
          <w:p w14:paraId="2B3D5347" w14:textId="77777777" w:rsidR="005A4AFE" w:rsidRPr="005A4AFE" w:rsidRDefault="005A4AFE" w:rsidP="00F30A15">
            <w:pPr>
              <w:spacing w:before="100" w:beforeAutospacing="1" w:after="100" w:afterAutospacing="1"/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</w:pPr>
            <w:r w:rsidRPr="005A4AFE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cs-CZ"/>
              </w:rPr>
              <w:t>volná, vázaná a koncesovaná</w:t>
            </w:r>
            <w:r w:rsidRPr="005A4AFE"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  <w:t xml:space="preserve"> živnost</w:t>
            </w:r>
          </w:p>
        </w:tc>
      </w:tr>
      <w:tr w:rsidR="005A4AFE" w:rsidRPr="0077238B" w14:paraId="117D9089" w14:textId="77777777" w:rsidTr="00F30A15">
        <w:tc>
          <w:tcPr>
            <w:tcW w:w="2122" w:type="dxa"/>
          </w:tcPr>
          <w:p w14:paraId="15890DF3" w14:textId="77777777" w:rsidR="005A4AFE" w:rsidRPr="005A4AFE" w:rsidRDefault="005A4AFE" w:rsidP="00F30A15">
            <w:pPr>
              <w:spacing w:before="100" w:beforeAutospacing="1" w:after="100" w:afterAutospacing="1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cs-CZ"/>
              </w:rPr>
            </w:pPr>
            <w:r w:rsidRPr="005A4AFE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highlight w:val="lightGray"/>
                <w:lang w:eastAsia="cs-CZ"/>
              </w:rPr>
              <w:t>40 %</w:t>
            </w:r>
          </w:p>
        </w:tc>
        <w:tc>
          <w:tcPr>
            <w:tcW w:w="7229" w:type="dxa"/>
          </w:tcPr>
          <w:p w14:paraId="45E8DD46" w14:textId="7E45B6F2" w:rsidR="005A4AFE" w:rsidRPr="005A4AFE" w:rsidRDefault="005A4AFE" w:rsidP="00F30A15">
            <w:pPr>
              <w:spacing w:before="100" w:beforeAutospacing="1" w:after="100" w:afterAutospacing="1"/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</w:pPr>
            <w:r w:rsidRPr="005A4AFE"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  <w:t xml:space="preserve">Samostatná činnost bez živnosti – </w:t>
            </w:r>
            <w:r w:rsidRPr="005A4AFE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cs-CZ"/>
              </w:rPr>
              <w:t>podnikání podle zvláštních předpisů</w:t>
            </w:r>
            <w:r w:rsidRPr="005A4AFE"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  <w:t xml:space="preserve"> (daňoví poradci, advokáti, soudní exekutoři, znalci, tlumočníci, psychoterapeuti aj.), </w:t>
            </w:r>
            <w:r w:rsidRPr="005A4AFE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cs-CZ"/>
              </w:rPr>
              <w:t>nezávislá povolání</w:t>
            </w:r>
            <w:r w:rsidRPr="005A4AFE"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  <w:t xml:space="preserve"> (spisovatel, hudebník, herec aj.), příjmy z</w:t>
            </w:r>
            <w:r w:rsidR="007C564A"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  <w:t> </w:t>
            </w:r>
            <w:r w:rsidRPr="005A4AFE"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  <w:t>užití či poskytnutí práv z</w:t>
            </w:r>
            <w:r w:rsidR="007C564A"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  <w:t> </w:t>
            </w:r>
            <w:r w:rsidRPr="005A4AFE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cs-CZ"/>
              </w:rPr>
              <w:t>průmyslového či jiného duševního vlastnictví</w:t>
            </w:r>
            <w:r w:rsidRPr="005A4AFE"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  <w:t xml:space="preserve">, </w:t>
            </w:r>
            <w:r w:rsidRPr="005A4AFE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cs-CZ"/>
              </w:rPr>
              <w:t>autorských práv</w:t>
            </w:r>
            <w:r w:rsidRPr="005A4AFE"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  <w:t xml:space="preserve"> vč. </w:t>
            </w:r>
            <w:r w:rsidR="007C564A" w:rsidRPr="005A4AFE"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  <w:t>P</w:t>
            </w:r>
            <w:r w:rsidRPr="005A4AFE"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  <w:t xml:space="preserve">ráv příbuzných právu autorskému, a to vč. </w:t>
            </w:r>
            <w:r w:rsidR="007C564A" w:rsidRPr="005A4AFE"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  <w:t>V</w:t>
            </w:r>
            <w:r w:rsidRPr="005A4AFE"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  <w:t>ydávání, rozmnožování a rozšiřování literárních a jiných děl</w:t>
            </w:r>
          </w:p>
        </w:tc>
      </w:tr>
      <w:tr w:rsidR="005A4AFE" w:rsidRPr="0077238B" w14:paraId="731C7A5D" w14:textId="77777777" w:rsidTr="00F30A15">
        <w:tc>
          <w:tcPr>
            <w:tcW w:w="2122" w:type="dxa"/>
          </w:tcPr>
          <w:p w14:paraId="191EA3E6" w14:textId="77777777" w:rsidR="005A4AFE" w:rsidRPr="005A4AFE" w:rsidRDefault="005A4AFE" w:rsidP="00F30A15">
            <w:pPr>
              <w:spacing w:before="100" w:beforeAutospacing="1" w:after="100" w:afterAutospacing="1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vertAlign w:val="subscript"/>
                <w:lang w:eastAsia="cs-CZ"/>
              </w:rPr>
            </w:pPr>
            <w:r w:rsidRPr="005A4AFE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cs-CZ"/>
              </w:rPr>
              <w:t>30 %</w:t>
            </w:r>
          </w:p>
        </w:tc>
        <w:tc>
          <w:tcPr>
            <w:tcW w:w="7229" w:type="dxa"/>
          </w:tcPr>
          <w:p w14:paraId="47827703" w14:textId="73102AD6" w:rsidR="005A4AFE" w:rsidRPr="005A4AFE" w:rsidRDefault="005A4AFE" w:rsidP="00F30A15">
            <w:pPr>
              <w:spacing w:before="100" w:beforeAutospacing="1" w:after="100" w:afterAutospacing="1"/>
              <w:rPr>
                <w:rFonts w:ascii="Century Gothic" w:eastAsia="Times New Roman" w:hAnsi="Century Gothic" w:cs="Arial"/>
                <w:sz w:val="20"/>
                <w:szCs w:val="20"/>
                <w:lang w:eastAsia="cs-CZ"/>
              </w:rPr>
            </w:pPr>
            <w:r w:rsidRPr="005A4AFE">
              <w:rPr>
                <w:rFonts w:ascii="Century Gothic" w:hAnsi="Century Gothic" w:cs="Arial"/>
                <w:sz w:val="20"/>
                <w:szCs w:val="20"/>
              </w:rPr>
              <w:t xml:space="preserve">příjmů </w:t>
            </w:r>
            <w:r w:rsidRPr="005A4AFE">
              <w:rPr>
                <w:rFonts w:ascii="Century Gothic" w:hAnsi="Century Gothic" w:cs="Arial"/>
                <w:b/>
                <w:bCs/>
                <w:sz w:val="20"/>
                <w:szCs w:val="20"/>
              </w:rPr>
              <w:t>z</w:t>
            </w:r>
            <w:r w:rsidR="007C564A">
              <w:rPr>
                <w:rFonts w:ascii="Century Gothic" w:hAnsi="Century Gothic" w:cs="Arial"/>
                <w:b/>
                <w:bCs/>
                <w:sz w:val="20"/>
                <w:szCs w:val="20"/>
              </w:rPr>
              <w:t> </w:t>
            </w:r>
            <w:r w:rsidRPr="005A4AFE">
              <w:rPr>
                <w:rFonts w:ascii="Century Gothic" w:hAnsi="Century Gothic" w:cs="Arial"/>
                <w:b/>
                <w:bCs/>
                <w:sz w:val="20"/>
                <w:szCs w:val="20"/>
              </w:rPr>
              <w:t>pronájmu</w:t>
            </w:r>
            <w:r w:rsidRPr="005A4AFE">
              <w:rPr>
                <w:rFonts w:ascii="Century Gothic" w:hAnsi="Century Gothic" w:cs="Arial"/>
                <w:sz w:val="20"/>
                <w:szCs w:val="20"/>
              </w:rPr>
              <w:t xml:space="preserve"> a u příjmů z</w:t>
            </w:r>
            <w:r w:rsidR="007C564A">
              <w:rPr>
                <w:rFonts w:ascii="Century Gothic" w:hAnsi="Century Gothic" w:cs="Arial"/>
                <w:sz w:val="20"/>
                <w:szCs w:val="20"/>
              </w:rPr>
              <w:t> </w:t>
            </w:r>
            <w:r w:rsidRPr="005A4AFE">
              <w:rPr>
                <w:rFonts w:ascii="Century Gothic" w:hAnsi="Century Gothic" w:cs="Arial"/>
                <w:sz w:val="20"/>
                <w:szCs w:val="20"/>
              </w:rPr>
              <w:t>nájmu majetku zařazeného v</w:t>
            </w:r>
            <w:r w:rsidR="007C564A">
              <w:rPr>
                <w:rFonts w:ascii="Century Gothic" w:hAnsi="Century Gothic" w:cs="Arial"/>
                <w:sz w:val="20"/>
                <w:szCs w:val="20"/>
              </w:rPr>
              <w:t> </w:t>
            </w:r>
            <w:r w:rsidRPr="005A4AFE">
              <w:rPr>
                <w:rFonts w:ascii="Century Gothic" w:hAnsi="Century Gothic" w:cs="Arial"/>
                <w:sz w:val="20"/>
                <w:szCs w:val="20"/>
              </w:rPr>
              <w:t>obchodním majetku</w:t>
            </w:r>
          </w:p>
        </w:tc>
      </w:tr>
    </w:tbl>
    <w:p w14:paraId="268F3E8B" w14:textId="77777777" w:rsidR="005A4AFE" w:rsidRPr="007371DF" w:rsidRDefault="005A4AFE" w:rsidP="005A4AFE">
      <w:pPr>
        <w:rPr>
          <w:rFonts w:ascii="Century Gothic" w:hAnsi="Century Gothic"/>
          <w:b/>
          <w:bCs/>
          <w:color w:val="4F81BD" w:themeColor="accent1"/>
          <w:szCs w:val="20"/>
        </w:rPr>
      </w:pPr>
    </w:p>
    <w:p w14:paraId="605F1E9B" w14:textId="4FC3A19B" w:rsidR="005A4AFE" w:rsidRPr="005A4AFE" w:rsidRDefault="005A4AFE" w:rsidP="005A4AFE">
      <w:pPr>
        <w:rPr>
          <w:rFonts w:ascii="Century Gothic" w:hAnsi="Century Gothic" w:cs="Arial"/>
          <w:sz w:val="20"/>
          <w:szCs w:val="20"/>
        </w:rPr>
      </w:pPr>
      <w:r w:rsidRPr="005A4AFE">
        <w:rPr>
          <w:rFonts w:ascii="Century Gothic" w:hAnsi="Century Gothic" w:cs="Arial"/>
          <w:noProof/>
          <w:sz w:val="20"/>
          <w:szCs w:val="20"/>
        </w:rPr>
        <w:lastRenderedPageBreak/>
        <w:drawing>
          <wp:anchor distT="0" distB="0" distL="114300" distR="114300" simplePos="0" relativeHeight="251658245" behindDoc="1" locked="0" layoutInCell="1" allowOverlap="1" wp14:anchorId="189E2E1C" wp14:editId="075B967B">
            <wp:simplePos x="0" y="0"/>
            <wp:positionH relativeFrom="margin">
              <wp:posOffset>-635</wp:posOffset>
            </wp:positionH>
            <wp:positionV relativeFrom="paragraph">
              <wp:posOffset>678815</wp:posOffset>
            </wp:positionV>
            <wp:extent cx="5562600" cy="3018790"/>
            <wp:effectExtent l="0" t="0" r="0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AFE">
        <w:rPr>
          <w:rFonts w:ascii="Century Gothic" w:hAnsi="Century Gothic" w:cs="Arial"/>
          <w:b/>
          <w:bCs/>
          <w:sz w:val="20"/>
          <w:szCs w:val="20"/>
        </w:rPr>
        <w:t>Příklad.:</w:t>
      </w:r>
      <w:r w:rsidRPr="005A4AFE">
        <w:rPr>
          <w:rFonts w:ascii="Century Gothic" w:hAnsi="Century Gothic" w:cs="Arial"/>
          <w:sz w:val="20"/>
          <w:szCs w:val="20"/>
        </w:rPr>
        <w:t xml:space="preserve"> Podnikatel může mít souběh živností, proto v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5A4AFE">
        <w:rPr>
          <w:rFonts w:ascii="Century Gothic" w:hAnsi="Century Gothic" w:cs="Arial"/>
          <w:sz w:val="20"/>
          <w:szCs w:val="20"/>
        </w:rPr>
        <w:t>Žádosti vybíráme deklaraci ohledně druhu hlavní živnosti. V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5A4AFE">
        <w:rPr>
          <w:rFonts w:ascii="Century Gothic" w:hAnsi="Century Gothic" w:cs="Arial"/>
          <w:sz w:val="20"/>
          <w:szCs w:val="20"/>
        </w:rPr>
        <w:t>případě níže, pokud by žadatel deklaroval hlavní živnost „řemeslnou“ (např. se věnuje truhlařině), se v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5A4AFE">
        <w:rPr>
          <w:rFonts w:ascii="Century Gothic" w:hAnsi="Century Gothic" w:cs="Arial"/>
          <w:sz w:val="20"/>
          <w:szCs w:val="20"/>
        </w:rPr>
        <w:t>kalkulátoru předanění následně použije 80% paušál.</w:t>
      </w:r>
    </w:p>
    <w:p w14:paraId="3C25FE6B" w14:textId="77777777" w:rsidR="005A4AFE" w:rsidRDefault="005A4AFE" w:rsidP="005A4AFE">
      <w:pPr>
        <w:rPr>
          <w:rFonts w:cs="Arial"/>
          <w:color w:val="4F81BD" w:themeColor="accent1"/>
          <w:szCs w:val="20"/>
        </w:rPr>
      </w:pPr>
    </w:p>
    <w:p w14:paraId="7785F3CD" w14:textId="77777777" w:rsidR="005A4AFE" w:rsidRPr="005A4AFE" w:rsidRDefault="005A4AFE" w:rsidP="005A4AFE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3CF026C0" w14:textId="2D04FDE5" w:rsidR="00321DA8" w:rsidRPr="004E7E9B" w:rsidRDefault="00321DA8" w:rsidP="00321DA8">
      <w:pPr>
        <w:pStyle w:val="Odstavecseseznamem"/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27C27F17" w14:textId="5289BCF0" w:rsidR="00E96964" w:rsidRPr="00344021" w:rsidRDefault="00154760" w:rsidP="00FB42A1">
      <w:pPr>
        <w:spacing w:after="0" w:line="240" w:lineRule="auto"/>
        <w:jc w:val="both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  <w:r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K</w:t>
      </w:r>
      <w:r w:rsidR="00E96964" w:rsidRPr="0034402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alkulátor předanění</w:t>
      </w:r>
    </w:p>
    <w:p w14:paraId="0922146A" w14:textId="77777777" w:rsidR="00154760" w:rsidRPr="0031753B" w:rsidRDefault="00154760" w:rsidP="00FB42A1">
      <w:pPr>
        <w:spacing w:after="0" w:line="240" w:lineRule="auto"/>
        <w:jc w:val="both"/>
        <w:rPr>
          <w:rFonts w:ascii="Century Gothic" w:eastAsia="Times New Roman" w:hAnsi="Century Gothic" w:cs="Calibri"/>
          <w:b/>
          <w:bCs/>
          <w:sz w:val="20"/>
          <w:szCs w:val="20"/>
          <w:highlight w:val="yellow"/>
          <w:lang w:eastAsia="cs-CZ"/>
        </w:rPr>
      </w:pPr>
    </w:p>
    <w:p w14:paraId="6B9263CE" w14:textId="6E70BB36" w:rsidR="00E96964" w:rsidRPr="0031753B" w:rsidRDefault="00E96964" w:rsidP="00FB42A1">
      <w:pPr>
        <w:pStyle w:val="Odstavecseseznamem"/>
        <w:numPr>
          <w:ilvl w:val="0"/>
          <w:numId w:val="5"/>
        </w:numPr>
        <w:jc w:val="both"/>
        <w:rPr>
          <w:rFonts w:ascii="Century Gothic" w:hAnsi="Century Gothic" w:cs="Arial"/>
          <w:sz w:val="20"/>
          <w:szCs w:val="20"/>
        </w:rPr>
      </w:pPr>
      <w:r w:rsidRPr="00344021">
        <w:rPr>
          <w:rFonts w:ascii="Century Gothic" w:hAnsi="Century Gothic" w:cs="Arial"/>
          <w:b/>
          <w:bCs/>
          <w:sz w:val="20"/>
          <w:szCs w:val="20"/>
        </w:rPr>
        <w:t>Roční obrat podnikatele je stanoven přepočtem z</w:t>
      </w:r>
      <w:r w:rsidR="007C564A">
        <w:rPr>
          <w:rFonts w:ascii="Century Gothic" w:hAnsi="Century Gothic" w:cs="Arial"/>
          <w:b/>
          <w:bCs/>
          <w:sz w:val="20"/>
          <w:szCs w:val="20"/>
        </w:rPr>
        <w:t> </w:t>
      </w:r>
      <w:r w:rsidRPr="00344021">
        <w:rPr>
          <w:rFonts w:ascii="Century Gothic" w:hAnsi="Century Gothic" w:cs="Arial"/>
          <w:b/>
          <w:bCs/>
          <w:sz w:val="20"/>
          <w:szCs w:val="20"/>
        </w:rPr>
        <w:t xml:space="preserve">obratů za </w:t>
      </w:r>
      <w:r w:rsidR="00AA2EAA" w:rsidRPr="00344021">
        <w:rPr>
          <w:rFonts w:ascii="Century Gothic" w:hAnsi="Century Gothic" w:cs="Arial"/>
          <w:b/>
          <w:bCs/>
          <w:sz w:val="20"/>
          <w:szCs w:val="20"/>
        </w:rPr>
        <w:t>3</w:t>
      </w:r>
      <w:r w:rsidRPr="00344021">
        <w:rPr>
          <w:rFonts w:ascii="Century Gothic" w:hAnsi="Century Gothic" w:cs="Arial"/>
          <w:b/>
          <w:bCs/>
          <w:sz w:val="20"/>
          <w:szCs w:val="20"/>
        </w:rPr>
        <w:t>M</w:t>
      </w:r>
      <w:r w:rsidRPr="0031753B">
        <w:rPr>
          <w:rFonts w:ascii="Century Gothic" w:hAnsi="Century Gothic" w:cs="Arial"/>
          <w:sz w:val="20"/>
          <w:szCs w:val="20"/>
        </w:rPr>
        <w:t xml:space="preserve"> (výpisy z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31753B">
        <w:rPr>
          <w:rFonts w:ascii="Century Gothic" w:hAnsi="Century Gothic" w:cs="Arial"/>
          <w:sz w:val="20"/>
          <w:szCs w:val="20"/>
        </w:rPr>
        <w:t>BÚ, které máme k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31753B">
        <w:rPr>
          <w:rFonts w:ascii="Century Gothic" w:hAnsi="Century Gothic" w:cs="Arial"/>
          <w:sz w:val="20"/>
          <w:szCs w:val="20"/>
        </w:rPr>
        <w:t xml:space="preserve">dispozici, event. </w:t>
      </w:r>
      <w:r w:rsidR="007C564A" w:rsidRPr="0031753B">
        <w:rPr>
          <w:rFonts w:ascii="Century Gothic" w:hAnsi="Century Gothic" w:cs="Arial"/>
          <w:sz w:val="20"/>
          <w:szCs w:val="20"/>
        </w:rPr>
        <w:t>P</w:t>
      </w:r>
      <w:r w:rsidRPr="0031753B">
        <w:rPr>
          <w:rFonts w:ascii="Century Gothic" w:hAnsi="Century Gothic" w:cs="Arial"/>
          <w:sz w:val="20"/>
          <w:szCs w:val="20"/>
        </w:rPr>
        <w:t>řehled příjmů od účetní, nebo hotovostní vklady doložené fakturací).</w:t>
      </w:r>
    </w:p>
    <w:p w14:paraId="6A0BB67E" w14:textId="092D73E7" w:rsidR="00E96964" w:rsidRPr="0031753B" w:rsidRDefault="00E96964" w:rsidP="00FB42A1">
      <w:pPr>
        <w:pStyle w:val="Odstavecseseznamem"/>
        <w:numPr>
          <w:ilvl w:val="0"/>
          <w:numId w:val="5"/>
        </w:numPr>
        <w:jc w:val="both"/>
        <w:rPr>
          <w:rFonts w:ascii="Century Gothic" w:hAnsi="Century Gothic" w:cs="Arial"/>
          <w:sz w:val="20"/>
          <w:szCs w:val="20"/>
        </w:rPr>
      </w:pPr>
      <w:r w:rsidRPr="0031753B">
        <w:rPr>
          <w:rFonts w:ascii="Century Gothic" w:hAnsi="Century Gothic" w:cs="Arial"/>
          <w:sz w:val="20"/>
          <w:szCs w:val="20"/>
        </w:rPr>
        <w:t>Tuto sumu ročního obratu zadáme do pole „101“ v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31753B">
        <w:rPr>
          <w:rFonts w:ascii="Century Gothic" w:hAnsi="Century Gothic" w:cs="Arial"/>
          <w:sz w:val="20"/>
          <w:szCs w:val="20"/>
        </w:rPr>
        <w:t>Kalkulátoru předanění (</w:t>
      </w:r>
      <w:proofErr w:type="spellStart"/>
      <w:r w:rsidRPr="0031753B">
        <w:rPr>
          <w:rFonts w:ascii="Century Gothic" w:hAnsi="Century Gothic" w:cs="Arial"/>
          <w:sz w:val="20"/>
          <w:szCs w:val="20"/>
        </w:rPr>
        <w:t>check</w:t>
      </w:r>
      <w:proofErr w:type="spellEnd"/>
      <w:r w:rsidRPr="0031753B">
        <w:rPr>
          <w:rFonts w:ascii="Century Gothic" w:hAnsi="Century Gothic" w:cs="Arial"/>
          <w:sz w:val="20"/>
          <w:szCs w:val="20"/>
        </w:rPr>
        <w:t>-box „Režim paušální daně“).</w:t>
      </w:r>
    </w:p>
    <w:p w14:paraId="5E64E5E6" w14:textId="0F61BDF4" w:rsidR="00E96964" w:rsidRPr="0031753B" w:rsidRDefault="00E96964" w:rsidP="00FB42A1">
      <w:pPr>
        <w:pStyle w:val="Odstavecseseznamem"/>
        <w:numPr>
          <w:ilvl w:val="0"/>
          <w:numId w:val="5"/>
        </w:numPr>
        <w:jc w:val="both"/>
        <w:rPr>
          <w:rFonts w:ascii="Century Gothic" w:hAnsi="Century Gothic" w:cs="Arial"/>
          <w:sz w:val="20"/>
          <w:szCs w:val="20"/>
        </w:rPr>
      </w:pPr>
      <w:r w:rsidRPr="0031753B">
        <w:rPr>
          <w:rFonts w:ascii="Century Gothic" w:hAnsi="Century Gothic" w:cs="Arial"/>
          <w:sz w:val="20"/>
          <w:szCs w:val="20"/>
        </w:rPr>
        <w:t>Procento paušálu (80 %, 60 %, 40 %) zvolíme v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31753B">
        <w:rPr>
          <w:rFonts w:ascii="Century Gothic" w:hAnsi="Century Gothic" w:cs="Arial"/>
          <w:sz w:val="20"/>
          <w:szCs w:val="20"/>
        </w:rPr>
        <w:t>závislosti na deklaraci druhu hlavní živnosti ze strany žadatele.</w:t>
      </w:r>
    </w:p>
    <w:p w14:paraId="5FD4987F" w14:textId="0EC50200" w:rsidR="00E96964" w:rsidRPr="0031753B" w:rsidRDefault="00E96964" w:rsidP="00FB42A1">
      <w:pPr>
        <w:pStyle w:val="Odstavecseseznamem"/>
        <w:numPr>
          <w:ilvl w:val="0"/>
          <w:numId w:val="5"/>
        </w:numPr>
        <w:jc w:val="both"/>
        <w:rPr>
          <w:rFonts w:ascii="Century Gothic" w:hAnsi="Century Gothic" w:cs="Arial"/>
          <w:sz w:val="20"/>
          <w:szCs w:val="20"/>
        </w:rPr>
      </w:pPr>
      <w:r w:rsidRPr="0031753B">
        <w:rPr>
          <w:rFonts w:ascii="Century Gothic" w:hAnsi="Century Gothic" w:cs="Arial"/>
          <w:sz w:val="20"/>
          <w:szCs w:val="20"/>
        </w:rPr>
        <w:t>V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31753B">
        <w:rPr>
          <w:rFonts w:ascii="Century Gothic" w:hAnsi="Century Gothic" w:cs="Arial"/>
          <w:sz w:val="20"/>
          <w:szCs w:val="20"/>
        </w:rPr>
        <w:t>kalkulátoru bude provedena bankou uplatňovaná modifikace výdajových paušálů.</w:t>
      </w:r>
    </w:p>
    <w:p w14:paraId="79EB2835" w14:textId="37AC9556" w:rsidR="00E96964" w:rsidRPr="0031753B" w:rsidRDefault="00E96964" w:rsidP="00321DA8">
      <w:pPr>
        <w:pStyle w:val="Odstavecseseznamem"/>
        <w:numPr>
          <w:ilvl w:val="0"/>
          <w:numId w:val="5"/>
        </w:numPr>
        <w:spacing w:after="120"/>
        <w:ind w:left="714" w:hanging="357"/>
        <w:jc w:val="both"/>
        <w:rPr>
          <w:rFonts w:ascii="Century Gothic" w:hAnsi="Century Gothic" w:cs="Arial"/>
          <w:sz w:val="20"/>
          <w:szCs w:val="20"/>
        </w:rPr>
      </w:pPr>
      <w:r w:rsidRPr="0031753B">
        <w:rPr>
          <w:rFonts w:ascii="Century Gothic" w:hAnsi="Century Gothic"/>
          <w:sz w:val="20"/>
          <w:szCs w:val="20"/>
        </w:rPr>
        <w:t>Odvody na SP, ZP a daň z</w:t>
      </w:r>
      <w:r w:rsidR="007C564A">
        <w:rPr>
          <w:rFonts w:ascii="Century Gothic" w:hAnsi="Century Gothic"/>
          <w:sz w:val="20"/>
          <w:szCs w:val="20"/>
        </w:rPr>
        <w:t> </w:t>
      </w:r>
      <w:r w:rsidRPr="0031753B">
        <w:rPr>
          <w:rFonts w:ascii="Century Gothic" w:hAnsi="Century Gothic"/>
          <w:sz w:val="20"/>
          <w:szCs w:val="20"/>
        </w:rPr>
        <w:t>příjmu jsou považovány za součást výdajového paušálu, a nejsou tedy v</w:t>
      </w:r>
      <w:r w:rsidR="007C564A">
        <w:rPr>
          <w:rFonts w:ascii="Century Gothic" w:hAnsi="Century Gothic"/>
          <w:sz w:val="20"/>
          <w:szCs w:val="20"/>
        </w:rPr>
        <w:t> </w:t>
      </w:r>
      <w:r w:rsidRPr="0031753B">
        <w:rPr>
          <w:rFonts w:ascii="Century Gothic" w:hAnsi="Century Gothic"/>
          <w:sz w:val="20"/>
          <w:szCs w:val="20"/>
        </w:rPr>
        <w:t>interním propočtu příjmů v</w:t>
      </w:r>
      <w:r w:rsidR="007C564A">
        <w:rPr>
          <w:rFonts w:ascii="Century Gothic" w:hAnsi="Century Gothic"/>
          <w:sz w:val="20"/>
          <w:szCs w:val="20"/>
        </w:rPr>
        <w:t> </w:t>
      </w:r>
      <w:r w:rsidRPr="0031753B">
        <w:rPr>
          <w:rFonts w:ascii="Century Gothic" w:hAnsi="Century Gothic"/>
          <w:sz w:val="20"/>
          <w:szCs w:val="20"/>
        </w:rPr>
        <w:t>Kalkulátoru předanění zvlášť odečítány.</w:t>
      </w:r>
    </w:p>
    <w:p w14:paraId="4D7284EB" w14:textId="77777777" w:rsidR="00321DA8" w:rsidRDefault="00E96964" w:rsidP="00321DA8">
      <w:pPr>
        <w:spacing w:before="120" w:after="0"/>
        <w:rPr>
          <w:rFonts w:ascii="Century Gothic" w:hAnsi="Century Gothic" w:cs="Arial"/>
          <w:sz w:val="20"/>
          <w:szCs w:val="20"/>
          <w:highlight w:val="yellow"/>
        </w:rPr>
      </w:pPr>
      <w:r w:rsidRPr="00D04E21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904351C" wp14:editId="617660DD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20268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arto="http://schemas.microsoft.com/office/word/2006/arto" xmlns:a="http://schemas.openxmlformats.org/drawingml/2006/main" xmlns:a14="http://schemas.microsoft.com/office/drawing/2010/main" xmlns:pic="http://schemas.openxmlformats.org/drawingml/2006/picture">
            <w:pict w14:anchorId="1CD4FC57">
              <v:line id="Přímá spojnice 10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spid="_x0000_s1026" strokecolor="black [3040]" from="0,.85pt" to="488.4pt,.85pt" w14:anchorId="73DC7F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">
                <w10:wrap anchorx="margin"/>
              </v:line>
            </w:pict>
          </mc:Fallback>
        </mc:AlternateContent>
      </w:r>
    </w:p>
    <w:p w14:paraId="3D621B64" w14:textId="0D9F9082" w:rsidR="00E96964" w:rsidRPr="0031753B" w:rsidRDefault="00E96964" w:rsidP="00321DA8">
      <w:pPr>
        <w:spacing w:after="120"/>
        <w:rPr>
          <w:rFonts w:ascii="Century Gothic" w:hAnsi="Century Gothic" w:cs="Arial"/>
          <w:sz w:val="20"/>
          <w:szCs w:val="20"/>
        </w:rPr>
      </w:pPr>
      <w:r w:rsidRPr="00260DF4">
        <w:rPr>
          <w:rFonts w:ascii="Century Gothic" w:hAnsi="Century Gothic" w:cs="Arial"/>
          <w:sz w:val="20"/>
          <w:szCs w:val="20"/>
        </w:rPr>
        <w:t>Příklad:</w:t>
      </w:r>
      <w:r w:rsidRPr="0031753B">
        <w:rPr>
          <w:rFonts w:ascii="Century Gothic" w:hAnsi="Century Gothic" w:cs="Arial"/>
          <w:sz w:val="20"/>
          <w:szCs w:val="20"/>
        </w:rPr>
        <w:t xml:space="preserve"> Podnikatel v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31753B">
        <w:rPr>
          <w:rFonts w:ascii="Century Gothic" w:hAnsi="Century Gothic" w:cs="Arial"/>
          <w:sz w:val="20"/>
          <w:szCs w:val="20"/>
        </w:rPr>
        <w:t>lednu 202</w:t>
      </w:r>
      <w:r w:rsidR="00154760" w:rsidRPr="0031753B">
        <w:rPr>
          <w:rFonts w:ascii="Century Gothic" w:hAnsi="Century Gothic" w:cs="Arial"/>
          <w:sz w:val="20"/>
          <w:szCs w:val="20"/>
        </w:rPr>
        <w:t>2</w:t>
      </w:r>
      <w:r w:rsidRPr="0031753B">
        <w:rPr>
          <w:rFonts w:ascii="Century Gothic" w:hAnsi="Century Gothic" w:cs="Arial"/>
          <w:sz w:val="20"/>
          <w:szCs w:val="20"/>
        </w:rPr>
        <w:t xml:space="preserve"> vstoupil do paušálního režimu zdanění. V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31753B">
        <w:rPr>
          <w:rFonts w:ascii="Century Gothic" w:hAnsi="Century Gothic" w:cs="Arial"/>
          <w:sz w:val="20"/>
          <w:szCs w:val="20"/>
        </w:rPr>
        <w:t>dubnu 202</w:t>
      </w:r>
      <w:r w:rsidR="00154760" w:rsidRPr="0031753B">
        <w:rPr>
          <w:rFonts w:ascii="Century Gothic" w:hAnsi="Century Gothic" w:cs="Arial"/>
          <w:sz w:val="20"/>
          <w:szCs w:val="20"/>
        </w:rPr>
        <w:t>3</w:t>
      </w:r>
      <w:r w:rsidRPr="0031753B">
        <w:rPr>
          <w:rFonts w:ascii="Century Gothic" w:hAnsi="Century Gothic" w:cs="Arial"/>
          <w:sz w:val="20"/>
          <w:szCs w:val="20"/>
        </w:rPr>
        <w:t xml:space="preserve"> tento stav trvá a podal Žádost o hypoteční úvěr u Hypoteční banky. V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31753B">
        <w:rPr>
          <w:rFonts w:ascii="Century Gothic" w:hAnsi="Century Gothic" w:cs="Arial"/>
          <w:sz w:val="20"/>
          <w:szCs w:val="20"/>
        </w:rPr>
        <w:t>souladu s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31753B">
        <w:rPr>
          <w:rFonts w:ascii="Century Gothic" w:hAnsi="Century Gothic" w:cs="Arial"/>
          <w:sz w:val="20"/>
          <w:szCs w:val="20"/>
        </w:rPr>
        <w:t>platnou legislativou nepodával na FÚ DP ani přehledy na ZP a OSSZ. V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31753B">
        <w:rPr>
          <w:rFonts w:ascii="Century Gothic" w:hAnsi="Century Gothic" w:cs="Arial"/>
          <w:sz w:val="20"/>
          <w:szCs w:val="20"/>
        </w:rPr>
        <w:t>Žádosti deklaruje hlavní živnost – řemeslná (80% paušál).</w:t>
      </w:r>
    </w:p>
    <w:p w14:paraId="77C19401" w14:textId="2BAF17CA" w:rsidR="00E96964" w:rsidRPr="0031753B" w:rsidRDefault="00E96964" w:rsidP="00E96964">
      <w:pPr>
        <w:rPr>
          <w:rFonts w:ascii="Century Gothic" w:hAnsi="Century Gothic" w:cs="Arial"/>
          <w:sz w:val="20"/>
          <w:szCs w:val="20"/>
        </w:rPr>
      </w:pPr>
      <w:r w:rsidRPr="00260DF4">
        <w:rPr>
          <w:rFonts w:ascii="Century Gothic" w:hAnsi="Century Gothic" w:cs="Arial"/>
          <w:sz w:val="20"/>
          <w:szCs w:val="20"/>
        </w:rPr>
        <w:t>Výpočet: předložení výpisů z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260DF4">
        <w:rPr>
          <w:rFonts w:ascii="Century Gothic" w:hAnsi="Century Gothic" w:cs="Arial"/>
          <w:sz w:val="20"/>
          <w:szCs w:val="20"/>
        </w:rPr>
        <w:t xml:space="preserve">účtu za poslední </w:t>
      </w:r>
      <w:r w:rsidR="00154760" w:rsidRPr="00260DF4">
        <w:rPr>
          <w:rFonts w:ascii="Century Gothic" w:hAnsi="Century Gothic" w:cs="Arial"/>
          <w:sz w:val="20"/>
          <w:szCs w:val="20"/>
        </w:rPr>
        <w:t>3</w:t>
      </w:r>
      <w:r w:rsidRPr="00260DF4">
        <w:rPr>
          <w:rFonts w:ascii="Century Gothic" w:hAnsi="Century Gothic" w:cs="Arial"/>
          <w:sz w:val="20"/>
          <w:szCs w:val="20"/>
        </w:rPr>
        <w:t>M (</w:t>
      </w:r>
      <w:r w:rsidR="00154760" w:rsidRPr="00260DF4">
        <w:rPr>
          <w:rFonts w:ascii="Century Gothic" w:hAnsi="Century Gothic" w:cs="Arial"/>
          <w:sz w:val="20"/>
          <w:szCs w:val="20"/>
        </w:rPr>
        <w:t>1</w:t>
      </w:r>
      <w:r w:rsidRPr="00260DF4">
        <w:rPr>
          <w:rFonts w:ascii="Century Gothic" w:hAnsi="Century Gothic" w:cs="Arial"/>
          <w:sz w:val="20"/>
          <w:szCs w:val="20"/>
        </w:rPr>
        <w:t>/</w:t>
      </w:r>
      <w:r w:rsidR="00151240" w:rsidRPr="00260DF4">
        <w:rPr>
          <w:rFonts w:ascii="Century Gothic" w:hAnsi="Century Gothic" w:cs="Arial"/>
          <w:sz w:val="20"/>
          <w:szCs w:val="20"/>
        </w:rPr>
        <w:t>2023–03</w:t>
      </w:r>
      <w:r w:rsidRPr="00260DF4">
        <w:rPr>
          <w:rFonts w:ascii="Century Gothic" w:hAnsi="Century Gothic" w:cs="Arial"/>
          <w:sz w:val="20"/>
          <w:szCs w:val="20"/>
        </w:rPr>
        <w:t>/202</w:t>
      </w:r>
      <w:r w:rsidR="00154760" w:rsidRPr="00260DF4">
        <w:rPr>
          <w:rFonts w:ascii="Century Gothic" w:hAnsi="Century Gothic" w:cs="Arial"/>
          <w:sz w:val="20"/>
          <w:szCs w:val="20"/>
        </w:rPr>
        <w:t>3</w:t>
      </w:r>
      <w:r w:rsidRPr="00260DF4">
        <w:rPr>
          <w:rFonts w:ascii="Century Gothic" w:hAnsi="Century Gothic" w:cs="Arial"/>
          <w:sz w:val="20"/>
          <w:szCs w:val="20"/>
        </w:rPr>
        <w:t>)</w:t>
      </w:r>
    </w:p>
    <w:p w14:paraId="5857F1E8" w14:textId="11646153" w:rsidR="00E96964" w:rsidRPr="0031753B" w:rsidRDefault="00E96964" w:rsidP="00E96964">
      <w:pPr>
        <w:rPr>
          <w:rFonts w:ascii="Century Gothic" w:hAnsi="Century Gothic" w:cs="Arial"/>
          <w:sz w:val="20"/>
          <w:szCs w:val="20"/>
        </w:rPr>
      </w:pPr>
      <w:r w:rsidRPr="0031753B">
        <w:rPr>
          <w:rFonts w:ascii="Century Gothic" w:hAnsi="Century Gothic" w:cs="Arial"/>
          <w:b/>
          <w:bCs/>
          <w:sz w:val="20"/>
          <w:szCs w:val="20"/>
        </w:rPr>
        <w:t>Výpis 01/202</w:t>
      </w:r>
      <w:r w:rsidR="00154760" w:rsidRPr="0031753B">
        <w:rPr>
          <w:rFonts w:ascii="Century Gothic" w:hAnsi="Century Gothic" w:cs="Arial"/>
          <w:b/>
          <w:bCs/>
          <w:sz w:val="20"/>
          <w:szCs w:val="20"/>
        </w:rPr>
        <w:t>3</w:t>
      </w:r>
      <w:r w:rsidRPr="0031753B">
        <w:rPr>
          <w:rFonts w:ascii="Century Gothic" w:hAnsi="Century Gothic" w:cs="Arial"/>
          <w:b/>
          <w:bCs/>
          <w:sz w:val="20"/>
          <w:szCs w:val="20"/>
        </w:rPr>
        <w:t>:</w:t>
      </w:r>
      <w:r w:rsidRPr="0031753B">
        <w:rPr>
          <w:rFonts w:ascii="Century Gothic" w:hAnsi="Century Gothic" w:cs="Arial"/>
          <w:sz w:val="20"/>
          <w:szCs w:val="20"/>
        </w:rPr>
        <w:t xml:space="preserve"> obrat </w:t>
      </w:r>
      <w:r w:rsidR="009E41E0" w:rsidRPr="0031753B">
        <w:rPr>
          <w:rFonts w:ascii="Century Gothic" w:hAnsi="Century Gothic" w:cs="Arial"/>
          <w:sz w:val="20"/>
          <w:szCs w:val="20"/>
        </w:rPr>
        <w:t>95</w:t>
      </w:r>
      <w:r w:rsidRPr="0031753B">
        <w:rPr>
          <w:rFonts w:ascii="Century Gothic" w:hAnsi="Century Gothic" w:cs="Arial"/>
          <w:sz w:val="20"/>
          <w:szCs w:val="20"/>
        </w:rPr>
        <w:t> 000,-</w:t>
      </w:r>
      <w:r w:rsidRPr="0031753B">
        <w:rPr>
          <w:rFonts w:ascii="Century Gothic" w:hAnsi="Century Gothic" w:cs="Arial"/>
          <w:sz w:val="20"/>
          <w:szCs w:val="20"/>
        </w:rPr>
        <w:br/>
      </w:r>
      <w:r w:rsidRPr="0031753B">
        <w:rPr>
          <w:rFonts w:ascii="Century Gothic" w:hAnsi="Century Gothic" w:cs="Arial"/>
          <w:b/>
          <w:bCs/>
          <w:sz w:val="20"/>
          <w:szCs w:val="20"/>
        </w:rPr>
        <w:t>Výpis 02/202</w:t>
      </w:r>
      <w:r w:rsidR="00154760" w:rsidRPr="0031753B">
        <w:rPr>
          <w:rFonts w:ascii="Century Gothic" w:hAnsi="Century Gothic" w:cs="Arial"/>
          <w:b/>
          <w:bCs/>
          <w:sz w:val="20"/>
          <w:szCs w:val="20"/>
        </w:rPr>
        <w:t>3</w:t>
      </w:r>
      <w:r w:rsidRPr="0031753B">
        <w:rPr>
          <w:rFonts w:ascii="Century Gothic" w:hAnsi="Century Gothic" w:cs="Arial"/>
          <w:b/>
          <w:bCs/>
          <w:sz w:val="20"/>
          <w:szCs w:val="20"/>
        </w:rPr>
        <w:t>:</w:t>
      </w:r>
      <w:r w:rsidRPr="0031753B">
        <w:rPr>
          <w:rFonts w:ascii="Century Gothic" w:hAnsi="Century Gothic" w:cs="Arial"/>
          <w:sz w:val="20"/>
          <w:szCs w:val="20"/>
        </w:rPr>
        <w:t xml:space="preserve"> obrat 86 200,-</w:t>
      </w:r>
      <w:r w:rsidRPr="0031753B">
        <w:rPr>
          <w:rFonts w:ascii="Century Gothic" w:hAnsi="Century Gothic" w:cs="Arial"/>
          <w:sz w:val="20"/>
          <w:szCs w:val="20"/>
        </w:rPr>
        <w:br/>
      </w:r>
      <w:r w:rsidRPr="0031753B">
        <w:rPr>
          <w:rFonts w:ascii="Century Gothic" w:hAnsi="Century Gothic" w:cs="Arial"/>
          <w:b/>
          <w:bCs/>
          <w:sz w:val="20"/>
          <w:szCs w:val="20"/>
        </w:rPr>
        <w:t>Výpis 03/202</w:t>
      </w:r>
      <w:r w:rsidR="00154760" w:rsidRPr="0031753B">
        <w:rPr>
          <w:rFonts w:ascii="Century Gothic" w:hAnsi="Century Gothic" w:cs="Arial"/>
          <w:b/>
          <w:bCs/>
          <w:sz w:val="20"/>
          <w:szCs w:val="20"/>
        </w:rPr>
        <w:t>3</w:t>
      </w:r>
      <w:r w:rsidRPr="0031753B">
        <w:rPr>
          <w:rFonts w:ascii="Century Gothic" w:hAnsi="Century Gothic" w:cs="Arial"/>
          <w:b/>
          <w:bCs/>
          <w:sz w:val="20"/>
          <w:szCs w:val="20"/>
        </w:rPr>
        <w:t>:</w:t>
      </w:r>
      <w:r w:rsidRPr="0031753B">
        <w:rPr>
          <w:rFonts w:ascii="Century Gothic" w:hAnsi="Century Gothic" w:cs="Arial"/>
          <w:sz w:val="20"/>
          <w:szCs w:val="20"/>
        </w:rPr>
        <w:t xml:space="preserve"> obrat 50 800,-</w:t>
      </w:r>
    </w:p>
    <w:p w14:paraId="40E841C0" w14:textId="175B0A93" w:rsidR="00E96964" w:rsidRPr="0031753B" w:rsidRDefault="00E96964" w:rsidP="00E96964">
      <w:pPr>
        <w:rPr>
          <w:rFonts w:ascii="Century Gothic" w:hAnsi="Century Gothic" w:cs="Arial"/>
          <w:sz w:val="20"/>
          <w:szCs w:val="20"/>
        </w:rPr>
      </w:pPr>
      <w:r w:rsidRPr="0031753B">
        <w:rPr>
          <w:rFonts w:ascii="Century Gothic" w:hAnsi="Century Gothic" w:cs="Arial"/>
          <w:b/>
          <w:bCs/>
          <w:sz w:val="20"/>
          <w:szCs w:val="20"/>
        </w:rPr>
        <w:t xml:space="preserve">Obrat </w:t>
      </w:r>
      <w:r w:rsidRPr="00260DF4">
        <w:rPr>
          <w:rFonts w:ascii="Century Gothic" w:hAnsi="Century Gothic" w:cs="Arial"/>
          <w:b/>
          <w:bCs/>
          <w:sz w:val="20"/>
          <w:szCs w:val="20"/>
        </w:rPr>
        <w:t xml:space="preserve">za </w:t>
      </w:r>
      <w:r w:rsidR="00154760" w:rsidRPr="00260DF4">
        <w:rPr>
          <w:rFonts w:ascii="Century Gothic" w:hAnsi="Century Gothic" w:cs="Arial"/>
          <w:b/>
          <w:bCs/>
          <w:sz w:val="20"/>
          <w:szCs w:val="20"/>
        </w:rPr>
        <w:t>3</w:t>
      </w:r>
      <w:r w:rsidRPr="00260DF4">
        <w:rPr>
          <w:rFonts w:ascii="Century Gothic" w:hAnsi="Century Gothic" w:cs="Arial"/>
          <w:b/>
          <w:bCs/>
          <w:sz w:val="20"/>
          <w:szCs w:val="20"/>
        </w:rPr>
        <w:t>M celkem</w:t>
      </w:r>
      <w:r w:rsidRPr="0031753B">
        <w:rPr>
          <w:rFonts w:ascii="Century Gothic" w:hAnsi="Century Gothic" w:cs="Arial"/>
          <w:b/>
          <w:bCs/>
          <w:sz w:val="20"/>
          <w:szCs w:val="20"/>
        </w:rPr>
        <w:t xml:space="preserve">: </w:t>
      </w:r>
      <w:r w:rsidR="009E41E0" w:rsidRPr="0031753B">
        <w:rPr>
          <w:rFonts w:ascii="Century Gothic" w:hAnsi="Century Gothic" w:cs="Arial"/>
          <w:sz w:val="20"/>
          <w:szCs w:val="20"/>
        </w:rPr>
        <w:t>232</w:t>
      </w:r>
      <w:r w:rsidR="00154760" w:rsidRPr="0031753B">
        <w:rPr>
          <w:rFonts w:ascii="Century Gothic" w:hAnsi="Century Gothic" w:cs="Arial"/>
          <w:sz w:val="20"/>
          <w:szCs w:val="20"/>
        </w:rPr>
        <w:t xml:space="preserve"> 000</w:t>
      </w:r>
      <w:r w:rsidRPr="0031753B">
        <w:rPr>
          <w:rFonts w:ascii="Century Gothic" w:hAnsi="Century Gothic" w:cs="Arial"/>
          <w:sz w:val="20"/>
          <w:szCs w:val="20"/>
        </w:rPr>
        <w:t xml:space="preserve"> Kč</w:t>
      </w:r>
      <w:r w:rsidRPr="0031753B">
        <w:rPr>
          <w:rFonts w:ascii="Century Gothic" w:hAnsi="Century Gothic" w:cs="Arial"/>
          <w:b/>
          <w:bCs/>
          <w:sz w:val="20"/>
          <w:szCs w:val="20"/>
        </w:rPr>
        <w:br/>
        <w:t xml:space="preserve">Obrat za 12M celkem: </w:t>
      </w:r>
      <w:r w:rsidR="009E41E0" w:rsidRPr="0031753B">
        <w:rPr>
          <w:rFonts w:ascii="Century Gothic" w:hAnsi="Century Gothic" w:cs="Arial"/>
          <w:sz w:val="20"/>
          <w:szCs w:val="20"/>
        </w:rPr>
        <w:t>928 000</w:t>
      </w:r>
      <w:r w:rsidRPr="0031753B">
        <w:rPr>
          <w:rFonts w:ascii="Century Gothic" w:hAnsi="Century Gothic" w:cs="Arial"/>
          <w:sz w:val="20"/>
          <w:szCs w:val="20"/>
        </w:rPr>
        <w:t xml:space="preserve"> Kč </w:t>
      </w:r>
      <w:r w:rsidRPr="0031753B">
        <w:rPr>
          <w:rFonts w:ascii="Century Gothic" w:hAnsi="Century Gothic" w:cs="Arial"/>
          <w:sz w:val="20"/>
          <w:szCs w:val="20"/>
        </w:rPr>
        <w:br/>
      </w:r>
      <w:r w:rsidRPr="0031753B">
        <w:rPr>
          <w:rFonts w:ascii="Century Gothic" w:hAnsi="Century Gothic" w:cs="Arial"/>
          <w:sz w:val="20"/>
          <w:szCs w:val="20"/>
        </w:rPr>
        <w:lastRenderedPageBreak/>
        <w:t xml:space="preserve">(částku </w:t>
      </w:r>
      <w:r w:rsidR="009E41E0" w:rsidRPr="0031753B">
        <w:rPr>
          <w:rFonts w:ascii="Century Gothic" w:hAnsi="Century Gothic" w:cs="Arial"/>
          <w:sz w:val="20"/>
          <w:szCs w:val="20"/>
        </w:rPr>
        <w:t>928 000</w:t>
      </w:r>
      <w:r w:rsidRPr="0031753B">
        <w:rPr>
          <w:rFonts w:ascii="Century Gothic" w:hAnsi="Century Gothic" w:cs="Arial"/>
          <w:sz w:val="20"/>
          <w:szCs w:val="20"/>
        </w:rPr>
        <w:t xml:space="preserve"> Kč je potřeba zadat v</w:t>
      </w:r>
      <w:r w:rsidR="007C564A">
        <w:rPr>
          <w:rFonts w:ascii="Century Gothic" w:hAnsi="Century Gothic" w:cs="Arial"/>
          <w:sz w:val="20"/>
          <w:szCs w:val="20"/>
        </w:rPr>
        <w:t> </w:t>
      </w:r>
      <w:r w:rsidRPr="0031753B">
        <w:rPr>
          <w:rFonts w:ascii="Century Gothic" w:hAnsi="Century Gothic" w:cs="Arial"/>
          <w:sz w:val="20"/>
          <w:szCs w:val="20"/>
        </w:rPr>
        <w:t>kalkulátoru předanění do řádku 101 u paušálu ve výši 80 %)</w:t>
      </w:r>
    </w:p>
    <w:p w14:paraId="292F2EE1" w14:textId="70FD72C4" w:rsidR="00E96964" w:rsidRPr="004A1E0E" w:rsidRDefault="004A1E0E" w:rsidP="00E96964">
      <w:pPr>
        <w:pStyle w:val="Bezmezer"/>
        <w:tabs>
          <w:tab w:val="left" w:pos="3195"/>
        </w:tabs>
        <w:rPr>
          <w:rFonts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Paušální režim=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</w:rPr>
                <m:t xml:space="preserve">Součet kreditních položek na výpisech za poslední 3M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232 000 Kč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3</m:t>
              </m:r>
            </m:den>
          </m:f>
          <m:r>
            <w:rPr>
              <w:rFonts w:ascii="Cambria Math" w:hAnsi="Cambria Math" w:cs="Arial"/>
              <w:sz w:val="18"/>
              <w:szCs w:val="18"/>
            </w:rPr>
            <m:t>*12= 928 000</m:t>
          </m:r>
        </m:oMath>
      </m:oMathPara>
    </w:p>
    <w:p w14:paraId="12263632" w14:textId="77777777" w:rsidR="00E96964" w:rsidRPr="00D04E21" w:rsidRDefault="00E96964" w:rsidP="00E96964">
      <w:pPr>
        <w:pStyle w:val="Bezmezer"/>
        <w:ind w:left="720"/>
        <w:rPr>
          <w:rFonts w:cs="Arial"/>
          <w:szCs w:val="20"/>
        </w:rPr>
      </w:pPr>
    </w:p>
    <w:p w14:paraId="654846B9" w14:textId="413DA5C0" w:rsidR="00E96964" w:rsidRDefault="00E96964" w:rsidP="001827DF">
      <w:pPr>
        <w:spacing w:after="0"/>
        <w:rPr>
          <w:rFonts w:ascii="Century Gothic" w:hAnsi="Century Gothic" w:cs="Arial"/>
          <w:sz w:val="20"/>
          <w:szCs w:val="20"/>
        </w:rPr>
      </w:pPr>
      <w:r w:rsidRPr="0031753B">
        <w:rPr>
          <w:rFonts w:ascii="Century Gothic" w:hAnsi="Century Gothic" w:cs="Arial"/>
          <w:b/>
          <w:bCs/>
          <w:sz w:val="20"/>
          <w:szCs w:val="20"/>
        </w:rPr>
        <w:t>Modifikovaný příjem dle kalkulátoru:</w:t>
      </w:r>
      <w:r w:rsidRPr="0031753B">
        <w:rPr>
          <w:rFonts w:ascii="Century Gothic" w:hAnsi="Century Gothic" w:cs="Arial"/>
          <w:sz w:val="20"/>
          <w:szCs w:val="20"/>
        </w:rPr>
        <w:t xml:space="preserve"> </w:t>
      </w:r>
      <w:r w:rsidR="009E41E0" w:rsidRPr="004C0A4D">
        <w:rPr>
          <w:rFonts w:ascii="Century Gothic" w:hAnsi="Century Gothic" w:cs="Arial"/>
          <w:sz w:val="20"/>
          <w:szCs w:val="20"/>
        </w:rPr>
        <w:t>371</w:t>
      </w:r>
      <w:r w:rsidRPr="004C0A4D">
        <w:rPr>
          <w:rFonts w:ascii="Century Gothic" w:hAnsi="Century Gothic" w:cs="Arial"/>
          <w:sz w:val="20"/>
          <w:szCs w:val="20"/>
        </w:rPr>
        <w:t> 200 Kč</w:t>
      </w:r>
      <w:r w:rsidRPr="0031753B">
        <w:rPr>
          <w:rFonts w:ascii="Century Gothic" w:hAnsi="Century Gothic" w:cs="Arial"/>
          <w:sz w:val="20"/>
          <w:szCs w:val="20"/>
        </w:rPr>
        <w:t xml:space="preserve"> </w:t>
      </w:r>
      <w:r w:rsidRPr="0031753B">
        <w:rPr>
          <w:rFonts w:ascii="Century Gothic" w:hAnsi="Century Gothic" w:cs="Arial"/>
          <w:sz w:val="20"/>
          <w:szCs w:val="20"/>
        </w:rPr>
        <w:br/>
      </w:r>
      <w:r w:rsidRPr="0031753B">
        <w:rPr>
          <w:rFonts w:ascii="Century Gothic" w:hAnsi="Century Gothic" w:cs="Arial"/>
          <w:b/>
          <w:bCs/>
          <w:sz w:val="20"/>
          <w:szCs w:val="20"/>
        </w:rPr>
        <w:t xml:space="preserve">Celkový měsíční příjem dle kalkulátoru: </w:t>
      </w:r>
      <w:r w:rsidR="009E41E0" w:rsidRPr="004C0A4D">
        <w:rPr>
          <w:rFonts w:ascii="Century Gothic" w:hAnsi="Century Gothic" w:cs="Arial"/>
          <w:sz w:val="20"/>
          <w:szCs w:val="20"/>
        </w:rPr>
        <w:t>371</w:t>
      </w:r>
      <w:r w:rsidRPr="004C0A4D">
        <w:rPr>
          <w:rFonts w:ascii="Century Gothic" w:hAnsi="Century Gothic" w:cs="Arial"/>
          <w:sz w:val="20"/>
          <w:szCs w:val="20"/>
        </w:rPr>
        <w:t xml:space="preserve"> 200 / 12 = </w:t>
      </w:r>
      <w:r w:rsidR="009E41E0" w:rsidRPr="004C0A4D">
        <w:rPr>
          <w:rFonts w:ascii="Century Gothic" w:hAnsi="Century Gothic" w:cs="Arial"/>
          <w:sz w:val="20"/>
          <w:szCs w:val="20"/>
        </w:rPr>
        <w:t>30</w:t>
      </w:r>
      <w:r w:rsidRPr="004C0A4D">
        <w:rPr>
          <w:rFonts w:ascii="Century Gothic" w:hAnsi="Century Gothic" w:cs="Arial"/>
          <w:sz w:val="20"/>
          <w:szCs w:val="20"/>
        </w:rPr>
        <w:t> </w:t>
      </w:r>
      <w:r w:rsidR="009E41E0" w:rsidRPr="004C0A4D">
        <w:rPr>
          <w:rFonts w:ascii="Century Gothic" w:hAnsi="Century Gothic" w:cs="Arial"/>
          <w:sz w:val="20"/>
          <w:szCs w:val="20"/>
        </w:rPr>
        <w:t>9</w:t>
      </w:r>
      <w:r w:rsidRPr="004C0A4D">
        <w:rPr>
          <w:rFonts w:ascii="Century Gothic" w:hAnsi="Century Gothic" w:cs="Arial"/>
          <w:sz w:val="20"/>
          <w:szCs w:val="20"/>
        </w:rPr>
        <w:t>33 Kč</w:t>
      </w:r>
    </w:p>
    <w:p w14:paraId="750C99CD" w14:textId="77777777" w:rsidR="00260DF4" w:rsidRPr="004C0A4D" w:rsidRDefault="00260DF4" w:rsidP="001827DF">
      <w:pPr>
        <w:spacing w:after="0"/>
        <w:rPr>
          <w:rFonts w:ascii="Century Gothic" w:hAnsi="Century Gothic" w:cs="Arial"/>
          <w:sz w:val="20"/>
          <w:szCs w:val="20"/>
        </w:rPr>
      </w:pPr>
    </w:p>
    <w:p w14:paraId="6025843C" w14:textId="77777777" w:rsidR="001827DF" w:rsidRDefault="001827DF" w:rsidP="00321DA8">
      <w:pPr>
        <w:spacing w:after="0"/>
        <w:rPr>
          <w:rFonts w:ascii="Century Gothic" w:hAnsi="Century Gothic" w:cs="Arial"/>
          <w:color w:val="00B0F0"/>
          <w:sz w:val="20"/>
          <w:szCs w:val="20"/>
        </w:rPr>
      </w:pPr>
    </w:p>
    <w:p w14:paraId="105EF880" w14:textId="4B977D8A" w:rsidR="003362E7" w:rsidRPr="0079225E" w:rsidRDefault="003362E7" w:rsidP="003362E7">
      <w:pPr>
        <w:shd w:val="clear" w:color="auto" w:fill="00B0F0"/>
        <w:jc w:val="center"/>
        <w:rPr>
          <w:rFonts w:ascii="Century Gothic" w:hAnsi="Century Gothic" w:cstheme="minorHAnsi"/>
          <w:b/>
          <w:color w:val="FFFFFF" w:themeColor="background1"/>
          <w:sz w:val="24"/>
          <w:szCs w:val="24"/>
        </w:rPr>
      </w:pPr>
      <w:r>
        <w:rPr>
          <w:rFonts w:ascii="Century Gothic" w:hAnsi="Century Gothic" w:cstheme="minorHAnsi"/>
          <w:b/>
          <w:caps/>
          <w:color w:val="FFFFFF" w:themeColor="background1"/>
          <w:sz w:val="24"/>
          <w:szCs w:val="24"/>
        </w:rPr>
        <w:t xml:space="preserve">Alternativní doložení příjmů </w:t>
      </w:r>
    </w:p>
    <w:p w14:paraId="3039C3B5" w14:textId="33A7FE2C" w:rsidR="003362E7" w:rsidRPr="007A305A" w:rsidRDefault="00200AEB" w:rsidP="003362E7">
      <w:pPr>
        <w:spacing w:after="0" w:line="240" w:lineRule="auto"/>
        <w:jc w:val="both"/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</w:pPr>
      <w:r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Nově požadujeme, aby žadatel, </w:t>
      </w:r>
      <w:r w:rsidR="00151240"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který se</w:t>
      </w:r>
      <w:r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 na základě vykonávané profese klasifikuje pod Alternativní doložení příjmů a dokládá své příjmy zjednodušeně, vykonával/působil v</w:t>
      </w:r>
      <w:r w:rsidR="007C564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 </w:t>
      </w:r>
      <w:r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této </w:t>
      </w:r>
      <w:r w:rsidR="00151240" w:rsidRPr="007A305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profesi minimálně</w:t>
      </w:r>
      <w:r w:rsidR="00586968" w:rsidRPr="007A305A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 xml:space="preserve"> po dobu 6 měsíců</w:t>
      </w:r>
      <w:r w:rsidRPr="007A305A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 xml:space="preserve"> (dosud 2 roky).</w:t>
      </w:r>
      <w:r w:rsidR="00B75C84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 xml:space="preserve"> </w:t>
      </w:r>
      <w:r w:rsidR="00B75C84" w:rsidRPr="00B75C84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Ostatní pravidla metodiky zůstávají v</w:t>
      </w:r>
      <w:r w:rsidR="007C564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 </w:t>
      </w:r>
      <w:r w:rsidR="00B75C84" w:rsidRPr="00B75C84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platnosti.</w:t>
      </w:r>
    </w:p>
    <w:p w14:paraId="670FC777" w14:textId="77777777" w:rsidR="003362E7" w:rsidRPr="00586968" w:rsidRDefault="003362E7" w:rsidP="003362E7">
      <w:pPr>
        <w:spacing w:after="0" w:line="240" w:lineRule="auto"/>
        <w:jc w:val="both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</w:p>
    <w:p w14:paraId="2393BBBC" w14:textId="10806437" w:rsidR="00B80925" w:rsidRDefault="00B80925" w:rsidP="00B80925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Aktualizované znění Metodické pomůcky pro Obchodní partnery a ČSOBS: </w:t>
      </w:r>
    </w:p>
    <w:p w14:paraId="67F4723F" w14:textId="77777777" w:rsidR="00260DF4" w:rsidRDefault="00260DF4" w:rsidP="00586968">
      <w:pPr>
        <w:spacing w:after="0" w:line="240" w:lineRule="auto"/>
        <w:jc w:val="both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</w:p>
    <w:p w14:paraId="0B085303" w14:textId="70E12EA6" w:rsidR="00586968" w:rsidRPr="00586968" w:rsidRDefault="00586968" w:rsidP="00586968">
      <w:pPr>
        <w:spacing w:after="0" w:line="240" w:lineRule="auto"/>
        <w:jc w:val="both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  <w:r w:rsidRPr="00586968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ALTERNATIVNÍ DOLOŽENÍ PŘÍJMU</w:t>
      </w:r>
    </w:p>
    <w:p w14:paraId="1C6F1B98" w14:textId="77777777" w:rsidR="00586968" w:rsidRDefault="00586968" w:rsidP="00586968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6608149F" w14:textId="67DF696C" w:rsidR="00586968" w:rsidRDefault="00586968" w:rsidP="00586968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586968">
        <w:rPr>
          <w:rFonts w:ascii="Century Gothic" w:eastAsia="Times New Roman" w:hAnsi="Century Gothic" w:cs="Calibri"/>
          <w:sz w:val="20"/>
          <w:szCs w:val="20"/>
          <w:lang w:eastAsia="cs-CZ"/>
        </w:rPr>
        <w:t>Tento způsob výpočtu příjmů je určen pro cílovou skupinu žadatelů, kteří jsou daňovými rezidenty ČR a</w:t>
      </w:r>
      <w:r w:rsidRPr="00586968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 </w:t>
      </w:r>
      <w:r w:rsidRPr="00260DF4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působí v</w:t>
      </w:r>
      <w:r w:rsidR="007C564A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 </w:t>
      </w:r>
      <w:r w:rsidRPr="00260DF4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jedné z</w:t>
      </w:r>
      <w:r w:rsidR="007C564A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 </w:t>
      </w:r>
      <w:r w:rsidRPr="00260DF4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níže definovaných profesí minimálně po dobu 6 měsíců.</w:t>
      </w:r>
      <w:r w:rsidRPr="00586968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</w:t>
      </w:r>
    </w:p>
    <w:p w14:paraId="5B56CC19" w14:textId="2BE0C854" w:rsidR="00B75C84" w:rsidRDefault="00B75C84" w:rsidP="00586968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697211E9" w14:textId="77777777" w:rsidR="00B75C84" w:rsidRPr="00586968" w:rsidRDefault="00B75C84" w:rsidP="00586968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242F917E" w14:textId="77777777" w:rsidR="00B75C84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4FED5A3A" w14:textId="77777777" w:rsidR="00B75C84" w:rsidRPr="0079225E" w:rsidRDefault="00B75C84" w:rsidP="00B75C84">
      <w:pPr>
        <w:shd w:val="clear" w:color="auto" w:fill="00B0F0"/>
        <w:jc w:val="center"/>
        <w:rPr>
          <w:rFonts w:ascii="Century Gothic" w:hAnsi="Century Gothic" w:cstheme="minorHAnsi"/>
          <w:b/>
          <w:color w:val="FFFFFF" w:themeColor="background1"/>
          <w:sz w:val="24"/>
          <w:szCs w:val="24"/>
        </w:rPr>
      </w:pPr>
      <w:r>
        <w:rPr>
          <w:rFonts w:ascii="Century Gothic" w:hAnsi="Century Gothic" w:cstheme="minorHAnsi"/>
          <w:b/>
          <w:caps/>
          <w:color w:val="FFFFFF" w:themeColor="background1"/>
          <w:sz w:val="24"/>
          <w:szCs w:val="24"/>
        </w:rPr>
        <w:t>Ostatní příjmy</w:t>
      </w:r>
    </w:p>
    <w:p w14:paraId="5FAB3989" w14:textId="77777777" w:rsidR="00B75C84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u w:val="single"/>
          <w:lang w:eastAsia="cs-CZ"/>
        </w:rPr>
      </w:pPr>
    </w:p>
    <w:p w14:paraId="46CB2E23" w14:textId="352DF541" w:rsidR="00B75C84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</w:pPr>
      <w:r w:rsidRPr="00835C3E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Nově je možné zohlednit </w:t>
      </w:r>
      <w:r w:rsidRPr="0031564B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>výživné</w:t>
      </w:r>
      <w:r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 xml:space="preserve"> na dítě v</w:t>
      </w:r>
      <w:r w:rsidR="007C564A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> </w:t>
      </w:r>
      <w:r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>příjmech žadatele až</w:t>
      </w:r>
      <w:r w:rsidRPr="00835C3E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 </w:t>
      </w:r>
      <w:r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do věku 26 let dítěte, na které je výživné pobíráno z</w:t>
      </w:r>
      <w:r w:rsidR="007C564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 </w:t>
      </w:r>
      <w:r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titulu zákonné vyživovací povinnosti. </w:t>
      </w:r>
      <w:r w:rsidRPr="00835C3E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>Podmínkou je doložení potvrzení o studi</w:t>
      </w:r>
      <w:r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>u</w:t>
      </w:r>
      <w:r w:rsidRPr="00835C3E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 xml:space="preserve"> dítěte na VŠ, VOŠ a vyplácení výživného na účet žadatele, kterému má být započítáno do příjmů (standardně rodiče). </w:t>
      </w:r>
      <w:r w:rsidRPr="00B75C84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Ostatní pravidla metodiky zůstávají v</w:t>
      </w:r>
      <w:r w:rsidR="007C564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 </w:t>
      </w:r>
      <w:r w:rsidRPr="00B75C84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platnosti.</w:t>
      </w:r>
    </w:p>
    <w:p w14:paraId="7BB5C7BB" w14:textId="77777777" w:rsidR="00B75C84" w:rsidRPr="00A40044" w:rsidRDefault="00B75C84" w:rsidP="00B75C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4BACC6" w:themeColor="accent5"/>
          <w:sz w:val="20"/>
          <w:szCs w:val="18"/>
        </w:rPr>
      </w:pPr>
    </w:p>
    <w:p w14:paraId="07BC5B08" w14:textId="77777777" w:rsidR="00B75C84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51994355" w14:textId="72D2710B" w:rsidR="00B80925" w:rsidRDefault="00B80925" w:rsidP="00B80925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Aktualizované znění Metodické pomůcky pro Obchodní partnery a ČSOBS: </w:t>
      </w:r>
    </w:p>
    <w:p w14:paraId="050591CC" w14:textId="77777777" w:rsidR="00B75C84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41B6EDF1" w14:textId="77777777" w:rsidR="00B75C84" w:rsidRPr="00836D09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  <w:r w:rsidRPr="00836D09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PŘÍJMY VÁZANÉ NA NEZLETILOST/NEZAOPATŘENOST DÍTĚTE</w:t>
      </w:r>
    </w:p>
    <w:p w14:paraId="21D2FE2F" w14:textId="77777777" w:rsidR="00B75C84" w:rsidRPr="00586968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 </w:t>
      </w:r>
    </w:p>
    <w:p w14:paraId="366E1D6D" w14:textId="19FF2AE7" w:rsidR="00B75C84" w:rsidRPr="00BF6CAD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BF6CAD">
        <w:rPr>
          <w:rFonts w:ascii="Century Gothic" w:eastAsia="Times New Roman" w:hAnsi="Century Gothic" w:cs="Calibri"/>
          <w:sz w:val="20"/>
          <w:szCs w:val="20"/>
          <w:lang w:eastAsia="cs-CZ"/>
        </w:rPr>
        <w:t>(např. výživné, sirotčí důchod, příspěvek při pěstounské péči, odměna pěstouna u osob, které nejsou zapsány 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BF6CAD">
        <w:rPr>
          <w:rFonts w:ascii="Century Gothic" w:eastAsia="Times New Roman" w:hAnsi="Century Gothic" w:cs="Calibri"/>
          <w:sz w:val="20"/>
          <w:szCs w:val="20"/>
          <w:lang w:eastAsia="cs-CZ"/>
        </w:rPr>
        <w:t>evidenci a nevykonávají pěstounství na přechodnou dobu apod.)</w:t>
      </w:r>
    </w:p>
    <w:p w14:paraId="396BBBF6" w14:textId="77777777" w:rsidR="00B75C84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75168C47" w14:textId="265DAAF6" w:rsidR="00B75C84" w:rsidRPr="00BF6CAD" w:rsidRDefault="00B75C84" w:rsidP="00B75C84">
      <w:pPr>
        <w:spacing w:after="0" w:line="240" w:lineRule="auto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BF6CAD">
        <w:rPr>
          <w:rFonts w:ascii="Century Gothic" w:eastAsia="Times New Roman" w:hAnsi="Century Gothic" w:cs="Calibri"/>
          <w:sz w:val="20"/>
          <w:szCs w:val="20"/>
          <w:lang w:eastAsia="cs-CZ"/>
        </w:rPr>
        <w:t>Tento druh příjmu je možné akceptovat 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BF6CAD">
        <w:rPr>
          <w:rFonts w:ascii="Century Gothic" w:eastAsia="Times New Roman" w:hAnsi="Century Gothic" w:cs="Calibri"/>
          <w:sz w:val="20"/>
          <w:szCs w:val="20"/>
          <w:lang w:eastAsia="cs-CZ"/>
        </w:rPr>
        <w:t>plné výši pouze 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BF6CAD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případech, kdy bude dítě </w:t>
      </w:r>
      <w:r w:rsidRPr="007239B6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nezletilé/nezaopatřené po celou dobu splácení úvěru.</w:t>
      </w:r>
      <w:r w:rsidRPr="00BF6CAD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BF6CAD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opačném případě je možné akceptovat pouze </w:t>
      </w:r>
      <w:r w:rsidRPr="007239B6">
        <w:rPr>
          <w:rFonts w:ascii="Century Gothic" w:eastAsia="Times New Roman" w:hAnsi="Century Gothic" w:cs="Calibri"/>
          <w:sz w:val="20"/>
          <w:szCs w:val="20"/>
          <w:lang w:eastAsia="cs-CZ"/>
        </w:rPr>
        <w:t>část příjmu odpovídající částce</w:t>
      </w:r>
      <w:r w:rsidRPr="00BF6CAD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 rozdílu mezi životním minimem s</w:t>
      </w:r>
      <w:r w:rsidR="007C564A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 </w:t>
      </w:r>
      <w:r w:rsidRPr="00BF6CAD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nezletilým</w:t>
      </w:r>
      <w:r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/nezaopatřeným</w:t>
      </w:r>
      <w:r w:rsidRPr="00BF6CAD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 dítětem a bez nezletilého</w:t>
      </w:r>
      <w:r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/nezaopatřeného</w:t>
      </w:r>
      <w:r w:rsidRPr="00BF6CAD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 dítěte</w:t>
      </w:r>
      <w:r w:rsidR="00B80925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. </w:t>
      </w:r>
    </w:p>
    <w:p w14:paraId="7D107DAB" w14:textId="77777777" w:rsidR="00B75C84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7CB20F50" w14:textId="1E94AFE6" w:rsidR="00B75C84" w:rsidRDefault="00B75C84" w:rsidP="00B75C84">
      <w:pPr>
        <w:tabs>
          <w:tab w:val="num" w:pos="480"/>
        </w:tabs>
        <w:suppressAutoHyphens/>
        <w:spacing w:after="0" w:line="239" w:lineRule="auto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836D09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Výživné na dítě (nikoliv výživné na manželku/manžela) akceptujeme </w:t>
      </w:r>
      <w:r w:rsidRPr="007239B6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výhradně na základě soudního rozhodnutí</w:t>
      </w:r>
      <w:r w:rsidRPr="00836D09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, nikoli pouze dle dohody mezi manžely. </w:t>
      </w:r>
      <w:r>
        <w:rPr>
          <w:rFonts w:ascii="Century Gothic" w:eastAsia="Times New Roman" w:hAnsi="Century Gothic" w:cs="Calibri"/>
          <w:sz w:val="20"/>
          <w:szCs w:val="20"/>
          <w:lang w:eastAsia="cs-CZ"/>
        </w:rPr>
        <w:t>Obecně platí, že do příjmů žadatele lze zohlednit nižší z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>
        <w:rPr>
          <w:rFonts w:ascii="Century Gothic" w:eastAsia="Times New Roman" w:hAnsi="Century Gothic" w:cs="Calibri"/>
          <w:sz w:val="20"/>
          <w:szCs w:val="20"/>
          <w:lang w:eastAsia="cs-CZ"/>
        </w:rPr>
        <w:t>částek: deklarace žadatele o výši výživného, skutečná výše výživného dle výpisů z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účtu, výše výživného stanovená soudem (event. 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Č</w:t>
      </w:r>
      <w:r>
        <w:rPr>
          <w:rFonts w:ascii="Century Gothic" w:eastAsia="Times New Roman" w:hAnsi="Century Gothic" w:cs="Calibri"/>
          <w:sz w:val="20"/>
          <w:szCs w:val="20"/>
          <w:lang w:eastAsia="cs-CZ"/>
        </w:rPr>
        <w:t>ástka odpovídající rozdílu mezi ŽM bez a s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>
        <w:rPr>
          <w:rFonts w:ascii="Century Gothic" w:eastAsia="Times New Roman" w:hAnsi="Century Gothic" w:cs="Calibri"/>
          <w:sz w:val="20"/>
          <w:szCs w:val="20"/>
          <w:lang w:eastAsia="cs-CZ"/>
        </w:rPr>
        <w:t>nezletilým/nezaopatřeným dítětem, pokud nebude výživné vyplácené po celou dobu splatnosti úvěru).</w:t>
      </w:r>
    </w:p>
    <w:p w14:paraId="56027C8D" w14:textId="77777777" w:rsidR="00B75C84" w:rsidRDefault="00B75C84" w:rsidP="00B75C84">
      <w:pPr>
        <w:tabs>
          <w:tab w:val="num" w:pos="480"/>
        </w:tabs>
        <w:suppressAutoHyphens/>
        <w:spacing w:after="0" w:line="239" w:lineRule="auto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38711D3E" w14:textId="496D8A1B" w:rsidR="00B75C84" w:rsidRPr="00D27C78" w:rsidRDefault="00B75C84" w:rsidP="00B75C84">
      <w:pPr>
        <w:tabs>
          <w:tab w:val="num" w:pos="480"/>
        </w:tabs>
        <w:suppressAutoHyphens/>
        <w:spacing w:after="0" w:line="239" w:lineRule="auto"/>
        <w:rPr>
          <w:rFonts w:cs="Arial"/>
          <w:szCs w:val="20"/>
        </w:rPr>
      </w:pPr>
      <w:r w:rsidRPr="00E64C91">
        <w:rPr>
          <w:rFonts w:ascii="Century Gothic" w:hAnsi="Century Gothic" w:cs="Arial"/>
          <w:color w:val="000000"/>
          <w:sz w:val="20"/>
          <w:szCs w:val="18"/>
        </w:rPr>
        <w:t>V</w:t>
      </w:r>
      <w:r w:rsidR="007C564A">
        <w:rPr>
          <w:rFonts w:ascii="Century Gothic" w:hAnsi="Century Gothic" w:cs="Arial"/>
          <w:color w:val="000000"/>
          <w:sz w:val="20"/>
          <w:szCs w:val="18"/>
        </w:rPr>
        <w:t> </w:t>
      </w:r>
      <w:r w:rsidRPr="00E64C91">
        <w:rPr>
          <w:rFonts w:ascii="Century Gothic" w:hAnsi="Century Gothic" w:cs="Arial"/>
          <w:color w:val="000000"/>
          <w:sz w:val="20"/>
          <w:szCs w:val="18"/>
        </w:rPr>
        <w:t>případě výživného je rovněž nutné vycházet z</w:t>
      </w:r>
      <w:r w:rsidR="007C564A">
        <w:rPr>
          <w:rFonts w:ascii="Century Gothic" w:hAnsi="Century Gothic" w:cs="Arial"/>
          <w:color w:val="000000"/>
          <w:sz w:val="20"/>
          <w:szCs w:val="18"/>
        </w:rPr>
        <w:t> </w:t>
      </w:r>
      <w:r w:rsidRPr="00E64C91">
        <w:rPr>
          <w:rFonts w:ascii="Century Gothic" w:hAnsi="Century Gothic" w:cs="Arial"/>
          <w:color w:val="000000"/>
          <w:sz w:val="20"/>
          <w:szCs w:val="18"/>
        </w:rPr>
        <w:t>reálnosti jeho výplaty, a to především u vyšších částek.</w:t>
      </w:r>
    </w:p>
    <w:p w14:paraId="667B9C34" w14:textId="77777777" w:rsidR="00B75C84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2F245813" w14:textId="77777777" w:rsidR="00B75C84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20539AEF" w14:textId="7046A4A9" w:rsidR="00B75C84" w:rsidRPr="007239B6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1827DF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Výživné je možné zohlednit v</w:t>
      </w:r>
      <w:r w:rsidR="007C564A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 </w:t>
      </w:r>
      <w:r w:rsidRPr="001827DF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příjmech žadatele do 19 let věku</w:t>
      </w:r>
      <w:r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 vyživovaného</w:t>
      </w:r>
      <w:r w:rsidRPr="001827DF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 dítěte </w:t>
      </w:r>
      <w:r w:rsidRPr="00C8215C">
        <w:rPr>
          <w:rFonts w:ascii="Century Gothic" w:eastAsia="Times New Roman" w:hAnsi="Century Gothic" w:cs="Calibri"/>
          <w:sz w:val="20"/>
          <w:szCs w:val="20"/>
          <w:lang w:eastAsia="cs-CZ"/>
        </w:rPr>
        <w:t>(včetně),</w:t>
      </w:r>
      <w:r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 </w:t>
      </w:r>
      <w:r w:rsidRPr="007239B6">
        <w:rPr>
          <w:rFonts w:ascii="Century Gothic" w:eastAsia="Times New Roman" w:hAnsi="Century Gothic" w:cs="Calibri"/>
          <w:sz w:val="20"/>
          <w:szCs w:val="20"/>
          <w:lang w:eastAsia="cs-CZ"/>
        </w:rPr>
        <w:t>na základě níže uvedených podkladů:</w:t>
      </w:r>
    </w:p>
    <w:p w14:paraId="426B87FC" w14:textId="51BBF809" w:rsidR="00B75C84" w:rsidRPr="007239B6" w:rsidRDefault="00B75C84" w:rsidP="00B75C84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7239B6">
        <w:rPr>
          <w:rFonts w:ascii="Century Gothic" w:eastAsia="Times New Roman" w:hAnsi="Century Gothic" w:cs="Calibri"/>
          <w:sz w:val="20"/>
          <w:szCs w:val="20"/>
          <w:lang w:eastAsia="cs-CZ"/>
        </w:rPr>
        <w:t>Výpisy z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7239B6">
        <w:rPr>
          <w:rFonts w:ascii="Century Gothic" w:eastAsia="Times New Roman" w:hAnsi="Century Gothic" w:cs="Calibri"/>
          <w:sz w:val="20"/>
          <w:szCs w:val="20"/>
          <w:lang w:eastAsia="cs-CZ"/>
        </w:rPr>
        <w:t>účtu za poslední 3 měsíce prokazující výplatu výživného</w:t>
      </w:r>
      <w:r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na účet žadatele</w:t>
      </w:r>
    </w:p>
    <w:p w14:paraId="324C9B20" w14:textId="77777777" w:rsidR="00B75C84" w:rsidRPr="007239B6" w:rsidRDefault="00B75C84" w:rsidP="00B75C84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7239B6">
        <w:rPr>
          <w:rFonts w:ascii="Century Gothic" w:eastAsia="Times New Roman" w:hAnsi="Century Gothic" w:cs="Calibri"/>
          <w:sz w:val="20"/>
          <w:szCs w:val="20"/>
          <w:lang w:eastAsia="cs-CZ"/>
        </w:rPr>
        <w:t>Rozhodnutí soudu o stanovené výši výživného</w:t>
      </w:r>
    </w:p>
    <w:p w14:paraId="3FE7E687" w14:textId="77777777" w:rsidR="00B75C84" w:rsidRPr="001827DF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</w:p>
    <w:p w14:paraId="3E83A2F5" w14:textId="6CA8DCEF" w:rsidR="00B75C84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  <w:r w:rsidRPr="00324EA1">
        <w:rPr>
          <w:rFonts w:ascii="Century Gothic" w:eastAsia="Times New Roman" w:hAnsi="Century Gothic" w:cs="Calibri"/>
          <w:sz w:val="20"/>
          <w:szCs w:val="20"/>
          <w:lang w:eastAsia="cs-CZ"/>
        </w:rPr>
        <w:t>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324EA1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případě </w:t>
      </w:r>
      <w:r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dalších </w:t>
      </w:r>
      <w:r w:rsidRPr="00324EA1">
        <w:rPr>
          <w:rFonts w:ascii="Century Gothic" w:eastAsia="Times New Roman" w:hAnsi="Century Gothic" w:cs="Calibri"/>
          <w:sz w:val="20"/>
          <w:szCs w:val="20"/>
          <w:lang w:eastAsia="cs-CZ"/>
        </w:rPr>
        <w:t>studií je možné</w:t>
      </w:r>
      <w:r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výživné</w:t>
      </w:r>
      <w:r w:rsidRPr="00324EA1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zohlednit 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324EA1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příjmech žadatele </w:t>
      </w:r>
      <w:r w:rsidRPr="00324EA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až do 26 let věku </w:t>
      </w:r>
      <w:r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vyživovaného </w:t>
      </w:r>
      <w:r w:rsidRPr="00324EA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dítěte </w:t>
      </w:r>
      <w:r w:rsidRPr="00C8215C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(včetně), </w:t>
      </w:r>
      <w:r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pokud bude nad rámec standardních podkladů doloženo rovněž </w:t>
      </w:r>
      <w:r w:rsidRPr="00C8215C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potvrzení o studiu dítěte na VŠ, VOŠ.</w:t>
      </w:r>
      <w:r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 xml:space="preserve"> </w:t>
      </w:r>
    </w:p>
    <w:p w14:paraId="5B0F69A5" w14:textId="77777777" w:rsidR="00B75C84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</w:p>
    <w:p w14:paraId="7954B435" w14:textId="77777777" w:rsidR="00B75C84" w:rsidRPr="0031564B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Výživné </w:t>
      </w:r>
      <w:r w:rsidRPr="00C8215C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vyplácené na účet nezletilého / nezaopatřeného dítěte</w:t>
      </w:r>
      <w:r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nelze akceptovat do příjmů žadatele, rodiče. </w:t>
      </w:r>
    </w:p>
    <w:p w14:paraId="41924A38" w14:textId="77777777" w:rsidR="00B75C84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24360EA7" w14:textId="77777777" w:rsidR="00B75C84" w:rsidRDefault="00B75C84" w:rsidP="00B75C84"/>
    <w:p w14:paraId="0EFD133D" w14:textId="77777777" w:rsidR="00B75C84" w:rsidRPr="0079225E" w:rsidRDefault="00B75C84" w:rsidP="00B75C84">
      <w:pPr>
        <w:shd w:val="clear" w:color="auto" w:fill="00B0F0"/>
        <w:jc w:val="center"/>
        <w:rPr>
          <w:rFonts w:ascii="Century Gothic" w:hAnsi="Century Gothic" w:cstheme="minorHAnsi"/>
          <w:b/>
          <w:color w:val="FFFFFF" w:themeColor="background1"/>
          <w:sz w:val="24"/>
          <w:szCs w:val="24"/>
        </w:rPr>
      </w:pPr>
      <w:r>
        <w:rPr>
          <w:rFonts w:ascii="Century Gothic" w:hAnsi="Century Gothic" w:cstheme="minorHAnsi"/>
          <w:b/>
          <w:color w:val="FFFFFF" w:themeColor="background1"/>
          <w:sz w:val="24"/>
          <w:szCs w:val="24"/>
        </w:rPr>
        <w:t>VÝDAJE ŽADATELE</w:t>
      </w:r>
    </w:p>
    <w:p w14:paraId="1DD7BEA4" w14:textId="3DE0B613" w:rsidR="00B75C84" w:rsidRPr="006F27C9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</w:pPr>
      <w:r w:rsidRPr="006F27C9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Nově v</w:t>
      </w:r>
      <w:r w:rsidR="007C564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 </w:t>
      </w:r>
      <w:r w:rsidRPr="006F27C9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případě </w:t>
      </w:r>
      <w:r w:rsidRPr="00B75C84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>střídavé péče</w:t>
      </w:r>
      <w:r w:rsidRPr="006F27C9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 o dítě/děti </w:t>
      </w:r>
      <w:r w:rsidRPr="006F27C9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>nezohledňujeme četnost péče</w:t>
      </w:r>
      <w:r w:rsidRPr="006F27C9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, </w:t>
      </w:r>
      <w:r w:rsidRPr="006F27C9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>ale pouze počet dětí ve střídavé péči</w:t>
      </w:r>
      <w:r w:rsidRPr="006F27C9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. Např. při střídavé péči o 3 děti po dobu 14 dní v</w:t>
      </w:r>
      <w:r w:rsidR="007C564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 </w:t>
      </w:r>
      <w:r w:rsidRPr="006F27C9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měsíci bychom dle původně platné metodiky započítali náklady na 1,5 dítěte, nově budeme zohledňovat náklady na 3 děti</w:t>
      </w:r>
      <w:r w:rsidRPr="00B75C84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.</w:t>
      </w:r>
      <w:r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 </w:t>
      </w:r>
      <w:r w:rsidRPr="00B75C84">
        <w:rPr>
          <w:rFonts w:ascii="Century Gothic" w:eastAsia="Times New Roman" w:hAnsi="Century Gothic" w:cs="Calibri"/>
          <w:b/>
          <w:bCs/>
          <w:color w:val="00B0F0"/>
          <w:sz w:val="20"/>
          <w:szCs w:val="20"/>
          <w:lang w:eastAsia="cs-CZ"/>
        </w:rPr>
        <w:t>U výhradní péče</w:t>
      </w:r>
      <w:r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 o dítě/děti se nově neporovnává výše výživného s</w:t>
      </w:r>
      <w:r w:rsidR="007C564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 </w:t>
      </w:r>
      <w:r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 xml:space="preserve">náklady na ŽM, které připadají na dané dítě/děti. </w:t>
      </w:r>
      <w:r w:rsidRPr="00B75C84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Ostatní pravidla metodiky zůstávají v</w:t>
      </w:r>
      <w:r w:rsidR="007C564A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 </w:t>
      </w:r>
      <w:r w:rsidRPr="00B75C84">
        <w:rPr>
          <w:rFonts w:ascii="Century Gothic" w:eastAsia="Times New Roman" w:hAnsi="Century Gothic" w:cs="Calibri"/>
          <w:color w:val="00B0F0"/>
          <w:sz w:val="20"/>
          <w:szCs w:val="20"/>
          <w:lang w:eastAsia="cs-CZ"/>
        </w:rPr>
        <w:t>platnosti</w:t>
      </w:r>
    </w:p>
    <w:p w14:paraId="78B9528A" w14:textId="77777777" w:rsidR="00B75C84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</w:p>
    <w:p w14:paraId="2C6687DC" w14:textId="0EE337CF" w:rsidR="00B53D7E" w:rsidRDefault="00B53D7E" w:rsidP="00B53D7E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Aktualizované znění Metodické pomůcky pro Obchodní partnery a ČSOBS: </w:t>
      </w:r>
    </w:p>
    <w:p w14:paraId="3E4C778A" w14:textId="77777777" w:rsidR="00B75C84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1692C513" w14:textId="77777777" w:rsidR="00B75C84" w:rsidRPr="0031753B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</w:p>
    <w:p w14:paraId="179F1883" w14:textId="77777777" w:rsidR="00B75C84" w:rsidRPr="0031753B" w:rsidRDefault="00B75C84" w:rsidP="00B75C84">
      <w:pPr>
        <w:spacing w:after="0" w:line="240" w:lineRule="auto"/>
        <w:jc w:val="both"/>
        <w:rPr>
          <w:rFonts w:ascii="Century Gothic" w:hAnsi="Century Gothic" w:cs="Arial"/>
          <w:b/>
          <w:bCs/>
          <w:sz w:val="20"/>
          <w:szCs w:val="20"/>
        </w:rPr>
      </w:pPr>
      <w:r w:rsidRPr="0031753B">
        <w:rPr>
          <w:rFonts w:ascii="Century Gothic" w:hAnsi="Century Gothic" w:cs="Arial"/>
          <w:b/>
          <w:bCs/>
          <w:sz w:val="20"/>
          <w:szCs w:val="20"/>
        </w:rPr>
        <w:t>STŘÍDAVÁ A VÝHRADNÍ PÉČE O DĚTI</w:t>
      </w:r>
    </w:p>
    <w:p w14:paraId="4D7C0C51" w14:textId="77777777" w:rsidR="00B75C84" w:rsidRPr="0031753B" w:rsidRDefault="00B75C84" w:rsidP="00B75C84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AF15824" w14:textId="58CFCAC0" w:rsidR="00B75C84" w:rsidRPr="0031753B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1827DF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Střídavá péče</w:t>
      </w:r>
      <w:r w:rsidRPr="0031753B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je jedna z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31753B">
        <w:rPr>
          <w:rFonts w:ascii="Century Gothic" w:eastAsia="Times New Roman" w:hAnsi="Century Gothic" w:cs="Calibri"/>
          <w:sz w:val="20"/>
          <w:szCs w:val="20"/>
          <w:lang w:eastAsia="cs-CZ"/>
        </w:rPr>
        <w:t>forem péče o dítě 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31753B">
        <w:rPr>
          <w:rFonts w:ascii="Century Gothic" w:eastAsia="Times New Roman" w:hAnsi="Century Gothic" w:cs="Calibri"/>
          <w:sz w:val="20"/>
          <w:szCs w:val="20"/>
          <w:lang w:eastAsia="cs-CZ"/>
        </w:rPr>
        <w:t>případě, kdy rodiče po rozvodu, nebo rozchodu žijí odděleně. U této formy péče by měl být čas, který dítě tráví s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31753B">
        <w:rPr>
          <w:rFonts w:ascii="Century Gothic" w:eastAsia="Times New Roman" w:hAnsi="Century Gothic" w:cs="Calibri"/>
          <w:sz w:val="20"/>
          <w:szCs w:val="20"/>
          <w:lang w:eastAsia="cs-CZ"/>
        </w:rPr>
        <w:t>jedním z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31753B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rodičů buď stejný, nebo alespoň podobný. Ke střídání dochází zpravidla po dnech, týdnech někdy i měsících. </w:t>
      </w:r>
    </w:p>
    <w:p w14:paraId="07CF3952" w14:textId="77777777" w:rsidR="00B75C84" w:rsidRPr="0031753B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33D6A2E8" w14:textId="3AA5867D" w:rsidR="00B75C84" w:rsidRPr="0031753B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31753B">
        <w:rPr>
          <w:rFonts w:ascii="Century Gothic" w:eastAsia="Times New Roman" w:hAnsi="Century Gothic" w:cs="Calibri"/>
          <w:sz w:val="20"/>
          <w:szCs w:val="20"/>
          <w:lang w:eastAsia="cs-CZ"/>
        </w:rPr>
        <w:t>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31753B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případě </w:t>
      </w:r>
      <w:r w:rsidRPr="001827DF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výhradní péče</w:t>
      </w:r>
      <w:r w:rsidRPr="0031753B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je naopak dítě svěřeno do péče jen jednoho z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31753B">
        <w:rPr>
          <w:rFonts w:ascii="Century Gothic" w:eastAsia="Times New Roman" w:hAnsi="Century Gothic" w:cs="Calibri"/>
          <w:sz w:val="20"/>
          <w:szCs w:val="20"/>
          <w:lang w:eastAsia="cs-CZ"/>
        </w:rPr>
        <w:t>rodičů. Rozdíl je tak 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31753B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tom, že rodič (kterému bylo svěřeno dítě do péče) má povinnost péče, zatímco druhý rodič (kterému nebylo svěřeno dítě do péče) má povinnost výživy. </w:t>
      </w:r>
    </w:p>
    <w:p w14:paraId="4C3466E3" w14:textId="77777777" w:rsidR="00B75C84" w:rsidRPr="0031753B" w:rsidRDefault="00B75C84" w:rsidP="00B75C84">
      <w:pPr>
        <w:spacing w:after="0" w:line="240" w:lineRule="auto"/>
        <w:jc w:val="both"/>
        <w:rPr>
          <w:rFonts w:ascii="Century Gothic" w:hAnsi="Century Gothic" w:cs="Arial"/>
          <w:bCs/>
          <w:sz w:val="20"/>
          <w:szCs w:val="20"/>
        </w:rPr>
      </w:pPr>
    </w:p>
    <w:p w14:paraId="115BECAF" w14:textId="77777777" w:rsidR="00B75C84" w:rsidRPr="0031753B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</w:pPr>
      <w:r w:rsidRPr="00324EA1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Pokud o úvěr žádá rodič, který má dítě/děti ve střídavé péči, pak se vždy uplatní následující postup:</w:t>
      </w:r>
    </w:p>
    <w:p w14:paraId="0E939D5D" w14:textId="77777777" w:rsidR="00B75C84" w:rsidRPr="0031753B" w:rsidRDefault="00B75C84" w:rsidP="00B75C84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5008BD92" w14:textId="77777777" w:rsidR="00B75C84" w:rsidRPr="006C7E7D" w:rsidRDefault="00B75C84" w:rsidP="00B75C84">
      <w:pPr>
        <w:pStyle w:val="Odstavecseseznamem"/>
        <w:numPr>
          <w:ilvl w:val="0"/>
          <w:numId w:val="13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 w:rsidRPr="006C7E7D">
        <w:rPr>
          <w:rFonts w:ascii="Century Gothic" w:hAnsi="Century Gothic" w:cs="Arial"/>
          <w:sz w:val="20"/>
          <w:szCs w:val="20"/>
        </w:rPr>
        <w:t xml:space="preserve">Do výdajů se započítají náklady na </w:t>
      </w:r>
      <w:r w:rsidRPr="006C7E7D">
        <w:rPr>
          <w:rFonts w:ascii="Century Gothic" w:hAnsi="Century Gothic" w:cs="Arial"/>
          <w:b/>
          <w:sz w:val="20"/>
          <w:szCs w:val="20"/>
        </w:rPr>
        <w:t>životní minimum na základě počtu dětí (</w:t>
      </w:r>
      <w:r w:rsidRPr="006C7E7D">
        <w:rPr>
          <w:rFonts w:ascii="Century Gothic" w:hAnsi="Century Gothic" w:cs="Arial"/>
          <w:sz w:val="20"/>
          <w:szCs w:val="20"/>
        </w:rPr>
        <w:t>např. 3 děti ve střídavé, tzn. zadáme hodnotu 3)</w:t>
      </w:r>
    </w:p>
    <w:p w14:paraId="7A5D5A22" w14:textId="77777777" w:rsidR="00B75C84" w:rsidRPr="0031753B" w:rsidRDefault="00B75C84" w:rsidP="00B75C84">
      <w:pPr>
        <w:spacing w:after="0" w:line="240" w:lineRule="auto"/>
        <w:jc w:val="both"/>
        <w:rPr>
          <w:rFonts w:ascii="Century Gothic" w:hAnsi="Century Gothic" w:cs="Arial"/>
          <w:bCs/>
          <w:sz w:val="20"/>
          <w:szCs w:val="20"/>
        </w:rPr>
      </w:pPr>
    </w:p>
    <w:p w14:paraId="6A57D138" w14:textId="175ED076" w:rsidR="00B75C84" w:rsidRDefault="00B75C84" w:rsidP="007C564A">
      <w:pPr>
        <w:pBdr>
          <w:top w:val="single" w:sz="4" w:space="1" w:color="F79646" w:themeColor="accent6"/>
          <w:left w:val="single" w:sz="4" w:space="4" w:color="F79646" w:themeColor="accent6"/>
          <w:bottom w:val="single" w:sz="4" w:space="1" w:color="F79646" w:themeColor="accent6"/>
          <w:right w:val="single" w:sz="4" w:space="4" w:color="F79646" w:themeColor="accent6"/>
        </w:pBdr>
        <w:spacing w:after="0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31753B">
        <w:rPr>
          <w:rFonts w:ascii="Century Gothic" w:eastAsia="Times New Roman" w:hAnsi="Century Gothic" w:cs="Calibri"/>
          <w:sz w:val="20"/>
          <w:szCs w:val="20"/>
          <w:lang w:eastAsia="cs-CZ"/>
        </w:rPr>
        <w:t>Pokud je dána i povinnost hradit výživné, pak se zadá standardně do příjmů/výdajů 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31753B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závislosti na </w:t>
      </w:r>
      <w:r w:rsidRPr="007C564A">
        <w:rPr>
          <w:rFonts w:ascii="Century Gothic" w:hAnsi="Century Gothic" w:cs="Arial"/>
          <w:sz w:val="20"/>
          <w:szCs w:val="18"/>
        </w:rPr>
        <w:t>povinnostech</w:t>
      </w:r>
      <w:r w:rsidRPr="0031753B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stanovených 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31753B">
        <w:rPr>
          <w:rFonts w:ascii="Century Gothic" w:eastAsia="Times New Roman" w:hAnsi="Century Gothic" w:cs="Calibri"/>
          <w:sz w:val="20"/>
          <w:szCs w:val="20"/>
          <w:lang w:eastAsia="cs-CZ"/>
        </w:rPr>
        <w:t>rozsudku (výživné, které klient přijímá, počítáme jako jeho příjem a výživné, které klient platí, počítáme jako jeho výdaj).</w:t>
      </w:r>
    </w:p>
    <w:p w14:paraId="46024FBF" w14:textId="77777777" w:rsidR="00B75C84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61BA3CA2" w14:textId="77777777" w:rsidR="00B75C84" w:rsidRPr="00EE2E63" w:rsidRDefault="00B75C84" w:rsidP="00B75C84">
      <w:pPr>
        <w:spacing w:after="0" w:line="240" w:lineRule="auto"/>
        <w:jc w:val="both"/>
        <w:rPr>
          <w:rFonts w:cs="Arial"/>
          <w:b/>
          <w:bCs/>
          <w:szCs w:val="20"/>
        </w:rPr>
      </w:pPr>
    </w:p>
    <w:p w14:paraId="40B5026C" w14:textId="6E042DA0" w:rsidR="00B75C84" w:rsidRPr="00EE2E63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6C7E7D">
        <w:rPr>
          <w:rFonts w:ascii="Century Gothic" w:eastAsia="Times New Roman" w:hAnsi="Century Gothic" w:cs="Calibri"/>
          <w:b/>
          <w:bCs/>
          <w:sz w:val="20"/>
          <w:szCs w:val="20"/>
          <w:lang w:eastAsia="cs-CZ"/>
        </w:rPr>
        <w:t>Pokud o úvěr žádá rodič, kterému nebylo svěřeno dítě do péče</w:t>
      </w:r>
      <w:r w:rsidRPr="006C7E7D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(tj. dítě je ve výhradní péči druhého</w:t>
      </w:r>
      <w:r w:rsidRPr="00EE2E63">
        <w:rPr>
          <w:rFonts w:ascii="Century Gothic" w:eastAsia="Times New Roman" w:hAnsi="Century Gothic" w:cs="Calibri"/>
          <w:sz w:val="20"/>
          <w:szCs w:val="20"/>
          <w:lang w:eastAsia="cs-CZ"/>
        </w:rPr>
        <w:t xml:space="preserve"> rodiče, který není žadatelem o úvěr), </w:t>
      </w:r>
      <w:r>
        <w:rPr>
          <w:rFonts w:ascii="Century Gothic" w:eastAsia="Times New Roman" w:hAnsi="Century Gothic" w:cs="Calibri"/>
          <w:sz w:val="20"/>
          <w:szCs w:val="20"/>
          <w:lang w:eastAsia="cs-CZ"/>
        </w:rPr>
        <w:t>dítě se v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>
        <w:rPr>
          <w:rFonts w:ascii="Century Gothic" w:eastAsia="Times New Roman" w:hAnsi="Century Gothic" w:cs="Calibri"/>
          <w:sz w:val="20"/>
          <w:szCs w:val="20"/>
          <w:lang w:eastAsia="cs-CZ"/>
        </w:rPr>
        <w:t>nákladech na životní minimum nezohledňuje. Do výdajů žadatele je ale vždy nutné zadat vyšší z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>
        <w:rPr>
          <w:rFonts w:ascii="Century Gothic" w:eastAsia="Times New Roman" w:hAnsi="Century Gothic" w:cs="Calibri"/>
          <w:sz w:val="20"/>
          <w:szCs w:val="20"/>
          <w:lang w:eastAsia="cs-CZ"/>
        </w:rPr>
        <w:t>porovnávaných částek:</w:t>
      </w:r>
    </w:p>
    <w:p w14:paraId="7B2AAE77" w14:textId="77777777" w:rsidR="00B75C84" w:rsidRPr="006F27C9" w:rsidRDefault="00B75C84" w:rsidP="00B75C84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2F740524" w14:textId="77777777" w:rsidR="00B75C84" w:rsidRPr="006F27C9" w:rsidRDefault="00B75C84" w:rsidP="00B75C84">
      <w:pPr>
        <w:pStyle w:val="Odstavecseseznamem"/>
        <w:numPr>
          <w:ilvl w:val="0"/>
          <w:numId w:val="14"/>
        </w:num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6F27C9">
        <w:rPr>
          <w:rFonts w:ascii="Century Gothic" w:eastAsia="Times New Roman" w:hAnsi="Century Gothic" w:cs="Calibri"/>
          <w:sz w:val="20"/>
          <w:szCs w:val="20"/>
          <w:lang w:eastAsia="cs-CZ"/>
        </w:rPr>
        <w:t>Deklarace žadatele o výši výživného</w:t>
      </w:r>
    </w:p>
    <w:p w14:paraId="10F5FDF0" w14:textId="792AEF15" w:rsidR="00B75C84" w:rsidRPr="006F27C9" w:rsidRDefault="00B75C84" w:rsidP="00B75C84">
      <w:pPr>
        <w:pStyle w:val="Odstavecseseznamem"/>
        <w:numPr>
          <w:ilvl w:val="0"/>
          <w:numId w:val="14"/>
        </w:num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 w:rsidRPr="006F27C9">
        <w:rPr>
          <w:rFonts w:ascii="Century Gothic" w:eastAsia="Times New Roman" w:hAnsi="Century Gothic" w:cs="Calibri"/>
          <w:sz w:val="20"/>
          <w:szCs w:val="20"/>
          <w:lang w:eastAsia="cs-CZ"/>
        </w:rPr>
        <w:t>Skutečná výše vypláceného výživného dle výpisů z</w:t>
      </w:r>
      <w:r w:rsidR="007C564A">
        <w:rPr>
          <w:rFonts w:ascii="Century Gothic" w:eastAsia="Times New Roman" w:hAnsi="Century Gothic" w:cs="Calibri"/>
          <w:sz w:val="20"/>
          <w:szCs w:val="20"/>
          <w:lang w:eastAsia="cs-CZ"/>
        </w:rPr>
        <w:t> </w:t>
      </w:r>
      <w:r w:rsidRPr="006F27C9">
        <w:rPr>
          <w:rFonts w:ascii="Century Gothic" w:eastAsia="Times New Roman" w:hAnsi="Century Gothic" w:cs="Calibri"/>
          <w:sz w:val="20"/>
          <w:szCs w:val="20"/>
          <w:lang w:eastAsia="cs-CZ"/>
        </w:rPr>
        <w:t>účtu</w:t>
      </w:r>
    </w:p>
    <w:p w14:paraId="481B9B15" w14:textId="77777777" w:rsidR="00B75C84" w:rsidRPr="006F27C9" w:rsidRDefault="00B75C84" w:rsidP="00B75C84">
      <w:pPr>
        <w:pStyle w:val="Odstavecseseznamem"/>
        <w:numPr>
          <w:ilvl w:val="0"/>
          <w:numId w:val="14"/>
        </w:num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  <w:r>
        <w:rPr>
          <w:rFonts w:ascii="Century Gothic" w:eastAsia="Times New Roman" w:hAnsi="Century Gothic" w:cs="Calibri"/>
          <w:sz w:val="20"/>
          <w:szCs w:val="20"/>
          <w:lang w:eastAsia="cs-CZ"/>
        </w:rPr>
        <w:t>Výše výživného stanovená soudem / dohodou</w:t>
      </w:r>
    </w:p>
    <w:p w14:paraId="661945A0" w14:textId="77777777" w:rsidR="00B75C84" w:rsidRDefault="00B75C84" w:rsidP="00B75C84">
      <w:pPr>
        <w:suppressAutoHyphens/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7290F286" w14:textId="77777777" w:rsidR="00B75C84" w:rsidRPr="00FC65CD" w:rsidRDefault="00B75C84" w:rsidP="00B75C84">
      <w:pPr>
        <w:spacing w:after="0"/>
        <w:jc w:val="both"/>
        <w:rPr>
          <w:rFonts w:ascii="Century Gothic" w:hAnsi="Century Gothic"/>
          <w:sz w:val="18"/>
          <w:szCs w:val="18"/>
        </w:rPr>
      </w:pPr>
    </w:p>
    <w:p w14:paraId="3DB4F1FF" w14:textId="05467584" w:rsidR="00B75C84" w:rsidRPr="006F27C9" w:rsidRDefault="00B75C84" w:rsidP="00B75C84">
      <w:pPr>
        <w:pBdr>
          <w:top w:val="single" w:sz="4" w:space="1" w:color="F79646" w:themeColor="accent6"/>
          <w:left w:val="single" w:sz="4" w:space="4" w:color="F79646" w:themeColor="accent6"/>
          <w:bottom w:val="single" w:sz="4" w:space="1" w:color="F79646" w:themeColor="accent6"/>
          <w:right w:val="single" w:sz="4" w:space="4" w:color="F79646" w:themeColor="accent6"/>
        </w:pBdr>
        <w:spacing w:after="0"/>
        <w:jc w:val="both"/>
        <w:rPr>
          <w:rFonts w:ascii="Century Gothic" w:hAnsi="Century Gothic" w:cs="Arial"/>
          <w:sz w:val="20"/>
          <w:szCs w:val="18"/>
        </w:rPr>
      </w:pPr>
      <w:r w:rsidRPr="006F27C9">
        <w:rPr>
          <w:rFonts w:ascii="Century Gothic" w:hAnsi="Century Gothic" w:cs="Arial"/>
          <w:sz w:val="20"/>
          <w:szCs w:val="18"/>
        </w:rPr>
        <w:t>Vždy je požadován rozsudek o výživném, pokud byl vydán. Jestliže nikoliv, žadatel dokládá dohodu uzavřenou mezi dotčenými rodiči. Výjimečně lze akceptovat pouze výpisy z</w:t>
      </w:r>
      <w:r w:rsidR="007C564A">
        <w:rPr>
          <w:rFonts w:ascii="Century Gothic" w:hAnsi="Century Gothic" w:cs="Arial"/>
          <w:sz w:val="20"/>
          <w:szCs w:val="18"/>
        </w:rPr>
        <w:t> </w:t>
      </w:r>
      <w:r w:rsidRPr="006F27C9">
        <w:rPr>
          <w:rFonts w:ascii="Century Gothic" w:hAnsi="Century Gothic" w:cs="Arial"/>
          <w:sz w:val="20"/>
          <w:szCs w:val="18"/>
        </w:rPr>
        <w:t>běžného účtu, a to v</w:t>
      </w:r>
      <w:r w:rsidR="007C564A">
        <w:rPr>
          <w:rFonts w:ascii="Century Gothic" w:hAnsi="Century Gothic" w:cs="Arial"/>
          <w:sz w:val="20"/>
          <w:szCs w:val="18"/>
        </w:rPr>
        <w:t> </w:t>
      </w:r>
      <w:r w:rsidRPr="006F27C9">
        <w:rPr>
          <w:rFonts w:ascii="Century Gothic" w:hAnsi="Century Gothic" w:cs="Arial"/>
          <w:sz w:val="20"/>
          <w:szCs w:val="18"/>
        </w:rPr>
        <w:t>případech, kdy je výživné hrazené jen na základě ústní dohody.</w:t>
      </w:r>
    </w:p>
    <w:p w14:paraId="1F174DCB" w14:textId="5C103A17" w:rsidR="009977CF" w:rsidRDefault="009977CF" w:rsidP="71FA0B23">
      <w:pPr>
        <w:suppressAutoHyphens/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490DBBBA" w14:textId="77777777" w:rsidR="00FE4993" w:rsidRDefault="00FE4993" w:rsidP="71FA0B23">
      <w:pPr>
        <w:suppressAutoHyphens/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527AE57E" w14:textId="4FC304BD" w:rsidR="00D255BF" w:rsidRDefault="00D255BF" w:rsidP="71FA0B23">
      <w:pPr>
        <w:suppressAutoHyphens/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1C9C66EE" w14:textId="6A44A5CE" w:rsidR="00FE4993" w:rsidRPr="001B11C2" w:rsidRDefault="00151240" w:rsidP="001B11C2">
      <w:pPr>
        <w:pStyle w:val="Nadpis1"/>
        <w:shd w:val="solid" w:color="00B0F0" w:fill="00B0F0"/>
        <w:spacing w:after="240"/>
        <w:jc w:val="center"/>
        <w:rPr>
          <w:rFonts w:ascii="Century Gothic" w:hAnsi="Century Gothic"/>
          <w:color w:val="FFFFFF" w:themeColor="background1"/>
          <w:sz w:val="24"/>
          <w:szCs w:val="26"/>
        </w:rPr>
      </w:pPr>
      <w:bookmarkStart w:id="5" w:name="_80_%_TRANSAKCÍ"/>
      <w:bookmarkEnd w:id="5"/>
      <w:r w:rsidRPr="001B11C2">
        <w:rPr>
          <w:rFonts w:ascii="Century Gothic" w:hAnsi="Century Gothic"/>
          <w:color w:val="FFFFFF" w:themeColor="background1"/>
          <w:sz w:val="24"/>
          <w:szCs w:val="26"/>
        </w:rPr>
        <w:t>80 %</w:t>
      </w:r>
      <w:r w:rsidR="00FE4993" w:rsidRPr="001B11C2">
        <w:rPr>
          <w:rFonts w:ascii="Century Gothic" w:hAnsi="Century Gothic"/>
          <w:color w:val="FFFFFF" w:themeColor="background1"/>
          <w:sz w:val="24"/>
          <w:szCs w:val="26"/>
        </w:rPr>
        <w:t xml:space="preserve"> </w:t>
      </w:r>
      <w:r w:rsidR="008869BB">
        <w:rPr>
          <w:rFonts w:ascii="Century Gothic" w:hAnsi="Century Gothic"/>
          <w:color w:val="FFFFFF" w:themeColor="background1"/>
          <w:sz w:val="24"/>
          <w:szCs w:val="26"/>
        </w:rPr>
        <w:t xml:space="preserve">Z CELKOVÝCH PŘÍJMŮ Z PODNIKÁNÍ OD </w:t>
      </w:r>
      <w:r w:rsidR="00FE4993" w:rsidRPr="001B11C2">
        <w:rPr>
          <w:rFonts w:ascii="Century Gothic" w:hAnsi="Century Gothic"/>
          <w:color w:val="FFFFFF" w:themeColor="background1"/>
          <w:sz w:val="24"/>
          <w:szCs w:val="26"/>
        </w:rPr>
        <w:t>JEDNOHO ODBĚRATELE</w:t>
      </w:r>
    </w:p>
    <w:p w14:paraId="121547A4" w14:textId="77777777" w:rsidR="00CA7524" w:rsidRDefault="008869BB" w:rsidP="00531286">
      <w:pPr>
        <w:spacing w:after="0" w:line="240" w:lineRule="auto"/>
        <w:jc w:val="both"/>
        <w:rPr>
          <w:rFonts w:ascii="Century Gothic" w:eastAsia="Century Gothic" w:hAnsi="Century Gothic" w:cs="Century Gothic"/>
          <w:color w:val="00B0F0"/>
          <w:sz w:val="20"/>
          <w:szCs w:val="20"/>
        </w:rPr>
      </w:pPr>
      <w:r w:rsidRPr="00A64C72">
        <w:rPr>
          <w:rFonts w:ascii="Century Gothic" w:eastAsia="Century Gothic" w:hAnsi="Century Gothic" w:cs="Century Gothic"/>
          <w:color w:val="00B0F0"/>
          <w:sz w:val="20"/>
          <w:szCs w:val="20"/>
        </w:rPr>
        <w:t xml:space="preserve">Rozšiřujeme metodiku o nový typ doložení příjmu pro vybraný segment žadatelů, podnikatelů. </w:t>
      </w:r>
    </w:p>
    <w:p w14:paraId="63E1369F" w14:textId="77777777" w:rsidR="00CA7524" w:rsidRDefault="00CA7524" w:rsidP="00531286">
      <w:pPr>
        <w:spacing w:after="0" w:line="240" w:lineRule="auto"/>
        <w:jc w:val="both"/>
        <w:rPr>
          <w:rFonts w:ascii="Century Gothic" w:eastAsia="Century Gothic" w:hAnsi="Century Gothic" w:cs="Century Gothic"/>
          <w:color w:val="00B0F0"/>
          <w:sz w:val="20"/>
          <w:szCs w:val="20"/>
        </w:rPr>
      </w:pPr>
    </w:p>
    <w:p w14:paraId="2E2F3DAF" w14:textId="556A2383" w:rsidR="00531286" w:rsidRPr="000529C0" w:rsidRDefault="008869BB" w:rsidP="00531286">
      <w:pPr>
        <w:spacing w:after="0" w:line="240" w:lineRule="auto"/>
        <w:jc w:val="both"/>
        <w:rPr>
          <w:rFonts w:ascii="Century Gothic" w:eastAsia="Century Gothic" w:hAnsi="Century Gothic" w:cs="Century Gothic"/>
          <w:color w:val="00B0F0"/>
          <w:sz w:val="20"/>
          <w:szCs w:val="20"/>
        </w:rPr>
      </w:pPr>
      <w:r w:rsidRPr="00A64C72">
        <w:rPr>
          <w:rFonts w:ascii="Century Gothic" w:eastAsia="Century Gothic" w:hAnsi="Century Gothic" w:cs="Century Gothic"/>
          <w:color w:val="00B0F0"/>
          <w:sz w:val="20"/>
          <w:szCs w:val="20"/>
        </w:rPr>
        <w:t>Výpočet příjmů je určený pro</w:t>
      </w:r>
      <w:r w:rsidRPr="00A64C72">
        <w:rPr>
          <w:rFonts w:ascii="Century Gothic" w:eastAsia="Century Gothic" w:hAnsi="Century Gothic" w:cs="Century Gothic"/>
          <w:b/>
          <w:bCs/>
          <w:color w:val="00B0F0"/>
          <w:sz w:val="20"/>
          <w:szCs w:val="20"/>
        </w:rPr>
        <w:t xml:space="preserve"> OSVČ, které mají výlučně min. 80 % </w:t>
      </w:r>
      <w:r>
        <w:rPr>
          <w:rFonts w:ascii="Century Gothic" w:eastAsia="Century Gothic" w:hAnsi="Century Gothic" w:cs="Century Gothic"/>
          <w:b/>
          <w:bCs/>
          <w:color w:val="00B0F0"/>
          <w:sz w:val="20"/>
          <w:szCs w:val="20"/>
        </w:rPr>
        <w:t xml:space="preserve">z celkových příjmů z podnikatelské činnosti od </w:t>
      </w:r>
      <w:r w:rsidRPr="00A64C72">
        <w:rPr>
          <w:rFonts w:ascii="Century Gothic" w:eastAsia="Century Gothic" w:hAnsi="Century Gothic" w:cs="Century Gothic"/>
          <w:b/>
          <w:bCs/>
          <w:color w:val="00B0F0"/>
          <w:sz w:val="20"/>
          <w:szCs w:val="20"/>
        </w:rPr>
        <w:t>jednoho odběratele (právnické osoby).</w:t>
      </w:r>
      <w:r w:rsidR="00531286">
        <w:rPr>
          <w:rFonts w:ascii="Century Gothic" w:eastAsia="Century Gothic" w:hAnsi="Century Gothic" w:cs="Century Gothic"/>
          <w:b/>
          <w:bCs/>
          <w:color w:val="00B0F0"/>
          <w:sz w:val="20"/>
          <w:szCs w:val="20"/>
        </w:rPr>
        <w:t xml:space="preserve"> </w:t>
      </w:r>
      <w:r w:rsidR="00531286" w:rsidRPr="000529C0">
        <w:rPr>
          <w:rFonts w:ascii="Century Gothic" w:hAnsi="Century Gothic"/>
          <w:sz w:val="20"/>
          <w:szCs w:val="20"/>
          <w:highlight w:val="yellow"/>
        </w:rPr>
        <w:t>Metodika nevymezuje konkrétní profese nebo charakter činnosti, u kterých bychom tento způsob doložení příjmu akceptovali/neakceptovali (perspektivní profese jsou definované výhradně u Alternativního doložení příjmů). Stěžejní podmínkou je, aby 80 % z celkových příjmů z podnikatelské činnosti tvořily příjmy od jednoho odběratele.</w:t>
      </w:r>
    </w:p>
    <w:p w14:paraId="3C546929" w14:textId="655E20C3" w:rsidR="008869BB" w:rsidRPr="00A64C72" w:rsidRDefault="008869BB" w:rsidP="008869BB">
      <w:pPr>
        <w:spacing w:after="0" w:line="240" w:lineRule="auto"/>
        <w:jc w:val="both"/>
        <w:rPr>
          <w:rFonts w:ascii="Century Gothic" w:eastAsia="Century Gothic" w:hAnsi="Century Gothic" w:cs="Century Gothic"/>
          <w:b/>
          <w:bCs/>
          <w:color w:val="00B0F0"/>
          <w:sz w:val="20"/>
          <w:szCs w:val="20"/>
        </w:rPr>
      </w:pPr>
    </w:p>
    <w:p w14:paraId="31A7C7FD" w14:textId="77777777" w:rsidR="00FE4993" w:rsidRDefault="00FE4993" w:rsidP="00FE4993">
      <w:p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0CB0126D" w14:textId="77777777" w:rsidR="00FE4993" w:rsidRPr="00D67DD4" w:rsidRDefault="00FE4993" w:rsidP="00FE4993">
      <w:pPr>
        <w:spacing w:after="0" w:line="240" w:lineRule="auto"/>
        <w:jc w:val="both"/>
        <w:rPr>
          <w:rFonts w:ascii="Century Gothic" w:eastAsia="Century Gothic" w:hAnsi="Century Gothic" w:cs="Century Gothic"/>
          <w:i/>
          <w:iCs/>
          <w:sz w:val="20"/>
          <w:szCs w:val="20"/>
        </w:rPr>
      </w:pPr>
      <w:r w:rsidRPr="1B687F84">
        <w:rPr>
          <w:rFonts w:ascii="Century Gothic" w:eastAsia="Century Gothic" w:hAnsi="Century Gothic" w:cs="Century Gothic"/>
          <w:i/>
          <w:iCs/>
          <w:sz w:val="20"/>
          <w:szCs w:val="20"/>
        </w:rPr>
        <w:t xml:space="preserve">Příklad: </w:t>
      </w:r>
    </w:p>
    <w:p w14:paraId="4EC8D287" w14:textId="11DDF6DE" w:rsidR="00FE4993" w:rsidRDefault="00FE4993" w:rsidP="00FE4993">
      <w:pPr>
        <w:spacing w:after="0" w:line="240" w:lineRule="auto"/>
        <w:jc w:val="both"/>
        <w:rPr>
          <w:rFonts w:ascii="Century Gothic" w:eastAsia="Century Gothic" w:hAnsi="Century Gothic" w:cs="Century Gothic"/>
          <w:i/>
          <w:iCs/>
          <w:sz w:val="20"/>
          <w:szCs w:val="20"/>
        </w:rPr>
      </w:pPr>
      <w:r w:rsidRPr="1B687F84">
        <w:rPr>
          <w:rFonts w:ascii="Century Gothic" w:eastAsia="Century Gothic" w:hAnsi="Century Gothic" w:cs="Century Gothic"/>
          <w:i/>
          <w:iCs/>
          <w:sz w:val="20"/>
          <w:szCs w:val="20"/>
        </w:rPr>
        <w:t>Marketingový specialista</w:t>
      </w:r>
      <w:r w:rsidR="00032466">
        <w:rPr>
          <w:rFonts w:ascii="Century Gothic" w:eastAsia="Century Gothic" w:hAnsi="Century Gothic" w:cs="Century Gothic"/>
          <w:i/>
          <w:iCs/>
          <w:sz w:val="20"/>
          <w:szCs w:val="20"/>
        </w:rPr>
        <w:t xml:space="preserve">, </w:t>
      </w:r>
      <w:r w:rsidRPr="1B687F84">
        <w:rPr>
          <w:rFonts w:ascii="Century Gothic" w:eastAsia="Century Gothic" w:hAnsi="Century Gothic" w:cs="Century Gothic"/>
          <w:i/>
          <w:iCs/>
          <w:sz w:val="20"/>
          <w:szCs w:val="20"/>
        </w:rPr>
        <w:t>OSVČ</w:t>
      </w:r>
      <w:r w:rsidR="00032466">
        <w:rPr>
          <w:rFonts w:ascii="Century Gothic" w:eastAsia="Century Gothic" w:hAnsi="Century Gothic" w:cs="Century Gothic"/>
          <w:i/>
          <w:iCs/>
          <w:sz w:val="20"/>
          <w:szCs w:val="20"/>
        </w:rPr>
        <w:t>,</w:t>
      </w:r>
      <w:r w:rsidRPr="1B687F84">
        <w:rPr>
          <w:rFonts w:ascii="Century Gothic" w:eastAsia="Century Gothic" w:hAnsi="Century Gothic" w:cs="Century Gothic"/>
          <w:i/>
          <w:iCs/>
          <w:sz w:val="20"/>
          <w:szCs w:val="20"/>
        </w:rPr>
        <w:t xml:space="preserve"> má v</w:t>
      </w:r>
      <w:r w:rsidR="007C564A">
        <w:rPr>
          <w:rFonts w:ascii="Century Gothic" w:eastAsia="Century Gothic" w:hAnsi="Century Gothic" w:cs="Century Gothic"/>
          <w:i/>
          <w:iCs/>
          <w:sz w:val="20"/>
          <w:szCs w:val="20"/>
        </w:rPr>
        <w:t> </w:t>
      </w:r>
      <w:r w:rsidRPr="1B687F84">
        <w:rPr>
          <w:rFonts w:ascii="Century Gothic" w:eastAsia="Century Gothic" w:hAnsi="Century Gothic" w:cs="Century Gothic"/>
          <w:i/>
          <w:iCs/>
          <w:sz w:val="20"/>
          <w:szCs w:val="20"/>
        </w:rPr>
        <w:t>posledních 3 měsících příjem pouze od firmy Alza.cz a.s.</w:t>
      </w:r>
    </w:p>
    <w:p w14:paraId="7810A22E" w14:textId="312AC1D6" w:rsidR="007C4364" w:rsidRDefault="007C4364" w:rsidP="00FE4993">
      <w:pPr>
        <w:spacing w:after="0" w:line="240" w:lineRule="auto"/>
        <w:jc w:val="both"/>
        <w:rPr>
          <w:rFonts w:ascii="Century Gothic" w:eastAsia="Century Gothic" w:hAnsi="Century Gothic" w:cs="Century Gothic"/>
          <w:i/>
          <w:iCs/>
          <w:sz w:val="20"/>
          <w:szCs w:val="20"/>
        </w:rPr>
      </w:pPr>
    </w:p>
    <w:p w14:paraId="4EAD1614" w14:textId="77777777" w:rsidR="007C4364" w:rsidRPr="00944038" w:rsidRDefault="007C4364" w:rsidP="007C4364">
      <w:pPr>
        <w:spacing w:before="120" w:after="120" w:line="288" w:lineRule="auto"/>
        <w:rPr>
          <w:rFonts w:ascii="Century Gothic" w:eastAsia="Century Gothic" w:hAnsi="Century Gothic" w:cs="Century Gothic"/>
          <w:b/>
          <w:bCs/>
          <w:sz w:val="20"/>
          <w:szCs w:val="20"/>
          <w:highlight w:val="yellow"/>
        </w:rPr>
      </w:pPr>
      <w:bookmarkStart w:id="6" w:name="_Hlk135417294"/>
      <w:r w:rsidRPr="00944038">
        <w:rPr>
          <w:rFonts w:ascii="Century Gothic" w:eastAsia="Century Gothic" w:hAnsi="Century Gothic" w:cs="Century Gothic"/>
          <w:b/>
          <w:bCs/>
          <w:sz w:val="20"/>
          <w:szCs w:val="20"/>
          <w:highlight w:val="yellow"/>
        </w:rPr>
        <w:t>Základní podmínky</w:t>
      </w:r>
    </w:p>
    <w:bookmarkEnd w:id="6"/>
    <w:p w14:paraId="6134D1DC" w14:textId="77777777" w:rsidR="007C4364" w:rsidRPr="00B715C5" w:rsidRDefault="007C4364" w:rsidP="007C4364">
      <w:pPr>
        <w:pStyle w:val="Odstavecseseznamem"/>
        <w:numPr>
          <w:ilvl w:val="0"/>
          <w:numId w:val="25"/>
        </w:num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  <w:highlight w:val="yellow"/>
        </w:rPr>
      </w:pPr>
      <w:r w:rsidRPr="00B715C5">
        <w:rPr>
          <w:rFonts w:ascii="Century Gothic" w:eastAsia="Century Gothic" w:hAnsi="Century Gothic" w:cs="Century Gothic"/>
          <w:sz w:val="20"/>
          <w:szCs w:val="20"/>
          <w:highlight w:val="yellow"/>
        </w:rPr>
        <w:t>Lze využít pro produkt HUF s max. LTV 90 % v kombinaci se všemi službami.</w:t>
      </w:r>
    </w:p>
    <w:p w14:paraId="4263C189" w14:textId="77777777" w:rsidR="007C4364" w:rsidRDefault="007C4364" w:rsidP="007C4364">
      <w:pPr>
        <w:pStyle w:val="Odstavecseseznamem"/>
        <w:numPr>
          <w:ilvl w:val="0"/>
          <w:numId w:val="25"/>
        </w:num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  <w:highlight w:val="yellow"/>
        </w:rPr>
      </w:pPr>
      <w:r w:rsidRPr="00B715C5">
        <w:rPr>
          <w:rFonts w:ascii="Century Gothic" w:eastAsia="Century Gothic" w:hAnsi="Century Gothic" w:cs="Century Gothic"/>
          <w:sz w:val="20"/>
          <w:szCs w:val="20"/>
          <w:highlight w:val="yellow"/>
        </w:rPr>
        <w:t>Nelze využít pro NHÚ a DNÚ.</w:t>
      </w:r>
    </w:p>
    <w:p w14:paraId="08046BBB" w14:textId="77777777" w:rsidR="007C4364" w:rsidRPr="00B715C5" w:rsidRDefault="007C4364" w:rsidP="007C4364">
      <w:pPr>
        <w:pStyle w:val="Odstavecseseznamem"/>
        <w:numPr>
          <w:ilvl w:val="0"/>
          <w:numId w:val="25"/>
        </w:num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  <w:highlight w:val="yellow"/>
        </w:rPr>
      </w:pPr>
      <w:r>
        <w:rPr>
          <w:rFonts w:ascii="Century Gothic" w:eastAsia="Century Gothic" w:hAnsi="Century Gothic" w:cs="Century Gothic"/>
          <w:sz w:val="20"/>
          <w:szCs w:val="20"/>
          <w:highlight w:val="yellow"/>
        </w:rPr>
        <w:t xml:space="preserve">Nelze využít pro žadatele z rizikových zemí. </w:t>
      </w:r>
    </w:p>
    <w:p w14:paraId="2CA598EF" w14:textId="296A05E4" w:rsidR="007C4364" w:rsidRPr="00B715C5" w:rsidRDefault="007C4364" w:rsidP="007C4364">
      <w:pPr>
        <w:pStyle w:val="Odstavecseseznamem"/>
        <w:numPr>
          <w:ilvl w:val="0"/>
          <w:numId w:val="25"/>
        </w:num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  <w:highlight w:val="yellow"/>
        </w:rPr>
      </w:pPr>
      <w:r w:rsidRPr="00B715C5">
        <w:rPr>
          <w:rFonts w:ascii="Century Gothic" w:eastAsia="Century Gothic" w:hAnsi="Century Gothic" w:cs="Century Gothic"/>
          <w:sz w:val="20"/>
          <w:szCs w:val="20"/>
          <w:highlight w:val="yellow"/>
        </w:rPr>
        <w:t xml:space="preserve">Schvalování probíhá </w:t>
      </w:r>
      <w:r w:rsidR="00705062">
        <w:rPr>
          <w:rFonts w:ascii="Century Gothic" w:eastAsia="Century Gothic" w:hAnsi="Century Gothic" w:cs="Century Gothic"/>
          <w:sz w:val="20"/>
          <w:szCs w:val="20"/>
          <w:highlight w:val="yellow"/>
        </w:rPr>
        <w:t>na ústředí banky.</w:t>
      </w:r>
    </w:p>
    <w:p w14:paraId="67E8E4E9" w14:textId="77777777" w:rsidR="007C4364" w:rsidRPr="00B715C5" w:rsidRDefault="007C4364" w:rsidP="007C4364">
      <w:pPr>
        <w:pStyle w:val="Odstavecseseznamem"/>
        <w:numPr>
          <w:ilvl w:val="0"/>
          <w:numId w:val="25"/>
        </w:num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  <w:highlight w:val="yellow"/>
        </w:rPr>
      </w:pPr>
      <w:r w:rsidRPr="00B715C5">
        <w:rPr>
          <w:rFonts w:ascii="Century Gothic" w:eastAsia="Century Gothic" w:hAnsi="Century Gothic" w:cs="Century Gothic"/>
          <w:sz w:val="20"/>
          <w:szCs w:val="20"/>
          <w:highlight w:val="yellow"/>
        </w:rPr>
        <w:t>Maximální výše příjmu na úvěru stanoveného tímto způsobem (80 % z celkových příjmů z podnikání od jednoho odběratele) za všechny žadatele je v součtu 200 000 Kč.</w:t>
      </w:r>
    </w:p>
    <w:p w14:paraId="6CA2A18C" w14:textId="77777777" w:rsidR="007C4364" w:rsidRPr="00B715C5" w:rsidRDefault="007C4364" w:rsidP="007C4364">
      <w:pPr>
        <w:pStyle w:val="Odstavecseseznamem"/>
        <w:numPr>
          <w:ilvl w:val="0"/>
          <w:numId w:val="25"/>
        </w:num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  <w:highlight w:val="yellow"/>
        </w:rPr>
      </w:pPr>
      <w:r w:rsidRPr="00B715C5">
        <w:rPr>
          <w:rFonts w:ascii="Century Gothic" w:eastAsia="Century Gothic" w:hAnsi="Century Gothic" w:cs="Century Gothic"/>
          <w:sz w:val="20"/>
          <w:szCs w:val="20"/>
          <w:highlight w:val="yellow"/>
        </w:rPr>
        <w:t>DAP není požadováno.</w:t>
      </w:r>
    </w:p>
    <w:p w14:paraId="361C6F12" w14:textId="77777777" w:rsidR="007C4364" w:rsidRPr="00944038" w:rsidRDefault="007C4364" w:rsidP="007C4364">
      <w:pPr>
        <w:pStyle w:val="Odstavecseseznamem"/>
        <w:numPr>
          <w:ilvl w:val="0"/>
          <w:numId w:val="25"/>
        </w:num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  <w:highlight w:val="yellow"/>
        </w:rPr>
      </w:pPr>
      <w:r w:rsidRPr="00B715C5">
        <w:rPr>
          <w:rFonts w:ascii="Century Gothic" w:eastAsia="Century Gothic" w:hAnsi="Century Gothic" w:cs="Century Gothic"/>
          <w:sz w:val="20"/>
          <w:szCs w:val="20"/>
          <w:highlight w:val="yellow"/>
        </w:rPr>
        <w:t>Potvrzení o bezdlužnosti je vyžadováno v souladu</w:t>
      </w:r>
      <w:r w:rsidRPr="00944038">
        <w:rPr>
          <w:rFonts w:ascii="Century Gothic" w:eastAsia="Century Gothic" w:hAnsi="Century Gothic" w:cs="Century Gothic"/>
          <w:sz w:val="20"/>
          <w:szCs w:val="20"/>
          <w:highlight w:val="yellow"/>
        </w:rPr>
        <w:t xml:space="preserve"> s kapitolou Bezdlužnost vůči orgánům Finanční správy ČR</w:t>
      </w:r>
      <w:r>
        <w:rPr>
          <w:rFonts w:ascii="Century Gothic" w:eastAsia="Century Gothic" w:hAnsi="Century Gothic" w:cs="Century Gothic"/>
          <w:sz w:val="20"/>
          <w:szCs w:val="20"/>
          <w:highlight w:val="yellow"/>
        </w:rPr>
        <w:t>.</w:t>
      </w:r>
    </w:p>
    <w:p w14:paraId="7BDDDF13" w14:textId="77777777" w:rsidR="007C4364" w:rsidRPr="00944038" w:rsidRDefault="007C4364" w:rsidP="007C4364">
      <w:pPr>
        <w:pStyle w:val="Odstavecseseznamem"/>
        <w:numPr>
          <w:ilvl w:val="0"/>
          <w:numId w:val="25"/>
        </w:num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  <w:highlight w:val="yellow"/>
        </w:rPr>
      </w:pPr>
      <w:r w:rsidRPr="00944038">
        <w:rPr>
          <w:rFonts w:ascii="Century Gothic" w:eastAsia="Century Gothic" w:hAnsi="Century Gothic" w:cs="Century Gothic"/>
          <w:sz w:val="20"/>
          <w:szCs w:val="20"/>
          <w:highlight w:val="yellow"/>
        </w:rPr>
        <w:t xml:space="preserve">Spolužadatel o úvěr může příjmy dokládat standardním způsobem, pokud nesplňuje pravidla pro „80 % </w:t>
      </w:r>
      <w:r>
        <w:rPr>
          <w:rFonts w:ascii="Century Gothic" w:eastAsia="Century Gothic" w:hAnsi="Century Gothic" w:cs="Century Gothic"/>
          <w:sz w:val="20"/>
          <w:szCs w:val="20"/>
          <w:highlight w:val="yellow"/>
        </w:rPr>
        <w:t>z</w:t>
      </w:r>
      <w:r w:rsidRPr="00944038">
        <w:rPr>
          <w:rFonts w:ascii="Century Gothic" w:eastAsia="Century Gothic" w:hAnsi="Century Gothic" w:cs="Century Gothic"/>
          <w:sz w:val="20"/>
          <w:szCs w:val="20"/>
          <w:highlight w:val="yellow"/>
        </w:rPr>
        <w:t> celkových příjmů z </w:t>
      </w:r>
      <w:r>
        <w:rPr>
          <w:rFonts w:ascii="Century Gothic" w:eastAsia="Century Gothic" w:hAnsi="Century Gothic" w:cs="Century Gothic"/>
          <w:sz w:val="20"/>
          <w:szCs w:val="20"/>
          <w:highlight w:val="yellow"/>
        </w:rPr>
        <w:t>podnikání</w:t>
      </w:r>
      <w:r w:rsidRPr="00944038">
        <w:rPr>
          <w:rFonts w:ascii="Century Gothic" w:eastAsia="Century Gothic" w:hAnsi="Century Gothic" w:cs="Century Gothic"/>
          <w:sz w:val="20"/>
          <w:szCs w:val="20"/>
          <w:highlight w:val="yellow"/>
        </w:rPr>
        <w:t xml:space="preserve"> od jednoho odběratele „. </w:t>
      </w:r>
    </w:p>
    <w:p w14:paraId="09C3DE6E" w14:textId="77777777" w:rsidR="007C4364" w:rsidRDefault="007C4364" w:rsidP="007C4364">
      <w:p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3A38E59F" w14:textId="77777777" w:rsidR="007C4364" w:rsidRPr="00B71032" w:rsidRDefault="007C4364" w:rsidP="007C4364">
      <w:p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  <w:highlight w:val="yellow"/>
          <w:u w:val="single"/>
        </w:rPr>
      </w:pPr>
      <w:r w:rsidRPr="00B71032">
        <w:rPr>
          <w:rFonts w:ascii="Century Gothic" w:eastAsia="Century Gothic" w:hAnsi="Century Gothic" w:cs="Century Gothic"/>
          <w:sz w:val="20"/>
          <w:szCs w:val="20"/>
          <w:highlight w:val="yellow"/>
          <w:u w:val="single"/>
        </w:rPr>
        <w:t>Maximální hranice příjmu 200 000 Kč</w:t>
      </w:r>
    </w:p>
    <w:p w14:paraId="33CDDF6D" w14:textId="77777777" w:rsidR="007C4364" w:rsidRDefault="007C4364" w:rsidP="007C4364">
      <w:p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B71032">
        <w:rPr>
          <w:rFonts w:ascii="Century Gothic" w:eastAsia="Century Gothic" w:hAnsi="Century Gothic" w:cs="Century Gothic"/>
          <w:sz w:val="20"/>
          <w:szCs w:val="20"/>
          <w:highlight w:val="yellow"/>
        </w:rPr>
        <w:t xml:space="preserve">Př.: Pokud žadatel dokládá příjmy z podnikání v režimu </w:t>
      </w:r>
      <w:r>
        <w:rPr>
          <w:rFonts w:ascii="Century Gothic" w:eastAsia="Century Gothic" w:hAnsi="Century Gothic" w:cs="Century Gothic"/>
          <w:sz w:val="20"/>
          <w:szCs w:val="20"/>
          <w:highlight w:val="yellow"/>
        </w:rPr>
        <w:t xml:space="preserve">„80 % z celkových příjmů z podnikání od jednoho odběratele“ </w:t>
      </w:r>
      <w:r w:rsidRPr="00B71032">
        <w:rPr>
          <w:rFonts w:ascii="Century Gothic" w:eastAsia="Century Gothic" w:hAnsi="Century Gothic" w:cs="Century Gothic"/>
          <w:sz w:val="20"/>
          <w:szCs w:val="20"/>
          <w:highlight w:val="yellow"/>
        </w:rPr>
        <w:t>a současně příjmy ze závislé činnosti nebo p</w:t>
      </w:r>
      <w:r>
        <w:rPr>
          <w:rFonts w:ascii="Century Gothic" w:eastAsia="Century Gothic" w:hAnsi="Century Gothic" w:cs="Century Gothic"/>
          <w:sz w:val="20"/>
          <w:szCs w:val="20"/>
          <w:highlight w:val="yellow"/>
        </w:rPr>
        <w:t>ronájmu</w:t>
      </w:r>
      <w:r w:rsidRPr="00B71032">
        <w:rPr>
          <w:rFonts w:ascii="Century Gothic" w:eastAsia="Century Gothic" w:hAnsi="Century Gothic" w:cs="Century Gothic"/>
          <w:sz w:val="20"/>
          <w:szCs w:val="20"/>
          <w:highlight w:val="yellow"/>
        </w:rPr>
        <w:t xml:space="preserve"> zjednodušeným způsobem na základě obratů z výpisů z účtu za poslední 3 měsíce, horní hranice</w:t>
      </w:r>
      <w:r>
        <w:rPr>
          <w:rFonts w:ascii="Century Gothic" w:eastAsia="Century Gothic" w:hAnsi="Century Gothic" w:cs="Century Gothic"/>
          <w:sz w:val="20"/>
          <w:szCs w:val="20"/>
          <w:highlight w:val="yellow"/>
        </w:rPr>
        <w:t xml:space="preserve"> max.</w:t>
      </w:r>
      <w:r w:rsidRPr="00B71032">
        <w:rPr>
          <w:rFonts w:ascii="Century Gothic" w:eastAsia="Century Gothic" w:hAnsi="Century Gothic" w:cs="Century Gothic"/>
          <w:sz w:val="20"/>
          <w:szCs w:val="20"/>
          <w:highlight w:val="yellow"/>
        </w:rPr>
        <w:t xml:space="preserve"> příjmu 200 000 Kč platí pro součet </w:t>
      </w:r>
      <w:r>
        <w:rPr>
          <w:rFonts w:ascii="Century Gothic" w:eastAsia="Century Gothic" w:hAnsi="Century Gothic" w:cs="Century Gothic"/>
          <w:sz w:val="20"/>
          <w:szCs w:val="20"/>
          <w:highlight w:val="yellow"/>
        </w:rPr>
        <w:t>všech těchto</w:t>
      </w:r>
      <w:r w:rsidRPr="00B71032">
        <w:rPr>
          <w:rFonts w:ascii="Century Gothic" w:eastAsia="Century Gothic" w:hAnsi="Century Gothic" w:cs="Century Gothic"/>
          <w:sz w:val="20"/>
          <w:szCs w:val="20"/>
          <w:highlight w:val="yellow"/>
        </w:rPr>
        <w:t xml:space="preserve"> příjmů</w:t>
      </w:r>
      <w:r>
        <w:rPr>
          <w:rFonts w:ascii="Century Gothic" w:eastAsia="Century Gothic" w:hAnsi="Century Gothic" w:cs="Century Gothic"/>
          <w:sz w:val="20"/>
          <w:szCs w:val="20"/>
          <w:highlight w:val="yellow"/>
        </w:rPr>
        <w:t xml:space="preserve">. </w:t>
      </w:r>
    </w:p>
    <w:p w14:paraId="7C012A31" w14:textId="77777777" w:rsidR="007C4364" w:rsidRDefault="007C4364" w:rsidP="007C4364">
      <w:p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096767">
        <w:rPr>
          <w:rFonts w:ascii="Century Gothic" w:eastAsia="Century Gothic" w:hAnsi="Century Gothic" w:cs="Century Gothic"/>
          <w:sz w:val="20"/>
          <w:szCs w:val="20"/>
          <w:highlight w:val="yellow"/>
        </w:rPr>
        <w:t xml:space="preserve">Př.: Pokud žadatel dokládá příjmy z podnikání v režimu „80 % z celkových příjmů z podnikání od jednoho odběratele“ a současně spolužadatel standardním způsobem (např. závislá činnost na základě </w:t>
      </w:r>
      <w:proofErr w:type="spellStart"/>
      <w:r w:rsidRPr="00096767">
        <w:rPr>
          <w:rFonts w:ascii="Century Gothic" w:eastAsia="Century Gothic" w:hAnsi="Century Gothic" w:cs="Century Gothic"/>
          <w:sz w:val="20"/>
          <w:szCs w:val="20"/>
          <w:highlight w:val="yellow"/>
        </w:rPr>
        <w:t>PoP</w:t>
      </w:r>
      <w:proofErr w:type="spellEnd"/>
      <w:r w:rsidRPr="00096767">
        <w:rPr>
          <w:rFonts w:ascii="Century Gothic" w:eastAsia="Century Gothic" w:hAnsi="Century Gothic" w:cs="Century Gothic"/>
          <w:sz w:val="20"/>
          <w:szCs w:val="20"/>
          <w:highlight w:val="yellow"/>
        </w:rPr>
        <w:t xml:space="preserve"> a výpisů z účtu), hranice max. příjmu 200 000 Kč je vztažena pouze k příjmům dokládaným zjednodušeným způsobem v režimu „80 % z celkových příjmů z podnikání od jednoho odběratele“. Lze tedy akceptovat např. příjem 200</w:t>
      </w:r>
      <w:r>
        <w:rPr>
          <w:rFonts w:ascii="Century Gothic" w:eastAsia="Century Gothic" w:hAnsi="Century Gothic" w:cs="Century Gothic"/>
          <w:sz w:val="20"/>
          <w:szCs w:val="20"/>
          <w:highlight w:val="yellow"/>
        </w:rPr>
        <w:t xml:space="preserve"> </w:t>
      </w:r>
      <w:r w:rsidRPr="00096767">
        <w:rPr>
          <w:rFonts w:ascii="Century Gothic" w:eastAsia="Century Gothic" w:hAnsi="Century Gothic" w:cs="Century Gothic"/>
          <w:sz w:val="20"/>
          <w:szCs w:val="20"/>
          <w:highlight w:val="yellow"/>
        </w:rPr>
        <w:t>000 Kč v tomto režimu žadateli + 30 000 Kč ze závislé činnosti spolužadateli.</w:t>
      </w:r>
    </w:p>
    <w:p w14:paraId="0A2B7C4C" w14:textId="77777777" w:rsidR="007C4364" w:rsidRDefault="007C4364" w:rsidP="00FE4993">
      <w:p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i/>
          <w:iCs/>
          <w:sz w:val="20"/>
          <w:szCs w:val="20"/>
        </w:rPr>
      </w:pPr>
    </w:p>
    <w:p w14:paraId="09416B2D" w14:textId="31685256" w:rsidR="00FE4993" w:rsidRPr="000C56A6" w:rsidRDefault="00FE4993" w:rsidP="00CA7524">
      <w:pPr>
        <w:suppressAutoHyphens/>
        <w:spacing w:before="120" w:after="120" w:line="288" w:lineRule="auto"/>
        <w:rPr>
          <w:b/>
          <w:bCs/>
        </w:rPr>
      </w:pPr>
      <w:r w:rsidRPr="000C56A6">
        <w:rPr>
          <w:rFonts w:ascii="Century Gothic" w:eastAsia="Century Gothic" w:hAnsi="Century Gothic" w:cs="Century Gothic"/>
          <w:sz w:val="20"/>
          <w:szCs w:val="20"/>
        </w:rPr>
        <w:lastRenderedPageBreak/>
        <w:t xml:space="preserve">U </w:t>
      </w:r>
      <w:r w:rsidRPr="00260DF4">
        <w:rPr>
          <w:rFonts w:ascii="Century Gothic" w:eastAsia="Century Gothic" w:hAnsi="Century Gothic" w:cs="Century Gothic"/>
          <w:sz w:val="20"/>
          <w:szCs w:val="20"/>
        </w:rPr>
        <w:t xml:space="preserve">těchto žadatelů </w:t>
      </w:r>
      <w:r w:rsidRPr="007C4364">
        <w:rPr>
          <w:rFonts w:ascii="Century Gothic" w:eastAsia="Century Gothic" w:hAnsi="Century Gothic" w:cs="Century Gothic"/>
          <w:sz w:val="20"/>
          <w:szCs w:val="20"/>
        </w:rPr>
        <w:t>nevyžadujeme DAP, ale jiné podklady,</w:t>
      </w:r>
      <w:r w:rsidRPr="00260DF4">
        <w:rPr>
          <w:rFonts w:ascii="Century Gothic" w:eastAsia="Century Gothic" w:hAnsi="Century Gothic" w:cs="Century Gothic"/>
          <w:sz w:val="20"/>
          <w:szCs w:val="20"/>
        </w:rPr>
        <w:t xml:space="preserve"> na</w:t>
      </w:r>
      <w:r w:rsidRPr="000C56A6">
        <w:rPr>
          <w:rFonts w:ascii="Century Gothic" w:eastAsia="Century Gothic" w:hAnsi="Century Gothic" w:cs="Century Gothic"/>
          <w:sz w:val="20"/>
          <w:szCs w:val="20"/>
        </w:rPr>
        <w:t xml:space="preserve"> základě, kterých je hodnocena bonita žadatele. Ostatní podmínky platné pro OSVČ, jako je např. požadavek na minimální dobu podnikání 6 měsíců aj., je potřeba standardně splnit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000C56A6">
        <w:rPr>
          <w:rFonts w:ascii="Century Gothic" w:eastAsia="Century Gothic" w:hAnsi="Century Gothic" w:cs="Century Gothic"/>
          <w:sz w:val="20"/>
          <w:szCs w:val="20"/>
        </w:rPr>
        <w:t>souladu s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000C56A6">
        <w:rPr>
          <w:rFonts w:ascii="Century Gothic" w:eastAsia="Century Gothic" w:hAnsi="Century Gothic" w:cs="Century Gothic"/>
          <w:sz w:val="20"/>
          <w:szCs w:val="20"/>
        </w:rPr>
        <w:t xml:space="preserve">upravenou    Podkapitolou </w:t>
      </w:r>
      <w:r>
        <w:rPr>
          <w:rFonts w:ascii="Century Gothic" w:eastAsia="Century Gothic" w:hAnsi="Century Gothic" w:cs="Century Gothic"/>
          <w:sz w:val="20"/>
          <w:szCs w:val="20"/>
        </w:rPr>
        <w:t>Příjmy z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podnikání na území ČR. </w:t>
      </w:r>
    </w:p>
    <w:p w14:paraId="2DB94091" w14:textId="5678B94A" w:rsidR="00FE4993" w:rsidRPr="001C2191" w:rsidRDefault="00FE4993" w:rsidP="00FE4993">
      <w:pPr>
        <w:spacing w:before="120" w:after="120" w:line="288" w:lineRule="auto"/>
        <w:rPr>
          <w:rFonts w:ascii="Century Gothic" w:eastAsia="Century Gothic" w:hAnsi="Century Gothic" w:cs="Century Gothic"/>
          <w:sz w:val="20"/>
          <w:szCs w:val="20"/>
        </w:rPr>
      </w:pPr>
      <w:r w:rsidRPr="1B687F84">
        <w:rPr>
          <w:rFonts w:ascii="Century Gothic" w:eastAsia="Century Gothic" w:hAnsi="Century Gothic" w:cs="Century Gothic"/>
          <w:b/>
          <w:bCs/>
          <w:sz w:val="20"/>
          <w:szCs w:val="20"/>
        </w:rPr>
        <w:t>Doložení příjmu v</w:t>
      </w:r>
      <w:r w:rsidR="007C564A">
        <w:rPr>
          <w:rFonts w:ascii="Century Gothic" w:eastAsia="Century Gothic" w:hAnsi="Century Gothic" w:cs="Century Gothic"/>
          <w:b/>
          <w:bCs/>
          <w:sz w:val="20"/>
          <w:szCs w:val="20"/>
        </w:rPr>
        <w:t> </w:t>
      </w:r>
      <w:r w:rsidRPr="1B687F84">
        <w:rPr>
          <w:rFonts w:ascii="Century Gothic" w:eastAsia="Century Gothic" w:hAnsi="Century Gothic" w:cs="Century Gothic"/>
          <w:b/>
          <w:bCs/>
          <w:sz w:val="20"/>
          <w:szCs w:val="20"/>
        </w:rPr>
        <w:t>režimu 80 % transakcí od jednoho odběratele</w:t>
      </w:r>
    </w:p>
    <w:p w14:paraId="36EEBC64" w14:textId="21CD6229" w:rsidR="00FE4993" w:rsidRPr="00D04E21" w:rsidRDefault="00FE4993" w:rsidP="00FE4993">
      <w:pPr>
        <w:pStyle w:val="Odstavecseseznamem"/>
        <w:numPr>
          <w:ilvl w:val="0"/>
          <w:numId w:val="16"/>
        </w:num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1B687F84">
        <w:rPr>
          <w:rFonts w:ascii="Century Gothic" w:eastAsia="Century Gothic" w:hAnsi="Century Gothic" w:cs="Century Gothic"/>
          <w:b/>
          <w:bCs/>
          <w:sz w:val="20"/>
          <w:szCs w:val="20"/>
        </w:rPr>
        <w:t>Kompletní výpisy z</w:t>
      </w:r>
      <w:r w:rsidR="007C564A">
        <w:rPr>
          <w:rFonts w:ascii="Century Gothic" w:eastAsia="Century Gothic" w:hAnsi="Century Gothic" w:cs="Century Gothic"/>
          <w:b/>
          <w:bCs/>
          <w:sz w:val="20"/>
          <w:szCs w:val="20"/>
        </w:rPr>
        <w:t> </w:t>
      </w:r>
      <w:r w:rsidRPr="1B687F84">
        <w:rPr>
          <w:rFonts w:ascii="Century Gothic" w:eastAsia="Century Gothic" w:hAnsi="Century Gothic" w:cs="Century Gothic"/>
          <w:b/>
          <w:bCs/>
          <w:sz w:val="20"/>
          <w:szCs w:val="20"/>
        </w:rPr>
        <w:t>účtu za poslední 3 měsíce</w:t>
      </w:r>
      <w:r w:rsidRPr="1B687F84">
        <w:rPr>
          <w:rFonts w:ascii="Century Gothic" w:eastAsia="Century Gothic" w:hAnsi="Century Gothic" w:cs="Century Gothic"/>
          <w:sz w:val="20"/>
          <w:szCs w:val="20"/>
        </w:rPr>
        <w:t>, na kterých jsou evidovány obraty související s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1B687F84">
        <w:rPr>
          <w:rFonts w:ascii="Century Gothic" w:eastAsia="Century Gothic" w:hAnsi="Century Gothic" w:cs="Century Gothic"/>
          <w:sz w:val="20"/>
          <w:szCs w:val="20"/>
        </w:rPr>
        <w:t>podnikatelskou činností (lze akceptovat pouze celistvé výpisy bez razítka peněžního ústavu standardně zasílané žadateli poštou, anebo jsou k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1B687F84">
        <w:rPr>
          <w:rFonts w:ascii="Century Gothic" w:eastAsia="Century Gothic" w:hAnsi="Century Gothic" w:cs="Century Gothic"/>
          <w:sz w:val="20"/>
          <w:szCs w:val="20"/>
        </w:rPr>
        <w:t>dispozici ke stažení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1B687F84">
        <w:rPr>
          <w:rFonts w:ascii="Century Gothic" w:eastAsia="Century Gothic" w:hAnsi="Century Gothic" w:cs="Century Gothic"/>
          <w:sz w:val="20"/>
          <w:szCs w:val="20"/>
        </w:rPr>
        <w:t xml:space="preserve">internetovém či mobilním bankovnictví / jsou zasílány na e-mail (pravidelně každý měsíc, event. </w:t>
      </w:r>
      <w:r w:rsidR="007C564A" w:rsidRPr="1B687F84">
        <w:rPr>
          <w:rFonts w:ascii="Century Gothic" w:eastAsia="Century Gothic" w:hAnsi="Century Gothic" w:cs="Century Gothic"/>
          <w:sz w:val="20"/>
          <w:szCs w:val="20"/>
        </w:rPr>
        <w:t>J</w:t>
      </w:r>
      <w:r w:rsidRPr="1B687F84">
        <w:rPr>
          <w:rFonts w:ascii="Century Gothic" w:eastAsia="Century Gothic" w:hAnsi="Century Gothic" w:cs="Century Gothic"/>
          <w:sz w:val="20"/>
          <w:szCs w:val="20"/>
        </w:rPr>
        <w:t>inak zvolená frekvence).</w:t>
      </w:r>
    </w:p>
    <w:p w14:paraId="7FBE0744" w14:textId="0A768BF5" w:rsidR="00FE4993" w:rsidRPr="00D04E21" w:rsidRDefault="007C564A" w:rsidP="00FE4993">
      <w:pPr>
        <w:pStyle w:val="Odstavecseseznamem"/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 w:rsidRPr="1B687F84">
        <w:rPr>
          <w:rFonts w:ascii="Century Gothic" w:eastAsia="Century Gothic" w:hAnsi="Century Gothic" w:cs="Century Gothic"/>
          <w:sz w:val="20"/>
          <w:szCs w:val="20"/>
        </w:rPr>
        <w:t>N</w:t>
      </w:r>
      <w:r w:rsidR="00FE4993" w:rsidRPr="1B687F84">
        <w:rPr>
          <w:rFonts w:ascii="Century Gothic" w:eastAsia="Century Gothic" w:hAnsi="Century Gothic" w:cs="Century Gothic"/>
          <w:sz w:val="20"/>
          <w:szCs w:val="20"/>
        </w:rPr>
        <w:t>ebo</w:t>
      </w:r>
    </w:p>
    <w:p w14:paraId="3829ABB9" w14:textId="4392086C" w:rsidR="00FE4993" w:rsidRPr="00D04E21" w:rsidRDefault="00FE4993" w:rsidP="00FE4993">
      <w:pPr>
        <w:pStyle w:val="Odstavecseseznamem"/>
        <w:numPr>
          <w:ilvl w:val="0"/>
          <w:numId w:val="17"/>
        </w:num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 w:rsidRPr="1B687F84">
        <w:rPr>
          <w:rFonts w:ascii="Century Gothic" w:eastAsia="Century Gothic" w:hAnsi="Century Gothic" w:cs="Century Gothic"/>
          <w:b/>
          <w:bCs/>
          <w:sz w:val="20"/>
          <w:szCs w:val="20"/>
        </w:rPr>
        <w:t>Výpisy z</w:t>
      </w:r>
      <w:r w:rsidR="007C564A">
        <w:rPr>
          <w:rFonts w:ascii="Century Gothic" w:eastAsia="Century Gothic" w:hAnsi="Century Gothic" w:cs="Century Gothic"/>
          <w:b/>
          <w:bCs/>
          <w:sz w:val="20"/>
          <w:szCs w:val="20"/>
        </w:rPr>
        <w:t> </w:t>
      </w:r>
      <w:r w:rsidRPr="1B687F84">
        <w:rPr>
          <w:rFonts w:ascii="Century Gothic" w:eastAsia="Century Gothic" w:hAnsi="Century Gothic" w:cs="Century Gothic"/>
          <w:b/>
          <w:bCs/>
          <w:sz w:val="20"/>
          <w:szCs w:val="20"/>
        </w:rPr>
        <w:t>účtu za poslední 3 měsíc</w:t>
      </w:r>
      <w:r w:rsidR="009977CF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e </w:t>
      </w:r>
      <w:r w:rsidRPr="1B687F84">
        <w:rPr>
          <w:rFonts w:ascii="Century Gothic" w:eastAsia="Century Gothic" w:hAnsi="Century Gothic" w:cs="Century Gothic"/>
          <w:b/>
          <w:bCs/>
          <w:sz w:val="20"/>
          <w:szCs w:val="20"/>
        </w:rPr>
        <w:t>prokazující hotovostní vklady</w:t>
      </w:r>
      <w:r w:rsidRPr="1B687F84">
        <w:rPr>
          <w:rFonts w:ascii="Century Gothic" w:eastAsia="Century Gothic" w:hAnsi="Century Gothic" w:cs="Century Gothic"/>
          <w:sz w:val="20"/>
          <w:szCs w:val="20"/>
        </w:rPr>
        <w:t xml:space="preserve"> doložené bez výjimky příslušnou fakturací, pokud transakce související s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1B687F84">
        <w:rPr>
          <w:rFonts w:ascii="Century Gothic" w:eastAsia="Century Gothic" w:hAnsi="Century Gothic" w:cs="Century Gothic"/>
          <w:sz w:val="20"/>
          <w:szCs w:val="20"/>
        </w:rPr>
        <w:t>podnikatelskou činností neprovádí OSVČ přes BÚ.</w:t>
      </w:r>
    </w:p>
    <w:p w14:paraId="31ADA0F7" w14:textId="17A22D2D" w:rsidR="00FE4993" w:rsidRPr="00D04E21" w:rsidRDefault="00FE4993" w:rsidP="00FE4993">
      <w:pPr>
        <w:pStyle w:val="Bezmezer"/>
        <w:spacing w:before="120" w:after="120" w:line="288" w:lineRule="auto"/>
        <w:contextualSpacing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1B687F84">
        <w:rPr>
          <w:rFonts w:ascii="Century Gothic" w:eastAsia="Century Gothic" w:hAnsi="Century Gothic" w:cs="Century Gothic"/>
          <w:sz w:val="20"/>
          <w:szCs w:val="20"/>
        </w:rPr>
        <w:t xml:space="preserve">Schvalovatelé jsou oprávněni </w:t>
      </w:r>
      <w:r w:rsidRPr="1B687F84">
        <w:rPr>
          <w:rFonts w:ascii="Century Gothic" w:eastAsia="Century Gothic" w:hAnsi="Century Gothic" w:cs="Century Gothic"/>
          <w:b/>
          <w:bCs/>
          <w:sz w:val="20"/>
          <w:szCs w:val="20"/>
        </w:rPr>
        <w:t>vyloučit jednorázové platby, které nejsou zdůvodněny jako pravidelný příjem související s</w:t>
      </w:r>
      <w:r w:rsidR="007C564A">
        <w:rPr>
          <w:rFonts w:ascii="Century Gothic" w:eastAsia="Century Gothic" w:hAnsi="Century Gothic" w:cs="Century Gothic"/>
          <w:b/>
          <w:bCs/>
          <w:sz w:val="20"/>
          <w:szCs w:val="20"/>
        </w:rPr>
        <w:t> </w:t>
      </w:r>
      <w:r w:rsidRPr="1B687F84">
        <w:rPr>
          <w:rFonts w:ascii="Century Gothic" w:eastAsia="Century Gothic" w:hAnsi="Century Gothic" w:cs="Century Gothic"/>
          <w:b/>
          <w:bCs/>
          <w:sz w:val="20"/>
          <w:szCs w:val="20"/>
        </w:rPr>
        <w:t>činností žadatele</w:t>
      </w:r>
      <w:r w:rsidRPr="1B687F84">
        <w:rPr>
          <w:rFonts w:ascii="Century Gothic" w:eastAsia="Century Gothic" w:hAnsi="Century Gothic" w:cs="Century Gothic"/>
          <w:sz w:val="20"/>
          <w:szCs w:val="20"/>
        </w:rPr>
        <w:t xml:space="preserve"> a mohly by být na účet zasílány ze spekulativních důvodů pro navýšení obratů.</w:t>
      </w:r>
    </w:p>
    <w:p w14:paraId="6D04E584" w14:textId="3026771C" w:rsidR="00FE4993" w:rsidRPr="00D04E21" w:rsidRDefault="00FE4993" w:rsidP="00FE4993">
      <w:pPr>
        <w:pStyle w:val="Bezmezer"/>
        <w:spacing w:before="120" w:after="120" w:line="288" w:lineRule="auto"/>
        <w:contextualSpacing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1B687F84">
        <w:rPr>
          <w:rFonts w:ascii="Century Gothic" w:eastAsia="Century Gothic" w:hAnsi="Century Gothic" w:cs="Century Gothic"/>
          <w:sz w:val="20"/>
          <w:szCs w:val="20"/>
        </w:rPr>
        <w:t>Mezi transakce související s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1B687F84">
        <w:rPr>
          <w:rFonts w:ascii="Century Gothic" w:eastAsia="Century Gothic" w:hAnsi="Century Gothic" w:cs="Century Gothic"/>
          <w:sz w:val="20"/>
          <w:szCs w:val="20"/>
        </w:rPr>
        <w:t>podnikatelskou činností nejsou zejména akceptovány:</w:t>
      </w:r>
    </w:p>
    <w:p w14:paraId="6FE5E539" w14:textId="74DE7237" w:rsidR="00FE4993" w:rsidRPr="00D04E21" w:rsidRDefault="00FE4993" w:rsidP="00FE4993">
      <w:pPr>
        <w:pStyle w:val="Bezmezer"/>
        <w:numPr>
          <w:ilvl w:val="1"/>
          <w:numId w:val="4"/>
        </w:numPr>
        <w:spacing w:before="120" w:after="120" w:line="288" w:lineRule="auto"/>
        <w:contextualSpacing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1B687F84">
        <w:rPr>
          <w:rFonts w:ascii="Century Gothic" w:eastAsia="Century Gothic" w:hAnsi="Century Gothic" w:cs="Century Gothic"/>
          <w:sz w:val="20"/>
          <w:szCs w:val="20"/>
        </w:rPr>
        <w:t>vklady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1B687F84">
        <w:rPr>
          <w:rFonts w:ascii="Century Gothic" w:eastAsia="Century Gothic" w:hAnsi="Century Gothic" w:cs="Century Gothic"/>
          <w:sz w:val="20"/>
          <w:szCs w:val="20"/>
        </w:rPr>
        <w:t>hotovosti bez doložené fakturace</w:t>
      </w:r>
    </w:p>
    <w:p w14:paraId="6197A7AD" w14:textId="23FC02F5" w:rsidR="00FE4993" w:rsidRPr="00D04E21" w:rsidRDefault="00FE4993" w:rsidP="00FE4993">
      <w:pPr>
        <w:pStyle w:val="Bezmezer"/>
        <w:numPr>
          <w:ilvl w:val="1"/>
          <w:numId w:val="4"/>
        </w:numPr>
        <w:spacing w:before="120" w:after="120" w:line="288" w:lineRule="auto"/>
        <w:contextualSpacing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1B687F84">
        <w:rPr>
          <w:rFonts w:ascii="Century Gothic" w:eastAsia="Century Gothic" w:hAnsi="Century Gothic" w:cs="Century Gothic"/>
          <w:sz w:val="20"/>
          <w:szCs w:val="20"/>
        </w:rPr>
        <w:t>jednorázové převody z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1B687F84">
        <w:rPr>
          <w:rFonts w:ascii="Century Gothic" w:eastAsia="Century Gothic" w:hAnsi="Century Gothic" w:cs="Century Gothic"/>
          <w:sz w:val="20"/>
          <w:szCs w:val="20"/>
        </w:rPr>
        <w:t>vlastního účtu, nebo účtu rodinného příslušníka bez doložené fakturace</w:t>
      </w:r>
    </w:p>
    <w:p w14:paraId="12088E50" w14:textId="683BC6D9" w:rsidR="00FE4993" w:rsidRPr="00D04E21" w:rsidRDefault="00FE4993" w:rsidP="00FE4993">
      <w:pPr>
        <w:pStyle w:val="Bezmezer"/>
        <w:numPr>
          <w:ilvl w:val="1"/>
          <w:numId w:val="4"/>
        </w:numPr>
        <w:spacing w:before="120" w:after="120" w:line="288" w:lineRule="auto"/>
        <w:contextualSpacing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1B687F84">
        <w:rPr>
          <w:rFonts w:ascii="Century Gothic" w:eastAsia="Century Gothic" w:hAnsi="Century Gothic" w:cs="Century Gothic"/>
          <w:sz w:val="20"/>
          <w:szCs w:val="20"/>
        </w:rPr>
        <w:t>jednorázové položky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1B687F84">
        <w:rPr>
          <w:rFonts w:ascii="Century Gothic" w:eastAsia="Century Gothic" w:hAnsi="Century Gothic" w:cs="Century Gothic"/>
          <w:sz w:val="20"/>
          <w:szCs w:val="20"/>
        </w:rPr>
        <w:t>podobě výnosů z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1B687F84">
        <w:rPr>
          <w:rFonts w:ascii="Century Gothic" w:eastAsia="Century Gothic" w:hAnsi="Century Gothic" w:cs="Century Gothic"/>
          <w:sz w:val="20"/>
          <w:szCs w:val="20"/>
        </w:rPr>
        <w:t>prodeje nemovitostí aj.</w:t>
      </w:r>
    </w:p>
    <w:p w14:paraId="6D484D34" w14:textId="70B5C161" w:rsidR="00FE4993" w:rsidRPr="00D04E21" w:rsidRDefault="00FE4993" w:rsidP="00FE4993">
      <w:pPr>
        <w:pStyle w:val="Bezmezer"/>
        <w:numPr>
          <w:ilvl w:val="1"/>
          <w:numId w:val="4"/>
        </w:numPr>
        <w:spacing w:before="120" w:after="120" w:line="288" w:lineRule="auto"/>
        <w:contextualSpacing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1B687F84">
        <w:rPr>
          <w:rFonts w:ascii="Century Gothic" w:eastAsia="Century Gothic" w:hAnsi="Century Gothic" w:cs="Century Gothic"/>
          <w:sz w:val="20"/>
          <w:szCs w:val="20"/>
        </w:rPr>
        <w:t>výnosy ze spořících / investičních produktů (výplata podílových fondů, úroky z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1B687F84">
        <w:rPr>
          <w:rFonts w:ascii="Century Gothic" w:eastAsia="Century Gothic" w:hAnsi="Century Gothic" w:cs="Century Gothic"/>
          <w:sz w:val="20"/>
          <w:szCs w:val="20"/>
        </w:rPr>
        <w:t>dluhopisů aj.)</w:t>
      </w:r>
    </w:p>
    <w:p w14:paraId="09C6C24C" w14:textId="642BC9DA" w:rsidR="00FE4993" w:rsidRPr="00975DCE" w:rsidRDefault="00FE4993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36106534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80 % transakcí od jednoho odběratele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lze</w:t>
      </w:r>
      <w:r w:rsidRPr="36106534">
        <w:rPr>
          <w:rFonts w:ascii="Century Gothic" w:eastAsia="Century Gothic" w:hAnsi="Century Gothic" w:cs="Century Gothic"/>
          <w:sz w:val="20"/>
          <w:szCs w:val="20"/>
        </w:rPr>
        <w:t xml:space="preserve"> kombinovat </w:t>
      </w:r>
      <w:r w:rsidRPr="36106534">
        <w:rPr>
          <w:rFonts w:ascii="Century Gothic" w:eastAsia="Century Gothic" w:hAnsi="Century Gothic" w:cs="Century Gothic"/>
          <w:b/>
          <w:bCs/>
          <w:sz w:val="20"/>
          <w:szCs w:val="20"/>
        </w:rPr>
        <w:t>s</w:t>
      </w:r>
      <w:r w:rsidR="007C564A">
        <w:rPr>
          <w:rFonts w:ascii="Century Gothic" w:eastAsia="Century Gothic" w:hAnsi="Century Gothic" w:cs="Century Gothic"/>
          <w:b/>
          <w:bCs/>
          <w:sz w:val="20"/>
          <w:szCs w:val="20"/>
        </w:rPr>
        <w:t> </w:t>
      </w:r>
      <w:r w:rsidRPr="36106534">
        <w:rPr>
          <w:rFonts w:ascii="Century Gothic" w:eastAsia="Century Gothic" w:hAnsi="Century Gothic" w:cs="Century Gothic"/>
          <w:b/>
          <w:bCs/>
          <w:sz w:val="20"/>
          <w:szCs w:val="20"/>
        </w:rPr>
        <w:t>příjmy ze závislé činnosti v</w:t>
      </w:r>
      <w:r w:rsidR="007C564A">
        <w:rPr>
          <w:rFonts w:ascii="Century Gothic" w:eastAsia="Century Gothic" w:hAnsi="Century Gothic" w:cs="Century Gothic"/>
          <w:b/>
          <w:bCs/>
          <w:sz w:val="20"/>
          <w:szCs w:val="20"/>
        </w:rPr>
        <w:t> </w:t>
      </w:r>
      <w:r w:rsidRPr="36106534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ČR a pronájmu (event. </w:t>
      </w:r>
      <w:r w:rsidR="007C564A" w:rsidRPr="36106534">
        <w:rPr>
          <w:rFonts w:ascii="Century Gothic" w:eastAsia="Century Gothic" w:hAnsi="Century Gothic" w:cs="Century Gothic"/>
          <w:b/>
          <w:bCs/>
          <w:sz w:val="20"/>
          <w:szCs w:val="20"/>
        </w:rPr>
        <w:t>P</w:t>
      </w:r>
      <w:r w:rsidRPr="36106534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odnájmu nemovitostí), </w:t>
      </w:r>
      <w:r w:rsidRPr="36106534">
        <w:rPr>
          <w:rFonts w:ascii="Century Gothic" w:eastAsia="Century Gothic" w:hAnsi="Century Gothic" w:cs="Century Gothic"/>
          <w:sz w:val="20"/>
          <w:szCs w:val="20"/>
        </w:rPr>
        <w:t>které se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6106534">
        <w:rPr>
          <w:rFonts w:ascii="Century Gothic" w:eastAsia="Century Gothic" w:hAnsi="Century Gothic" w:cs="Century Gothic"/>
          <w:sz w:val="20"/>
          <w:szCs w:val="20"/>
        </w:rPr>
        <w:t xml:space="preserve">takovém případě dokládají zjednodušeně. </w:t>
      </w:r>
    </w:p>
    <w:p w14:paraId="2918A192" w14:textId="2ECA798B" w:rsidR="00FE4993" w:rsidRPr="00975DCE" w:rsidRDefault="00FE4993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 w:rsidRPr="36106534">
        <w:rPr>
          <w:rFonts w:ascii="Century Gothic" w:eastAsia="Century Gothic" w:hAnsi="Century Gothic" w:cs="Century Gothic"/>
          <w:b/>
          <w:bCs/>
          <w:sz w:val="20"/>
          <w:szCs w:val="20"/>
        </w:rPr>
        <w:t>Příjmy z</w:t>
      </w:r>
      <w:r w:rsidR="007C564A">
        <w:rPr>
          <w:rFonts w:ascii="Century Gothic" w:eastAsia="Century Gothic" w:hAnsi="Century Gothic" w:cs="Century Gothic"/>
          <w:b/>
          <w:bCs/>
          <w:sz w:val="20"/>
          <w:szCs w:val="20"/>
        </w:rPr>
        <w:t> </w:t>
      </w:r>
      <w:r w:rsidRPr="36106534">
        <w:rPr>
          <w:rFonts w:ascii="Century Gothic" w:eastAsia="Century Gothic" w:hAnsi="Century Gothic" w:cs="Century Gothic"/>
          <w:b/>
          <w:bCs/>
          <w:sz w:val="20"/>
          <w:szCs w:val="20"/>
        </w:rPr>
        <w:t>pronájmu a podnájmu nemovitostí na území ČR:</w:t>
      </w:r>
    </w:p>
    <w:p w14:paraId="30FB2E37" w14:textId="5DD28F60" w:rsidR="00FE4993" w:rsidRPr="00975DCE" w:rsidRDefault="00FE4993" w:rsidP="00FE4993">
      <w:pPr>
        <w:pStyle w:val="Odstavecseseznamem"/>
        <w:numPr>
          <w:ilvl w:val="0"/>
          <w:numId w:val="8"/>
        </w:numPr>
        <w:spacing w:before="120" w:after="120" w:line="288" w:lineRule="auto"/>
        <w:ind w:left="641" w:hanging="357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36106534">
        <w:rPr>
          <w:rFonts w:ascii="Century Gothic" w:eastAsia="Century Gothic" w:hAnsi="Century Gothic" w:cs="Century Gothic"/>
          <w:sz w:val="20"/>
          <w:szCs w:val="20"/>
        </w:rPr>
        <w:t>kompletní výpisy z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6106534">
        <w:rPr>
          <w:rFonts w:ascii="Century Gothic" w:eastAsia="Century Gothic" w:hAnsi="Century Gothic" w:cs="Century Gothic"/>
          <w:sz w:val="20"/>
          <w:szCs w:val="20"/>
        </w:rPr>
        <w:t>účtu žadatele za poslední 3 měsíce (u dané platby musí být identifikovatelné, že se jedná o příjem z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6106534">
        <w:rPr>
          <w:rFonts w:ascii="Century Gothic" w:eastAsia="Century Gothic" w:hAnsi="Century Gothic" w:cs="Century Gothic"/>
          <w:sz w:val="20"/>
          <w:szCs w:val="20"/>
        </w:rPr>
        <w:t>pronájmu / podnájmu nemovitosti – např. dle zprávy pro příjemce „nájemné byt květen“)</w:t>
      </w:r>
    </w:p>
    <w:p w14:paraId="2F28B518" w14:textId="51D11A81" w:rsidR="00FE4993" w:rsidRPr="00975DCE" w:rsidRDefault="00FE4993" w:rsidP="00FE4993">
      <w:pPr>
        <w:pStyle w:val="Odstavecseseznamem"/>
        <w:numPr>
          <w:ilvl w:val="0"/>
          <w:numId w:val="8"/>
        </w:numPr>
        <w:spacing w:before="120" w:after="120" w:line="288" w:lineRule="auto"/>
        <w:ind w:left="641" w:hanging="357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36106534">
        <w:rPr>
          <w:rFonts w:ascii="Century Gothic" w:eastAsia="Century Gothic" w:hAnsi="Century Gothic" w:cs="Century Gothic"/>
          <w:sz w:val="20"/>
          <w:szCs w:val="20"/>
        </w:rPr>
        <w:t>nepožadujeme seznam nájemníků ani stanovisko k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6106534">
        <w:rPr>
          <w:rFonts w:ascii="Century Gothic" w:eastAsia="Century Gothic" w:hAnsi="Century Gothic" w:cs="Century Gothic"/>
          <w:sz w:val="20"/>
          <w:szCs w:val="20"/>
        </w:rPr>
        <w:t>výši nájemného</w:t>
      </w:r>
    </w:p>
    <w:p w14:paraId="47B82DA3" w14:textId="6030E7F5" w:rsidR="00FE4993" w:rsidRDefault="00FE4993" w:rsidP="00FE4993">
      <w:pPr>
        <w:pStyle w:val="Odstavecseseznamem"/>
        <w:numPr>
          <w:ilvl w:val="0"/>
          <w:numId w:val="8"/>
        </w:numPr>
        <w:spacing w:before="120" w:after="120" w:line="288" w:lineRule="auto"/>
        <w:ind w:left="641" w:hanging="357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36106534">
        <w:rPr>
          <w:rFonts w:ascii="Century Gothic" w:eastAsia="Century Gothic" w:hAnsi="Century Gothic" w:cs="Century Gothic"/>
          <w:sz w:val="20"/>
          <w:szCs w:val="20"/>
        </w:rPr>
        <w:t>nepožadujeme DAP</w:t>
      </w:r>
    </w:p>
    <w:p w14:paraId="7FBBB0D6" w14:textId="77777777" w:rsidR="00FE4993" w:rsidRDefault="00FE4993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14:paraId="5E7BEDCA" w14:textId="3F1A75ED" w:rsidR="00FE4993" w:rsidRPr="00975DCE" w:rsidRDefault="00FE4993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 w:rsidRPr="36106534">
        <w:rPr>
          <w:rFonts w:ascii="Century Gothic" w:eastAsia="Century Gothic" w:hAnsi="Century Gothic" w:cs="Century Gothic"/>
          <w:b/>
          <w:bCs/>
          <w:sz w:val="20"/>
          <w:szCs w:val="20"/>
        </w:rPr>
        <w:t>Příjmy ze závislé činnosti v</w:t>
      </w:r>
      <w:r w:rsidR="007C564A">
        <w:rPr>
          <w:rFonts w:ascii="Century Gothic" w:eastAsia="Century Gothic" w:hAnsi="Century Gothic" w:cs="Century Gothic"/>
          <w:b/>
          <w:bCs/>
          <w:sz w:val="20"/>
          <w:szCs w:val="20"/>
        </w:rPr>
        <w:t> </w:t>
      </w:r>
      <w:r w:rsidRPr="36106534">
        <w:rPr>
          <w:rFonts w:ascii="Century Gothic" w:eastAsia="Century Gothic" w:hAnsi="Century Gothic" w:cs="Century Gothic"/>
          <w:b/>
          <w:bCs/>
          <w:sz w:val="20"/>
          <w:szCs w:val="20"/>
        </w:rPr>
        <w:t>ČR:</w:t>
      </w:r>
    </w:p>
    <w:p w14:paraId="535E3586" w14:textId="31C8F781" w:rsidR="00FE4993" w:rsidRPr="00975DCE" w:rsidRDefault="00FE4993" w:rsidP="00FE4993">
      <w:pPr>
        <w:pStyle w:val="Odstavecseseznamem"/>
        <w:numPr>
          <w:ilvl w:val="0"/>
          <w:numId w:val="8"/>
        </w:numPr>
        <w:spacing w:before="120" w:after="120" w:line="288" w:lineRule="auto"/>
        <w:ind w:left="641" w:hanging="357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36106534">
        <w:rPr>
          <w:rFonts w:ascii="Century Gothic" w:eastAsia="Century Gothic" w:hAnsi="Century Gothic" w:cs="Century Gothic"/>
          <w:sz w:val="20"/>
          <w:szCs w:val="20"/>
        </w:rPr>
        <w:t>kompletní výpisy z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6106534">
        <w:rPr>
          <w:rFonts w:ascii="Century Gothic" w:eastAsia="Century Gothic" w:hAnsi="Century Gothic" w:cs="Century Gothic"/>
          <w:sz w:val="20"/>
          <w:szCs w:val="20"/>
        </w:rPr>
        <w:t>účtu žadatele za poslední 3 měsíce s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6106534">
        <w:rPr>
          <w:rFonts w:ascii="Century Gothic" w:eastAsia="Century Gothic" w:hAnsi="Century Gothic" w:cs="Century Gothic"/>
          <w:sz w:val="20"/>
          <w:szCs w:val="20"/>
        </w:rPr>
        <w:t xml:space="preserve">připsanou mzdou od zaměstnavatele </w:t>
      </w:r>
    </w:p>
    <w:p w14:paraId="60383908" w14:textId="77777777" w:rsidR="00FE4993" w:rsidRPr="00975DCE" w:rsidRDefault="00FE4993" w:rsidP="00FE4993">
      <w:pPr>
        <w:pStyle w:val="Odstavecseseznamem"/>
        <w:numPr>
          <w:ilvl w:val="0"/>
          <w:numId w:val="8"/>
        </w:numPr>
        <w:spacing w:before="120" w:after="120" w:line="288" w:lineRule="auto"/>
        <w:ind w:left="641" w:hanging="357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36106534">
        <w:rPr>
          <w:rFonts w:ascii="Century Gothic" w:eastAsia="Century Gothic" w:hAnsi="Century Gothic" w:cs="Century Gothic"/>
          <w:sz w:val="20"/>
          <w:szCs w:val="20"/>
        </w:rPr>
        <w:t xml:space="preserve">nepožadujeme </w:t>
      </w:r>
      <w:proofErr w:type="spellStart"/>
      <w:r w:rsidRPr="36106534">
        <w:rPr>
          <w:rFonts w:ascii="Century Gothic" w:eastAsia="Century Gothic" w:hAnsi="Century Gothic" w:cs="Century Gothic"/>
          <w:sz w:val="20"/>
          <w:szCs w:val="20"/>
        </w:rPr>
        <w:t>PoP</w:t>
      </w:r>
      <w:proofErr w:type="spellEnd"/>
    </w:p>
    <w:p w14:paraId="39B80EE3" w14:textId="77777777" w:rsidR="00B75C84" w:rsidRDefault="00B75C84" w:rsidP="00FE4993">
      <w:p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14:paraId="67F0E290" w14:textId="32B08A58" w:rsidR="00FE4993" w:rsidRPr="00D04E21" w:rsidRDefault="00FE4993" w:rsidP="00FE4993">
      <w:p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 w:rsidRPr="36106534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Výpočet příjmů </w:t>
      </w:r>
    </w:p>
    <w:p w14:paraId="1F30956B" w14:textId="5B9E94B5" w:rsidR="00FE4993" w:rsidRDefault="00FE4993" w:rsidP="00FE4993">
      <w:p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36106534">
        <w:rPr>
          <w:rFonts w:ascii="Century Gothic" w:eastAsia="Century Gothic" w:hAnsi="Century Gothic" w:cs="Century Gothic"/>
          <w:sz w:val="20"/>
          <w:szCs w:val="20"/>
        </w:rPr>
        <w:t>Čistý měsíční příjem žadatele je stanoven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6106534">
        <w:rPr>
          <w:rFonts w:ascii="Century Gothic" w:eastAsia="Century Gothic" w:hAnsi="Century Gothic" w:cs="Century Gothic"/>
          <w:sz w:val="20"/>
          <w:szCs w:val="20"/>
        </w:rPr>
        <w:t xml:space="preserve">Kalkulátoru </w:t>
      </w:r>
      <w:r w:rsidRPr="00C75442">
        <w:rPr>
          <w:rFonts w:ascii="Century Gothic" w:eastAsia="Century Gothic" w:hAnsi="Century Gothic" w:cs="Century Gothic"/>
          <w:sz w:val="20"/>
          <w:szCs w:val="20"/>
        </w:rPr>
        <w:t xml:space="preserve">předanění </w:t>
      </w:r>
      <w:r w:rsidRPr="00324EA1">
        <w:rPr>
          <w:rFonts w:ascii="Century Gothic" w:eastAsia="Century Gothic" w:hAnsi="Century Gothic" w:cs="Century Gothic"/>
          <w:sz w:val="20"/>
          <w:szCs w:val="20"/>
        </w:rPr>
        <w:t>s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00324EA1">
        <w:rPr>
          <w:rFonts w:ascii="Century Gothic" w:eastAsia="Century Gothic" w:hAnsi="Century Gothic" w:cs="Century Gothic"/>
          <w:b/>
          <w:bCs/>
          <w:sz w:val="20"/>
          <w:szCs w:val="20"/>
        </w:rPr>
        <w:t>prozatímní</w:t>
      </w:r>
      <w:r w:rsidRPr="36106534">
        <w:rPr>
          <w:rFonts w:ascii="Century Gothic" w:eastAsia="Century Gothic" w:hAnsi="Century Gothic" w:cs="Century Gothic"/>
          <w:sz w:val="20"/>
          <w:szCs w:val="20"/>
        </w:rPr>
        <w:t xml:space="preserve"> volbou </w:t>
      </w:r>
      <w:proofErr w:type="spellStart"/>
      <w:r w:rsidRPr="36106534">
        <w:rPr>
          <w:rFonts w:ascii="Century Gothic" w:eastAsia="Century Gothic" w:hAnsi="Century Gothic" w:cs="Century Gothic"/>
          <w:sz w:val="20"/>
          <w:szCs w:val="20"/>
        </w:rPr>
        <w:t>check</w:t>
      </w:r>
      <w:proofErr w:type="spellEnd"/>
      <w:r w:rsidRPr="36106534">
        <w:rPr>
          <w:rFonts w:ascii="Century Gothic" w:eastAsia="Century Gothic" w:hAnsi="Century Gothic" w:cs="Century Gothic"/>
          <w:sz w:val="20"/>
          <w:szCs w:val="20"/>
        </w:rPr>
        <w:t>-boxu „Režim paušální daně“.</w:t>
      </w:r>
    </w:p>
    <w:p w14:paraId="25E0DAF3" w14:textId="77777777" w:rsidR="00FE4993" w:rsidRDefault="00FE4993" w:rsidP="00FE4993">
      <w:p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14:paraId="3E3C7525" w14:textId="77777777" w:rsidR="00FE4993" w:rsidRPr="00D04E21" w:rsidRDefault="00FE4993" w:rsidP="00FE4993">
      <w:p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 w:rsidRPr="36106534">
        <w:rPr>
          <w:rFonts w:ascii="Century Gothic" w:eastAsia="Century Gothic" w:hAnsi="Century Gothic" w:cs="Century Gothic"/>
          <w:b/>
          <w:bCs/>
          <w:sz w:val="20"/>
          <w:szCs w:val="20"/>
        </w:rPr>
        <w:lastRenderedPageBreak/>
        <w:t>Deklarace druhu hlavní činnosti</w:t>
      </w:r>
    </w:p>
    <w:p w14:paraId="3066D041" w14:textId="09BEA740" w:rsidR="00FE4993" w:rsidRPr="00D04E21" w:rsidRDefault="00FE4993" w:rsidP="00FE4993">
      <w:pPr>
        <w:suppressAutoHyphens/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36106534">
        <w:rPr>
          <w:rFonts w:ascii="Century Gothic" w:eastAsia="Century Gothic" w:hAnsi="Century Gothic" w:cs="Century Gothic"/>
          <w:sz w:val="20"/>
          <w:szCs w:val="20"/>
        </w:rPr>
        <w:t>Žadatel deklaruje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6106534">
        <w:rPr>
          <w:rFonts w:ascii="Century Gothic" w:eastAsia="Century Gothic" w:hAnsi="Century Gothic" w:cs="Century Gothic"/>
          <w:sz w:val="20"/>
          <w:szCs w:val="20"/>
        </w:rPr>
        <w:t xml:space="preserve">případě 80 % transakcí od jednoho odběratele </w:t>
      </w:r>
      <w:r w:rsidRPr="36106534">
        <w:rPr>
          <w:rFonts w:ascii="Century Gothic" w:eastAsia="Century Gothic" w:hAnsi="Century Gothic" w:cs="Century Gothic"/>
          <w:b/>
          <w:bCs/>
          <w:sz w:val="20"/>
          <w:szCs w:val="20"/>
        </w:rPr>
        <w:t>druh hlavní živnosti</w:t>
      </w:r>
      <w:r w:rsidRPr="36106534">
        <w:rPr>
          <w:rFonts w:ascii="Century Gothic" w:eastAsia="Century Gothic" w:hAnsi="Century Gothic" w:cs="Century Gothic"/>
          <w:sz w:val="20"/>
          <w:szCs w:val="20"/>
        </w:rPr>
        <w:t xml:space="preserve"> (popř. zemědělskou výrobu nebo svobodné povolání) </w:t>
      </w:r>
      <w:r w:rsidRPr="36106534">
        <w:rPr>
          <w:rFonts w:ascii="Century Gothic" w:eastAsia="Century Gothic" w:hAnsi="Century Gothic" w:cs="Century Gothic"/>
          <w:b/>
          <w:bCs/>
          <w:sz w:val="20"/>
          <w:szCs w:val="20"/>
        </w:rPr>
        <w:t>v</w:t>
      </w:r>
      <w:r w:rsidR="007C564A">
        <w:rPr>
          <w:rFonts w:ascii="Century Gothic" w:eastAsia="Century Gothic" w:hAnsi="Century Gothic" w:cs="Century Gothic"/>
          <w:b/>
          <w:bCs/>
          <w:sz w:val="20"/>
          <w:szCs w:val="20"/>
        </w:rPr>
        <w:t> </w:t>
      </w:r>
      <w:r w:rsidRPr="36106534">
        <w:rPr>
          <w:rFonts w:ascii="Century Gothic" w:eastAsia="Century Gothic" w:hAnsi="Century Gothic" w:cs="Century Gothic"/>
          <w:b/>
          <w:bCs/>
          <w:sz w:val="20"/>
          <w:szCs w:val="20"/>
        </w:rPr>
        <w:t>Žádosti o přípravu návrhu smlouvy o úvěru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</w:t>
      </w:r>
      <w:r w:rsidRPr="00C75442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(tato deklarace bude </w:t>
      </w:r>
      <w:r w:rsidRPr="00324EA1">
        <w:rPr>
          <w:rFonts w:ascii="Century Gothic" w:eastAsia="Century Gothic" w:hAnsi="Century Gothic" w:cs="Century Gothic"/>
          <w:b/>
          <w:bCs/>
          <w:sz w:val="20"/>
          <w:szCs w:val="20"/>
        </w:rPr>
        <w:t>dočasně provedena volbou zaměstnaneckého statusu v</w:t>
      </w:r>
      <w:r w:rsidR="007C564A">
        <w:rPr>
          <w:rFonts w:ascii="Century Gothic" w:eastAsia="Century Gothic" w:hAnsi="Century Gothic" w:cs="Century Gothic"/>
          <w:b/>
          <w:bCs/>
          <w:sz w:val="20"/>
          <w:szCs w:val="20"/>
        </w:rPr>
        <w:t> </w:t>
      </w:r>
      <w:r w:rsidRPr="00324EA1">
        <w:rPr>
          <w:rFonts w:ascii="Century Gothic" w:eastAsia="Century Gothic" w:hAnsi="Century Gothic" w:cs="Century Gothic"/>
          <w:b/>
          <w:bCs/>
          <w:sz w:val="20"/>
          <w:szCs w:val="20"/>
        </w:rPr>
        <w:t>Žádosti o přípravu</w:t>
      </w:r>
      <w:r w:rsidR="007331B5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návrhu smlouvy o úvěru</w:t>
      </w:r>
      <w:r w:rsidRPr="00324EA1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– podnikatel – paušální daň s</w:t>
      </w:r>
      <w:r w:rsidR="007C564A">
        <w:rPr>
          <w:rFonts w:ascii="Century Gothic" w:eastAsia="Century Gothic" w:hAnsi="Century Gothic" w:cs="Century Gothic"/>
          <w:b/>
          <w:bCs/>
          <w:sz w:val="20"/>
          <w:szCs w:val="20"/>
        </w:rPr>
        <w:t> </w:t>
      </w:r>
      <w:r w:rsidRPr="00324EA1">
        <w:rPr>
          <w:rFonts w:ascii="Century Gothic" w:eastAsia="Century Gothic" w:hAnsi="Century Gothic" w:cs="Century Gothic"/>
          <w:b/>
          <w:bCs/>
          <w:sz w:val="20"/>
          <w:szCs w:val="20"/>
        </w:rPr>
        <w:t>volbou příslušného typu výdajového paušálu</w:t>
      </w:r>
      <w:r w:rsidR="009977CF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. </w:t>
      </w:r>
      <w:r w:rsidRPr="00324EA1">
        <w:rPr>
          <w:rFonts w:ascii="Century Gothic" w:eastAsia="Century Gothic" w:hAnsi="Century Gothic" w:cs="Century Gothic"/>
          <w:b/>
          <w:bCs/>
          <w:sz w:val="20"/>
          <w:szCs w:val="20"/>
        </w:rPr>
        <w:t>Stanovisko zpracovatele v</w:t>
      </w:r>
      <w:r w:rsidR="007C564A">
        <w:rPr>
          <w:rFonts w:ascii="Century Gothic" w:eastAsia="Century Gothic" w:hAnsi="Century Gothic" w:cs="Century Gothic"/>
          <w:b/>
          <w:bCs/>
          <w:sz w:val="20"/>
          <w:szCs w:val="20"/>
        </w:rPr>
        <w:t> </w:t>
      </w:r>
      <w:r w:rsidRPr="00324EA1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systému </w:t>
      </w:r>
      <w:r w:rsidR="00B53D7E">
        <w:rPr>
          <w:rFonts w:ascii="Century Gothic" w:eastAsia="Century Gothic" w:hAnsi="Century Gothic" w:cs="Century Gothic"/>
          <w:b/>
          <w:bCs/>
          <w:sz w:val="20"/>
          <w:szCs w:val="20"/>
        </w:rPr>
        <w:t>banky</w:t>
      </w:r>
      <w:r w:rsidRPr="00324EA1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bude obsahovat informaci o této formě posouzení úvěruschopnosti žadatele</w:t>
      </w:r>
      <w:r w:rsidRPr="00324EA1">
        <w:rPr>
          <w:rFonts w:ascii="Century Gothic" w:eastAsia="Century Gothic" w:hAnsi="Century Gothic" w:cs="Century Gothic"/>
          <w:sz w:val="20"/>
          <w:szCs w:val="20"/>
        </w:rPr>
        <w:t>.</w:t>
      </w:r>
      <w:r w:rsidRPr="36106534">
        <w:rPr>
          <w:rFonts w:ascii="Century Gothic" w:eastAsia="Century Gothic" w:hAnsi="Century Gothic" w:cs="Century Gothic"/>
          <w:sz w:val="20"/>
          <w:szCs w:val="20"/>
        </w:rPr>
        <w:t xml:space="preserve"> Na základě této deklarace přiřadí zpracovatel při výpočtu příjmů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6106534">
        <w:rPr>
          <w:rFonts w:ascii="Century Gothic" w:eastAsia="Century Gothic" w:hAnsi="Century Gothic" w:cs="Century Gothic"/>
          <w:sz w:val="20"/>
          <w:szCs w:val="20"/>
        </w:rPr>
        <w:t xml:space="preserve">Kalkulátoru předanění adekvátní % výdajového paušálu. </w:t>
      </w:r>
    </w:p>
    <w:p w14:paraId="73500FD9" w14:textId="7E0FEB39" w:rsidR="00FE4993" w:rsidRDefault="00FE4993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324EA1">
        <w:rPr>
          <w:rFonts w:ascii="Century Gothic" w:eastAsia="Century Gothic" w:hAnsi="Century Gothic" w:cs="Century Gothic"/>
          <w:sz w:val="20"/>
          <w:szCs w:val="20"/>
        </w:rPr>
        <w:t>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00324EA1">
        <w:rPr>
          <w:rFonts w:ascii="Century Gothic" w:eastAsia="Century Gothic" w:hAnsi="Century Gothic" w:cs="Century Gothic"/>
          <w:sz w:val="20"/>
          <w:szCs w:val="20"/>
        </w:rPr>
        <w:t xml:space="preserve">Žádosti podnikatel uvede druh živnosti, ze které </w:t>
      </w:r>
      <w:r w:rsidRPr="00324EA1">
        <w:rPr>
          <w:rFonts w:ascii="Century Gothic" w:eastAsia="Century Gothic" w:hAnsi="Century Gothic" w:cs="Century Gothic"/>
          <w:b/>
          <w:bCs/>
          <w:sz w:val="20"/>
          <w:szCs w:val="20"/>
        </w:rPr>
        <w:t>plynou jeho hlavní příjmy z</w:t>
      </w:r>
      <w:r w:rsidR="007C564A">
        <w:rPr>
          <w:rFonts w:ascii="Century Gothic" w:eastAsia="Century Gothic" w:hAnsi="Century Gothic" w:cs="Century Gothic"/>
          <w:b/>
          <w:bCs/>
          <w:sz w:val="20"/>
          <w:szCs w:val="20"/>
        </w:rPr>
        <w:t> </w:t>
      </w:r>
      <w:r w:rsidRPr="00324EA1">
        <w:rPr>
          <w:rFonts w:ascii="Century Gothic" w:eastAsia="Century Gothic" w:hAnsi="Century Gothic" w:cs="Century Gothic"/>
          <w:b/>
          <w:bCs/>
          <w:sz w:val="20"/>
          <w:szCs w:val="20"/>
        </w:rPr>
        <w:t>výběru</w:t>
      </w:r>
      <w:r w:rsidRPr="00324EA1">
        <w:rPr>
          <w:rFonts w:ascii="Century Gothic" w:eastAsia="Century Gothic" w:hAnsi="Century Gothic" w:cs="Century Gothic"/>
          <w:sz w:val="20"/>
          <w:szCs w:val="20"/>
        </w:rPr>
        <w:t>:</w:t>
      </w:r>
    </w:p>
    <w:p w14:paraId="617CE78C" w14:textId="77777777" w:rsidR="00FE4993" w:rsidRDefault="00FE4993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14:paraId="0FCBDF79" w14:textId="77777777" w:rsidR="00FE4993" w:rsidRDefault="00FE4993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36106534">
        <w:rPr>
          <w:rFonts w:ascii="Century Gothic" w:eastAsia="Century Gothic" w:hAnsi="Century Gothic" w:cs="Century Gothic"/>
          <w:b/>
          <w:bCs/>
          <w:sz w:val="20"/>
          <w:szCs w:val="20"/>
        </w:rPr>
        <w:t>Dočasně Paušální daň</w:t>
      </w:r>
      <w:r w:rsidRPr="36106534">
        <w:rPr>
          <w:rFonts w:ascii="Century Gothic" w:eastAsia="Century Gothic" w:hAnsi="Century Gothic" w:cs="Century Gothic"/>
          <w:sz w:val="20"/>
          <w:szCs w:val="20"/>
        </w:rPr>
        <w:t>:</w:t>
      </w:r>
    </w:p>
    <w:p w14:paraId="1B48D0DE" w14:textId="77777777" w:rsidR="00FE4993" w:rsidRDefault="00FE4993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  <w:highlight w:val="green"/>
        </w:rPr>
        <w:sectPr w:rsidR="00FE4993" w:rsidSect="00FE499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381990F" w14:textId="77777777" w:rsidR="00FE4993" w:rsidRPr="004C0A4D" w:rsidRDefault="00FE4993" w:rsidP="00FE4993">
      <w:pPr>
        <w:pStyle w:val="Odstavecseseznamem"/>
        <w:numPr>
          <w:ilvl w:val="0"/>
          <w:numId w:val="18"/>
        </w:numPr>
        <w:spacing w:before="120" w:after="120" w:line="288" w:lineRule="auto"/>
        <w:jc w:val="both"/>
        <w:rPr>
          <w:rFonts w:ascii="Century Gothic" w:hAnsi="Century Gothic" w:cs="Arial"/>
          <w:sz w:val="20"/>
          <w:szCs w:val="20"/>
        </w:rPr>
      </w:pPr>
      <w:r w:rsidRPr="004C0A4D">
        <w:rPr>
          <w:rFonts w:ascii="Century Gothic" w:hAnsi="Century Gothic" w:cs="Arial"/>
          <w:sz w:val="20"/>
          <w:szCs w:val="20"/>
          <w:highlight w:val="green"/>
        </w:rPr>
        <w:t>řemeslná živnost</w:t>
      </w:r>
      <w:r w:rsidRPr="004C0A4D">
        <w:rPr>
          <w:rFonts w:ascii="Century Gothic" w:hAnsi="Century Gothic" w:cs="Arial"/>
          <w:sz w:val="20"/>
          <w:szCs w:val="20"/>
        </w:rPr>
        <w:t xml:space="preserve">, </w:t>
      </w:r>
      <w:r w:rsidRPr="004C0A4D">
        <w:rPr>
          <w:rFonts w:ascii="Century Gothic" w:hAnsi="Century Gothic" w:cs="Arial"/>
          <w:sz w:val="20"/>
          <w:szCs w:val="20"/>
          <w:highlight w:val="green"/>
        </w:rPr>
        <w:t>zemědělská výroba lesní a vodní hospodářství;</w:t>
      </w:r>
      <w:r w:rsidRPr="004C0A4D">
        <w:rPr>
          <w:rFonts w:ascii="Century Gothic" w:hAnsi="Century Gothic" w:cs="Arial"/>
          <w:sz w:val="20"/>
          <w:szCs w:val="20"/>
        </w:rPr>
        <w:t xml:space="preserve"> </w:t>
      </w:r>
    </w:p>
    <w:p w14:paraId="2DD9A812" w14:textId="77777777" w:rsidR="00FE4993" w:rsidRPr="004C0A4D" w:rsidRDefault="00FE4993" w:rsidP="00FE4993">
      <w:pPr>
        <w:pStyle w:val="Odstavecseseznamem"/>
        <w:numPr>
          <w:ilvl w:val="0"/>
          <w:numId w:val="18"/>
        </w:numPr>
        <w:spacing w:before="120" w:after="120" w:line="288" w:lineRule="auto"/>
        <w:jc w:val="both"/>
        <w:rPr>
          <w:rFonts w:ascii="Century Gothic" w:hAnsi="Century Gothic" w:cs="Arial"/>
          <w:sz w:val="20"/>
          <w:szCs w:val="20"/>
        </w:rPr>
      </w:pPr>
      <w:r w:rsidRPr="004C0A4D">
        <w:rPr>
          <w:rFonts w:ascii="Century Gothic" w:hAnsi="Century Gothic" w:cs="Arial"/>
          <w:sz w:val="20"/>
          <w:szCs w:val="20"/>
          <w:highlight w:val="yellow"/>
        </w:rPr>
        <w:t>volná, vázaná, koncesovaná živnost</w:t>
      </w:r>
      <w:r w:rsidRPr="004C0A4D">
        <w:rPr>
          <w:rFonts w:ascii="Century Gothic" w:hAnsi="Century Gothic" w:cs="Arial"/>
          <w:sz w:val="20"/>
          <w:szCs w:val="20"/>
          <w:highlight w:val="lightGray"/>
        </w:rPr>
        <w:t xml:space="preserve">; </w:t>
      </w:r>
    </w:p>
    <w:p w14:paraId="1211894B" w14:textId="77777777" w:rsidR="00FE4993" w:rsidRPr="0013458F" w:rsidRDefault="00FE4993" w:rsidP="00FE4993">
      <w:pPr>
        <w:pStyle w:val="Odstavecseseznamem"/>
        <w:numPr>
          <w:ilvl w:val="0"/>
          <w:numId w:val="18"/>
        </w:numPr>
        <w:spacing w:before="120" w:after="120" w:line="288" w:lineRule="auto"/>
        <w:jc w:val="both"/>
        <w:rPr>
          <w:rFonts w:cs="Arial"/>
          <w:szCs w:val="20"/>
        </w:rPr>
      </w:pPr>
      <w:r w:rsidRPr="004C0A4D">
        <w:rPr>
          <w:rFonts w:ascii="Century Gothic" w:hAnsi="Century Gothic" w:cs="Arial"/>
          <w:sz w:val="20"/>
          <w:szCs w:val="20"/>
          <w:highlight w:val="lightGray"/>
        </w:rPr>
        <w:t>svobodná povolání/jiné</w:t>
      </w:r>
    </w:p>
    <w:p w14:paraId="45CCB20D" w14:textId="77777777" w:rsidR="00FE4993" w:rsidRPr="00923A3C" w:rsidRDefault="00FE4993" w:rsidP="00FE4993">
      <w:pPr>
        <w:pStyle w:val="Odstavecseseznamem"/>
        <w:spacing w:before="120" w:after="120" w:line="288" w:lineRule="auto"/>
        <w:jc w:val="both"/>
        <w:rPr>
          <w:rFonts w:cs="Arial"/>
          <w:szCs w:val="20"/>
        </w:rPr>
      </w:pPr>
    </w:p>
    <w:tbl>
      <w:tblPr>
        <w:tblStyle w:val="Mkatabulky"/>
        <w:tblW w:w="9351" w:type="dxa"/>
        <w:tblLook w:val="04A0" w:firstRow="1" w:lastRow="0" w:firstColumn="1" w:lastColumn="0" w:noHBand="0" w:noVBand="1"/>
      </w:tblPr>
      <w:tblGrid>
        <w:gridCol w:w="2122"/>
        <w:gridCol w:w="7229"/>
      </w:tblGrid>
      <w:tr w:rsidR="00FE4993" w:rsidRPr="0077238B" w14:paraId="7304F646" w14:textId="77777777" w:rsidTr="00294A38">
        <w:tc>
          <w:tcPr>
            <w:tcW w:w="2122" w:type="dxa"/>
            <w:shd w:val="clear" w:color="auto" w:fill="D9D9D9" w:themeFill="background1" w:themeFillShade="D9"/>
          </w:tcPr>
          <w:p w14:paraId="58D77237" w14:textId="77777777" w:rsidR="00FE4993" w:rsidRPr="00D04E21" w:rsidRDefault="00FE4993" w:rsidP="00294A38">
            <w:pPr>
              <w:spacing w:before="120" w:after="120" w:line="288" w:lineRule="auto"/>
              <w:jc w:val="both"/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lang w:eastAsia="cs-CZ"/>
              </w:rPr>
            </w:pPr>
            <w:r w:rsidRPr="0B131E10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lang w:eastAsia="cs-CZ"/>
              </w:rPr>
              <w:t>Procento paušálu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5C458B7C" w14:textId="77777777" w:rsidR="00FE4993" w:rsidRPr="00D04E21" w:rsidRDefault="00FE4993" w:rsidP="00294A38">
            <w:pPr>
              <w:spacing w:before="120" w:after="120" w:line="288" w:lineRule="auto"/>
              <w:ind w:firstLine="708"/>
              <w:jc w:val="both"/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lang w:eastAsia="cs-CZ"/>
              </w:rPr>
            </w:pPr>
            <w:r w:rsidRPr="0B131E10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lang w:eastAsia="cs-CZ"/>
              </w:rPr>
              <w:t>Druh živnosti</w:t>
            </w:r>
          </w:p>
        </w:tc>
      </w:tr>
      <w:tr w:rsidR="00FE4993" w:rsidRPr="0077238B" w14:paraId="16A10F7D" w14:textId="77777777" w:rsidTr="00294A38">
        <w:tc>
          <w:tcPr>
            <w:tcW w:w="2122" w:type="dxa"/>
            <w:shd w:val="clear" w:color="auto" w:fill="auto"/>
          </w:tcPr>
          <w:p w14:paraId="2068E0A8" w14:textId="77777777" w:rsidR="00FE4993" w:rsidRPr="00D04E21" w:rsidRDefault="00FE4993" w:rsidP="00294A38">
            <w:pPr>
              <w:spacing w:before="120" w:after="120" w:line="288" w:lineRule="auto"/>
              <w:jc w:val="both"/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lang w:eastAsia="cs-CZ"/>
              </w:rPr>
            </w:pPr>
            <w:r w:rsidRPr="0B131E10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highlight w:val="green"/>
                <w:lang w:eastAsia="cs-CZ"/>
              </w:rPr>
              <w:t>80 %</w:t>
            </w:r>
          </w:p>
        </w:tc>
        <w:tc>
          <w:tcPr>
            <w:tcW w:w="7229" w:type="dxa"/>
          </w:tcPr>
          <w:p w14:paraId="727F3F01" w14:textId="77777777" w:rsidR="00FE4993" w:rsidRPr="00D04E21" w:rsidRDefault="00FE4993" w:rsidP="00294A38">
            <w:pPr>
              <w:spacing w:before="120" w:after="120" w:line="288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</w:pPr>
            <w:r w:rsidRPr="0B131E10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lang w:eastAsia="cs-CZ"/>
              </w:rPr>
              <w:t>řemeslná živnost</w:t>
            </w:r>
            <w:r w:rsidRPr="0B131E10"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  <w:t xml:space="preserve">, příjmy ze </w:t>
            </w:r>
            <w:r w:rsidRPr="0B131E10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lang w:eastAsia="cs-CZ"/>
              </w:rPr>
              <w:t>zemědělské výroby</w:t>
            </w:r>
            <w:r w:rsidRPr="0B131E10"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  <w:t xml:space="preserve"> a lesního a vodního hospodářství vykonávaných jako samostatná činnosti, ostatní příjmy ze zemědělské činnosti</w:t>
            </w:r>
          </w:p>
        </w:tc>
      </w:tr>
      <w:tr w:rsidR="00FE4993" w:rsidRPr="0077238B" w14:paraId="2668473C" w14:textId="77777777" w:rsidTr="00294A38">
        <w:tc>
          <w:tcPr>
            <w:tcW w:w="2122" w:type="dxa"/>
          </w:tcPr>
          <w:p w14:paraId="3BDBE748" w14:textId="77777777" w:rsidR="00FE4993" w:rsidRPr="00D04E21" w:rsidRDefault="00FE4993" w:rsidP="00294A38">
            <w:pPr>
              <w:spacing w:before="120" w:after="120" w:line="288" w:lineRule="auto"/>
              <w:jc w:val="both"/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lang w:eastAsia="cs-CZ"/>
              </w:rPr>
            </w:pPr>
            <w:r w:rsidRPr="0B131E10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highlight w:val="yellow"/>
                <w:lang w:eastAsia="cs-CZ"/>
              </w:rPr>
              <w:t>60 %</w:t>
            </w:r>
          </w:p>
        </w:tc>
        <w:tc>
          <w:tcPr>
            <w:tcW w:w="7229" w:type="dxa"/>
          </w:tcPr>
          <w:p w14:paraId="7E4489D2" w14:textId="77777777" w:rsidR="00FE4993" w:rsidRPr="00D04E21" w:rsidRDefault="00FE4993" w:rsidP="00294A38">
            <w:pPr>
              <w:spacing w:before="120" w:after="120" w:line="288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</w:pPr>
            <w:r w:rsidRPr="0B131E10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lang w:eastAsia="cs-CZ"/>
              </w:rPr>
              <w:t>volná, vázaná a koncesovaná</w:t>
            </w:r>
            <w:r w:rsidRPr="0B131E10"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  <w:t xml:space="preserve"> živnost</w:t>
            </w:r>
          </w:p>
        </w:tc>
      </w:tr>
      <w:tr w:rsidR="00FE4993" w:rsidRPr="0077238B" w14:paraId="38220350" w14:textId="77777777" w:rsidTr="00294A38">
        <w:tc>
          <w:tcPr>
            <w:tcW w:w="2122" w:type="dxa"/>
          </w:tcPr>
          <w:p w14:paraId="09818BB6" w14:textId="77777777" w:rsidR="00FE4993" w:rsidRPr="00D04E21" w:rsidRDefault="00FE4993" w:rsidP="00294A38">
            <w:pPr>
              <w:spacing w:before="120" w:after="120" w:line="288" w:lineRule="auto"/>
              <w:jc w:val="both"/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lang w:eastAsia="cs-CZ"/>
              </w:rPr>
            </w:pPr>
            <w:r w:rsidRPr="0B131E10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highlight w:val="lightGray"/>
                <w:lang w:eastAsia="cs-CZ"/>
              </w:rPr>
              <w:t>40 %</w:t>
            </w:r>
          </w:p>
        </w:tc>
        <w:tc>
          <w:tcPr>
            <w:tcW w:w="7229" w:type="dxa"/>
          </w:tcPr>
          <w:p w14:paraId="49D98076" w14:textId="59EFA10F" w:rsidR="00FE4993" w:rsidRPr="00D04E21" w:rsidRDefault="00FE4993" w:rsidP="00294A38">
            <w:pPr>
              <w:spacing w:before="120" w:after="120" w:line="288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</w:pPr>
            <w:r w:rsidRPr="0B131E10"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  <w:t xml:space="preserve">Samostatná činnost bez živnosti – </w:t>
            </w:r>
            <w:r w:rsidRPr="0B131E10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lang w:eastAsia="cs-CZ"/>
              </w:rPr>
              <w:t>podnikání podle zvláštních předpisů</w:t>
            </w:r>
            <w:r w:rsidRPr="0B131E10"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  <w:t xml:space="preserve"> (daňoví poradci, advokáti, soudní exekutoři, znalci, tlumočníci, psychoterapeuti aj.), </w:t>
            </w:r>
            <w:r w:rsidRPr="0B131E10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lang w:eastAsia="cs-CZ"/>
              </w:rPr>
              <w:t>nezávislá povolání</w:t>
            </w:r>
            <w:r w:rsidRPr="0B131E10"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  <w:t xml:space="preserve"> (spisovatel, hudebník, herec aj.), příjmy z</w:t>
            </w:r>
            <w:r w:rsidR="007C564A"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  <w:t> </w:t>
            </w:r>
            <w:r w:rsidRPr="0B131E10"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  <w:t>užití či poskytnutí práv z</w:t>
            </w:r>
            <w:r w:rsidR="007C564A"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  <w:t> </w:t>
            </w:r>
            <w:r w:rsidRPr="0B131E10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lang w:eastAsia="cs-CZ"/>
              </w:rPr>
              <w:t>průmyslového či jiného duševního vlastnictví</w:t>
            </w:r>
            <w:r w:rsidRPr="0B131E10"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  <w:t xml:space="preserve">, </w:t>
            </w:r>
            <w:r w:rsidRPr="0B131E10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lang w:eastAsia="cs-CZ"/>
              </w:rPr>
              <w:t>autorských práv</w:t>
            </w:r>
            <w:r w:rsidRPr="0B131E10"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  <w:t xml:space="preserve"> vč. </w:t>
            </w:r>
            <w:r w:rsidR="007C564A" w:rsidRPr="0B131E10"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  <w:t>P</w:t>
            </w:r>
            <w:r w:rsidRPr="0B131E10"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  <w:t xml:space="preserve">ráv příbuzných právu autorskému, a to vč. </w:t>
            </w:r>
            <w:r w:rsidR="007C564A" w:rsidRPr="0B131E10"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  <w:t>V</w:t>
            </w:r>
            <w:r w:rsidRPr="0B131E10"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  <w:t>ydávání, rozmnožování a rozšiřování literárních a jiných děl</w:t>
            </w:r>
          </w:p>
        </w:tc>
      </w:tr>
      <w:tr w:rsidR="00FE4993" w:rsidRPr="0077238B" w14:paraId="415D4089" w14:textId="77777777" w:rsidTr="00294A38">
        <w:tc>
          <w:tcPr>
            <w:tcW w:w="2122" w:type="dxa"/>
          </w:tcPr>
          <w:p w14:paraId="0BE5E2BE" w14:textId="77777777" w:rsidR="00FE4993" w:rsidRPr="00D04E21" w:rsidRDefault="00FE4993" w:rsidP="00294A38">
            <w:pPr>
              <w:spacing w:before="120" w:after="120" w:line="288" w:lineRule="auto"/>
              <w:jc w:val="both"/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vertAlign w:val="subscript"/>
                <w:lang w:eastAsia="cs-CZ"/>
              </w:rPr>
            </w:pPr>
            <w:r w:rsidRPr="0B131E10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lang w:eastAsia="cs-CZ"/>
              </w:rPr>
              <w:t>30 %</w:t>
            </w:r>
          </w:p>
        </w:tc>
        <w:tc>
          <w:tcPr>
            <w:tcW w:w="7229" w:type="dxa"/>
          </w:tcPr>
          <w:p w14:paraId="0D383BDD" w14:textId="381811E2" w:rsidR="00FE4993" w:rsidRPr="00D04E21" w:rsidRDefault="00FE4993" w:rsidP="00294A38">
            <w:pPr>
              <w:spacing w:before="120" w:after="120" w:line="288" w:lineRule="auto"/>
              <w:jc w:val="both"/>
              <w:rPr>
                <w:rFonts w:ascii="Century Gothic" w:eastAsia="Century Gothic" w:hAnsi="Century Gothic" w:cs="Century Gothic"/>
                <w:sz w:val="20"/>
                <w:szCs w:val="20"/>
                <w:lang w:eastAsia="cs-CZ"/>
              </w:rPr>
            </w:pPr>
            <w:r w:rsidRPr="0B131E1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příjmů </w:t>
            </w:r>
            <w:r w:rsidRPr="0B131E10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>z</w:t>
            </w:r>
            <w:r w:rsidR="007C564A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> </w:t>
            </w:r>
            <w:r w:rsidRPr="0B131E10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>pronájmu</w:t>
            </w:r>
            <w:r w:rsidRPr="0B131E1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a u příjmů z</w:t>
            </w:r>
            <w:r w:rsidR="007C564A">
              <w:rPr>
                <w:rFonts w:ascii="Century Gothic" w:eastAsia="Century Gothic" w:hAnsi="Century Gothic" w:cs="Century Gothic"/>
                <w:sz w:val="20"/>
                <w:szCs w:val="20"/>
              </w:rPr>
              <w:t> </w:t>
            </w:r>
            <w:r w:rsidRPr="0B131E10">
              <w:rPr>
                <w:rFonts w:ascii="Century Gothic" w:eastAsia="Century Gothic" w:hAnsi="Century Gothic" w:cs="Century Gothic"/>
                <w:sz w:val="20"/>
                <w:szCs w:val="20"/>
              </w:rPr>
              <w:t>nájmu majetku zařazeného v</w:t>
            </w:r>
            <w:r w:rsidR="007C564A">
              <w:rPr>
                <w:rFonts w:ascii="Century Gothic" w:eastAsia="Century Gothic" w:hAnsi="Century Gothic" w:cs="Century Gothic"/>
                <w:sz w:val="20"/>
                <w:szCs w:val="20"/>
              </w:rPr>
              <w:t> </w:t>
            </w:r>
            <w:r w:rsidRPr="0B131E10">
              <w:rPr>
                <w:rFonts w:ascii="Century Gothic" w:eastAsia="Century Gothic" w:hAnsi="Century Gothic" w:cs="Century Gothic"/>
                <w:sz w:val="20"/>
                <w:szCs w:val="20"/>
              </w:rPr>
              <w:t>obchodním majetku</w:t>
            </w:r>
          </w:p>
        </w:tc>
      </w:tr>
    </w:tbl>
    <w:p w14:paraId="3181AAE7" w14:textId="77777777" w:rsidR="00FE4993" w:rsidRDefault="00FE4993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i/>
          <w:iCs/>
          <w:sz w:val="20"/>
          <w:szCs w:val="20"/>
        </w:rPr>
      </w:pPr>
    </w:p>
    <w:p w14:paraId="56861F4E" w14:textId="77777777" w:rsidR="00FE4993" w:rsidRPr="00975DCE" w:rsidRDefault="00FE4993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i/>
          <w:iCs/>
          <w:sz w:val="20"/>
          <w:szCs w:val="20"/>
        </w:rPr>
      </w:pPr>
      <w:r w:rsidRPr="35B6FCBC">
        <w:rPr>
          <w:rFonts w:ascii="Century Gothic" w:eastAsia="Century Gothic" w:hAnsi="Century Gothic" w:cs="Century Gothic"/>
          <w:i/>
          <w:iCs/>
          <w:sz w:val="20"/>
          <w:szCs w:val="20"/>
        </w:rPr>
        <w:t>POZN:</w:t>
      </w:r>
    </w:p>
    <w:p w14:paraId="726BE6CC" w14:textId="51F97064" w:rsidR="00FE4993" w:rsidRDefault="00FE4993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i/>
          <w:iCs/>
          <w:sz w:val="20"/>
          <w:szCs w:val="20"/>
        </w:rPr>
      </w:pPr>
      <w:r w:rsidRPr="35B6FCBC">
        <w:rPr>
          <w:rFonts w:ascii="Century Gothic" w:eastAsia="Century Gothic" w:hAnsi="Century Gothic" w:cs="Century Gothic"/>
          <w:i/>
          <w:iCs/>
          <w:sz w:val="20"/>
          <w:szCs w:val="20"/>
        </w:rPr>
        <w:t>80 % transakcí od jednoho odběratele nelze využít u žadatelů, u kterých nelze ověřit druh živnosti z</w:t>
      </w:r>
      <w:r w:rsidR="007C564A">
        <w:rPr>
          <w:rFonts w:ascii="Century Gothic" w:eastAsia="Century Gothic" w:hAnsi="Century Gothic" w:cs="Century Gothic"/>
          <w:i/>
          <w:iCs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i/>
          <w:iCs/>
          <w:sz w:val="20"/>
          <w:szCs w:val="20"/>
        </w:rPr>
        <w:t>veřejně dostupných rejstříků – ze samostatné činnosti, která nemá živnost (např. z</w:t>
      </w:r>
      <w:r w:rsidR="007C564A">
        <w:rPr>
          <w:rFonts w:ascii="Century Gothic" w:eastAsia="Century Gothic" w:hAnsi="Century Gothic" w:cs="Century Gothic"/>
          <w:i/>
          <w:iCs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i/>
          <w:iCs/>
          <w:sz w:val="20"/>
          <w:szCs w:val="20"/>
        </w:rPr>
        <w:t>jiného podnikání dle zvláštních předpisů, z</w:t>
      </w:r>
      <w:r w:rsidR="007C564A">
        <w:rPr>
          <w:rFonts w:ascii="Century Gothic" w:eastAsia="Century Gothic" w:hAnsi="Century Gothic" w:cs="Century Gothic"/>
          <w:i/>
          <w:iCs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i/>
          <w:iCs/>
          <w:sz w:val="20"/>
          <w:szCs w:val="20"/>
        </w:rPr>
        <w:t>užití či poskytnutí práv z</w:t>
      </w:r>
      <w:r w:rsidR="007C564A">
        <w:rPr>
          <w:rFonts w:ascii="Century Gothic" w:eastAsia="Century Gothic" w:hAnsi="Century Gothic" w:cs="Century Gothic"/>
          <w:i/>
          <w:iCs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i/>
          <w:iCs/>
          <w:sz w:val="20"/>
          <w:szCs w:val="20"/>
        </w:rPr>
        <w:t>průmyslového či jiného duševního vlastnictví, autorských práv včetně práv příbuzných právu autorskému, a to včetně příjmů z</w:t>
      </w:r>
      <w:r w:rsidR="007C564A">
        <w:rPr>
          <w:rFonts w:ascii="Century Gothic" w:eastAsia="Century Gothic" w:hAnsi="Century Gothic" w:cs="Century Gothic"/>
          <w:i/>
          <w:iCs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i/>
          <w:iCs/>
          <w:sz w:val="20"/>
          <w:szCs w:val="20"/>
        </w:rPr>
        <w:t>vydávání, rozmnožování a rozšiřování literárních a jiných děl vlastním nákladem, z</w:t>
      </w:r>
      <w:r w:rsidR="007C564A">
        <w:rPr>
          <w:rFonts w:ascii="Century Gothic" w:eastAsia="Century Gothic" w:hAnsi="Century Gothic" w:cs="Century Gothic"/>
          <w:i/>
          <w:iCs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i/>
          <w:iCs/>
          <w:sz w:val="20"/>
          <w:szCs w:val="20"/>
        </w:rPr>
        <w:t>jiné samostatné výdělečné činnosti)</w:t>
      </w:r>
    </w:p>
    <w:p w14:paraId="6959851E" w14:textId="77777777" w:rsidR="00CA7524" w:rsidRPr="00975DCE" w:rsidRDefault="00CA7524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i/>
          <w:iCs/>
          <w:sz w:val="20"/>
          <w:szCs w:val="20"/>
        </w:rPr>
      </w:pPr>
    </w:p>
    <w:p w14:paraId="30821CCB" w14:textId="6BCF6FE8" w:rsidR="00FE4993" w:rsidRPr="00D04E21" w:rsidRDefault="00FE4993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35B6FCBC">
        <w:rPr>
          <w:rFonts w:ascii="Century Gothic" w:eastAsia="Century Gothic" w:hAnsi="Century Gothic" w:cs="Century Gothic"/>
          <w:b/>
          <w:bCs/>
          <w:sz w:val="20"/>
          <w:szCs w:val="20"/>
        </w:rPr>
        <w:lastRenderedPageBreak/>
        <w:t>Příklad: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 xml:space="preserve"> Podnikatel může mít souběh živností, proto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Žádosti vybíráme deklaraci ohledně druhu hlavní živnosti.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případě níže, pokud by žadatel deklaroval hlavní živnost „řemeslnou“ (např. se věnuje truhlařině), se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kalkulátoru předanění následně použije 80% paušál.</w:t>
      </w:r>
    </w:p>
    <w:p w14:paraId="0A9754D1" w14:textId="77777777" w:rsidR="00FE4993" w:rsidRPr="00923A3C" w:rsidRDefault="00FE4993" w:rsidP="00FE4993">
      <w:pPr>
        <w:spacing w:before="120" w:after="120" w:line="288" w:lineRule="auto"/>
        <w:jc w:val="both"/>
        <w:rPr>
          <w:rFonts w:ascii="Century Gothic" w:hAnsi="Century Gothic" w:cs="Arial"/>
          <w:b/>
          <w:sz w:val="20"/>
          <w:szCs w:val="20"/>
        </w:rPr>
      </w:pPr>
      <w:r w:rsidRPr="00923A3C">
        <w:rPr>
          <w:rFonts w:ascii="Century Gothic" w:hAnsi="Century Gothic" w:cs="Arial"/>
          <w:noProof/>
          <w:sz w:val="20"/>
          <w:szCs w:val="20"/>
        </w:rPr>
        <w:drawing>
          <wp:anchor distT="0" distB="0" distL="114300" distR="114300" simplePos="0" relativeHeight="251660293" behindDoc="1" locked="0" layoutInCell="1" allowOverlap="1" wp14:anchorId="49EC290D" wp14:editId="03EFB516">
            <wp:simplePos x="0" y="0"/>
            <wp:positionH relativeFrom="margin">
              <wp:posOffset>-3810</wp:posOffset>
            </wp:positionH>
            <wp:positionV relativeFrom="paragraph">
              <wp:posOffset>11430</wp:posOffset>
            </wp:positionV>
            <wp:extent cx="5104800" cy="2772000"/>
            <wp:effectExtent l="0" t="0" r="63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800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D8AD3" w14:textId="77777777" w:rsidR="00FE4993" w:rsidRDefault="00FE4993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 w:rsidRPr="35B6FCBC">
        <w:rPr>
          <w:rFonts w:ascii="Century Gothic" w:eastAsia="Century Gothic" w:hAnsi="Century Gothic" w:cs="Century Gothic"/>
          <w:b/>
          <w:bCs/>
          <w:sz w:val="20"/>
          <w:szCs w:val="20"/>
        </w:rPr>
        <w:t>Kalkulátor předanění</w:t>
      </w:r>
    </w:p>
    <w:p w14:paraId="38E3A3A2" w14:textId="71287F73" w:rsidR="00FE4993" w:rsidRPr="00D04E21" w:rsidRDefault="00FE4993" w:rsidP="00FE4993">
      <w:pPr>
        <w:pStyle w:val="Odstavecseseznamem"/>
        <w:numPr>
          <w:ilvl w:val="0"/>
          <w:numId w:val="5"/>
        </w:numPr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35B6FCBC">
        <w:rPr>
          <w:rFonts w:ascii="Century Gothic" w:eastAsia="Century Gothic" w:hAnsi="Century Gothic" w:cs="Century Gothic"/>
          <w:sz w:val="20"/>
          <w:szCs w:val="20"/>
        </w:rPr>
        <w:t>Roční obrat podnikatele je stanoven přepočtem z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obratů za 3M (výpisy z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BÚ, které máme k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dispozici nebo hotovostní vklady doložené fakturací).</w:t>
      </w:r>
    </w:p>
    <w:p w14:paraId="100955AC" w14:textId="6DF7FD89" w:rsidR="00FE4993" w:rsidRPr="00D04E21" w:rsidRDefault="00FE4993" w:rsidP="00FE4993">
      <w:pPr>
        <w:pStyle w:val="Odstavecseseznamem"/>
        <w:numPr>
          <w:ilvl w:val="0"/>
          <w:numId w:val="5"/>
        </w:numPr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35B6FCBC">
        <w:rPr>
          <w:rFonts w:ascii="Century Gothic" w:eastAsia="Century Gothic" w:hAnsi="Century Gothic" w:cs="Century Gothic"/>
          <w:sz w:val="20"/>
          <w:szCs w:val="20"/>
        </w:rPr>
        <w:t>Tuto sumu ročního obratu zadáme do pole „101“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Kalkulátoru předanění (</w:t>
      </w:r>
      <w:r w:rsidRPr="35B6FCBC">
        <w:rPr>
          <w:rFonts w:ascii="Century Gothic" w:eastAsia="Century Gothic" w:hAnsi="Century Gothic" w:cs="Century Gothic"/>
          <w:b/>
          <w:bCs/>
          <w:sz w:val="20"/>
          <w:szCs w:val="20"/>
        </w:rPr>
        <w:t>dočasně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35B6FCBC">
        <w:rPr>
          <w:rFonts w:ascii="Century Gothic" w:eastAsia="Century Gothic" w:hAnsi="Century Gothic" w:cs="Century Gothic"/>
          <w:sz w:val="20"/>
          <w:szCs w:val="20"/>
        </w:rPr>
        <w:t>check</w:t>
      </w:r>
      <w:proofErr w:type="spellEnd"/>
      <w:r w:rsidRPr="35B6FCBC">
        <w:rPr>
          <w:rFonts w:ascii="Century Gothic" w:eastAsia="Century Gothic" w:hAnsi="Century Gothic" w:cs="Century Gothic"/>
          <w:sz w:val="20"/>
          <w:szCs w:val="20"/>
        </w:rPr>
        <w:t>-box „Režim paušální daně“).</w:t>
      </w:r>
    </w:p>
    <w:p w14:paraId="51285677" w14:textId="205638BA" w:rsidR="00FE4993" w:rsidRPr="00D04E21" w:rsidRDefault="00FE4993" w:rsidP="00FE4993">
      <w:pPr>
        <w:pStyle w:val="Odstavecseseznamem"/>
        <w:numPr>
          <w:ilvl w:val="0"/>
          <w:numId w:val="5"/>
        </w:numPr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35B6FCBC">
        <w:rPr>
          <w:rFonts w:ascii="Century Gothic" w:eastAsia="Century Gothic" w:hAnsi="Century Gothic" w:cs="Century Gothic"/>
          <w:sz w:val="20"/>
          <w:szCs w:val="20"/>
        </w:rPr>
        <w:t>Procento paušálu (80 %, 60 %, 40 %) zvolíme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závislosti na deklaraci druhu hlavní živnosti ze strany žadatele.</w:t>
      </w:r>
    </w:p>
    <w:p w14:paraId="1389E8CD" w14:textId="5456FE1F" w:rsidR="00FE4993" w:rsidRDefault="00FE4993" w:rsidP="00FE4993">
      <w:pPr>
        <w:pStyle w:val="Odstavecseseznamem"/>
        <w:numPr>
          <w:ilvl w:val="0"/>
          <w:numId w:val="5"/>
        </w:numPr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35B6FCBC">
        <w:rPr>
          <w:rFonts w:ascii="Century Gothic" w:eastAsia="Century Gothic" w:hAnsi="Century Gothic" w:cs="Century Gothic"/>
          <w:sz w:val="20"/>
          <w:szCs w:val="20"/>
        </w:rPr>
        <w:t>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kalkulátoru bude provedena bankou uplatňovaná modifikace výdajových paušálů.</w:t>
      </w:r>
    </w:p>
    <w:p w14:paraId="2CB4C495" w14:textId="094D6DCC" w:rsidR="00FE4993" w:rsidRPr="00333313" w:rsidRDefault="00FE4993" w:rsidP="00FE4993">
      <w:pPr>
        <w:pStyle w:val="Odstavecseseznamem"/>
        <w:numPr>
          <w:ilvl w:val="0"/>
          <w:numId w:val="5"/>
        </w:numPr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35B6FCBC">
        <w:rPr>
          <w:rFonts w:ascii="Century Gothic" w:eastAsia="Century Gothic" w:hAnsi="Century Gothic" w:cs="Century Gothic"/>
          <w:sz w:val="20"/>
          <w:szCs w:val="20"/>
        </w:rPr>
        <w:t>Odvody na SP, ZP a daň z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příjmu jsou považovány za součást výdajového paušálu, a nejsou tedy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interním propočtu příjmů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Kalkulátoru předanění zvlášť odečítány.</w:t>
      </w:r>
    </w:p>
    <w:p w14:paraId="2DE6663E" w14:textId="78141DFC" w:rsidR="00FE4993" w:rsidRDefault="00FE4993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923A3C">
        <w:rPr>
          <w:rFonts w:ascii="Century Gothic" w:hAnsi="Century Gothic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7" behindDoc="0" locked="0" layoutInCell="1" allowOverlap="1" wp14:anchorId="1E02CCE9" wp14:editId="6C7BB7CC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2026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F1AF0ED" id="Straight Connector 2" o:spid="_x0000_s1026" style="position:absolute;z-index:25166131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5pt" to="488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" strokecolor="black [3040]">
                <w10:wrap anchorx="margin"/>
              </v:line>
            </w:pict>
          </mc:Fallback>
        </mc:AlternateContent>
      </w:r>
      <w:r w:rsidRPr="35B6FCBC">
        <w:rPr>
          <w:rFonts w:ascii="Century Gothic" w:eastAsia="Century Gothic" w:hAnsi="Century Gothic" w:cs="Century Gothic"/>
          <w:sz w:val="20"/>
          <w:szCs w:val="20"/>
        </w:rPr>
        <w:t>Příklad: Marketingový specialista společnosti Alza.cz a.s. se domluvil se svým dosavadním zaměstnavatelem a začal pro tuto společnost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10/2022 pracovat externě jako OSVČ.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dubnu 2023 tento stav trvá, 90 % jeho podnikatelské činnosti je od tohoto odběratele. Aktuálně podal žádost o hypoteční úvěr u Hypoteční banky.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Žádosti deklaruje hlavní živnost – volnou (60% paušál).</w:t>
      </w:r>
    </w:p>
    <w:p w14:paraId="7AED1164" w14:textId="480B4727" w:rsidR="00FE4993" w:rsidRPr="00D04E21" w:rsidRDefault="00FE4993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35B6FCBC">
        <w:rPr>
          <w:rFonts w:ascii="Century Gothic" w:eastAsia="Century Gothic" w:hAnsi="Century Gothic" w:cs="Century Gothic"/>
          <w:sz w:val="20"/>
          <w:szCs w:val="20"/>
        </w:rPr>
        <w:t>Výpočet: předložení výpisů z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účtu za poslední 3M (01/2023–03/2023)</w:t>
      </w:r>
    </w:p>
    <w:p w14:paraId="73C1245C" w14:textId="77777777" w:rsidR="00FE4993" w:rsidRPr="00D04E21" w:rsidRDefault="00FE4993" w:rsidP="00FE4993">
      <w:pPr>
        <w:spacing w:before="120" w:after="120" w:line="288" w:lineRule="auto"/>
        <w:rPr>
          <w:rFonts w:ascii="Century Gothic" w:eastAsia="Century Gothic" w:hAnsi="Century Gothic" w:cs="Century Gothic"/>
          <w:sz w:val="20"/>
          <w:szCs w:val="20"/>
        </w:rPr>
      </w:pPr>
      <w:r w:rsidRPr="35B6FCBC">
        <w:rPr>
          <w:rFonts w:ascii="Century Gothic" w:eastAsia="Century Gothic" w:hAnsi="Century Gothic" w:cs="Century Gothic"/>
          <w:b/>
          <w:bCs/>
          <w:sz w:val="20"/>
          <w:szCs w:val="20"/>
        </w:rPr>
        <w:t>Výpis 01/2023: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 xml:space="preserve"> obrat 120 000,-</w:t>
      </w:r>
      <w:r w:rsidRPr="00923A3C">
        <w:rPr>
          <w:rFonts w:ascii="Century Gothic" w:hAnsi="Century Gothic" w:cs="Arial"/>
          <w:sz w:val="20"/>
          <w:szCs w:val="20"/>
        </w:rPr>
        <w:br/>
      </w:r>
      <w:r w:rsidRPr="35B6FCBC">
        <w:rPr>
          <w:rFonts w:ascii="Century Gothic" w:eastAsia="Century Gothic" w:hAnsi="Century Gothic" w:cs="Century Gothic"/>
          <w:b/>
          <w:bCs/>
          <w:sz w:val="20"/>
          <w:szCs w:val="20"/>
        </w:rPr>
        <w:t>Výpis 02/2023: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 xml:space="preserve"> obrat 86 200,-</w:t>
      </w:r>
      <w:r w:rsidRPr="00923A3C">
        <w:rPr>
          <w:rFonts w:ascii="Century Gothic" w:hAnsi="Century Gothic" w:cs="Arial"/>
          <w:sz w:val="20"/>
          <w:szCs w:val="20"/>
        </w:rPr>
        <w:br/>
      </w:r>
      <w:r w:rsidRPr="35B6FCBC">
        <w:rPr>
          <w:rFonts w:ascii="Century Gothic" w:eastAsia="Century Gothic" w:hAnsi="Century Gothic" w:cs="Century Gothic"/>
          <w:b/>
          <w:bCs/>
          <w:sz w:val="20"/>
          <w:szCs w:val="20"/>
        </w:rPr>
        <w:t>Výpis 03/2023: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 xml:space="preserve"> obrat 50 800,-</w:t>
      </w:r>
    </w:p>
    <w:p w14:paraId="539CC127" w14:textId="1766866C" w:rsidR="00FE4993" w:rsidRDefault="00FE4993" w:rsidP="00FE4993">
      <w:pPr>
        <w:spacing w:before="120" w:after="120" w:line="288" w:lineRule="auto"/>
        <w:rPr>
          <w:rFonts w:ascii="Century Gothic" w:eastAsia="Century Gothic" w:hAnsi="Century Gothic" w:cs="Century Gothic"/>
          <w:sz w:val="20"/>
          <w:szCs w:val="20"/>
        </w:rPr>
      </w:pPr>
      <w:r w:rsidRPr="35B6FCBC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Obrat za 3M celkem: 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257 000 Kč</w:t>
      </w:r>
      <w:r>
        <w:br/>
      </w:r>
      <w:r w:rsidRPr="35B6FCBC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Obrat za 12M celkem: 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 xml:space="preserve">1 028 000 Kč </w:t>
      </w:r>
      <w:r w:rsidRPr="00923A3C">
        <w:rPr>
          <w:rFonts w:ascii="Century Gothic" w:hAnsi="Century Gothic" w:cs="Arial"/>
          <w:sz w:val="20"/>
          <w:szCs w:val="20"/>
        </w:rPr>
        <w:br/>
      </w:r>
      <w:r w:rsidRPr="35B6FCBC">
        <w:rPr>
          <w:rFonts w:ascii="Century Gothic" w:eastAsia="Century Gothic" w:hAnsi="Century Gothic" w:cs="Century Gothic"/>
          <w:sz w:val="20"/>
          <w:szCs w:val="20"/>
        </w:rPr>
        <w:t>(částku 1 028 000 Kč je potřeba zadat v</w:t>
      </w:r>
      <w:r w:rsidR="007C564A">
        <w:rPr>
          <w:rFonts w:ascii="Century Gothic" w:eastAsia="Century Gothic" w:hAnsi="Century Gothic" w:cs="Century Gothic"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kalkulátoru předanění do řádku 101 u paušálu ve výši 60 %)</w:t>
      </w:r>
    </w:p>
    <w:p w14:paraId="3FAAC604" w14:textId="2A54B31B" w:rsidR="00FE4993" w:rsidRDefault="00FE4993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i/>
          <w:iCs/>
          <w:sz w:val="20"/>
          <w:szCs w:val="20"/>
        </w:rPr>
      </w:pPr>
      <w:r w:rsidRPr="35B6FCBC">
        <w:rPr>
          <w:rFonts w:ascii="Century Gothic" w:eastAsia="Century Gothic" w:hAnsi="Century Gothic" w:cs="Century Gothic"/>
          <w:i/>
          <w:iCs/>
          <w:sz w:val="20"/>
          <w:szCs w:val="20"/>
        </w:rPr>
        <w:t>UPOZORNĚNÍ – Jestliže klient splní podmínky pro prokazování bonity v</w:t>
      </w:r>
      <w:r w:rsidR="007C564A">
        <w:rPr>
          <w:rFonts w:ascii="Century Gothic" w:eastAsia="Century Gothic" w:hAnsi="Century Gothic" w:cs="Century Gothic"/>
          <w:i/>
          <w:iCs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i/>
          <w:iCs/>
          <w:sz w:val="20"/>
          <w:szCs w:val="20"/>
        </w:rPr>
        <w:t>režimu 80 % transakcí od jednoho odběratele, tak do obratů počítáme ale všechny příjmy z</w:t>
      </w:r>
      <w:r w:rsidR="007C564A">
        <w:rPr>
          <w:rFonts w:ascii="Century Gothic" w:eastAsia="Century Gothic" w:hAnsi="Century Gothic" w:cs="Century Gothic"/>
          <w:i/>
          <w:iCs/>
          <w:sz w:val="20"/>
          <w:szCs w:val="20"/>
        </w:rPr>
        <w:t> </w:t>
      </w:r>
      <w:r w:rsidRPr="35B6FCBC">
        <w:rPr>
          <w:rFonts w:ascii="Century Gothic" w:eastAsia="Century Gothic" w:hAnsi="Century Gothic" w:cs="Century Gothic"/>
          <w:i/>
          <w:iCs/>
          <w:sz w:val="20"/>
          <w:szCs w:val="20"/>
        </w:rPr>
        <w:t xml:space="preserve">podnikání (nikoliv jen 80 %, ale 100 %). </w:t>
      </w:r>
    </w:p>
    <w:p w14:paraId="0E67D92B" w14:textId="77777777" w:rsidR="00CA7524" w:rsidRPr="00D80F70" w:rsidRDefault="00CA7524" w:rsidP="00FE4993">
      <w:pPr>
        <w:spacing w:before="120" w:after="120" w:line="288" w:lineRule="auto"/>
        <w:jc w:val="both"/>
        <w:rPr>
          <w:rFonts w:ascii="Century Gothic" w:eastAsia="Century Gothic" w:hAnsi="Century Gothic" w:cs="Century Gothic"/>
          <w:i/>
          <w:iCs/>
          <w:sz w:val="20"/>
          <w:szCs w:val="20"/>
        </w:rPr>
      </w:pPr>
    </w:p>
    <w:p w14:paraId="157B60EC" w14:textId="77777777" w:rsidR="00FE4993" w:rsidRPr="00242743" w:rsidRDefault="00FE4993" w:rsidP="00FE4993">
      <w:pPr>
        <w:pStyle w:val="Bezmezer"/>
        <w:tabs>
          <w:tab w:val="left" w:pos="3195"/>
        </w:tabs>
        <w:spacing w:before="120" w:after="120" w:line="288" w:lineRule="auto"/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w:lastRenderedPageBreak/>
            <m:t>80 % transakcí od jednoho odběratele=</m:t>
          </m:r>
          <m:f>
            <m:fPr>
              <m:ctrlPr>
                <w:rPr>
                  <w:rFonts w:ascii="Cambria Math" w:eastAsiaTheme="minorHAnsi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 xml:space="preserve">Součet kreditních položek na výpisech za posledních 3M 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*12</m:t>
          </m:r>
        </m:oMath>
      </m:oMathPara>
    </w:p>
    <w:p w14:paraId="3941EC91" w14:textId="77777777" w:rsidR="00FE4993" w:rsidRPr="00D67DD4" w:rsidRDefault="00FE4993" w:rsidP="00FE4993">
      <w:pPr>
        <w:pStyle w:val="Bezmezer"/>
        <w:spacing w:before="120" w:after="120" w:line="288" w:lineRule="auto"/>
        <w:ind w:left="720"/>
        <w:jc w:val="both"/>
        <w:rPr>
          <w:rFonts w:cs="Arial"/>
          <w:szCs w:val="20"/>
        </w:rPr>
      </w:pPr>
    </w:p>
    <w:p w14:paraId="311D3E4F" w14:textId="77777777" w:rsidR="00FE4993" w:rsidRDefault="00FE4993" w:rsidP="00FE4993">
      <w:pPr>
        <w:spacing w:before="120" w:after="120" w:line="288" w:lineRule="auto"/>
        <w:rPr>
          <w:rFonts w:ascii="Century Gothic" w:eastAsia="Century Gothic" w:hAnsi="Century Gothic" w:cs="Century Gothic"/>
          <w:sz w:val="20"/>
          <w:szCs w:val="20"/>
        </w:rPr>
      </w:pPr>
      <w:r w:rsidRPr="35B6FCBC">
        <w:rPr>
          <w:rFonts w:ascii="Century Gothic" w:eastAsia="Century Gothic" w:hAnsi="Century Gothic" w:cs="Century Gothic"/>
          <w:b/>
          <w:bCs/>
          <w:sz w:val="20"/>
          <w:szCs w:val="20"/>
        </w:rPr>
        <w:t>Modifikovaný příjem dle kalkulátoru: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 xml:space="preserve"> 565 400 Kč </w:t>
      </w:r>
      <w:r w:rsidRPr="00D67DD4">
        <w:rPr>
          <w:rFonts w:cs="Arial"/>
          <w:szCs w:val="20"/>
        </w:rPr>
        <w:br/>
      </w:r>
      <w:r w:rsidRPr="35B6FCBC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Celkový měsíční příjem dle kalkulátoru: </w:t>
      </w:r>
      <w:r w:rsidRPr="35B6FCBC">
        <w:rPr>
          <w:rFonts w:ascii="Century Gothic" w:eastAsia="Century Gothic" w:hAnsi="Century Gothic" w:cs="Century Gothic"/>
          <w:sz w:val="20"/>
          <w:szCs w:val="20"/>
        </w:rPr>
        <w:t>565 400 / 12 = 47 117 Kč</w:t>
      </w:r>
    </w:p>
    <w:p w14:paraId="0799AB11" w14:textId="2D446DF0" w:rsidR="00D255BF" w:rsidRDefault="00D255BF" w:rsidP="71FA0B23">
      <w:pPr>
        <w:suppressAutoHyphens/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1C198AB1" w14:textId="39704E9C" w:rsidR="00D255BF" w:rsidRPr="008A196E" w:rsidRDefault="00D255BF" w:rsidP="007C564A">
      <w:pPr>
        <w:shd w:val="clear" w:color="auto" w:fill="00B0F0"/>
        <w:rPr>
          <w:rFonts w:ascii="Century Gothic" w:hAnsi="Century Gothic"/>
          <w:b/>
          <w:color w:val="FFFFFF" w:themeColor="background1"/>
          <w:u w:val="single"/>
        </w:rPr>
      </w:pPr>
      <w:r>
        <w:rPr>
          <w:rFonts w:ascii="Century Gothic" w:hAnsi="Century Gothic"/>
          <w:b/>
          <w:color w:val="FFFFFF" w:themeColor="background1"/>
        </w:rPr>
        <w:tab/>
      </w:r>
      <w:r>
        <w:rPr>
          <w:rFonts w:ascii="Century Gothic" w:hAnsi="Century Gothic"/>
          <w:b/>
          <w:color w:val="FFFFFF" w:themeColor="background1"/>
        </w:rPr>
        <w:tab/>
      </w:r>
      <w:r w:rsidR="007C564A">
        <w:rPr>
          <w:rFonts w:ascii="Century Gothic" w:hAnsi="Century Gothic"/>
          <w:b/>
          <w:color w:val="FFFFFF" w:themeColor="background1"/>
        </w:rPr>
        <w:tab/>
      </w:r>
      <w:r w:rsidR="007C564A">
        <w:rPr>
          <w:rFonts w:ascii="Century Gothic" w:hAnsi="Century Gothic"/>
          <w:b/>
          <w:color w:val="FFFFFF" w:themeColor="background1"/>
        </w:rPr>
        <w:tab/>
      </w:r>
      <w:r w:rsidR="007C564A">
        <w:rPr>
          <w:rFonts w:ascii="Century Gothic" w:hAnsi="Century Gothic"/>
          <w:b/>
          <w:color w:val="FFFFFF" w:themeColor="background1"/>
        </w:rPr>
        <w:tab/>
      </w:r>
      <w:r>
        <w:rPr>
          <w:rFonts w:ascii="Century Gothic" w:hAnsi="Century Gothic"/>
          <w:b/>
          <w:color w:val="FFFFFF" w:themeColor="background1"/>
        </w:rPr>
        <w:t>PŘECHODNÉ OBDOBÍ</w:t>
      </w:r>
    </w:p>
    <w:p w14:paraId="1AEA763B" w14:textId="77777777" w:rsidR="00D255BF" w:rsidRDefault="00D255BF" w:rsidP="00D255BF">
      <w:pPr>
        <w:shd w:val="clear" w:color="auto" w:fill="FFFFFF" w:themeFill="background1"/>
        <w:spacing w:after="0"/>
        <w:ind w:left="-454"/>
        <w:jc w:val="both"/>
        <w:rPr>
          <w:rFonts w:ascii="Century Gothic" w:hAnsi="Century Gothic"/>
          <w:i/>
          <w:sz w:val="18"/>
          <w:szCs w:val="18"/>
        </w:rPr>
      </w:pPr>
    </w:p>
    <w:p w14:paraId="2FC66550" w14:textId="77777777" w:rsidR="00D255BF" w:rsidRDefault="00D255BF" w:rsidP="00D255BF">
      <w:pPr>
        <w:spacing w:after="0"/>
        <w:ind w:left="-454"/>
        <w:rPr>
          <w:rStyle w:val="Siln"/>
          <w:rFonts w:ascii="Century Gothic" w:hAnsi="Century Gothic" w:cs="Segoe UI"/>
          <w:sz w:val="18"/>
          <w:szCs w:val="18"/>
        </w:rPr>
      </w:pPr>
    </w:p>
    <w:p w14:paraId="69298A86" w14:textId="2F8BE060" w:rsidR="00D255BF" w:rsidRPr="0039714C" w:rsidRDefault="00D255BF" w:rsidP="00D255BF">
      <w:pPr>
        <w:spacing w:after="0"/>
        <w:rPr>
          <w:rStyle w:val="Siln"/>
          <w:rFonts w:ascii="Century Gothic" w:hAnsi="Century Gothic" w:cs="Segoe UI"/>
          <w:b w:val="0"/>
          <w:bCs w:val="0"/>
          <w:sz w:val="20"/>
          <w:szCs w:val="20"/>
        </w:rPr>
      </w:pPr>
      <w:r w:rsidRPr="006D2FED">
        <w:rPr>
          <w:rStyle w:val="Siln"/>
          <w:rFonts w:ascii="Century Gothic" w:hAnsi="Century Gothic" w:cs="Segoe UI"/>
          <w:sz w:val="20"/>
          <w:szCs w:val="20"/>
        </w:rPr>
        <w:t>Přechodné období</w:t>
      </w:r>
      <w:r w:rsidRPr="0039714C">
        <w:rPr>
          <w:rStyle w:val="Siln"/>
          <w:rFonts w:ascii="Century Gothic" w:hAnsi="Century Gothic" w:cs="Segoe UI"/>
          <w:b w:val="0"/>
          <w:bCs w:val="0"/>
          <w:sz w:val="20"/>
          <w:szCs w:val="20"/>
        </w:rPr>
        <w:t xml:space="preserve"> bylo stanoveno k níže uveden</w:t>
      </w:r>
      <w:r w:rsidR="00B75C84">
        <w:rPr>
          <w:rStyle w:val="Siln"/>
          <w:rFonts w:ascii="Century Gothic" w:hAnsi="Century Gothic" w:cs="Segoe UI"/>
          <w:b w:val="0"/>
          <w:bCs w:val="0"/>
          <w:sz w:val="20"/>
          <w:szCs w:val="20"/>
        </w:rPr>
        <w:t>é</w:t>
      </w:r>
      <w:r>
        <w:rPr>
          <w:rStyle w:val="Siln"/>
          <w:rFonts w:ascii="Century Gothic" w:hAnsi="Century Gothic" w:cs="Segoe UI"/>
          <w:b w:val="0"/>
          <w:bCs w:val="0"/>
          <w:sz w:val="20"/>
          <w:szCs w:val="20"/>
        </w:rPr>
        <w:t xml:space="preserve"> </w:t>
      </w:r>
      <w:r w:rsidRPr="0039714C">
        <w:rPr>
          <w:rStyle w:val="Siln"/>
          <w:rFonts w:ascii="Century Gothic" w:hAnsi="Century Gothic" w:cs="Segoe UI"/>
          <w:b w:val="0"/>
          <w:bCs w:val="0"/>
          <w:sz w:val="20"/>
          <w:szCs w:val="20"/>
        </w:rPr>
        <w:t>změn</w:t>
      </w:r>
      <w:r>
        <w:rPr>
          <w:rStyle w:val="Siln"/>
          <w:rFonts w:ascii="Century Gothic" w:hAnsi="Century Gothic" w:cs="Segoe UI"/>
          <w:b w:val="0"/>
          <w:bCs w:val="0"/>
          <w:sz w:val="20"/>
          <w:szCs w:val="20"/>
        </w:rPr>
        <w:t xml:space="preserve">ě </w:t>
      </w:r>
      <w:r w:rsidRPr="0039714C">
        <w:rPr>
          <w:rStyle w:val="Siln"/>
          <w:rFonts w:ascii="Century Gothic" w:hAnsi="Century Gothic" w:cs="Segoe UI"/>
          <w:b w:val="0"/>
          <w:bCs w:val="0"/>
          <w:sz w:val="20"/>
          <w:szCs w:val="20"/>
        </w:rPr>
        <w:t>úvěrové metodiky:</w:t>
      </w:r>
    </w:p>
    <w:p w14:paraId="79B4160F" w14:textId="77777777" w:rsidR="00D255BF" w:rsidRPr="000D67FC" w:rsidRDefault="00D255BF" w:rsidP="00D255BF">
      <w:pPr>
        <w:spacing w:after="0"/>
        <w:rPr>
          <w:rStyle w:val="Siln"/>
          <w:rFonts w:ascii="Century Gothic" w:hAnsi="Century Gothic" w:cs="Segoe UI"/>
          <w:sz w:val="20"/>
          <w:szCs w:val="20"/>
        </w:rPr>
      </w:pPr>
    </w:p>
    <w:p w14:paraId="00ED40AB" w14:textId="0C30E567" w:rsidR="00D255BF" w:rsidRPr="006D2FED" w:rsidRDefault="00D255BF" w:rsidP="00D255BF">
      <w:pPr>
        <w:pStyle w:val="Odstavecseseznamem"/>
        <w:numPr>
          <w:ilvl w:val="0"/>
          <w:numId w:val="19"/>
        </w:numPr>
        <w:spacing w:after="0" w:line="259" w:lineRule="auto"/>
        <w:ind w:left="641" w:hanging="357"/>
        <w:rPr>
          <w:rStyle w:val="Siln"/>
          <w:rFonts w:ascii="Century Gothic" w:hAnsi="Century Gothic" w:cs="Segoe UI"/>
          <w:sz w:val="20"/>
          <w:szCs w:val="20"/>
        </w:rPr>
      </w:pPr>
      <w:r w:rsidRPr="006D2FED">
        <w:rPr>
          <w:rStyle w:val="Siln"/>
          <w:rFonts w:ascii="Century Gothic" w:hAnsi="Century Gothic" w:cs="Segoe UI"/>
          <w:sz w:val="20"/>
          <w:szCs w:val="20"/>
        </w:rPr>
        <w:t xml:space="preserve">Výdaje Žadatele – střídavá a výhradní péče o děti </w:t>
      </w:r>
    </w:p>
    <w:p w14:paraId="4ADD60DB" w14:textId="77777777" w:rsidR="00D255BF" w:rsidRPr="000D67FC" w:rsidRDefault="00D255BF" w:rsidP="00D255BF">
      <w:pPr>
        <w:pStyle w:val="Odstavecseseznamem"/>
        <w:spacing w:after="0" w:line="259" w:lineRule="auto"/>
        <w:ind w:left="641"/>
        <w:rPr>
          <w:rStyle w:val="Siln"/>
          <w:rFonts w:ascii="Century Gothic" w:hAnsi="Century Gothic" w:cs="Segoe UI"/>
          <w:b w:val="0"/>
          <w:bCs w:val="0"/>
          <w:sz w:val="20"/>
          <w:szCs w:val="20"/>
        </w:rPr>
      </w:pPr>
    </w:p>
    <w:p w14:paraId="28D68FA1" w14:textId="70E7ED29" w:rsidR="00D255BF" w:rsidRDefault="00D255BF" w:rsidP="009955AC">
      <w:pPr>
        <w:pStyle w:val="Odstavecseseznamem"/>
        <w:spacing w:after="0"/>
        <w:ind w:left="0"/>
        <w:jc w:val="both"/>
        <w:rPr>
          <w:rStyle w:val="Siln"/>
          <w:rFonts w:ascii="Century Gothic" w:hAnsi="Century Gothic" w:cs="Segoe UI"/>
          <w:sz w:val="20"/>
          <w:szCs w:val="20"/>
        </w:rPr>
      </w:pPr>
      <w:r w:rsidRPr="0039714C">
        <w:rPr>
          <w:rStyle w:val="Siln"/>
          <w:rFonts w:ascii="Century Gothic" w:hAnsi="Century Gothic" w:cs="Segoe UI"/>
          <w:sz w:val="20"/>
          <w:szCs w:val="20"/>
        </w:rPr>
        <w:t xml:space="preserve">U žádostí </w:t>
      </w:r>
      <w:r w:rsidR="00591827">
        <w:rPr>
          <w:rStyle w:val="Siln"/>
          <w:rFonts w:ascii="Century Gothic" w:hAnsi="Century Gothic" w:cs="Segoe UI"/>
          <w:sz w:val="20"/>
          <w:szCs w:val="20"/>
        </w:rPr>
        <w:t>převzatých</w:t>
      </w:r>
      <w:r>
        <w:rPr>
          <w:rStyle w:val="Siln"/>
          <w:rFonts w:ascii="Century Gothic" w:hAnsi="Century Gothic" w:cs="Segoe UI"/>
          <w:b w:val="0"/>
          <w:bCs w:val="0"/>
          <w:sz w:val="20"/>
          <w:szCs w:val="20"/>
        </w:rPr>
        <w:t xml:space="preserve"> (časová značka v</w:t>
      </w:r>
      <w:r w:rsidR="00B53D7E">
        <w:rPr>
          <w:rStyle w:val="Siln"/>
          <w:rFonts w:ascii="Century Gothic" w:hAnsi="Century Gothic" w:cs="Segoe UI"/>
          <w:b w:val="0"/>
          <w:bCs w:val="0"/>
          <w:sz w:val="20"/>
          <w:szCs w:val="20"/>
        </w:rPr>
        <w:t> systému banky</w:t>
      </w:r>
      <w:r>
        <w:rPr>
          <w:rStyle w:val="Siln"/>
          <w:rFonts w:ascii="Century Gothic" w:hAnsi="Century Gothic" w:cs="Segoe UI"/>
          <w:b w:val="0"/>
          <w:bCs w:val="0"/>
          <w:sz w:val="20"/>
          <w:szCs w:val="20"/>
        </w:rPr>
        <w:t xml:space="preserve">) </w:t>
      </w:r>
      <w:r w:rsidR="00591827">
        <w:rPr>
          <w:rStyle w:val="Siln"/>
          <w:rFonts w:ascii="Century Gothic" w:hAnsi="Century Gothic" w:cs="Segoe UI"/>
          <w:b w:val="0"/>
          <w:bCs w:val="0"/>
          <w:sz w:val="20"/>
          <w:szCs w:val="20"/>
        </w:rPr>
        <w:t>do</w:t>
      </w:r>
      <w:r w:rsidRPr="0039714C">
        <w:rPr>
          <w:rStyle w:val="Siln"/>
          <w:rFonts w:ascii="Century Gothic" w:hAnsi="Century Gothic" w:cs="Segoe UI"/>
          <w:sz w:val="20"/>
          <w:szCs w:val="20"/>
        </w:rPr>
        <w:t xml:space="preserve"> data </w:t>
      </w:r>
      <w:r w:rsidR="00591827">
        <w:rPr>
          <w:rStyle w:val="Siln"/>
          <w:rFonts w:ascii="Century Gothic" w:hAnsi="Century Gothic" w:cs="Segoe UI"/>
          <w:sz w:val="20"/>
          <w:szCs w:val="20"/>
        </w:rPr>
        <w:t>25</w:t>
      </w:r>
      <w:r w:rsidRPr="0039714C">
        <w:rPr>
          <w:rStyle w:val="Siln"/>
          <w:rFonts w:ascii="Century Gothic" w:hAnsi="Century Gothic" w:cs="Segoe UI"/>
          <w:sz w:val="20"/>
          <w:szCs w:val="20"/>
        </w:rPr>
        <w:t>.</w:t>
      </w:r>
      <w:r>
        <w:rPr>
          <w:rStyle w:val="Siln"/>
          <w:rFonts w:ascii="Century Gothic" w:hAnsi="Century Gothic" w:cs="Segoe UI"/>
          <w:sz w:val="20"/>
          <w:szCs w:val="20"/>
        </w:rPr>
        <w:t>5</w:t>
      </w:r>
      <w:r w:rsidRPr="0039714C">
        <w:rPr>
          <w:rStyle w:val="Siln"/>
          <w:rFonts w:ascii="Century Gothic" w:hAnsi="Century Gothic" w:cs="Segoe UI"/>
          <w:sz w:val="20"/>
          <w:szCs w:val="20"/>
        </w:rPr>
        <w:t>. 2023</w:t>
      </w:r>
      <w:r>
        <w:rPr>
          <w:rStyle w:val="Siln"/>
          <w:rFonts w:ascii="Century Gothic" w:hAnsi="Century Gothic" w:cs="Segoe UI"/>
          <w:b w:val="0"/>
          <w:bCs w:val="0"/>
          <w:sz w:val="20"/>
          <w:szCs w:val="20"/>
        </w:rPr>
        <w:t xml:space="preserve"> </w:t>
      </w:r>
      <w:r w:rsidR="00591827">
        <w:rPr>
          <w:rStyle w:val="Siln"/>
          <w:rFonts w:ascii="Century Gothic" w:hAnsi="Century Gothic" w:cs="Segoe UI"/>
          <w:b w:val="0"/>
          <w:bCs w:val="0"/>
          <w:sz w:val="20"/>
          <w:szCs w:val="20"/>
        </w:rPr>
        <w:t xml:space="preserve">(včetně) a </w:t>
      </w:r>
      <w:r w:rsidR="00591827" w:rsidRPr="00591827">
        <w:rPr>
          <w:rStyle w:val="Siln"/>
          <w:rFonts w:ascii="Century Gothic" w:hAnsi="Century Gothic" w:cs="Segoe UI"/>
          <w:sz w:val="20"/>
          <w:szCs w:val="20"/>
        </w:rPr>
        <w:t>modelace zpracované do data 25.5.2023</w:t>
      </w:r>
      <w:r>
        <w:rPr>
          <w:rStyle w:val="Siln"/>
          <w:rFonts w:ascii="Century Gothic" w:hAnsi="Century Gothic" w:cs="Segoe UI"/>
          <w:b w:val="0"/>
          <w:bCs w:val="0"/>
          <w:sz w:val="20"/>
          <w:szCs w:val="20"/>
        </w:rPr>
        <w:t xml:space="preserve"> </w:t>
      </w:r>
      <w:r w:rsidR="00591827">
        <w:rPr>
          <w:rStyle w:val="Siln"/>
          <w:rFonts w:ascii="Century Gothic" w:hAnsi="Century Gothic" w:cs="Segoe UI"/>
          <w:b w:val="0"/>
          <w:bCs w:val="0"/>
          <w:sz w:val="20"/>
          <w:szCs w:val="20"/>
        </w:rPr>
        <w:t xml:space="preserve">(včetně) </w:t>
      </w:r>
      <w:r>
        <w:rPr>
          <w:rStyle w:val="Siln"/>
          <w:rFonts w:ascii="Century Gothic" w:hAnsi="Century Gothic" w:cs="Segoe UI"/>
          <w:b w:val="0"/>
          <w:bCs w:val="0"/>
          <w:sz w:val="20"/>
          <w:szCs w:val="20"/>
        </w:rPr>
        <w:t xml:space="preserve">nemusí být výše uvedené podmínky dodrženy, resp. lze využít původně platnou metodiku. </w:t>
      </w:r>
    </w:p>
    <w:p w14:paraId="353A63F5" w14:textId="77777777" w:rsidR="00D255BF" w:rsidRDefault="00D255BF" w:rsidP="71FA0B23">
      <w:pPr>
        <w:suppressAutoHyphens/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sectPr w:rsidR="00D255BF" w:rsidSect="00D04F97">
      <w:headerReference w:type="default" r:id="rId18"/>
      <w:footerReference w:type="default" r:id="rId19"/>
      <w:type w:val="continuous"/>
      <w:pgSz w:w="11906" w:h="16838"/>
      <w:pgMar w:top="567" w:right="70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B062D" w14:textId="77777777" w:rsidR="002D74AC" w:rsidRDefault="002D74AC" w:rsidP="00580C87">
      <w:pPr>
        <w:spacing w:after="0" w:line="240" w:lineRule="auto"/>
      </w:pPr>
      <w:r>
        <w:separator/>
      </w:r>
    </w:p>
  </w:endnote>
  <w:endnote w:type="continuationSeparator" w:id="0">
    <w:p w14:paraId="24210707" w14:textId="77777777" w:rsidR="002D74AC" w:rsidRDefault="002D74AC" w:rsidP="00580C87">
      <w:pPr>
        <w:spacing w:after="0" w:line="240" w:lineRule="auto"/>
      </w:pPr>
      <w:r>
        <w:continuationSeparator/>
      </w:r>
    </w:p>
  </w:endnote>
  <w:endnote w:type="continuationNotice" w:id="1">
    <w:p w14:paraId="73832687" w14:textId="77777777" w:rsidR="002D74AC" w:rsidRDefault="002D74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tim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49EB5" w14:textId="77777777" w:rsidR="000C74B3" w:rsidRDefault="000C74B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7210" w14:textId="77777777" w:rsidR="000C74B3" w:rsidRDefault="000C74B3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79A7" w14:textId="77777777" w:rsidR="000C74B3" w:rsidRDefault="000C74B3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362332"/>
      <w:docPartObj>
        <w:docPartGallery w:val="Page Numbers (Bottom of Page)"/>
        <w:docPartUnique/>
      </w:docPartObj>
    </w:sdtPr>
    <w:sdtEndPr/>
    <w:sdtContent>
      <w:p w14:paraId="1BBCAFC5" w14:textId="63395368" w:rsidR="00CB1F11" w:rsidRDefault="00CB1F1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3E10CE" w14:textId="0F71CC70" w:rsidR="00D1038D" w:rsidRDefault="00D1038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549CC" w14:textId="77777777" w:rsidR="002D74AC" w:rsidRDefault="002D74AC" w:rsidP="00580C87">
      <w:pPr>
        <w:spacing w:after="0" w:line="240" w:lineRule="auto"/>
      </w:pPr>
      <w:r>
        <w:separator/>
      </w:r>
    </w:p>
  </w:footnote>
  <w:footnote w:type="continuationSeparator" w:id="0">
    <w:p w14:paraId="109787E3" w14:textId="77777777" w:rsidR="002D74AC" w:rsidRDefault="002D74AC" w:rsidP="00580C87">
      <w:pPr>
        <w:spacing w:after="0" w:line="240" w:lineRule="auto"/>
      </w:pPr>
      <w:r>
        <w:continuationSeparator/>
      </w:r>
    </w:p>
  </w:footnote>
  <w:footnote w:type="continuationNotice" w:id="1">
    <w:p w14:paraId="0A111C8D" w14:textId="77777777" w:rsidR="002D74AC" w:rsidRDefault="002D74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079E8" w14:textId="77777777" w:rsidR="000C74B3" w:rsidRDefault="000C74B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CBFAD" w14:textId="1FDAA050" w:rsidR="00FE4993" w:rsidRDefault="00043D4D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61319" behindDoc="0" locked="0" layoutInCell="0" allowOverlap="1" wp14:anchorId="2144ED8A" wp14:editId="66617D25">
              <wp:simplePos x="0" y="0"/>
              <wp:positionH relativeFrom="page">
                <wp:posOffset>6884670</wp:posOffset>
              </wp:positionH>
              <wp:positionV relativeFrom="page">
                <wp:posOffset>179705</wp:posOffset>
              </wp:positionV>
              <wp:extent cx="549275" cy="635000"/>
              <wp:effectExtent l="0" t="0" r="0" b="0"/>
              <wp:wrapNone/>
              <wp:docPr id="17" name="DocumentMarking.CMark_S1I1T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9275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AB43EC" w14:textId="77777777" w:rsidR="00043D4D" w:rsidRPr="00043D4D" w:rsidRDefault="00043D4D" w:rsidP="00043D4D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</w:pPr>
                          <w:r w:rsidRPr="00043D4D"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  <w:t>Interní</w:t>
                          </w:r>
                        </w:p>
                        <w:p w14:paraId="350C017F" w14:textId="2E59B430" w:rsidR="00043D4D" w:rsidRPr="00043D4D" w:rsidRDefault="00043D4D" w:rsidP="00043D4D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</w:pPr>
                          <w:r w:rsidRPr="00043D4D"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44ED8A" id="_x0000_t202" coordsize="21600,21600" o:spt="202" path="m,l,21600r21600,l21600,xe">
              <v:stroke joinstyle="miter"/>
              <v:path gradientshapeok="t" o:connecttype="rect"/>
            </v:shapetype>
            <v:shape id="DocumentMarking.CMark_S1I1T0" o:spid="_x0000_s1028" type="#_x0000_t202" style="position:absolute;margin-left:542.1pt;margin-top:14.15pt;width:43.25pt;height:50pt;z-index:251661319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" o:allowincell="f" filled="f" stroked="f" strokeweight=".5pt">
              <v:fill o:detectmouseclick="t"/>
              <v:textbox>
                <w:txbxContent>
                  <w:p w14:paraId="7DAB43EC" w14:textId="77777777" w:rsidR="00043D4D" w:rsidRPr="00043D4D" w:rsidRDefault="00043D4D" w:rsidP="00043D4D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</w:pPr>
                    <w:r w:rsidRPr="00043D4D"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  <w:t>Interní</w:t>
                    </w:r>
                  </w:p>
                  <w:p w14:paraId="350C017F" w14:textId="2E59B430" w:rsidR="00043D4D" w:rsidRPr="00043D4D" w:rsidRDefault="00043D4D" w:rsidP="00043D4D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</w:pPr>
                    <w:r w:rsidRPr="00043D4D"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E4993">
      <w:rPr>
        <w:noProof/>
      </w:rPr>
      <mc:AlternateContent>
        <mc:Choice Requires="wps">
          <w:drawing>
            <wp:anchor distT="0" distB="0" distL="114300" distR="114300" simplePos="0" relativeHeight="251660295" behindDoc="0" locked="0" layoutInCell="0" allowOverlap="1" wp14:anchorId="5566109B" wp14:editId="4797FD8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1" name="MSIPCM204042259aef56d80e3ab024" descr="{&quot;HashCode&quot;:417909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146ECF1" w14:textId="77777777" w:rsidR="00FE4993" w:rsidRPr="00A74835" w:rsidRDefault="00FE4993" w:rsidP="00A74835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A74835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5566109B" id="_x0000_t202" coordsize="21600,21600" o:spt="202" path="m,l,21600r21600,l21600,xe">
              <v:stroke joinstyle="miter"/>
              <v:path gradientshapeok="t" o:connecttype="rect"/>
            </v:shapetype>
            <v:shape id="MSIPCM204042259aef56d80e3ab024" o:spid="_x0000_s1028" type="#_x0000_t202" alt="{&quot;HashCode&quot;:41790946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029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6146ECF1" w14:textId="77777777" w:rsidR="00FE4993" w:rsidRPr="00A74835" w:rsidRDefault="00FE4993" w:rsidP="00A74835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A74835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EC529" w14:textId="77777777" w:rsidR="000C74B3" w:rsidRDefault="000C74B3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A15D" w14:textId="39A4B513" w:rsidR="00856B96" w:rsidRDefault="00043D4D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62343" behindDoc="0" locked="0" layoutInCell="0" allowOverlap="1" wp14:anchorId="7EC37A55" wp14:editId="753AF343">
              <wp:simplePos x="0" y="0"/>
              <wp:positionH relativeFrom="page">
                <wp:posOffset>6884670</wp:posOffset>
              </wp:positionH>
              <wp:positionV relativeFrom="page">
                <wp:posOffset>179705</wp:posOffset>
              </wp:positionV>
              <wp:extent cx="549275" cy="635000"/>
              <wp:effectExtent l="0" t="0" r="0" b="0"/>
              <wp:wrapNone/>
              <wp:docPr id="20" name="DocumentMarking.CMark_S2I1T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9275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40AF66" w14:textId="77777777" w:rsidR="00043D4D" w:rsidRPr="00043D4D" w:rsidRDefault="00043D4D" w:rsidP="00043D4D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</w:pPr>
                          <w:r w:rsidRPr="00043D4D"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  <w:t>Interní</w:t>
                          </w:r>
                        </w:p>
                        <w:p w14:paraId="41105200" w14:textId="7B95E47F" w:rsidR="00043D4D" w:rsidRPr="00043D4D" w:rsidRDefault="00043D4D" w:rsidP="00043D4D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</w:pPr>
                          <w:r w:rsidRPr="00043D4D"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37A55" id="_x0000_t202" coordsize="21600,21600" o:spt="202" path="m,l,21600r21600,l21600,xe">
              <v:stroke joinstyle="miter"/>
              <v:path gradientshapeok="t" o:connecttype="rect"/>
            </v:shapetype>
            <v:shape id="DocumentMarking.CMark_S2I1T0" o:spid="_x0000_s1030" type="#_x0000_t202" style="position:absolute;margin-left:542.1pt;margin-top:14.15pt;width:43.25pt;height:50pt;z-index:251662343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" o:allowincell="f" filled="f" stroked="f" strokeweight=".5pt">
              <v:fill o:detectmouseclick="t"/>
              <v:textbox>
                <w:txbxContent>
                  <w:p w14:paraId="7B40AF66" w14:textId="77777777" w:rsidR="00043D4D" w:rsidRPr="00043D4D" w:rsidRDefault="00043D4D" w:rsidP="00043D4D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</w:pPr>
                    <w:r w:rsidRPr="00043D4D"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  <w:t>Interní</w:t>
                    </w:r>
                  </w:p>
                  <w:p w14:paraId="41105200" w14:textId="7B95E47F" w:rsidR="00043D4D" w:rsidRPr="00043D4D" w:rsidRDefault="00043D4D" w:rsidP="00043D4D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</w:pPr>
                    <w:r w:rsidRPr="00043D4D"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91A69"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0" allowOverlap="1" wp14:anchorId="293FBC70" wp14:editId="691941A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7" name="MSIPCMdd504bb0bcd8e1e1dffc75b1" descr="{&quot;HashCode&quot;:417909460,&quot;Height&quot;:841.0,&quot;Width&quot;:595.0,&quot;Placement&quot;:&quot;Head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079BCE" w14:textId="086AC124" w:rsidR="00191A69" w:rsidRPr="00191A69" w:rsidRDefault="00191A69" w:rsidP="00191A69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191A69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293FBC70" id="_x0000_t202" coordsize="21600,21600" o:spt="202" path="m,l,21600r21600,l21600,xe">
              <v:stroke joinstyle="miter"/>
              <v:path gradientshapeok="t" o:connecttype="rect"/>
            </v:shapetype>
            <v:shape id="MSIPCMdd504bb0bcd8e1e1dffc75b1" o:spid="_x0000_s1029" type="#_x0000_t202" alt="{&quot;HashCode&quot;:417909460,&quot;Height&quot;:841.0,&quot;Width&quot;:595.0,&quot;Placement&quot;:&quot;Header&quot;,&quot;Index&quot;:&quot;Primary&quot;,&quot;Section&quot;:3,&quot;Top&quot;:0.0,&quot;Left&quot;:0.0}" style="position:absolute;margin-left:0;margin-top:15pt;width:595.3pt;height:21.5pt;z-index:2516582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" o:allowincell="f" filled="f" stroked="f" strokeweight=".5pt">
              <v:textbox inset=",0,,0">
                <w:txbxContent>
                  <w:p w14:paraId="72079BCE" w14:textId="086AC124" w:rsidR="00191A69" w:rsidRPr="00191A69" w:rsidRDefault="00191A69" w:rsidP="00191A69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191A69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F6CAD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30400EC1" wp14:editId="4F4E80D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2" name="MSIPCM7bc54af8b742d5ca27b98a8d" descr="{&quot;HashCode&quot;:417909460,&quot;Height&quot;:841.0,&quot;Width&quot;:595.0,&quot;Placement&quot;:&quot;Head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87932F" w14:textId="5F649642" w:rsidR="00BF6CAD" w:rsidRPr="00BF6CAD" w:rsidRDefault="00BF6CAD" w:rsidP="00BF6CAD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BF6CAD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 w14:anchorId="30400EC1" id="MSIPCM7bc54af8b742d5ca27b98a8d" o:spid="_x0000_s1030" type="#_x0000_t202" alt="{&quot;HashCode&quot;:417909460,&quot;Height&quot;:841.0,&quot;Width&quot;:595.0,&quot;Placement&quot;:&quot;Header&quot;,&quot;Index&quot;:&quot;Primary&quot;,&quot;Section&quot;:3,&quot;Top&quot;:0.0,&quot;Left&quot;:0.0}" style="position:absolute;margin-left:0;margin-top:1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" o:allowincell="f" filled="f" stroked="f" strokeweight=".5pt">
              <v:textbox inset=",0,,0">
                <w:txbxContent>
                  <w:p w14:paraId="2587932F" w14:textId="5F649642" w:rsidR="00BF6CAD" w:rsidRPr="00BF6CAD" w:rsidRDefault="00BF6CAD" w:rsidP="00BF6CAD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BF6CAD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74835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28271982" wp14:editId="08796A9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3" name="MSIPCM7b8146c19ee26c94d93476c4" descr="{&quot;HashCode&quot;:417909460,&quot;Height&quot;:841.0,&quot;Width&quot;:595.0,&quot;Placement&quot;:&quot;Head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176EBCF" w14:textId="74C254AD" w:rsidR="00A74835" w:rsidRPr="00A74835" w:rsidRDefault="00A74835" w:rsidP="00A74835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A74835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 w14:anchorId="28271982" id="MSIPCM7b8146c19ee26c94d93476c4" o:spid="_x0000_s1031" type="#_x0000_t202" alt="{&quot;HashCode&quot;:417909460,&quot;Height&quot;:841.0,&quot;Width&quot;:595.0,&quot;Placement&quot;:&quot;Header&quot;,&quot;Index&quot;:&quot;Primary&quot;,&quot;Section&quot;:3,&quot;Top&quot;:0.0,&quot;Left&quot;:0.0}" style="position:absolute;margin-left:0;margin-top:1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" o:allowincell="f" filled="f" stroked="f" strokeweight=".5pt">
              <v:textbox inset=",0,,0">
                <w:txbxContent>
                  <w:p w14:paraId="3176EBCF" w14:textId="74C254AD" w:rsidR="00A74835" w:rsidRPr="00A74835" w:rsidRDefault="00A74835" w:rsidP="00A74835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A74835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23A3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E8977F9" wp14:editId="1ABCD3E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4" name="MSIPCM367c437d976d9a1440aac0ad" descr="{&quot;HashCode&quot;:417909460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611F2D" w14:textId="1B32A45C" w:rsidR="00923A3C" w:rsidRPr="00923A3C" w:rsidRDefault="00923A3C" w:rsidP="00923A3C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923A3C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 w14:anchorId="2E8977F9" id="MSIPCM367c437d976d9a1440aac0ad" o:spid="_x0000_s1032" type="#_x0000_t202" alt="{&quot;HashCode&quot;:417909460,&quot;Height&quot;:841.0,&quot;Width&quot;:595.0,&quot;Placement&quot;:&quot;Header&quot;,&quot;Index&quot;:&quot;Primary&quot;,&quot;Section&quot;:2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" o:allowincell="f" filled="f" stroked="f" strokeweight=".5pt">
              <v:textbox inset=",0,,0">
                <w:txbxContent>
                  <w:p w14:paraId="74611F2D" w14:textId="1B32A45C" w:rsidR="00923A3C" w:rsidRPr="00923A3C" w:rsidRDefault="00923A3C" w:rsidP="00923A3C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923A3C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746D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56745679" wp14:editId="7C6F733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5" name="MSIPCM73ce4eb598c02a22542f4045" descr="{&quot;HashCode&quot;:417909460,&quot;Height&quot;:841.0,&quot;Width&quot;:595.0,&quot;Placement&quot;:&quot;Head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C98C47" w14:textId="7ACEE345" w:rsidR="00F7746D" w:rsidRPr="00F7746D" w:rsidRDefault="00F7746D" w:rsidP="00F7746D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F7746D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 w14:anchorId="56745679" id="MSIPCM73ce4eb598c02a22542f4045" o:spid="_x0000_s1033" type="#_x0000_t202" alt="{&quot;HashCode&quot;:417909460,&quot;Height&quot;:841.0,&quot;Width&quot;:595.0,&quot;Placement&quot;:&quot;Header&quot;,&quot;Index&quot;:&quot;Primary&quot;,&quot;Section&quot;:3,&quot;Top&quot;:0.0,&quot;Left&quot;:0.0}" style="position:absolute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" o:allowincell="f" filled="f" stroked="f" strokeweight=".5pt">
              <v:textbox inset=",0,,0">
                <w:txbxContent>
                  <w:p w14:paraId="5CC98C47" w14:textId="7ACEE345" w:rsidR="00F7746D" w:rsidRPr="00F7746D" w:rsidRDefault="00F7746D" w:rsidP="00F7746D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F7746D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56B96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36D16207" wp14:editId="285E888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Text Box 1" descr="{&quot;HashCode&quot;:417909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3E8C48" w14:textId="31DB8383" w:rsidR="00856B96" w:rsidRPr="00856B96" w:rsidRDefault="00856B96" w:rsidP="00856B96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856B96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 w14:anchorId="36D16207" id="Text Box 1" o:spid="_x0000_s1034" type="#_x0000_t202" alt="{&quot;HashCode&quot;:41790946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" o:allowincell="f" filled="f" stroked="f" strokeweight=".5pt">
              <v:textbox inset=",0,,0">
                <w:txbxContent>
                  <w:p w14:paraId="753E8C48" w14:textId="31DB8383" w:rsidR="00856B96" w:rsidRPr="00856B96" w:rsidRDefault="00856B96" w:rsidP="00856B96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856B96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67AD"/>
    <w:multiLevelType w:val="hybridMultilevel"/>
    <w:tmpl w:val="4538D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5E5A"/>
    <w:multiLevelType w:val="hybridMultilevel"/>
    <w:tmpl w:val="BFF0EC32"/>
    <w:lvl w:ilvl="0" w:tplc="0405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AC67398"/>
    <w:multiLevelType w:val="hybridMultilevel"/>
    <w:tmpl w:val="88E4022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66A83"/>
    <w:multiLevelType w:val="hybridMultilevel"/>
    <w:tmpl w:val="FC7477B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D71EB"/>
    <w:multiLevelType w:val="hybridMultilevel"/>
    <w:tmpl w:val="4C54955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C7B69"/>
    <w:multiLevelType w:val="hybridMultilevel"/>
    <w:tmpl w:val="7E724F32"/>
    <w:lvl w:ilvl="0" w:tplc="90D26D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F427E"/>
    <w:multiLevelType w:val="hybridMultilevel"/>
    <w:tmpl w:val="C59688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C0129"/>
    <w:multiLevelType w:val="hybridMultilevel"/>
    <w:tmpl w:val="8086FCFA"/>
    <w:lvl w:ilvl="0" w:tplc="09823BD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013CA"/>
    <w:multiLevelType w:val="hybridMultilevel"/>
    <w:tmpl w:val="C9FA33C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D052D"/>
    <w:multiLevelType w:val="hybridMultilevel"/>
    <w:tmpl w:val="E32001C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07AA9"/>
    <w:multiLevelType w:val="hybridMultilevel"/>
    <w:tmpl w:val="E38C10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15685"/>
    <w:multiLevelType w:val="hybridMultilevel"/>
    <w:tmpl w:val="D41A9BD8"/>
    <w:lvl w:ilvl="0" w:tplc="0405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26111D97"/>
    <w:multiLevelType w:val="hybridMultilevel"/>
    <w:tmpl w:val="D5C8F244"/>
    <w:lvl w:ilvl="0" w:tplc="0405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9F83D87"/>
    <w:multiLevelType w:val="hybridMultilevel"/>
    <w:tmpl w:val="C80C259A"/>
    <w:lvl w:ilvl="0" w:tplc="8228B0A2">
      <w:start w:val="6"/>
      <w:numFmt w:val="bullet"/>
      <w:lvlText w:val="-"/>
      <w:lvlJc w:val="left"/>
      <w:pPr>
        <w:ind w:left="-94" w:hanging="360"/>
      </w:pPr>
      <w:rPr>
        <w:rFonts w:ascii="Century Gothic" w:eastAsiaTheme="minorHAnsi" w:hAnsi="Century Gothic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62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34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06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78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50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</w:abstractNum>
  <w:abstractNum w:abstractNumId="14" w15:restartNumberingAfterBreak="0">
    <w:nsid w:val="481815FB"/>
    <w:multiLevelType w:val="hybridMultilevel"/>
    <w:tmpl w:val="68B8F34E"/>
    <w:lvl w:ilvl="0" w:tplc="5B46E12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E7E92"/>
    <w:multiLevelType w:val="hybridMultilevel"/>
    <w:tmpl w:val="ED16052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977ED"/>
    <w:multiLevelType w:val="multilevel"/>
    <w:tmpl w:val="B65430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AEA1142"/>
    <w:multiLevelType w:val="multilevel"/>
    <w:tmpl w:val="010EB2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5DF5E17"/>
    <w:multiLevelType w:val="hybridMultilevel"/>
    <w:tmpl w:val="540E1B4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A0F2D"/>
    <w:multiLevelType w:val="hybridMultilevel"/>
    <w:tmpl w:val="E326B6D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B70CBD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B845BB"/>
    <w:multiLevelType w:val="hybridMultilevel"/>
    <w:tmpl w:val="CE8C851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E0621"/>
    <w:multiLevelType w:val="hybridMultilevel"/>
    <w:tmpl w:val="E656ECF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458B8"/>
    <w:multiLevelType w:val="hybridMultilevel"/>
    <w:tmpl w:val="A84E55C4"/>
    <w:lvl w:ilvl="0" w:tplc="740C6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A375B"/>
    <w:multiLevelType w:val="hybridMultilevel"/>
    <w:tmpl w:val="2856D4F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2339F"/>
    <w:multiLevelType w:val="hybridMultilevel"/>
    <w:tmpl w:val="E498555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9"/>
  </w:num>
  <w:num w:numId="5">
    <w:abstractNumId w:val="8"/>
  </w:num>
  <w:num w:numId="6">
    <w:abstractNumId w:val="6"/>
  </w:num>
  <w:num w:numId="7">
    <w:abstractNumId w:val="22"/>
  </w:num>
  <w:num w:numId="8">
    <w:abstractNumId w:val="23"/>
  </w:num>
  <w:num w:numId="9">
    <w:abstractNumId w:val="20"/>
  </w:num>
  <w:num w:numId="10">
    <w:abstractNumId w:val="0"/>
  </w:num>
  <w:num w:numId="11">
    <w:abstractNumId w:val="18"/>
  </w:num>
  <w:num w:numId="12">
    <w:abstractNumId w:val="7"/>
  </w:num>
  <w:num w:numId="13">
    <w:abstractNumId w:val="3"/>
  </w:num>
  <w:num w:numId="14">
    <w:abstractNumId w:val="11"/>
  </w:num>
  <w:num w:numId="15">
    <w:abstractNumId w:val="24"/>
  </w:num>
  <w:num w:numId="16">
    <w:abstractNumId w:val="5"/>
  </w:num>
  <w:num w:numId="17">
    <w:abstractNumId w:val="21"/>
  </w:num>
  <w:num w:numId="18">
    <w:abstractNumId w:val="10"/>
  </w:num>
  <w:num w:numId="19">
    <w:abstractNumId w:val="13"/>
  </w:num>
  <w:num w:numId="20">
    <w:abstractNumId w:val="9"/>
  </w:num>
  <w:num w:numId="21">
    <w:abstractNumId w:val="1"/>
  </w:num>
  <w:num w:numId="22">
    <w:abstractNumId w:val="14"/>
  </w:num>
  <w:num w:numId="23">
    <w:abstractNumId w:val="12"/>
  </w:num>
  <w:num w:numId="24">
    <w:abstractNumId w:val="15"/>
  </w:num>
  <w:num w:numId="2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color="none [1942]" strokecolor="none [1942]">
      <v:fill color="none [1942]"/>
      <v:stroke color="none [1942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81"/>
    <w:rsid w:val="00003C1D"/>
    <w:rsid w:val="00005319"/>
    <w:rsid w:val="000064CA"/>
    <w:rsid w:val="000076CA"/>
    <w:rsid w:val="000123FF"/>
    <w:rsid w:val="00013E2E"/>
    <w:rsid w:val="00015570"/>
    <w:rsid w:val="00015B29"/>
    <w:rsid w:val="00016AEC"/>
    <w:rsid w:val="00017209"/>
    <w:rsid w:val="0002081E"/>
    <w:rsid w:val="00021787"/>
    <w:rsid w:val="0002518D"/>
    <w:rsid w:val="000269E5"/>
    <w:rsid w:val="00026E75"/>
    <w:rsid w:val="00032466"/>
    <w:rsid w:val="000331AE"/>
    <w:rsid w:val="000339CF"/>
    <w:rsid w:val="000363E8"/>
    <w:rsid w:val="00036D93"/>
    <w:rsid w:val="00040EC5"/>
    <w:rsid w:val="00043D4D"/>
    <w:rsid w:val="00045FD9"/>
    <w:rsid w:val="00047348"/>
    <w:rsid w:val="0005046E"/>
    <w:rsid w:val="000514AB"/>
    <w:rsid w:val="000529D2"/>
    <w:rsid w:val="00052FE6"/>
    <w:rsid w:val="00056DCC"/>
    <w:rsid w:val="00064FD2"/>
    <w:rsid w:val="00065097"/>
    <w:rsid w:val="00070096"/>
    <w:rsid w:val="0007144C"/>
    <w:rsid w:val="00071F2E"/>
    <w:rsid w:val="00071F88"/>
    <w:rsid w:val="00074DA0"/>
    <w:rsid w:val="00076C2C"/>
    <w:rsid w:val="0007716B"/>
    <w:rsid w:val="0007726A"/>
    <w:rsid w:val="0007747A"/>
    <w:rsid w:val="000876BB"/>
    <w:rsid w:val="000921F3"/>
    <w:rsid w:val="00094B83"/>
    <w:rsid w:val="00096B89"/>
    <w:rsid w:val="000976FE"/>
    <w:rsid w:val="000A387F"/>
    <w:rsid w:val="000A41BC"/>
    <w:rsid w:val="000A4816"/>
    <w:rsid w:val="000A4C2E"/>
    <w:rsid w:val="000A7154"/>
    <w:rsid w:val="000A7BDA"/>
    <w:rsid w:val="000B1F2A"/>
    <w:rsid w:val="000B4F15"/>
    <w:rsid w:val="000B5FA1"/>
    <w:rsid w:val="000C3F6F"/>
    <w:rsid w:val="000C537B"/>
    <w:rsid w:val="000C56A6"/>
    <w:rsid w:val="000C6291"/>
    <w:rsid w:val="000C74B3"/>
    <w:rsid w:val="000D0A2E"/>
    <w:rsid w:val="000D57B1"/>
    <w:rsid w:val="000D7F42"/>
    <w:rsid w:val="000E1C0D"/>
    <w:rsid w:val="000E1C27"/>
    <w:rsid w:val="000E250D"/>
    <w:rsid w:val="000E4688"/>
    <w:rsid w:val="000E616A"/>
    <w:rsid w:val="000E6A1B"/>
    <w:rsid w:val="000F073C"/>
    <w:rsid w:val="000F3A9D"/>
    <w:rsid w:val="000F4EF5"/>
    <w:rsid w:val="000F6AA1"/>
    <w:rsid w:val="000F6E83"/>
    <w:rsid w:val="000F79C6"/>
    <w:rsid w:val="00102052"/>
    <w:rsid w:val="001046E3"/>
    <w:rsid w:val="00104731"/>
    <w:rsid w:val="00111247"/>
    <w:rsid w:val="00112D26"/>
    <w:rsid w:val="0011658E"/>
    <w:rsid w:val="001179C8"/>
    <w:rsid w:val="00122BEC"/>
    <w:rsid w:val="001249F8"/>
    <w:rsid w:val="00124FDD"/>
    <w:rsid w:val="00127E07"/>
    <w:rsid w:val="001317A0"/>
    <w:rsid w:val="00132772"/>
    <w:rsid w:val="0013458F"/>
    <w:rsid w:val="00135711"/>
    <w:rsid w:val="00141008"/>
    <w:rsid w:val="00143160"/>
    <w:rsid w:val="00143800"/>
    <w:rsid w:val="00145C38"/>
    <w:rsid w:val="00145EF9"/>
    <w:rsid w:val="0014683F"/>
    <w:rsid w:val="00150AF7"/>
    <w:rsid w:val="00150C7C"/>
    <w:rsid w:val="00151240"/>
    <w:rsid w:val="00154760"/>
    <w:rsid w:val="001547AE"/>
    <w:rsid w:val="001574FC"/>
    <w:rsid w:val="0016115E"/>
    <w:rsid w:val="001713B4"/>
    <w:rsid w:val="00173B87"/>
    <w:rsid w:val="00175DBC"/>
    <w:rsid w:val="00176EC5"/>
    <w:rsid w:val="00181951"/>
    <w:rsid w:val="001827DF"/>
    <w:rsid w:val="0018622B"/>
    <w:rsid w:val="001916D5"/>
    <w:rsid w:val="00191A69"/>
    <w:rsid w:val="00192D52"/>
    <w:rsid w:val="00195C43"/>
    <w:rsid w:val="001A05B5"/>
    <w:rsid w:val="001A0677"/>
    <w:rsid w:val="001A1336"/>
    <w:rsid w:val="001A321D"/>
    <w:rsid w:val="001A3E68"/>
    <w:rsid w:val="001A4281"/>
    <w:rsid w:val="001A5744"/>
    <w:rsid w:val="001B0AA7"/>
    <w:rsid w:val="001B11C2"/>
    <w:rsid w:val="001B1FAD"/>
    <w:rsid w:val="001B30E8"/>
    <w:rsid w:val="001B3AA7"/>
    <w:rsid w:val="001B768C"/>
    <w:rsid w:val="001C175D"/>
    <w:rsid w:val="001C2191"/>
    <w:rsid w:val="001C3A68"/>
    <w:rsid w:val="001C4754"/>
    <w:rsid w:val="001C513A"/>
    <w:rsid w:val="001D2250"/>
    <w:rsid w:val="001D3FD3"/>
    <w:rsid w:val="001D6AFA"/>
    <w:rsid w:val="001E134C"/>
    <w:rsid w:val="001E3C48"/>
    <w:rsid w:val="001E6020"/>
    <w:rsid w:val="001F30F9"/>
    <w:rsid w:val="001F4931"/>
    <w:rsid w:val="00200257"/>
    <w:rsid w:val="002002D3"/>
    <w:rsid w:val="00200402"/>
    <w:rsid w:val="00200891"/>
    <w:rsid w:val="00200AEB"/>
    <w:rsid w:val="002042F4"/>
    <w:rsid w:val="00204585"/>
    <w:rsid w:val="002063F4"/>
    <w:rsid w:val="00206C51"/>
    <w:rsid w:val="00207932"/>
    <w:rsid w:val="0021250C"/>
    <w:rsid w:val="0021326B"/>
    <w:rsid w:val="00213D22"/>
    <w:rsid w:val="00215177"/>
    <w:rsid w:val="002158B9"/>
    <w:rsid w:val="00217828"/>
    <w:rsid w:val="00217DB2"/>
    <w:rsid w:val="00221722"/>
    <w:rsid w:val="002221C0"/>
    <w:rsid w:val="00224D98"/>
    <w:rsid w:val="002313E9"/>
    <w:rsid w:val="002314D8"/>
    <w:rsid w:val="002365A1"/>
    <w:rsid w:val="002365DA"/>
    <w:rsid w:val="00236936"/>
    <w:rsid w:val="00241E66"/>
    <w:rsid w:val="00242BC2"/>
    <w:rsid w:val="00243A51"/>
    <w:rsid w:val="002452C3"/>
    <w:rsid w:val="002463A4"/>
    <w:rsid w:val="00246C24"/>
    <w:rsid w:val="00250029"/>
    <w:rsid w:val="0025042C"/>
    <w:rsid w:val="00254690"/>
    <w:rsid w:val="00256FDA"/>
    <w:rsid w:val="00257266"/>
    <w:rsid w:val="00260DF4"/>
    <w:rsid w:val="0026344F"/>
    <w:rsid w:val="00266079"/>
    <w:rsid w:val="0027040C"/>
    <w:rsid w:val="00272F6C"/>
    <w:rsid w:val="00275C14"/>
    <w:rsid w:val="00275E2A"/>
    <w:rsid w:val="00276113"/>
    <w:rsid w:val="00282E50"/>
    <w:rsid w:val="002839FB"/>
    <w:rsid w:val="00290C13"/>
    <w:rsid w:val="00292D81"/>
    <w:rsid w:val="002935CD"/>
    <w:rsid w:val="0029676C"/>
    <w:rsid w:val="002972CE"/>
    <w:rsid w:val="002A426D"/>
    <w:rsid w:val="002A42D5"/>
    <w:rsid w:val="002A4456"/>
    <w:rsid w:val="002A610A"/>
    <w:rsid w:val="002A7784"/>
    <w:rsid w:val="002B188F"/>
    <w:rsid w:val="002B28C1"/>
    <w:rsid w:val="002B3F7F"/>
    <w:rsid w:val="002B4480"/>
    <w:rsid w:val="002B4E80"/>
    <w:rsid w:val="002B7CEE"/>
    <w:rsid w:val="002C203F"/>
    <w:rsid w:val="002C45C5"/>
    <w:rsid w:val="002C477E"/>
    <w:rsid w:val="002C724D"/>
    <w:rsid w:val="002C776A"/>
    <w:rsid w:val="002D28D8"/>
    <w:rsid w:val="002D3A9A"/>
    <w:rsid w:val="002D60A7"/>
    <w:rsid w:val="002D74AC"/>
    <w:rsid w:val="002D760D"/>
    <w:rsid w:val="002E0C28"/>
    <w:rsid w:val="002E7D6B"/>
    <w:rsid w:val="002F0782"/>
    <w:rsid w:val="002F3932"/>
    <w:rsid w:val="002F3E19"/>
    <w:rsid w:val="002F646D"/>
    <w:rsid w:val="00300C80"/>
    <w:rsid w:val="00302553"/>
    <w:rsid w:val="003052C6"/>
    <w:rsid w:val="003064A9"/>
    <w:rsid w:val="00310749"/>
    <w:rsid w:val="00311143"/>
    <w:rsid w:val="00312365"/>
    <w:rsid w:val="003124AB"/>
    <w:rsid w:val="0031753B"/>
    <w:rsid w:val="00321DA8"/>
    <w:rsid w:val="00324EA1"/>
    <w:rsid w:val="003252E0"/>
    <w:rsid w:val="00327C9D"/>
    <w:rsid w:val="00327F93"/>
    <w:rsid w:val="00332060"/>
    <w:rsid w:val="00332941"/>
    <w:rsid w:val="00333395"/>
    <w:rsid w:val="00333FCB"/>
    <w:rsid w:val="003362E7"/>
    <w:rsid w:val="00344021"/>
    <w:rsid w:val="00344C7B"/>
    <w:rsid w:val="00345AF2"/>
    <w:rsid w:val="00345E5C"/>
    <w:rsid w:val="00346747"/>
    <w:rsid w:val="00354FF4"/>
    <w:rsid w:val="00355E24"/>
    <w:rsid w:val="00356CF6"/>
    <w:rsid w:val="00360B37"/>
    <w:rsid w:val="0036106F"/>
    <w:rsid w:val="0036144D"/>
    <w:rsid w:val="00361AEB"/>
    <w:rsid w:val="0036252C"/>
    <w:rsid w:val="00363D1F"/>
    <w:rsid w:val="00367537"/>
    <w:rsid w:val="003728EF"/>
    <w:rsid w:val="00375433"/>
    <w:rsid w:val="003755AC"/>
    <w:rsid w:val="003804ED"/>
    <w:rsid w:val="00384962"/>
    <w:rsid w:val="00385315"/>
    <w:rsid w:val="003900FC"/>
    <w:rsid w:val="003A0244"/>
    <w:rsid w:val="003A51B1"/>
    <w:rsid w:val="003A546A"/>
    <w:rsid w:val="003B2BCF"/>
    <w:rsid w:val="003B5B28"/>
    <w:rsid w:val="003B6510"/>
    <w:rsid w:val="003C1165"/>
    <w:rsid w:val="003C452F"/>
    <w:rsid w:val="003C4571"/>
    <w:rsid w:val="003C4CBD"/>
    <w:rsid w:val="003C51A3"/>
    <w:rsid w:val="003C602A"/>
    <w:rsid w:val="003E00E5"/>
    <w:rsid w:val="003E7E7F"/>
    <w:rsid w:val="003F7A18"/>
    <w:rsid w:val="00400A76"/>
    <w:rsid w:val="00404968"/>
    <w:rsid w:val="0041281E"/>
    <w:rsid w:val="00413BF8"/>
    <w:rsid w:val="00415E6D"/>
    <w:rsid w:val="00415EA7"/>
    <w:rsid w:val="00416A70"/>
    <w:rsid w:val="00420D9B"/>
    <w:rsid w:val="004246C9"/>
    <w:rsid w:val="00424C6F"/>
    <w:rsid w:val="0042755C"/>
    <w:rsid w:val="00432071"/>
    <w:rsid w:val="004324AA"/>
    <w:rsid w:val="0043310E"/>
    <w:rsid w:val="00436849"/>
    <w:rsid w:val="00443AB7"/>
    <w:rsid w:val="00445087"/>
    <w:rsid w:val="00446244"/>
    <w:rsid w:val="00447005"/>
    <w:rsid w:val="004508EC"/>
    <w:rsid w:val="004527B8"/>
    <w:rsid w:val="00454B36"/>
    <w:rsid w:val="004559F5"/>
    <w:rsid w:val="00461205"/>
    <w:rsid w:val="00461C74"/>
    <w:rsid w:val="00463A59"/>
    <w:rsid w:val="00465571"/>
    <w:rsid w:val="00472DF3"/>
    <w:rsid w:val="004748E5"/>
    <w:rsid w:val="00475144"/>
    <w:rsid w:val="00477B4F"/>
    <w:rsid w:val="004839E8"/>
    <w:rsid w:val="00484971"/>
    <w:rsid w:val="004852D5"/>
    <w:rsid w:val="00485870"/>
    <w:rsid w:val="004927AE"/>
    <w:rsid w:val="00496C47"/>
    <w:rsid w:val="00496E97"/>
    <w:rsid w:val="004A1E0E"/>
    <w:rsid w:val="004A242A"/>
    <w:rsid w:val="004A5462"/>
    <w:rsid w:val="004B0A8E"/>
    <w:rsid w:val="004B186F"/>
    <w:rsid w:val="004B2537"/>
    <w:rsid w:val="004B3A2A"/>
    <w:rsid w:val="004B4254"/>
    <w:rsid w:val="004B49F9"/>
    <w:rsid w:val="004C0A4D"/>
    <w:rsid w:val="004C2668"/>
    <w:rsid w:val="004C5421"/>
    <w:rsid w:val="004D03B5"/>
    <w:rsid w:val="004D0D1D"/>
    <w:rsid w:val="004D203E"/>
    <w:rsid w:val="004D42E9"/>
    <w:rsid w:val="004D58A2"/>
    <w:rsid w:val="004D5E23"/>
    <w:rsid w:val="004D711E"/>
    <w:rsid w:val="004E01D1"/>
    <w:rsid w:val="004E0307"/>
    <w:rsid w:val="004E22D6"/>
    <w:rsid w:val="004E51EB"/>
    <w:rsid w:val="004E7E9B"/>
    <w:rsid w:val="004F6510"/>
    <w:rsid w:val="004F7BBF"/>
    <w:rsid w:val="0050297F"/>
    <w:rsid w:val="00511842"/>
    <w:rsid w:val="00512A17"/>
    <w:rsid w:val="00513285"/>
    <w:rsid w:val="00516CFA"/>
    <w:rsid w:val="00520736"/>
    <w:rsid w:val="00521AC6"/>
    <w:rsid w:val="00522818"/>
    <w:rsid w:val="0052360B"/>
    <w:rsid w:val="00523915"/>
    <w:rsid w:val="005258D9"/>
    <w:rsid w:val="0052698C"/>
    <w:rsid w:val="00531286"/>
    <w:rsid w:val="005326CE"/>
    <w:rsid w:val="00533189"/>
    <w:rsid w:val="00536754"/>
    <w:rsid w:val="005377D0"/>
    <w:rsid w:val="00542C8F"/>
    <w:rsid w:val="00543942"/>
    <w:rsid w:val="005443A5"/>
    <w:rsid w:val="00544C84"/>
    <w:rsid w:val="005462C6"/>
    <w:rsid w:val="00547016"/>
    <w:rsid w:val="005500D8"/>
    <w:rsid w:val="0055063A"/>
    <w:rsid w:val="00550F9A"/>
    <w:rsid w:val="00552690"/>
    <w:rsid w:val="0055407C"/>
    <w:rsid w:val="00554933"/>
    <w:rsid w:val="00560E9D"/>
    <w:rsid w:val="0056176E"/>
    <w:rsid w:val="00562A9C"/>
    <w:rsid w:val="00565074"/>
    <w:rsid w:val="0056778C"/>
    <w:rsid w:val="00573FB6"/>
    <w:rsid w:val="005764F2"/>
    <w:rsid w:val="0057767D"/>
    <w:rsid w:val="005776B3"/>
    <w:rsid w:val="00580C87"/>
    <w:rsid w:val="00581D2F"/>
    <w:rsid w:val="00583DC2"/>
    <w:rsid w:val="005846E1"/>
    <w:rsid w:val="00585281"/>
    <w:rsid w:val="00585EDF"/>
    <w:rsid w:val="005867A1"/>
    <w:rsid w:val="00586968"/>
    <w:rsid w:val="005874C5"/>
    <w:rsid w:val="00587B8C"/>
    <w:rsid w:val="00591827"/>
    <w:rsid w:val="00593FFC"/>
    <w:rsid w:val="00595D41"/>
    <w:rsid w:val="005964AB"/>
    <w:rsid w:val="005A1CF4"/>
    <w:rsid w:val="005A2E77"/>
    <w:rsid w:val="005A4065"/>
    <w:rsid w:val="005A4AFE"/>
    <w:rsid w:val="005A4C1F"/>
    <w:rsid w:val="005A75B3"/>
    <w:rsid w:val="005A7899"/>
    <w:rsid w:val="005A7964"/>
    <w:rsid w:val="005B010A"/>
    <w:rsid w:val="005B1DFB"/>
    <w:rsid w:val="005B4EFF"/>
    <w:rsid w:val="005B659A"/>
    <w:rsid w:val="005B6F66"/>
    <w:rsid w:val="005C169C"/>
    <w:rsid w:val="005C174E"/>
    <w:rsid w:val="005C2B71"/>
    <w:rsid w:val="005C47C7"/>
    <w:rsid w:val="005C509B"/>
    <w:rsid w:val="005D2018"/>
    <w:rsid w:val="005D2088"/>
    <w:rsid w:val="005D6BFE"/>
    <w:rsid w:val="005E28DA"/>
    <w:rsid w:val="005E6A1D"/>
    <w:rsid w:val="005E75B3"/>
    <w:rsid w:val="005F00BF"/>
    <w:rsid w:val="005F0745"/>
    <w:rsid w:val="005F1A69"/>
    <w:rsid w:val="005F2D7D"/>
    <w:rsid w:val="005F551F"/>
    <w:rsid w:val="005F61D2"/>
    <w:rsid w:val="00600CCF"/>
    <w:rsid w:val="00601453"/>
    <w:rsid w:val="00604530"/>
    <w:rsid w:val="00606C3C"/>
    <w:rsid w:val="00607711"/>
    <w:rsid w:val="00610E11"/>
    <w:rsid w:val="00614147"/>
    <w:rsid w:val="006157A6"/>
    <w:rsid w:val="00617975"/>
    <w:rsid w:val="00617AAB"/>
    <w:rsid w:val="00623230"/>
    <w:rsid w:val="00626942"/>
    <w:rsid w:val="00626CEE"/>
    <w:rsid w:val="0062732B"/>
    <w:rsid w:val="00627661"/>
    <w:rsid w:val="00631D66"/>
    <w:rsid w:val="00632B81"/>
    <w:rsid w:val="00633B04"/>
    <w:rsid w:val="00642FB8"/>
    <w:rsid w:val="006430DC"/>
    <w:rsid w:val="00647D2E"/>
    <w:rsid w:val="00647F66"/>
    <w:rsid w:val="006515FC"/>
    <w:rsid w:val="0065505B"/>
    <w:rsid w:val="00657C39"/>
    <w:rsid w:val="00660480"/>
    <w:rsid w:val="006604AB"/>
    <w:rsid w:val="00661497"/>
    <w:rsid w:val="00661A68"/>
    <w:rsid w:val="00662053"/>
    <w:rsid w:val="006627ED"/>
    <w:rsid w:val="0066368C"/>
    <w:rsid w:val="00664632"/>
    <w:rsid w:val="00667D9B"/>
    <w:rsid w:val="0067529C"/>
    <w:rsid w:val="00675304"/>
    <w:rsid w:val="00676674"/>
    <w:rsid w:val="0068016D"/>
    <w:rsid w:val="00684B6D"/>
    <w:rsid w:val="00685A9D"/>
    <w:rsid w:val="006864CC"/>
    <w:rsid w:val="00686859"/>
    <w:rsid w:val="00690592"/>
    <w:rsid w:val="00692995"/>
    <w:rsid w:val="006A050B"/>
    <w:rsid w:val="006A1F66"/>
    <w:rsid w:val="006A35B0"/>
    <w:rsid w:val="006A3B5C"/>
    <w:rsid w:val="006A3E21"/>
    <w:rsid w:val="006A4C3F"/>
    <w:rsid w:val="006A5224"/>
    <w:rsid w:val="006A77F5"/>
    <w:rsid w:val="006B25C5"/>
    <w:rsid w:val="006B2F6A"/>
    <w:rsid w:val="006B4365"/>
    <w:rsid w:val="006B61C8"/>
    <w:rsid w:val="006B75A0"/>
    <w:rsid w:val="006B771E"/>
    <w:rsid w:val="006C0E2A"/>
    <w:rsid w:val="006C18A7"/>
    <w:rsid w:val="006C3578"/>
    <w:rsid w:val="006C4D7C"/>
    <w:rsid w:val="006C7E7D"/>
    <w:rsid w:val="006D0186"/>
    <w:rsid w:val="006D0D5F"/>
    <w:rsid w:val="006D2FED"/>
    <w:rsid w:val="006D76A7"/>
    <w:rsid w:val="006E5AFC"/>
    <w:rsid w:val="006F0F5C"/>
    <w:rsid w:val="006F1DB0"/>
    <w:rsid w:val="006F26C7"/>
    <w:rsid w:val="006F2E6C"/>
    <w:rsid w:val="006F4886"/>
    <w:rsid w:val="006F4C13"/>
    <w:rsid w:val="006F6E93"/>
    <w:rsid w:val="0070036B"/>
    <w:rsid w:val="007040ED"/>
    <w:rsid w:val="00705062"/>
    <w:rsid w:val="007077C1"/>
    <w:rsid w:val="00712536"/>
    <w:rsid w:val="00712823"/>
    <w:rsid w:val="00712A90"/>
    <w:rsid w:val="007136BD"/>
    <w:rsid w:val="00713995"/>
    <w:rsid w:val="0071570E"/>
    <w:rsid w:val="00721557"/>
    <w:rsid w:val="00726D76"/>
    <w:rsid w:val="007331B5"/>
    <w:rsid w:val="007357E2"/>
    <w:rsid w:val="00737632"/>
    <w:rsid w:val="00737CC2"/>
    <w:rsid w:val="00740C8A"/>
    <w:rsid w:val="00742BAC"/>
    <w:rsid w:val="00742C00"/>
    <w:rsid w:val="00742E13"/>
    <w:rsid w:val="00743378"/>
    <w:rsid w:val="007437E8"/>
    <w:rsid w:val="00744480"/>
    <w:rsid w:val="00745879"/>
    <w:rsid w:val="00747551"/>
    <w:rsid w:val="007475E5"/>
    <w:rsid w:val="00752D8C"/>
    <w:rsid w:val="007551A6"/>
    <w:rsid w:val="00756ADA"/>
    <w:rsid w:val="00757978"/>
    <w:rsid w:val="007667E1"/>
    <w:rsid w:val="0077036F"/>
    <w:rsid w:val="0077379E"/>
    <w:rsid w:val="0077537D"/>
    <w:rsid w:val="00782377"/>
    <w:rsid w:val="00783762"/>
    <w:rsid w:val="0078540B"/>
    <w:rsid w:val="00790CBE"/>
    <w:rsid w:val="0079225E"/>
    <w:rsid w:val="00793455"/>
    <w:rsid w:val="0079550A"/>
    <w:rsid w:val="00796285"/>
    <w:rsid w:val="0079667B"/>
    <w:rsid w:val="007A0923"/>
    <w:rsid w:val="007A0DA8"/>
    <w:rsid w:val="007A1445"/>
    <w:rsid w:val="007A2885"/>
    <w:rsid w:val="007A305A"/>
    <w:rsid w:val="007A349C"/>
    <w:rsid w:val="007A5A29"/>
    <w:rsid w:val="007A7530"/>
    <w:rsid w:val="007B56B0"/>
    <w:rsid w:val="007B65D1"/>
    <w:rsid w:val="007B672A"/>
    <w:rsid w:val="007C0385"/>
    <w:rsid w:val="007C332F"/>
    <w:rsid w:val="007C3F68"/>
    <w:rsid w:val="007C4364"/>
    <w:rsid w:val="007C495B"/>
    <w:rsid w:val="007C564A"/>
    <w:rsid w:val="007D0DD2"/>
    <w:rsid w:val="007D4C61"/>
    <w:rsid w:val="007D72B0"/>
    <w:rsid w:val="007E284C"/>
    <w:rsid w:val="007E361E"/>
    <w:rsid w:val="007E59BD"/>
    <w:rsid w:val="007E686B"/>
    <w:rsid w:val="007F02D7"/>
    <w:rsid w:val="007F0909"/>
    <w:rsid w:val="007F12F0"/>
    <w:rsid w:val="008024B2"/>
    <w:rsid w:val="00804C47"/>
    <w:rsid w:val="0080715A"/>
    <w:rsid w:val="008071CD"/>
    <w:rsid w:val="00811358"/>
    <w:rsid w:val="0081244A"/>
    <w:rsid w:val="00812A70"/>
    <w:rsid w:val="00812B6E"/>
    <w:rsid w:val="00812EFA"/>
    <w:rsid w:val="00816B19"/>
    <w:rsid w:val="00824914"/>
    <w:rsid w:val="0082687F"/>
    <w:rsid w:val="00826FC4"/>
    <w:rsid w:val="00830298"/>
    <w:rsid w:val="00836D09"/>
    <w:rsid w:val="00836D35"/>
    <w:rsid w:val="008413D4"/>
    <w:rsid w:val="0084171E"/>
    <w:rsid w:val="0084438D"/>
    <w:rsid w:val="008466D3"/>
    <w:rsid w:val="008468B1"/>
    <w:rsid w:val="0084703B"/>
    <w:rsid w:val="008470B9"/>
    <w:rsid w:val="00852A9B"/>
    <w:rsid w:val="00853E6A"/>
    <w:rsid w:val="00856232"/>
    <w:rsid w:val="00856B96"/>
    <w:rsid w:val="00856E2A"/>
    <w:rsid w:val="00860188"/>
    <w:rsid w:val="008615B9"/>
    <w:rsid w:val="0086542D"/>
    <w:rsid w:val="00870ECC"/>
    <w:rsid w:val="00875510"/>
    <w:rsid w:val="00876A59"/>
    <w:rsid w:val="00877E09"/>
    <w:rsid w:val="008801AC"/>
    <w:rsid w:val="00881CD4"/>
    <w:rsid w:val="00885CAA"/>
    <w:rsid w:val="008869BB"/>
    <w:rsid w:val="00890FDE"/>
    <w:rsid w:val="00891959"/>
    <w:rsid w:val="00894FB3"/>
    <w:rsid w:val="008978E8"/>
    <w:rsid w:val="008A14A0"/>
    <w:rsid w:val="008A48CC"/>
    <w:rsid w:val="008A59AB"/>
    <w:rsid w:val="008B2F92"/>
    <w:rsid w:val="008B7629"/>
    <w:rsid w:val="008C2AC8"/>
    <w:rsid w:val="008D1353"/>
    <w:rsid w:val="008D1FB8"/>
    <w:rsid w:val="008D379A"/>
    <w:rsid w:val="008D4286"/>
    <w:rsid w:val="008D4AAD"/>
    <w:rsid w:val="008D5944"/>
    <w:rsid w:val="008D7091"/>
    <w:rsid w:val="008E06BE"/>
    <w:rsid w:val="008E2147"/>
    <w:rsid w:val="008E253D"/>
    <w:rsid w:val="008E42F9"/>
    <w:rsid w:val="008F330D"/>
    <w:rsid w:val="008F5CA4"/>
    <w:rsid w:val="008F669F"/>
    <w:rsid w:val="008F7E27"/>
    <w:rsid w:val="0090017F"/>
    <w:rsid w:val="0090432E"/>
    <w:rsid w:val="0091051E"/>
    <w:rsid w:val="00910666"/>
    <w:rsid w:val="00910E94"/>
    <w:rsid w:val="00910F43"/>
    <w:rsid w:val="00911C46"/>
    <w:rsid w:val="00913C10"/>
    <w:rsid w:val="00921F43"/>
    <w:rsid w:val="00923A3C"/>
    <w:rsid w:val="00924EBF"/>
    <w:rsid w:val="0092583A"/>
    <w:rsid w:val="00932D94"/>
    <w:rsid w:val="00936285"/>
    <w:rsid w:val="00942993"/>
    <w:rsid w:val="0094391B"/>
    <w:rsid w:val="00952876"/>
    <w:rsid w:val="00952DDA"/>
    <w:rsid w:val="00954F3B"/>
    <w:rsid w:val="009553A5"/>
    <w:rsid w:val="0096057B"/>
    <w:rsid w:val="00961F2C"/>
    <w:rsid w:val="00966AEC"/>
    <w:rsid w:val="00967839"/>
    <w:rsid w:val="009768C0"/>
    <w:rsid w:val="00977869"/>
    <w:rsid w:val="0098340A"/>
    <w:rsid w:val="009853DB"/>
    <w:rsid w:val="00990427"/>
    <w:rsid w:val="00990AE7"/>
    <w:rsid w:val="009955AC"/>
    <w:rsid w:val="009977CF"/>
    <w:rsid w:val="009A16E7"/>
    <w:rsid w:val="009A2506"/>
    <w:rsid w:val="009A63C5"/>
    <w:rsid w:val="009B42CC"/>
    <w:rsid w:val="009B72C4"/>
    <w:rsid w:val="009C106A"/>
    <w:rsid w:val="009C1FDD"/>
    <w:rsid w:val="009C31F4"/>
    <w:rsid w:val="009C4704"/>
    <w:rsid w:val="009C7D86"/>
    <w:rsid w:val="009D2316"/>
    <w:rsid w:val="009D35AA"/>
    <w:rsid w:val="009D6B05"/>
    <w:rsid w:val="009E1A84"/>
    <w:rsid w:val="009E28A1"/>
    <w:rsid w:val="009E41E0"/>
    <w:rsid w:val="009E4313"/>
    <w:rsid w:val="009E553E"/>
    <w:rsid w:val="009E5E9A"/>
    <w:rsid w:val="009E6381"/>
    <w:rsid w:val="009E6F7A"/>
    <w:rsid w:val="009F23A6"/>
    <w:rsid w:val="009F2FA5"/>
    <w:rsid w:val="009F4267"/>
    <w:rsid w:val="009F5046"/>
    <w:rsid w:val="009F5E1D"/>
    <w:rsid w:val="009F6790"/>
    <w:rsid w:val="009F6FC4"/>
    <w:rsid w:val="00A015B9"/>
    <w:rsid w:val="00A01C0D"/>
    <w:rsid w:val="00A0212A"/>
    <w:rsid w:val="00A0400E"/>
    <w:rsid w:val="00A0539D"/>
    <w:rsid w:val="00A065FC"/>
    <w:rsid w:val="00A0726D"/>
    <w:rsid w:val="00A076BD"/>
    <w:rsid w:val="00A12CD7"/>
    <w:rsid w:val="00A31CC4"/>
    <w:rsid w:val="00A31D7C"/>
    <w:rsid w:val="00A34A4C"/>
    <w:rsid w:val="00A351FF"/>
    <w:rsid w:val="00A53FB5"/>
    <w:rsid w:val="00A622D2"/>
    <w:rsid w:val="00A64C72"/>
    <w:rsid w:val="00A72644"/>
    <w:rsid w:val="00A74835"/>
    <w:rsid w:val="00A74ED7"/>
    <w:rsid w:val="00A75FAA"/>
    <w:rsid w:val="00A760B7"/>
    <w:rsid w:val="00A83353"/>
    <w:rsid w:val="00A8432C"/>
    <w:rsid w:val="00A84AC2"/>
    <w:rsid w:val="00A8611A"/>
    <w:rsid w:val="00A862C8"/>
    <w:rsid w:val="00A86AB8"/>
    <w:rsid w:val="00A9249A"/>
    <w:rsid w:val="00A92B79"/>
    <w:rsid w:val="00A94158"/>
    <w:rsid w:val="00A94B1E"/>
    <w:rsid w:val="00A953BB"/>
    <w:rsid w:val="00AA15F2"/>
    <w:rsid w:val="00AA17BD"/>
    <w:rsid w:val="00AA2EAA"/>
    <w:rsid w:val="00AA3278"/>
    <w:rsid w:val="00AA3B18"/>
    <w:rsid w:val="00AA4071"/>
    <w:rsid w:val="00AA40AB"/>
    <w:rsid w:val="00AA47C4"/>
    <w:rsid w:val="00AA63B0"/>
    <w:rsid w:val="00AB13E6"/>
    <w:rsid w:val="00AB7947"/>
    <w:rsid w:val="00AC18E4"/>
    <w:rsid w:val="00AC2BF8"/>
    <w:rsid w:val="00AC4BC6"/>
    <w:rsid w:val="00AC5169"/>
    <w:rsid w:val="00AC71B6"/>
    <w:rsid w:val="00AC7987"/>
    <w:rsid w:val="00AD30D3"/>
    <w:rsid w:val="00AD4A55"/>
    <w:rsid w:val="00AD5C62"/>
    <w:rsid w:val="00AE0C3C"/>
    <w:rsid w:val="00AE0E95"/>
    <w:rsid w:val="00AE124A"/>
    <w:rsid w:val="00AE2BB8"/>
    <w:rsid w:val="00AF00B6"/>
    <w:rsid w:val="00AF3440"/>
    <w:rsid w:val="00AF676B"/>
    <w:rsid w:val="00AF7166"/>
    <w:rsid w:val="00B00E38"/>
    <w:rsid w:val="00B01A7D"/>
    <w:rsid w:val="00B0302C"/>
    <w:rsid w:val="00B04E9D"/>
    <w:rsid w:val="00B10B63"/>
    <w:rsid w:val="00B14D68"/>
    <w:rsid w:val="00B14F2C"/>
    <w:rsid w:val="00B161C6"/>
    <w:rsid w:val="00B22F54"/>
    <w:rsid w:val="00B23644"/>
    <w:rsid w:val="00B2368F"/>
    <w:rsid w:val="00B27062"/>
    <w:rsid w:val="00B27288"/>
    <w:rsid w:val="00B27727"/>
    <w:rsid w:val="00B279BD"/>
    <w:rsid w:val="00B309D6"/>
    <w:rsid w:val="00B30FFF"/>
    <w:rsid w:val="00B33788"/>
    <w:rsid w:val="00B34087"/>
    <w:rsid w:val="00B35D13"/>
    <w:rsid w:val="00B40EB5"/>
    <w:rsid w:val="00B41C79"/>
    <w:rsid w:val="00B425CF"/>
    <w:rsid w:val="00B436A5"/>
    <w:rsid w:val="00B460E0"/>
    <w:rsid w:val="00B50539"/>
    <w:rsid w:val="00B51A9B"/>
    <w:rsid w:val="00B52D0F"/>
    <w:rsid w:val="00B53D7E"/>
    <w:rsid w:val="00B5523C"/>
    <w:rsid w:val="00B57C26"/>
    <w:rsid w:val="00B65D81"/>
    <w:rsid w:val="00B6736C"/>
    <w:rsid w:val="00B7427B"/>
    <w:rsid w:val="00B75C84"/>
    <w:rsid w:val="00B80679"/>
    <w:rsid w:val="00B80925"/>
    <w:rsid w:val="00B8482B"/>
    <w:rsid w:val="00B855F4"/>
    <w:rsid w:val="00B90BA1"/>
    <w:rsid w:val="00B9164B"/>
    <w:rsid w:val="00B9338B"/>
    <w:rsid w:val="00B9622D"/>
    <w:rsid w:val="00B975CB"/>
    <w:rsid w:val="00B97611"/>
    <w:rsid w:val="00BA069B"/>
    <w:rsid w:val="00BA08A1"/>
    <w:rsid w:val="00BA1B6D"/>
    <w:rsid w:val="00BA3559"/>
    <w:rsid w:val="00BB08C8"/>
    <w:rsid w:val="00BB1F7E"/>
    <w:rsid w:val="00BB23CB"/>
    <w:rsid w:val="00BB75F5"/>
    <w:rsid w:val="00BB7928"/>
    <w:rsid w:val="00BC5E9E"/>
    <w:rsid w:val="00BC7CE5"/>
    <w:rsid w:val="00BD09C1"/>
    <w:rsid w:val="00BD480D"/>
    <w:rsid w:val="00BD5D02"/>
    <w:rsid w:val="00BD6B7F"/>
    <w:rsid w:val="00BE70BA"/>
    <w:rsid w:val="00BE7CAB"/>
    <w:rsid w:val="00BF0E53"/>
    <w:rsid w:val="00BF191D"/>
    <w:rsid w:val="00BF308E"/>
    <w:rsid w:val="00BF49E5"/>
    <w:rsid w:val="00BF6CAD"/>
    <w:rsid w:val="00BF74A0"/>
    <w:rsid w:val="00C029B9"/>
    <w:rsid w:val="00C06E95"/>
    <w:rsid w:val="00C06FF1"/>
    <w:rsid w:val="00C073F4"/>
    <w:rsid w:val="00C13052"/>
    <w:rsid w:val="00C143AD"/>
    <w:rsid w:val="00C14A9B"/>
    <w:rsid w:val="00C14DA1"/>
    <w:rsid w:val="00C172EB"/>
    <w:rsid w:val="00C224B8"/>
    <w:rsid w:val="00C24349"/>
    <w:rsid w:val="00C2512E"/>
    <w:rsid w:val="00C256D0"/>
    <w:rsid w:val="00C30D8E"/>
    <w:rsid w:val="00C32A5F"/>
    <w:rsid w:val="00C3438A"/>
    <w:rsid w:val="00C346D3"/>
    <w:rsid w:val="00C35A1B"/>
    <w:rsid w:val="00C37CC9"/>
    <w:rsid w:val="00C43916"/>
    <w:rsid w:val="00C468AD"/>
    <w:rsid w:val="00C46970"/>
    <w:rsid w:val="00C46C8E"/>
    <w:rsid w:val="00C47BC8"/>
    <w:rsid w:val="00C502DD"/>
    <w:rsid w:val="00C50D14"/>
    <w:rsid w:val="00C51CB8"/>
    <w:rsid w:val="00C550F0"/>
    <w:rsid w:val="00C5582F"/>
    <w:rsid w:val="00C57168"/>
    <w:rsid w:val="00C57175"/>
    <w:rsid w:val="00C57B17"/>
    <w:rsid w:val="00C57F33"/>
    <w:rsid w:val="00C60E7F"/>
    <w:rsid w:val="00C65364"/>
    <w:rsid w:val="00C6619F"/>
    <w:rsid w:val="00C663DB"/>
    <w:rsid w:val="00C66DF8"/>
    <w:rsid w:val="00C67544"/>
    <w:rsid w:val="00C71D52"/>
    <w:rsid w:val="00C734F1"/>
    <w:rsid w:val="00C74064"/>
    <w:rsid w:val="00C75442"/>
    <w:rsid w:val="00C75517"/>
    <w:rsid w:val="00C77700"/>
    <w:rsid w:val="00C801FF"/>
    <w:rsid w:val="00C811FE"/>
    <w:rsid w:val="00C839A3"/>
    <w:rsid w:val="00C849AC"/>
    <w:rsid w:val="00C874C4"/>
    <w:rsid w:val="00CA3E38"/>
    <w:rsid w:val="00CA60B4"/>
    <w:rsid w:val="00CA6DD2"/>
    <w:rsid w:val="00CA7524"/>
    <w:rsid w:val="00CB056D"/>
    <w:rsid w:val="00CB05D9"/>
    <w:rsid w:val="00CB0FF2"/>
    <w:rsid w:val="00CB1F11"/>
    <w:rsid w:val="00CB38B9"/>
    <w:rsid w:val="00CB4313"/>
    <w:rsid w:val="00CB610D"/>
    <w:rsid w:val="00CC3882"/>
    <w:rsid w:val="00CC675D"/>
    <w:rsid w:val="00CC6870"/>
    <w:rsid w:val="00CC70B2"/>
    <w:rsid w:val="00CD1BAC"/>
    <w:rsid w:val="00CD3CE3"/>
    <w:rsid w:val="00CD40F1"/>
    <w:rsid w:val="00CD7778"/>
    <w:rsid w:val="00CE4EE5"/>
    <w:rsid w:val="00CE54A0"/>
    <w:rsid w:val="00CF02B6"/>
    <w:rsid w:val="00CF27E3"/>
    <w:rsid w:val="00CF3548"/>
    <w:rsid w:val="00CF4ACC"/>
    <w:rsid w:val="00CF61AE"/>
    <w:rsid w:val="00D00DEB"/>
    <w:rsid w:val="00D02456"/>
    <w:rsid w:val="00D04133"/>
    <w:rsid w:val="00D04693"/>
    <w:rsid w:val="00D04F97"/>
    <w:rsid w:val="00D05140"/>
    <w:rsid w:val="00D10044"/>
    <w:rsid w:val="00D1038D"/>
    <w:rsid w:val="00D14A5E"/>
    <w:rsid w:val="00D202A3"/>
    <w:rsid w:val="00D20C82"/>
    <w:rsid w:val="00D255BF"/>
    <w:rsid w:val="00D2695E"/>
    <w:rsid w:val="00D33030"/>
    <w:rsid w:val="00D33127"/>
    <w:rsid w:val="00D344E4"/>
    <w:rsid w:val="00D40D75"/>
    <w:rsid w:val="00D43C9F"/>
    <w:rsid w:val="00D46CE0"/>
    <w:rsid w:val="00D4755B"/>
    <w:rsid w:val="00D537E9"/>
    <w:rsid w:val="00D54FE6"/>
    <w:rsid w:val="00D56C32"/>
    <w:rsid w:val="00D6021B"/>
    <w:rsid w:val="00D604BC"/>
    <w:rsid w:val="00D60D31"/>
    <w:rsid w:val="00D62269"/>
    <w:rsid w:val="00D64A10"/>
    <w:rsid w:val="00D64B85"/>
    <w:rsid w:val="00D65533"/>
    <w:rsid w:val="00D65914"/>
    <w:rsid w:val="00D65F5D"/>
    <w:rsid w:val="00D66818"/>
    <w:rsid w:val="00D70912"/>
    <w:rsid w:val="00D711E4"/>
    <w:rsid w:val="00D71E81"/>
    <w:rsid w:val="00D72391"/>
    <w:rsid w:val="00D7641F"/>
    <w:rsid w:val="00D7704F"/>
    <w:rsid w:val="00D77798"/>
    <w:rsid w:val="00D81ACA"/>
    <w:rsid w:val="00D82586"/>
    <w:rsid w:val="00D84392"/>
    <w:rsid w:val="00D849D6"/>
    <w:rsid w:val="00D859AF"/>
    <w:rsid w:val="00D8611A"/>
    <w:rsid w:val="00D867A3"/>
    <w:rsid w:val="00D87EAC"/>
    <w:rsid w:val="00D900D3"/>
    <w:rsid w:val="00D918C9"/>
    <w:rsid w:val="00D9224C"/>
    <w:rsid w:val="00D93357"/>
    <w:rsid w:val="00D940C9"/>
    <w:rsid w:val="00D971C4"/>
    <w:rsid w:val="00D97CEE"/>
    <w:rsid w:val="00DA054A"/>
    <w:rsid w:val="00DA1CFC"/>
    <w:rsid w:val="00DA46D7"/>
    <w:rsid w:val="00DA7D5C"/>
    <w:rsid w:val="00DB1336"/>
    <w:rsid w:val="00DB1AE3"/>
    <w:rsid w:val="00DB3E00"/>
    <w:rsid w:val="00DB759D"/>
    <w:rsid w:val="00DC06AA"/>
    <w:rsid w:val="00DC07FA"/>
    <w:rsid w:val="00DC382A"/>
    <w:rsid w:val="00DC466C"/>
    <w:rsid w:val="00DC6E24"/>
    <w:rsid w:val="00DC79F1"/>
    <w:rsid w:val="00DD375F"/>
    <w:rsid w:val="00DE35EA"/>
    <w:rsid w:val="00DE63F2"/>
    <w:rsid w:val="00DE7AD6"/>
    <w:rsid w:val="00DE7B1B"/>
    <w:rsid w:val="00DF0BC3"/>
    <w:rsid w:val="00DF62C7"/>
    <w:rsid w:val="00DF6A74"/>
    <w:rsid w:val="00E015B9"/>
    <w:rsid w:val="00E048AE"/>
    <w:rsid w:val="00E05D97"/>
    <w:rsid w:val="00E06131"/>
    <w:rsid w:val="00E06240"/>
    <w:rsid w:val="00E10E54"/>
    <w:rsid w:val="00E150AF"/>
    <w:rsid w:val="00E1696A"/>
    <w:rsid w:val="00E17349"/>
    <w:rsid w:val="00E17986"/>
    <w:rsid w:val="00E20309"/>
    <w:rsid w:val="00E21790"/>
    <w:rsid w:val="00E22707"/>
    <w:rsid w:val="00E237F3"/>
    <w:rsid w:val="00E2653D"/>
    <w:rsid w:val="00E269D4"/>
    <w:rsid w:val="00E30AC8"/>
    <w:rsid w:val="00E33DFD"/>
    <w:rsid w:val="00E34BF2"/>
    <w:rsid w:val="00E358FC"/>
    <w:rsid w:val="00E3707A"/>
    <w:rsid w:val="00E40121"/>
    <w:rsid w:val="00E41DE2"/>
    <w:rsid w:val="00E45F3B"/>
    <w:rsid w:val="00E513F1"/>
    <w:rsid w:val="00E514E5"/>
    <w:rsid w:val="00E546DC"/>
    <w:rsid w:val="00E549B2"/>
    <w:rsid w:val="00E577D1"/>
    <w:rsid w:val="00E63401"/>
    <w:rsid w:val="00E63829"/>
    <w:rsid w:val="00E64151"/>
    <w:rsid w:val="00E64259"/>
    <w:rsid w:val="00E64DFC"/>
    <w:rsid w:val="00E655A3"/>
    <w:rsid w:val="00E67C6B"/>
    <w:rsid w:val="00E70E26"/>
    <w:rsid w:val="00E76D74"/>
    <w:rsid w:val="00E8163C"/>
    <w:rsid w:val="00E82FD7"/>
    <w:rsid w:val="00E83B74"/>
    <w:rsid w:val="00E83C37"/>
    <w:rsid w:val="00E83E78"/>
    <w:rsid w:val="00E90984"/>
    <w:rsid w:val="00E91376"/>
    <w:rsid w:val="00E915DA"/>
    <w:rsid w:val="00E928A0"/>
    <w:rsid w:val="00E96964"/>
    <w:rsid w:val="00EA2640"/>
    <w:rsid w:val="00EA3433"/>
    <w:rsid w:val="00EA63D0"/>
    <w:rsid w:val="00EA7396"/>
    <w:rsid w:val="00EB1532"/>
    <w:rsid w:val="00EB6E0A"/>
    <w:rsid w:val="00EC3014"/>
    <w:rsid w:val="00EC34BE"/>
    <w:rsid w:val="00EC3DBC"/>
    <w:rsid w:val="00EC4805"/>
    <w:rsid w:val="00EC6CD3"/>
    <w:rsid w:val="00ED0A6A"/>
    <w:rsid w:val="00ED6413"/>
    <w:rsid w:val="00ED7182"/>
    <w:rsid w:val="00EE1B8E"/>
    <w:rsid w:val="00EE2260"/>
    <w:rsid w:val="00EE2E63"/>
    <w:rsid w:val="00EE3ED0"/>
    <w:rsid w:val="00EE697F"/>
    <w:rsid w:val="00EE7176"/>
    <w:rsid w:val="00EE7BF5"/>
    <w:rsid w:val="00EF06D5"/>
    <w:rsid w:val="00EF33DA"/>
    <w:rsid w:val="00EF508D"/>
    <w:rsid w:val="00EF7F35"/>
    <w:rsid w:val="00F03ADC"/>
    <w:rsid w:val="00F12992"/>
    <w:rsid w:val="00F13F27"/>
    <w:rsid w:val="00F141F0"/>
    <w:rsid w:val="00F14422"/>
    <w:rsid w:val="00F16788"/>
    <w:rsid w:val="00F167E6"/>
    <w:rsid w:val="00F21B43"/>
    <w:rsid w:val="00F22347"/>
    <w:rsid w:val="00F31CF4"/>
    <w:rsid w:val="00F32587"/>
    <w:rsid w:val="00F32CDF"/>
    <w:rsid w:val="00F41A0C"/>
    <w:rsid w:val="00F44747"/>
    <w:rsid w:val="00F44E41"/>
    <w:rsid w:val="00F470F6"/>
    <w:rsid w:val="00F4759A"/>
    <w:rsid w:val="00F518C5"/>
    <w:rsid w:val="00F52348"/>
    <w:rsid w:val="00F526F6"/>
    <w:rsid w:val="00F55C7A"/>
    <w:rsid w:val="00F62E87"/>
    <w:rsid w:val="00F63CE0"/>
    <w:rsid w:val="00F70725"/>
    <w:rsid w:val="00F71993"/>
    <w:rsid w:val="00F73A59"/>
    <w:rsid w:val="00F7746D"/>
    <w:rsid w:val="00F818E4"/>
    <w:rsid w:val="00F8192F"/>
    <w:rsid w:val="00F876B1"/>
    <w:rsid w:val="00F87C81"/>
    <w:rsid w:val="00F91066"/>
    <w:rsid w:val="00F95A0C"/>
    <w:rsid w:val="00F96A0D"/>
    <w:rsid w:val="00F975B1"/>
    <w:rsid w:val="00FA1BFB"/>
    <w:rsid w:val="00FA3194"/>
    <w:rsid w:val="00FA75BE"/>
    <w:rsid w:val="00FA7984"/>
    <w:rsid w:val="00FB2F35"/>
    <w:rsid w:val="00FB42A1"/>
    <w:rsid w:val="00FB5AE2"/>
    <w:rsid w:val="00FD3240"/>
    <w:rsid w:val="00FD4659"/>
    <w:rsid w:val="00FE1C98"/>
    <w:rsid w:val="00FE1F33"/>
    <w:rsid w:val="00FE4993"/>
    <w:rsid w:val="00FE5CB1"/>
    <w:rsid w:val="00FF07E9"/>
    <w:rsid w:val="00FF1CB2"/>
    <w:rsid w:val="00FF1E07"/>
    <w:rsid w:val="00FF1F95"/>
    <w:rsid w:val="00FF734F"/>
    <w:rsid w:val="00FF7737"/>
    <w:rsid w:val="022B1AD6"/>
    <w:rsid w:val="047A8A6B"/>
    <w:rsid w:val="08D63F7B"/>
    <w:rsid w:val="0B131E10"/>
    <w:rsid w:val="0B6EDF7C"/>
    <w:rsid w:val="0C32456C"/>
    <w:rsid w:val="187CE1B2"/>
    <w:rsid w:val="1B3D7415"/>
    <w:rsid w:val="1B687F84"/>
    <w:rsid w:val="1D766DB1"/>
    <w:rsid w:val="1EAC3450"/>
    <w:rsid w:val="20F41EFC"/>
    <w:rsid w:val="2615805F"/>
    <w:rsid w:val="26382515"/>
    <w:rsid w:val="31B9EF26"/>
    <w:rsid w:val="32778152"/>
    <w:rsid w:val="352E1A6A"/>
    <w:rsid w:val="35B6FCBC"/>
    <w:rsid w:val="36106534"/>
    <w:rsid w:val="3AF44815"/>
    <w:rsid w:val="3F06F476"/>
    <w:rsid w:val="3F6BFCE8"/>
    <w:rsid w:val="57C67D4A"/>
    <w:rsid w:val="5B427D83"/>
    <w:rsid w:val="5F77E68B"/>
    <w:rsid w:val="61829F99"/>
    <w:rsid w:val="61D7CC1D"/>
    <w:rsid w:val="63170385"/>
    <w:rsid w:val="654A5A14"/>
    <w:rsid w:val="690AF801"/>
    <w:rsid w:val="6B20FA2D"/>
    <w:rsid w:val="71FA0B23"/>
    <w:rsid w:val="7372591D"/>
    <w:rsid w:val="74805013"/>
    <w:rsid w:val="7881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1942]" strokecolor="none [1942]">
      <v:fill color="none [1942]"/>
      <v:stroke color="none [1942]" weight="2.5pt"/>
      <v:shadow color="#868686"/>
    </o:shapedefaults>
    <o:shapelayout v:ext="edit">
      <o:idmap v:ext="edit" data="2"/>
    </o:shapelayout>
  </w:shapeDefaults>
  <w:decimalSymbol w:val=","/>
  <w:listSeparator w:val=";"/>
  <w14:docId w14:val="679944AE"/>
  <w15:docId w15:val="{F65FF810-FBD5-44D1-9761-761F9ED8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0427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Bezmezer"/>
    <w:next w:val="Normln"/>
    <w:link w:val="Nadpis1Char"/>
    <w:uiPriority w:val="9"/>
    <w:qFormat/>
    <w:rsid w:val="00580C87"/>
    <w:pPr>
      <w:outlineLvl w:val="0"/>
    </w:pPr>
    <w:rPr>
      <w:rFonts w:ascii="Optima-Bold" w:hAnsi="Optima-Bold" w:cs="Optima-Bold"/>
      <w:b/>
      <w:bCs/>
      <w:color w:val="365F91"/>
      <w:sz w:val="36"/>
      <w:szCs w:val="36"/>
      <w:lang w:eastAsia="cs-CZ"/>
    </w:rPr>
  </w:style>
  <w:style w:type="paragraph" w:styleId="Nadpis2">
    <w:name w:val="heading 2"/>
    <w:aliases w:val="Nadpis kapitol"/>
    <w:basedOn w:val="Normln"/>
    <w:next w:val="Normln"/>
    <w:link w:val="Nadpis2Char"/>
    <w:unhideWhenUsed/>
    <w:qFormat/>
    <w:rsid w:val="00D8611A"/>
    <w:pPr>
      <w:spacing w:before="360"/>
      <w:ind w:left="720" w:hanging="720"/>
      <w:outlineLvl w:val="1"/>
    </w:pPr>
    <w:rPr>
      <w:b/>
      <w:sz w:val="28"/>
      <w:szCs w:val="28"/>
    </w:rPr>
  </w:style>
  <w:style w:type="paragraph" w:styleId="Nadpis3">
    <w:name w:val="heading 3"/>
    <w:basedOn w:val="Bezmezer"/>
    <w:next w:val="Normln"/>
    <w:link w:val="Nadpis3Char"/>
    <w:uiPriority w:val="9"/>
    <w:unhideWhenUsed/>
    <w:qFormat/>
    <w:rsid w:val="006F2E6C"/>
    <w:pPr>
      <w:numPr>
        <w:ilvl w:val="2"/>
        <w:numId w:val="1"/>
      </w:numPr>
      <w:outlineLvl w:val="2"/>
    </w:pPr>
    <w:rPr>
      <w:b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F2E6C"/>
    <w:pPr>
      <w:outlineLvl w:val="3"/>
    </w:pPr>
    <w:rPr>
      <w:b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1B11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Změny,normální - odrážka"/>
    <w:uiPriority w:val="1"/>
    <w:qFormat/>
    <w:rsid w:val="00D71E81"/>
    <w:rPr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B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B13E6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D62269"/>
    <w:pPr>
      <w:spacing w:before="144" w:after="72" w:line="30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580C8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80C87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unhideWhenUsed/>
    <w:rsid w:val="00580C8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80C87"/>
    <w:rPr>
      <w:sz w:val="22"/>
      <w:szCs w:val="22"/>
      <w:lang w:eastAsia="en-US"/>
    </w:rPr>
  </w:style>
  <w:style w:type="character" w:customStyle="1" w:styleId="Nadpis1Char">
    <w:name w:val="Nadpis 1 Char"/>
    <w:basedOn w:val="Standardnpsmoodstavce"/>
    <w:link w:val="Nadpis1"/>
    <w:uiPriority w:val="9"/>
    <w:rsid w:val="00580C87"/>
    <w:rPr>
      <w:rFonts w:ascii="Optima-Bold" w:hAnsi="Optima-Bold" w:cs="Optima-Bold"/>
      <w:b/>
      <w:bCs/>
      <w:color w:val="365F91"/>
      <w:sz w:val="36"/>
      <w:szCs w:val="36"/>
    </w:rPr>
  </w:style>
  <w:style w:type="table" w:styleId="Mkatabulky">
    <w:name w:val="Table Grid"/>
    <w:basedOn w:val="Normlntabulka"/>
    <w:uiPriority w:val="39"/>
    <w:rsid w:val="004B3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tednmka1zvraznn1">
    <w:name w:val="Medium Grid 1 Accent 1"/>
    <w:basedOn w:val="Normlntabulka"/>
    <w:uiPriority w:val="67"/>
    <w:rsid w:val="00D54FE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Stednmka3zvraznn1">
    <w:name w:val="Medium Grid 3 Accent 1"/>
    <w:basedOn w:val="Normlntabulka"/>
    <w:uiPriority w:val="69"/>
    <w:rsid w:val="00175DB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tednseznam1zvraznn11">
    <w:name w:val="Střední seznam 1 – zvýraznění 11"/>
    <w:basedOn w:val="Normlntabulka"/>
    <w:uiPriority w:val="65"/>
    <w:rsid w:val="00175DBC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customStyle="1" w:styleId="Nadpis2Char">
    <w:name w:val="Nadpis 2 Char"/>
    <w:aliases w:val="Nadpis kapitol Char"/>
    <w:basedOn w:val="Standardnpsmoodstavce"/>
    <w:link w:val="Nadpis2"/>
    <w:uiPriority w:val="9"/>
    <w:rsid w:val="00D8611A"/>
    <w:rPr>
      <w:b/>
      <w:sz w:val="28"/>
      <w:szCs w:val="28"/>
      <w:lang w:eastAsia="en-US"/>
    </w:rPr>
  </w:style>
  <w:style w:type="character" w:customStyle="1" w:styleId="Nadpis3Char">
    <w:name w:val="Nadpis 3 Char"/>
    <w:basedOn w:val="Standardnpsmoodstavce"/>
    <w:link w:val="Nadpis3"/>
    <w:uiPriority w:val="9"/>
    <w:rsid w:val="006F2E6C"/>
    <w:rPr>
      <w:b/>
      <w:sz w:val="24"/>
      <w:szCs w:val="24"/>
      <w:lang w:eastAsia="en-US"/>
    </w:rPr>
  </w:style>
  <w:style w:type="character" w:customStyle="1" w:styleId="Nadpis4Char">
    <w:name w:val="Nadpis 4 Char"/>
    <w:basedOn w:val="Standardnpsmoodstavce"/>
    <w:link w:val="Nadpis4"/>
    <w:uiPriority w:val="9"/>
    <w:rsid w:val="006F2E6C"/>
    <w:rPr>
      <w:b/>
      <w:sz w:val="22"/>
      <w:szCs w:val="22"/>
      <w:lang w:eastAsia="en-US"/>
    </w:rPr>
  </w:style>
  <w:style w:type="table" w:customStyle="1" w:styleId="Svtlmkazvraznn11">
    <w:name w:val="Světlá mřížka – zvýraznění 11"/>
    <w:basedOn w:val="Normlntabulka"/>
    <w:uiPriority w:val="62"/>
    <w:rsid w:val="00B9761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Barevnseznamzvraznn5">
    <w:name w:val="Colorful List Accent 5"/>
    <w:basedOn w:val="Normlntabulka"/>
    <w:uiPriority w:val="72"/>
    <w:rsid w:val="00135711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Stednmka2zvraznn1">
    <w:name w:val="Medium Grid 2 Accent 1"/>
    <w:basedOn w:val="Normlntabulka"/>
    <w:uiPriority w:val="68"/>
    <w:rsid w:val="00135711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tednseznam2zvraznn1">
    <w:name w:val="Medium List 2 Accent 1"/>
    <w:basedOn w:val="Normlntabulka"/>
    <w:uiPriority w:val="66"/>
    <w:rsid w:val="002313E9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728EF"/>
    <w:pPr>
      <w:keepNext/>
      <w:keepLines/>
      <w:spacing w:before="480" w:line="276" w:lineRule="auto"/>
      <w:outlineLvl w:val="9"/>
    </w:pPr>
    <w:rPr>
      <w:rFonts w:ascii="Cambria" w:eastAsia="Times New Roman" w:hAnsi="Cambria" w:cs="Times New Roman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3728EF"/>
    <w:pPr>
      <w:ind w:left="220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3728EF"/>
    <w:pPr>
      <w:ind w:left="440"/>
    </w:pPr>
  </w:style>
  <w:style w:type="character" w:styleId="Hypertextovodkaz">
    <w:name w:val="Hyperlink"/>
    <w:basedOn w:val="Standardnpsmoodstavce"/>
    <w:uiPriority w:val="99"/>
    <w:unhideWhenUsed/>
    <w:rsid w:val="003728EF"/>
    <w:rPr>
      <w:color w:val="0000FF"/>
      <w:u w:val="single"/>
    </w:rPr>
  </w:style>
  <w:style w:type="paragraph" w:styleId="Obsah1">
    <w:name w:val="toc 1"/>
    <w:basedOn w:val="Normln"/>
    <w:next w:val="Normln"/>
    <w:autoRedefine/>
    <w:uiPriority w:val="39"/>
    <w:semiHidden/>
    <w:unhideWhenUsed/>
    <w:qFormat/>
    <w:rsid w:val="00F32587"/>
    <w:pPr>
      <w:spacing w:after="100"/>
    </w:pPr>
    <w:rPr>
      <w:rFonts w:eastAsia="Times New Roman"/>
    </w:rPr>
  </w:style>
  <w:style w:type="table" w:styleId="Barevnstnovnzvraznn1">
    <w:name w:val="Colorful Shading Accent 1"/>
    <w:basedOn w:val="Normlntabulka"/>
    <w:uiPriority w:val="71"/>
    <w:rsid w:val="00942993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tednmka2zvraznn3">
    <w:name w:val="Medium Grid 2 Accent 3"/>
    <w:basedOn w:val="Normlntabulka"/>
    <w:uiPriority w:val="68"/>
    <w:rsid w:val="004331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vtlmkazvraznn3">
    <w:name w:val="Light Grid Accent 3"/>
    <w:basedOn w:val="Normlntabulka"/>
    <w:uiPriority w:val="62"/>
    <w:rsid w:val="00E2030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tednstnovn1zvraznn3">
    <w:name w:val="Medium Shading 1 Accent 3"/>
    <w:basedOn w:val="Normlntabulka"/>
    <w:uiPriority w:val="63"/>
    <w:rsid w:val="003C452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tlseznamzvraznn3">
    <w:name w:val="Light List Accent 3"/>
    <w:basedOn w:val="Normlntabulka"/>
    <w:uiPriority w:val="61"/>
    <w:rsid w:val="006F488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tednmka3zvraznn3">
    <w:name w:val="Medium Grid 3 Accent 3"/>
    <w:basedOn w:val="Normlntabulka"/>
    <w:uiPriority w:val="69"/>
    <w:rsid w:val="006F48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stnovn2zvraznn3">
    <w:name w:val="Medium Shading 2 Accent 3"/>
    <w:basedOn w:val="Normlntabulka"/>
    <w:uiPriority w:val="64"/>
    <w:rsid w:val="00C343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mavseznamzvraznn3">
    <w:name w:val="Dark List Accent 3"/>
    <w:basedOn w:val="Normlntabulka"/>
    <w:uiPriority w:val="70"/>
    <w:rsid w:val="001D3FD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ednmka1zvraznn3">
    <w:name w:val="Medium Grid 1 Accent 3"/>
    <w:basedOn w:val="Normlntabulka"/>
    <w:uiPriority w:val="67"/>
    <w:rsid w:val="00B2728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Odstavecseseznamem">
    <w:name w:val="List Paragraph"/>
    <w:aliases w:val="Heading Bullet"/>
    <w:basedOn w:val="Normln"/>
    <w:link w:val="OdstavecseseznamemChar"/>
    <w:uiPriority w:val="34"/>
    <w:qFormat/>
    <w:rsid w:val="00990AE7"/>
    <w:pPr>
      <w:ind w:left="720"/>
      <w:contextualSpacing/>
    </w:pPr>
  </w:style>
  <w:style w:type="paragraph" w:styleId="Textpoznpodarou">
    <w:name w:val="footnote text"/>
    <w:basedOn w:val="Normln"/>
    <w:link w:val="TextpoznpodarouChar"/>
    <w:semiHidden/>
    <w:rsid w:val="00B425CF"/>
    <w:pPr>
      <w:spacing w:after="0" w:line="240" w:lineRule="auto"/>
      <w:jc w:val="both"/>
    </w:pPr>
    <w:rPr>
      <w:rFonts w:ascii="Arial" w:eastAsia="Times New Roman" w:hAnsi="Arial"/>
      <w:sz w:val="16"/>
      <w:szCs w:val="18"/>
      <w:lang w:eastAsia="cs-CZ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B425CF"/>
    <w:rPr>
      <w:rFonts w:ascii="Arial" w:eastAsia="Times New Roman" w:hAnsi="Arial"/>
      <w:sz w:val="16"/>
      <w:szCs w:val="18"/>
    </w:rPr>
  </w:style>
  <w:style w:type="character" w:styleId="Znakapoznpodarou">
    <w:name w:val="footnote reference"/>
    <w:basedOn w:val="Standardnpsmoodstavce"/>
    <w:semiHidden/>
    <w:rsid w:val="00B425CF"/>
    <w:rPr>
      <w:vertAlign w:val="superscript"/>
    </w:rPr>
  </w:style>
  <w:style w:type="paragraph" w:styleId="Zkladntext2">
    <w:name w:val="Body Text 2"/>
    <w:basedOn w:val="Normln"/>
    <w:link w:val="Zkladntext2Char"/>
    <w:semiHidden/>
    <w:rsid w:val="00B425CF"/>
    <w:pPr>
      <w:spacing w:after="0" w:line="240" w:lineRule="auto"/>
      <w:jc w:val="both"/>
    </w:pPr>
    <w:rPr>
      <w:rFonts w:ascii="Arial" w:eastAsia="Times New Roman" w:hAnsi="Arial"/>
      <w:b/>
      <w:bCs/>
      <w:sz w:val="18"/>
      <w:szCs w:val="20"/>
      <w:lang w:eastAsia="cs-CZ"/>
    </w:rPr>
  </w:style>
  <w:style w:type="character" w:customStyle="1" w:styleId="Zkladntext2Char">
    <w:name w:val="Základní text 2 Char"/>
    <w:basedOn w:val="Standardnpsmoodstavce"/>
    <w:link w:val="Zkladntext2"/>
    <w:semiHidden/>
    <w:rsid w:val="00B425CF"/>
    <w:rPr>
      <w:rFonts w:ascii="Arial" w:eastAsia="Times New Roman" w:hAnsi="Arial"/>
      <w:b/>
      <w:bCs/>
      <w:sz w:val="18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B425CF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B425CF"/>
    <w:rPr>
      <w:sz w:val="16"/>
      <w:szCs w:val="16"/>
      <w:lang w:eastAsia="en-US"/>
    </w:rPr>
  </w:style>
  <w:style w:type="character" w:styleId="Sledovanodkaz">
    <w:name w:val="FollowedHyperlink"/>
    <w:basedOn w:val="Standardnpsmoodstavce"/>
    <w:uiPriority w:val="99"/>
    <w:semiHidden/>
    <w:unhideWhenUsed/>
    <w:rsid w:val="00C67544"/>
    <w:rPr>
      <w:color w:val="800080" w:themeColor="followed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5C174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C174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C174E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C174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C174E"/>
    <w:rPr>
      <w:b/>
      <w:bCs/>
      <w:lang w:eastAsia="en-US"/>
    </w:rPr>
  </w:style>
  <w:style w:type="paragraph" w:styleId="Revize">
    <w:name w:val="Revision"/>
    <w:hidden/>
    <w:uiPriority w:val="99"/>
    <w:semiHidden/>
    <w:rsid w:val="005C174E"/>
    <w:rPr>
      <w:sz w:val="22"/>
      <w:szCs w:val="22"/>
      <w:lang w:eastAsia="en-US"/>
    </w:rPr>
  </w:style>
  <w:style w:type="table" w:styleId="Barevntabulkasmkou6">
    <w:name w:val="Grid Table 6 Colorful"/>
    <w:basedOn w:val="Normlntabulka"/>
    <w:uiPriority w:val="51"/>
    <w:rsid w:val="000D0A2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iln">
    <w:name w:val="Strong"/>
    <w:basedOn w:val="Standardnpsmoodstavce"/>
    <w:uiPriority w:val="22"/>
    <w:qFormat/>
    <w:rsid w:val="0005046E"/>
    <w:rPr>
      <w:b/>
      <w:bCs/>
    </w:rPr>
  </w:style>
  <w:style w:type="paragraph" w:customStyle="1" w:styleId="Default">
    <w:name w:val="Default"/>
    <w:rsid w:val="00EE7176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eastAsia="en-US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54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5407C"/>
    <w:rPr>
      <w:rFonts w:ascii="Courier New" w:eastAsia="Times New Roman" w:hAnsi="Courier New" w:cs="Courier New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61414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614147"/>
    <w:rPr>
      <w:lang w:eastAsia="en-US"/>
    </w:rPr>
  </w:style>
  <w:style w:type="character" w:styleId="Odkaznavysvtlivky">
    <w:name w:val="endnote reference"/>
    <w:basedOn w:val="Standardnpsmoodstavce"/>
    <w:uiPriority w:val="99"/>
    <w:semiHidden/>
    <w:unhideWhenUsed/>
    <w:rsid w:val="00614147"/>
    <w:rPr>
      <w:vertAlign w:val="superscript"/>
    </w:rPr>
  </w:style>
  <w:style w:type="character" w:customStyle="1" w:styleId="OdstavecseseznamemChar">
    <w:name w:val="Odstavec se seznamem Char"/>
    <w:aliases w:val="Heading Bullet Char"/>
    <w:link w:val="Odstavecseseznamem"/>
    <w:uiPriority w:val="34"/>
    <w:locked/>
    <w:rsid w:val="000B5FA1"/>
    <w:rPr>
      <w:sz w:val="22"/>
      <w:szCs w:val="22"/>
      <w:lang w:eastAsia="en-US"/>
    </w:rPr>
  </w:style>
  <w:style w:type="paragraph" w:styleId="Podnadpis">
    <w:name w:val="Subtitle"/>
    <w:aliases w:val="Podnadpis kapitol"/>
    <w:basedOn w:val="Normln"/>
    <w:next w:val="Normln"/>
    <w:link w:val="PodnadpisChar"/>
    <w:autoRedefine/>
    <w:uiPriority w:val="11"/>
    <w:qFormat/>
    <w:rsid w:val="00E96964"/>
    <w:pPr>
      <w:spacing w:before="60" w:after="0" w:line="259" w:lineRule="auto"/>
      <w:ind w:left="576" w:hanging="576"/>
    </w:pPr>
    <w:rPr>
      <w:rFonts w:ascii="Arial" w:eastAsiaTheme="minorEastAsia" w:hAnsi="Arial" w:cs="Arial"/>
      <w:b/>
      <w:color w:val="000000" w:themeColor="text1"/>
      <w:spacing w:val="15"/>
      <w:sz w:val="20"/>
      <w:szCs w:val="20"/>
    </w:rPr>
  </w:style>
  <w:style w:type="character" w:customStyle="1" w:styleId="PodnadpisChar">
    <w:name w:val="Podnadpis Char"/>
    <w:aliases w:val="Podnadpis kapitol Char"/>
    <w:basedOn w:val="Standardnpsmoodstavce"/>
    <w:link w:val="Podnadpis"/>
    <w:uiPriority w:val="11"/>
    <w:rsid w:val="00E96964"/>
    <w:rPr>
      <w:rFonts w:ascii="Arial" w:eastAsiaTheme="minorEastAsia" w:hAnsi="Arial" w:cs="Arial"/>
      <w:b/>
      <w:color w:val="000000" w:themeColor="text1"/>
      <w:spacing w:val="15"/>
      <w:lang w:eastAsia="en-US"/>
    </w:rPr>
  </w:style>
  <w:style w:type="paragraph" w:customStyle="1" w:styleId="Podnadpis3">
    <w:name w:val="Podnadpis 3"/>
    <w:basedOn w:val="Podnadpis"/>
    <w:next w:val="Normln"/>
    <w:autoRedefine/>
    <w:qFormat/>
    <w:rsid w:val="00E96964"/>
    <w:pPr>
      <w:ind w:left="720" w:hanging="720"/>
    </w:pPr>
  </w:style>
  <w:style w:type="character" w:styleId="Zstupntext">
    <w:name w:val="Placeholder Text"/>
    <w:basedOn w:val="Standardnpsmoodstavce"/>
    <w:uiPriority w:val="99"/>
    <w:semiHidden/>
    <w:rsid w:val="004A1E0E"/>
    <w:rPr>
      <w:color w:val="808080"/>
    </w:rPr>
  </w:style>
  <w:style w:type="character" w:customStyle="1" w:styleId="ui-provider">
    <w:name w:val="ui-provider"/>
    <w:basedOn w:val="Standardnpsmoodstavce"/>
    <w:rsid w:val="00B80925"/>
  </w:style>
  <w:style w:type="character" w:styleId="Nevyeenzmnka">
    <w:name w:val="Unresolved Mention"/>
    <w:basedOn w:val="Standardnpsmoodstavce"/>
    <w:uiPriority w:val="99"/>
    <w:semiHidden/>
    <w:unhideWhenUsed/>
    <w:rsid w:val="008D1FB8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1B11C2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9095">
                  <w:marLeft w:val="0"/>
                  <w:marRight w:val="0"/>
                  <w:marTop w:val="0"/>
                  <w:marBottom w:val="0"/>
                  <w:divBdr>
                    <w:top w:val="single" w:sz="4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6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9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7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5800">
                  <w:marLeft w:val="0"/>
                  <w:marRight w:val="0"/>
                  <w:marTop w:val="0"/>
                  <w:marBottom w:val="0"/>
                  <w:divBdr>
                    <w:top w:val="single" w:sz="4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7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9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5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1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779">
          <w:marLeft w:val="10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627">
          <w:marLeft w:val="10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1530">
          <w:marLeft w:val="10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53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2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84FBECE65EAA4DB77ADDEB10348A33" ma:contentTypeVersion="1" ma:contentTypeDescription="Vytvoří nový dokument" ma:contentTypeScope="" ma:versionID="7b95c9f83d801f4203de81c6d7cc71da">
  <xsd:schema xmlns:xsd="http://www.w3.org/2001/XMLSchema" xmlns:xs="http://www.w3.org/2001/XMLSchema" xmlns:p="http://schemas.microsoft.com/office/2006/metadata/properties" xmlns:ns2="2c3f4b78-133b-479c-89a3-ad7c5c1f086d" targetNamespace="http://schemas.microsoft.com/office/2006/metadata/properties" ma:root="true" ma:fieldsID="f1982dc3d408ab518516acc070725234" ns2:_="">
    <xsd:import namespace="2c3f4b78-133b-479c-89a3-ad7c5c1f086d"/>
    <xsd:element name="properties">
      <xsd:complexType>
        <xsd:sequence>
          <xsd:element name="documentManagement">
            <xsd:complexType>
              <xsd:all>
                <xsd:element ref="ns2:Pop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4b78-133b-479c-89a3-ad7c5c1f086d" elementFormDefault="qualified">
    <xsd:import namespace="http://schemas.microsoft.com/office/2006/documentManagement/types"/>
    <xsd:import namespace="http://schemas.microsoft.com/office/infopath/2007/PartnerControls"/>
    <xsd:element name="Popis" ma:index="8" nillable="true" ma:displayName="Popis" ma:internalName="Popi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is xmlns="2c3f4b78-133b-479c-89a3-ad7c5c1f086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41C037-E886-417A-8D2B-454CBE8022D9}"/>
</file>

<file path=customXml/itemProps2.xml><?xml version="1.0" encoding="utf-8"?>
<ds:datastoreItem xmlns:ds="http://schemas.openxmlformats.org/officeDocument/2006/customXml" ds:itemID="{18C35FEC-49F6-4F0C-A385-0396805CF1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585668-939E-444D-9333-B9DBA9F097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77FC40C-F1D4-47A0-AB5E-2B3ACFEE62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3382</Words>
  <Characters>19305</Characters>
  <Application>Microsoft Office Word</Application>
  <DocSecurity>0</DocSecurity>
  <Lines>453</Lines>
  <Paragraphs>175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SOLUS_base</vt:lpstr>
    </vt:vector>
  </TitlesOfParts>
  <Company>Hypoteční banka, a.s</Company>
  <LinksUpToDate>false</LinksUpToDate>
  <CharactersWithSpaces>22572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SOLUS_base</dc:title>
  <dc:subject/>
  <dc:creator>vojtisekv1</dc:creator>
  <cp:keywords/>
  <cp:lastModifiedBy>VESECKÝ Lukáš</cp:lastModifiedBy>
  <cp:revision>5</cp:revision>
  <cp:lastPrinted>2024-02-08T06:47:00Z</cp:lastPrinted>
  <dcterms:created xsi:type="dcterms:W3CDTF">2024-02-07T13:53:00Z</dcterms:created>
  <dcterms:modified xsi:type="dcterms:W3CDTF">2024-02-13T12:25:00Z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B-DocumentTagging.ClassificationMark.P00">
    <vt:lpwstr>&lt;ClassificationMark xmlns:xsi="http://www.w3.org/2001/XMLSchema-instance" xmlns:xsd="http://www.w3.org/2001/XMLSchema" margin="NaN" class="C1" owner="vojtisekv1" position="TopRight" marginX="0" marginY="0" classifiedOn="2024-02-13T13:25:44.5995546+01</vt:lpwstr>
  </property>
  <property fmtid="{D5CDD505-2E9C-101B-9397-08002B2CF9AE}" pid="3" name="HB-DocumentTagging.ClassificationMark.P01">
    <vt:lpwstr>:00" showPrintedBy="false" showPrintDate="false" language="cs" ApplicationVersion="Microsoft Word, 16.0" addinVersion="5.10.4.12" template="HB"&gt;&lt;previousMark margin="NaN" class="C1" owner="vojtisekv1" position="TopRight" marginX="0" marginY="0" class</vt:lpwstr>
  </property>
  <property fmtid="{D5CDD505-2E9C-101B-9397-08002B2CF9AE}" pid="4" name="HB-DocumentTagging.ClassificationMark.P02">
    <vt:lpwstr>ifiedOn="2024-02-13T13:21:17.1238486+01:00" showPrintedBy="false" showPrintDate="false" language="cs" ApplicationVersion="Microsoft Word, 16.0" addinVersion="5.10.4.12" template="HB"&gt;&lt;history bulk="false" class="Veřejné" code="C0" user="Vesecký Lukáš</vt:lpwstr>
  </property>
  <property fmtid="{D5CDD505-2E9C-101B-9397-08002B2CF9AE}" pid="5" name="HB-DocumentTagging.ClassificationMark">
    <vt:lpwstr>￼PARTS:6</vt:lpwstr>
  </property>
  <property fmtid="{D5CDD505-2E9C-101B-9397-08002B2CF9AE}" pid="6" name="HB-DocumentClasification">
    <vt:lpwstr>Interní</vt:lpwstr>
  </property>
  <property fmtid="{D5CDD505-2E9C-101B-9397-08002B2CF9AE}" pid="7" name="HB-DLP">
    <vt:lpwstr>HB-DLP:TAGInternal</vt:lpwstr>
  </property>
  <property fmtid="{D5CDD505-2E9C-101B-9397-08002B2CF9AE}" pid="8" name="ContentTypeId">
    <vt:lpwstr>0x0101009D84FBECE65EAA4DB77ADDEB10348A33</vt:lpwstr>
  </property>
  <property fmtid="{D5CDD505-2E9C-101B-9397-08002B2CF9AE}" pid="9" name="_DocHome">
    <vt:i4>-1739665254</vt:i4>
  </property>
  <property fmtid="{D5CDD505-2E9C-101B-9397-08002B2CF9AE}" pid="10" name="MSIP_Label_d44a7eb9-e308-4cb8-ad88-b50d70445f3a_Enabled">
    <vt:lpwstr>true</vt:lpwstr>
  </property>
  <property fmtid="{D5CDD505-2E9C-101B-9397-08002B2CF9AE}" pid="11" name="MSIP_Label_d44a7eb9-e308-4cb8-ad88-b50d70445f3a_SetDate">
    <vt:lpwstr>2023-05-22T11:03:53Z</vt:lpwstr>
  </property>
  <property fmtid="{D5CDD505-2E9C-101B-9397-08002B2CF9AE}" pid="12" name="MSIP_Label_d44a7eb9-e308-4cb8-ad88-b50d70445f3a_Method">
    <vt:lpwstr>Privileged</vt:lpwstr>
  </property>
  <property fmtid="{D5CDD505-2E9C-101B-9397-08002B2CF9AE}" pid="13" name="MSIP_Label_d44a7eb9-e308-4cb8-ad88-b50d70445f3a_Name">
    <vt:lpwstr>d44a7eb9-e308-4cb8-ad88-b50d70445f3a</vt:lpwstr>
  </property>
  <property fmtid="{D5CDD505-2E9C-101B-9397-08002B2CF9AE}" pid="14" name="MSIP_Label_d44a7eb9-e308-4cb8-ad88-b50d70445f3a_SiteId">
    <vt:lpwstr>64af2aee-7d6c-49ac-a409-192d3fee73b8</vt:lpwstr>
  </property>
  <property fmtid="{D5CDD505-2E9C-101B-9397-08002B2CF9AE}" pid="15" name="MSIP_Label_d44a7eb9-e308-4cb8-ad88-b50d70445f3a_ActionId">
    <vt:lpwstr>5d3dca48-22e9-47ee-a774-71496cbefec0</vt:lpwstr>
  </property>
  <property fmtid="{D5CDD505-2E9C-101B-9397-08002B2CF9AE}" pid="16" name="MSIP_Label_d44a7eb9-e308-4cb8-ad88-b50d70445f3a_ContentBits">
    <vt:lpwstr>1</vt:lpwstr>
  </property>
  <property fmtid="{D5CDD505-2E9C-101B-9397-08002B2CF9AE}" pid="17" name="HB-DocumentTagging.ClassificationMark.P03">
    <vt:lpwstr>" date="2024-02-07T14:53:39.8746203+01:00" /&gt;&lt;history bulk="false" class="Interní" code="C1" user="Vesecký Lukáš" date="2024-02-08T07:48:22.9378071+01:00" note="Jedná se o interní metodiku, která není určená klientům" /&gt;&lt;recipients /&gt;&lt;documentOwners </vt:lpwstr>
  </property>
  <property fmtid="{D5CDD505-2E9C-101B-9397-08002B2CF9AE}" pid="18" name="HB-DocumentTagging.ClassificationMark.P04">
    <vt:lpwstr>/&gt;&lt;/previousMark&gt;&lt;history bulk="false" class="Veřejné" code="C0" user="Vesecký Lukáš" date="2024-02-07T14:53:39.8746203+01:00" /&gt;&lt;history bulk="false" class="Interní" code="C1" user="Vesecký Lukáš" date="2024-02-08T07:48:22.9378071+01:00" note="Jedná</vt:lpwstr>
  </property>
  <property fmtid="{D5CDD505-2E9C-101B-9397-08002B2CF9AE}" pid="19" name="HB-DocumentTagging.ClassificationMark.P05">
    <vt:lpwstr> se o interní metodiku, která není určená klientům" /&gt;&lt;recipients /&gt;&lt;documentOwners /&gt;&lt;/ClassificationMark&gt;</vt:lpwstr>
  </property>
</Properties>
</file>