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F594" w14:textId="2C3C4BD8" w:rsidR="001D1391" w:rsidRDefault="008F1151" w:rsidP="00E72AC4">
      <w:pPr>
        <w:pStyle w:val="Zmn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668EC" wp14:editId="6C613465">
                <wp:simplePos x="0" y="0"/>
                <wp:positionH relativeFrom="column">
                  <wp:posOffset>4403725</wp:posOffset>
                </wp:positionH>
                <wp:positionV relativeFrom="paragraph">
                  <wp:posOffset>-236855</wp:posOffset>
                </wp:positionV>
                <wp:extent cx="2158365" cy="283845"/>
                <wp:effectExtent l="0" t="0" r="0" b="1905"/>
                <wp:wrapNone/>
                <wp:docPr id="3" name="Obdélní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1ADA7B" w14:textId="36F1C50F" w:rsidR="008F1151" w:rsidRPr="0096057B" w:rsidRDefault="008F1151" w:rsidP="008F1151">
                            <w:pPr>
                              <w:pStyle w:val="Zmny"/>
                            </w:pPr>
                            <w:r>
                              <w:t xml:space="preserve"> </w:t>
                            </w:r>
                            <w:r w:rsidR="00A53B00">
                              <w:rPr>
                                <w:color w:val="FFFFFF" w:themeColor="background1"/>
                                <w:sz w:val="22"/>
                                <w:szCs w:val="20"/>
                              </w:rPr>
                              <w:t>VÝSTAVBA A REKONSTRUKCE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668EC" id="Obdélník 3" o:spid="_x0000_s1026" style="position:absolute;margin-left:346.75pt;margin-top:-18.65pt;width:169.9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6m9AEAAM4DAAAOAAAAZHJzL2Uyb0RvYy54bWysU9tu2zAMfR+wfxD0vthOky4z4hRdigwD&#10;ugvQ7gNkWbaF2aJGKbGzrx8lJ2mwvg17EUSRPCQPj9Z3Y9+xg0KnwRQ8m6WcKSOh0qYp+I/n3bsV&#10;Z84LU4kOjCr4UTl+t3n7Zj3YXM2hha5SyAjEuHywBW+9t3mSONmqXrgZWGXIWQP2wpOJTVKhGAi9&#10;75J5mt4mA2BlEaRyjl4fJiffRPy6VtJ/q2unPOsKTr35eGI8y3Amm7XIGxS21fLUhviHLnqhDRW9&#10;QD0IL9ge9SuoXksEB7WfSegTqGstVZyBpsnSv6Z5aoVVcRYix9kLTe7/wcqvhyf7HUPrzj6C/OmY&#10;gW0rTKPuEWFolaioXBaISgbr8ktCMBylsnL4AhWtVuw9RA7GGvsASNOxMVJ9vFCtRs8kPc6z5erm&#10;dsmZJN98dbNaLGMJkZ+zLTr/SUHPwqXgSKuM6OLw6HzoRuTnkNg9dLra6a6LBjbltkN2EGHt6cd0&#10;FzdNKe46rDMh2EBImxCnFxWFcypznjNIyuV+LEcKDdcSqiONjzCJij4BXVrA35wNJKiCu197gYqz&#10;7rMhCj9ki0VQYDQWy/dzMvDaU157hJEEVXDP2XTd+km1e4u6aalSFtkwcE+01zoy8tLVaVkkmkjU&#10;SeBBldd2jHr5hps/AAAA//8DAFBLAwQUAAYACAAAACEAn93Gi+AAAAAKAQAADwAAAGRycy9kb3du&#10;cmV2LnhtbEyP0U6DQBBF3038h82Y+NYuCrYWGZrGhNjEB2L1AxZ2BJSdRXZp8e/dPtXHyT2590y2&#10;nU0vjjS6zjLC3TICQVxb3XGD8PFeLB5BOK9Yq94yIfySg21+fZWpVNsTv9Hx4BsRStilCqH1fkil&#10;dHVLRrmlHYhD9mlHo3w4x0bqUZ1CuenlfRStpFEdh4VWDfTcUv19mAzCtB8KPX9xUryasvpxm3K/&#10;eykRb2/m3RMIT7O/wHDWD+qQB6fKTqyd6BFWm/ghoAiLeB2DOBNRHCcgKoR1AjLP5P8X8j8AAAD/&#10;/wMAUEsBAi0AFAAGAAgAAAAhALaDOJL+AAAA4QEAABMAAAAAAAAAAAAAAAAAAAAAAFtDb250ZW50&#10;X1R5cGVzXS54bWxQSwECLQAUAAYACAAAACEAOP0h/9YAAACUAQAACwAAAAAAAAAAAAAAAAAvAQAA&#10;X3JlbHMvLnJlbHNQSwECLQAUAAYACAAAACEAArC+pvQBAADOAwAADgAAAAAAAAAAAAAAAAAuAgAA&#10;ZHJzL2Uyb0RvYy54bWxQSwECLQAUAAYACAAAACEAn93Gi+AAAAAKAQAADwAAAAAAAAAAAAAAAABO&#10;BAAAZHJzL2Rvd25yZXYueG1sUEsFBgAAAAAEAAQA8wAAAFsFAAAAAA==&#10;" fillcolor="#00b0f0" stroked="f">
                <v:textbox>
                  <w:txbxContent>
                    <w:p w14:paraId="071ADA7B" w14:textId="36F1C50F" w:rsidR="008F1151" w:rsidRPr="0096057B" w:rsidRDefault="008F1151" w:rsidP="008F1151">
                      <w:pPr>
                        <w:pStyle w:val="Zmny"/>
                      </w:pPr>
                      <w:r>
                        <w:t xml:space="preserve"> </w:t>
                      </w:r>
                      <w:r w:rsidR="00A53B00">
                        <w:rPr>
                          <w:color w:val="FFFFFF" w:themeColor="background1"/>
                          <w:sz w:val="22"/>
                          <w:szCs w:val="20"/>
                        </w:rPr>
                        <w:t>VÝSTAVBA A REKONSTRUKCE</w:t>
                      </w:r>
                    </w:p>
                  </w:txbxContent>
                </v:textbox>
              </v:rect>
            </w:pict>
          </mc:Fallback>
        </mc:AlternateContent>
      </w:r>
    </w:p>
    <w:p w14:paraId="5E02B7DC" w14:textId="2C7E6C8E" w:rsidR="001D1391" w:rsidRDefault="008F1151" w:rsidP="00FF3E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75EDA" wp14:editId="53C9DB6B">
                <wp:simplePos x="0" y="0"/>
                <wp:positionH relativeFrom="column">
                  <wp:posOffset>4167505</wp:posOffset>
                </wp:positionH>
                <wp:positionV relativeFrom="paragraph">
                  <wp:posOffset>10795</wp:posOffset>
                </wp:positionV>
                <wp:extent cx="2409825" cy="283845"/>
                <wp:effectExtent l="0" t="0" r="9525" b="1905"/>
                <wp:wrapNone/>
                <wp:docPr id="20" name="Obdélní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AB56AB" w14:textId="73C2201F" w:rsidR="008F1151" w:rsidRPr="0096057B" w:rsidRDefault="008F1151" w:rsidP="008F1151">
                            <w:pPr>
                              <w:pStyle w:val="Zmny"/>
                            </w:pPr>
                            <w:r>
                              <w:t xml:space="preserve"> </w:t>
                            </w:r>
                            <w:r w:rsidR="00A53B00">
                              <w:rPr>
                                <w:color w:val="FFFFFF" w:themeColor="background1"/>
                                <w:sz w:val="22"/>
                                <w:szCs w:val="20"/>
                              </w:rPr>
                              <w:t>DOKLÁDÁNÍ VLASTNÍCH ZDROJŮ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75EDA" id="Obdélník 20" o:spid="_x0000_s1027" style="position:absolute;margin-left:328.15pt;margin-top:.85pt;width:189.7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m19gEAANUDAAAOAAAAZHJzL2Uyb0RvYy54bWysU8Fu2zAMvQ/YPwi6L3a8ZEuNOEWXIsOA&#10;rhvQ9QNkWbaF2aJGKbGzrx8lJ2mw3YpdBJEUH8nHp/Xt2HfsoNBpMAWfz1LOlJFQadMU/PnH7t2K&#10;M+eFqUQHRhX8qBy/3bx9sx5srjJooasUMgIxLh9swVvvbZ4kTraqF24GVhkK1oC98GRik1QoBkLv&#10;uyRL0w/JAFhZBKmcI+/9FOSbiF/XSvpvde2UZ13BqTcfT4xnGc5ksxZ5g8K2Wp7aEK/oohfaUNEL&#10;1L3wgu1R/wPVa4ngoPYzCX0Cda2lijPQNPP0r2meWmFVnIXIcfZCk/t/sPLx8GS/Y2jd2QeQPx0z&#10;sG2FadQdIgytEhWVmweiksG6/JIQDEeprBy+QkWrFXsPkYOxxj4A0nRsjFQfL1Sr0TNJzmyR3qyy&#10;JWeSYtnq/WqxjCVEfs626PxnBT0Ll4IjrTKii8OD86EbkZ+fxO6h09VOd100sCm3HbKDCGtPP6W7&#10;uGlKcdfPOhMeGwhpE+LkUVE4pzLnOYOkXO7HcmS6OjESPCVUR2IBYdIW/QW6tIC/ORtIVwV3v/YC&#10;FWfdF0NM3swXiyDEaCyWHzMy8DpSXkeEkQRVcM/ZdN36Sbx7i7ppqdI8kmLgjtivdSTmpavTzkg7&#10;ka+TzoM4r+346uU3bv4AAAD//wMAUEsDBBQABgAIAAAAIQD05CCs3gAAAAkBAAAPAAAAZHJzL2Rv&#10;d25yZXYueG1sTI/RToNAEEXfTfyHzZj4ZhctxYosTWNCbOIDsfYDFnYElJ1Fdmnx750+1cfJublz&#10;braZbS+OOPrOkYL7RQQCqXamo0bB4aO4W4PwQZPRvSNU8IseNvn1VaZT4070jsd9aASXkE+1gjaE&#10;IZXS1y1a7RduQGL26UarA59jI82oT1xue/kQRYm0uiP+0OoBX1qsv/eTVTDthsLMXxQXb7asfvxT&#10;udu+lkrd3szbZxAB53AJw1mf1SFnp8pNZLzoFSSrZMlRBo8gzjxarnhLpSBOYpB5Jv8vyP8AAAD/&#10;/wMAUEsBAi0AFAAGAAgAAAAhALaDOJL+AAAA4QEAABMAAAAAAAAAAAAAAAAAAAAAAFtDb250ZW50&#10;X1R5cGVzXS54bWxQSwECLQAUAAYACAAAACEAOP0h/9YAAACUAQAACwAAAAAAAAAAAAAAAAAvAQAA&#10;X3JlbHMvLnJlbHNQSwECLQAUAAYACAAAACEAuK0ZtfYBAADVAwAADgAAAAAAAAAAAAAAAAAuAgAA&#10;ZHJzL2Uyb0RvYy54bWxQSwECLQAUAAYACAAAACEA9OQgrN4AAAAJAQAADwAAAAAAAAAAAAAAAABQ&#10;BAAAZHJzL2Rvd25yZXYueG1sUEsFBgAAAAAEAAQA8wAAAFsFAAAAAA==&#10;" fillcolor="#00b0f0" stroked="f">
                <v:textbox>
                  <w:txbxContent>
                    <w:p w14:paraId="7AAB56AB" w14:textId="73C2201F" w:rsidR="008F1151" w:rsidRPr="0096057B" w:rsidRDefault="008F1151" w:rsidP="008F1151">
                      <w:pPr>
                        <w:pStyle w:val="Zmny"/>
                      </w:pPr>
                      <w:r>
                        <w:t xml:space="preserve"> </w:t>
                      </w:r>
                      <w:r w:rsidR="00A53B00">
                        <w:rPr>
                          <w:color w:val="FFFFFF" w:themeColor="background1"/>
                          <w:sz w:val="22"/>
                          <w:szCs w:val="20"/>
                        </w:rPr>
                        <w:t>DOKLÁDÁNÍ VLASTNÍCH ZDROJŮ</w:t>
                      </w:r>
                    </w:p>
                  </w:txbxContent>
                </v:textbox>
              </v:rect>
            </w:pict>
          </mc:Fallback>
        </mc:AlternateContent>
      </w:r>
    </w:p>
    <w:p w14:paraId="2348188C" w14:textId="5162CEBB" w:rsidR="001D1391" w:rsidRDefault="001D1391" w:rsidP="00FF3E5F"/>
    <w:p w14:paraId="14451835" w14:textId="2353459E" w:rsidR="00E72AC4" w:rsidRDefault="00E72AC4" w:rsidP="00FF3E5F"/>
    <w:p w14:paraId="26158DF1" w14:textId="6733B091" w:rsidR="008F1151" w:rsidRPr="008F1151" w:rsidRDefault="00B84D01" w:rsidP="00503FCB">
      <w:pPr>
        <w:pStyle w:val="Zmny"/>
        <w:spacing w:after="360"/>
        <w:rPr>
          <w:sz w:val="28"/>
          <w:szCs w:val="28"/>
        </w:rPr>
      </w:pPr>
      <w:r>
        <w:rPr>
          <w:sz w:val="28"/>
          <w:szCs w:val="28"/>
        </w:rPr>
        <w:t>Dokládání existence vlastních prostředků k čerpání u výstavby a rekonstrukce</w:t>
      </w:r>
    </w:p>
    <w:p w14:paraId="4745A925" w14:textId="3544F906" w:rsidR="004134E0" w:rsidRDefault="00C23A54" w:rsidP="00325EA5">
      <w:pPr>
        <w:spacing w:before="120" w:after="360" w:line="288" w:lineRule="auto"/>
        <w:rPr>
          <w:sz w:val="20"/>
          <w:szCs w:val="20"/>
        </w:rPr>
      </w:pPr>
      <w:r w:rsidRPr="00C23A54">
        <w:rPr>
          <w:color w:val="C00000"/>
          <w:sz w:val="20"/>
          <w:szCs w:val="20"/>
        </w:rPr>
        <w:t xml:space="preserve">S účinností od </w:t>
      </w:r>
      <w:r w:rsidR="000B1A9B">
        <w:rPr>
          <w:color w:val="C00000"/>
          <w:sz w:val="20"/>
          <w:szCs w:val="20"/>
        </w:rPr>
        <w:t>2</w:t>
      </w:r>
      <w:r w:rsidR="00307051">
        <w:rPr>
          <w:color w:val="C00000"/>
          <w:sz w:val="20"/>
          <w:szCs w:val="20"/>
        </w:rPr>
        <w:t>6</w:t>
      </w:r>
      <w:r w:rsidRPr="00C23A54">
        <w:rPr>
          <w:color w:val="C00000"/>
          <w:sz w:val="20"/>
          <w:szCs w:val="20"/>
        </w:rPr>
        <w:t>. 4. 2024</w:t>
      </w:r>
      <w:r w:rsidR="00325EA5">
        <w:rPr>
          <w:color w:val="C00000"/>
          <w:sz w:val="20"/>
          <w:szCs w:val="20"/>
        </w:rPr>
        <w:t xml:space="preserve"> </w:t>
      </w:r>
      <w:r w:rsidR="004134E0">
        <w:rPr>
          <w:sz w:val="20"/>
          <w:szCs w:val="20"/>
        </w:rPr>
        <w:t>(platí pro nově schvalované obchodní případy) bude klientům umožněno u účelu výstavba a rekonstrukce doložit existenci vlastních prostředků k dofinancování investičního záměru až k okamžiku prvního čerpání úvěru za těmito účely.</w:t>
      </w:r>
    </w:p>
    <w:p w14:paraId="1DC5D262" w14:textId="32122848" w:rsidR="00B558E9" w:rsidRPr="00B84D01" w:rsidRDefault="00B558E9" w:rsidP="00B84D01">
      <w:pPr>
        <w:spacing w:before="360" w:after="360" w:line="288" w:lineRule="auto"/>
        <w:rPr>
          <w:szCs w:val="20"/>
        </w:rPr>
      </w:pPr>
      <w:r w:rsidRPr="00A350C9">
        <w:rPr>
          <w:sz w:val="20"/>
          <w:szCs w:val="20"/>
        </w:rPr>
        <w:t>Změny budou promítnuty</w:t>
      </w:r>
      <w:r w:rsidR="004134E0">
        <w:rPr>
          <w:sz w:val="20"/>
          <w:szCs w:val="20"/>
        </w:rPr>
        <w:t xml:space="preserve"> do Metodického pokynu pro obchodní partnery a ČSOBS při nejbližší pravidelné aktualizaci.</w:t>
      </w:r>
    </w:p>
    <w:p w14:paraId="4CDE5720" w14:textId="3AA2A828" w:rsidR="00B558E9" w:rsidRDefault="00B84D01" w:rsidP="00B84D01">
      <w:pPr>
        <w:pStyle w:val="Styl1"/>
        <w:ind w:firstLine="435"/>
      </w:pPr>
      <w:r>
        <w:t xml:space="preserve">Dokládání vlastních a cizích zdrojů – </w:t>
      </w:r>
      <w:r w:rsidR="001C7228">
        <w:t>upravený výňatek metodiky</w:t>
      </w:r>
    </w:p>
    <w:p w14:paraId="6AE4685E" w14:textId="27F0916F" w:rsidR="00B84D01" w:rsidRPr="007254BF" w:rsidRDefault="00B84D01" w:rsidP="00B84D01">
      <w:pPr>
        <w:pStyle w:val="Podnadpis"/>
        <w:numPr>
          <w:ilvl w:val="1"/>
          <w:numId w:val="13"/>
        </w:numPr>
      </w:pPr>
      <w:bookmarkStart w:id="0" w:name="_Ref100311417"/>
      <w:bookmarkStart w:id="1" w:name="_Ref100341541"/>
      <w:bookmarkStart w:id="2" w:name="_Toc149650425"/>
      <w:r w:rsidRPr="007254BF">
        <w:t>Dokládání vlastních a cizích zdrojů</w:t>
      </w:r>
      <w:bookmarkEnd w:id="0"/>
      <w:bookmarkEnd w:id="1"/>
      <w:bookmarkEnd w:id="2"/>
    </w:p>
    <w:p w14:paraId="1C1439E5" w14:textId="3DDAF1C7" w:rsidR="00B84D01" w:rsidRPr="007254BF" w:rsidRDefault="00B84D01" w:rsidP="00B84D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7254BF">
        <w:rPr>
          <w:rFonts w:ascii="Arial" w:hAnsi="Arial" w:cs="Arial"/>
          <w:sz w:val="20"/>
          <w:szCs w:val="20"/>
        </w:rPr>
        <w:t>Pravidla pro doložení vlastních a cizích prostředků se řídí níže uvedenou tabulkou v závislosti na účelu úvěru a jeho LTV. Žadatel o úvěr je povinen v Žádosti o přípravu návrhu smlouvy o úvěru deklarovat, zda bude investiční záměr dofinancován z vlastních, anebo z cizích prostředků. Cizí zdroje (úvěry, zápůjčky) jsou akceptovány pouze v případě, kdy neposouvají LTV úvěru v rámci vymezených pásem ČNB dle pravidel uvedených v této Podkapitole.</w:t>
      </w:r>
    </w:p>
    <w:p w14:paraId="4EFDC8E1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3" w:name="_Hlk161044515"/>
      <w:r w:rsidRPr="007254BF">
        <w:rPr>
          <w:rFonts w:ascii="Arial" w:hAnsi="Arial" w:cs="Arial"/>
          <w:sz w:val="20"/>
          <w:szCs w:val="20"/>
        </w:rPr>
        <w:t xml:space="preserve">Výhradně u účelu </w:t>
      </w:r>
      <w:r w:rsidRPr="007254BF">
        <w:rPr>
          <w:rFonts w:ascii="Arial" w:hAnsi="Arial" w:cs="Arial"/>
          <w:b/>
          <w:bCs/>
          <w:sz w:val="20"/>
          <w:szCs w:val="20"/>
        </w:rPr>
        <w:t>výstavba a rekonstrukce</w:t>
      </w:r>
      <w:r w:rsidRPr="007254BF">
        <w:rPr>
          <w:rFonts w:ascii="Arial" w:hAnsi="Arial" w:cs="Arial"/>
          <w:sz w:val="20"/>
          <w:szCs w:val="20"/>
        </w:rPr>
        <w:t xml:space="preserve"> je </w:t>
      </w:r>
      <w:r w:rsidRPr="007254BF">
        <w:rPr>
          <w:rFonts w:ascii="Arial" w:hAnsi="Arial" w:cs="Arial"/>
          <w:b/>
          <w:bCs/>
          <w:sz w:val="20"/>
          <w:szCs w:val="20"/>
        </w:rPr>
        <w:t>bez ohledu na smluvní LTV</w:t>
      </w:r>
      <w:r w:rsidRPr="007254BF">
        <w:rPr>
          <w:rFonts w:ascii="Arial" w:hAnsi="Arial" w:cs="Arial"/>
          <w:sz w:val="20"/>
          <w:szCs w:val="20"/>
        </w:rPr>
        <w:t xml:space="preserve"> poskytovaného úvěru (max. horní hranice LTV dle metodiky je 90 %) možný tento postup:</w:t>
      </w:r>
    </w:p>
    <w:p w14:paraId="79102C89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898AF0" w14:textId="43932774" w:rsidR="00B84D01" w:rsidRPr="007254BF" w:rsidRDefault="00B84D01" w:rsidP="00B84D01">
      <w:pPr>
        <w:pStyle w:val="Odstavecseseznamem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 xml:space="preserve">ke schválení úvěru za tímto účelem prokázat existenci vlastních / cizích prostředků (podmínka </w:t>
      </w:r>
      <w:r w:rsidR="004134E0">
        <w:rPr>
          <w:rFonts w:cs="Arial"/>
          <w:szCs w:val="20"/>
        </w:rPr>
        <w:t xml:space="preserve">čerpání </w:t>
      </w:r>
      <w:r w:rsidRPr="007254BF">
        <w:rPr>
          <w:rFonts w:cs="Arial"/>
          <w:szCs w:val="20"/>
        </w:rPr>
        <w:t>se do úvěrové smlouvy nezadává)</w:t>
      </w:r>
    </w:p>
    <w:p w14:paraId="43A40D1A" w14:textId="50B1FC51" w:rsidR="00B84D01" w:rsidRPr="007254BF" w:rsidRDefault="00B84D01" w:rsidP="00B84D01">
      <w:pPr>
        <w:pStyle w:val="Odstavecseseznamem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  <w:highlight w:val="yellow"/>
        </w:rPr>
      </w:pPr>
      <w:r w:rsidRPr="007254BF">
        <w:rPr>
          <w:rFonts w:cs="Arial"/>
          <w:szCs w:val="20"/>
          <w:highlight w:val="yellow"/>
        </w:rPr>
        <w:t xml:space="preserve">k prvnímu čerpání úvěru za tímto účelem prokázat existenci vlastních / cizích prostředků (podmínka </w:t>
      </w:r>
      <w:r w:rsidR="004134E0">
        <w:rPr>
          <w:rFonts w:cs="Arial"/>
          <w:szCs w:val="20"/>
          <w:highlight w:val="yellow"/>
        </w:rPr>
        <w:t>čerpání</w:t>
      </w:r>
      <w:r w:rsidRPr="007254BF">
        <w:rPr>
          <w:rFonts w:cs="Arial"/>
          <w:szCs w:val="20"/>
          <w:highlight w:val="yellow"/>
        </w:rPr>
        <w:t xml:space="preserve"> se do úvěrové smlouvy zadává)</w:t>
      </w:r>
    </w:p>
    <w:p w14:paraId="0797784A" w14:textId="2064A8F1" w:rsidR="00B84D01" w:rsidRPr="007254BF" w:rsidRDefault="00B84D01" w:rsidP="00B84D01">
      <w:pPr>
        <w:pStyle w:val="Odstavecseseznamem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 xml:space="preserve">k prvnímu čerpání úvěru za tímto účelem prokázat proinvestování vlastních / cizích prostředků (podmínka </w:t>
      </w:r>
      <w:r w:rsidR="004134E0">
        <w:rPr>
          <w:rFonts w:cs="Arial"/>
          <w:szCs w:val="20"/>
        </w:rPr>
        <w:t>čerpání</w:t>
      </w:r>
      <w:r w:rsidRPr="007254BF">
        <w:rPr>
          <w:rFonts w:cs="Arial"/>
          <w:szCs w:val="20"/>
        </w:rPr>
        <w:t xml:space="preserve"> se do úvěrové smlouvy zadává)</w:t>
      </w:r>
    </w:p>
    <w:p w14:paraId="58EE5A31" w14:textId="77777777" w:rsidR="00B84D01" w:rsidRPr="007254BF" w:rsidRDefault="00B84D01" w:rsidP="00B84D01">
      <w:pPr>
        <w:rPr>
          <w:rFonts w:ascii="Arial" w:hAnsi="Arial" w:cs="Arial"/>
          <w:sz w:val="20"/>
          <w:szCs w:val="20"/>
        </w:rPr>
      </w:pPr>
    </w:p>
    <w:p w14:paraId="4B06E331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aps/>
          <w:sz w:val="20"/>
          <w:szCs w:val="20"/>
        </w:rPr>
      </w:pPr>
    </w:p>
    <w:tbl>
      <w:tblPr>
        <w:tblStyle w:val="Mkatabulky"/>
        <w:tblW w:w="9493" w:type="dxa"/>
        <w:tblLook w:val="04A0" w:firstRow="1" w:lastRow="0" w:firstColumn="1" w:lastColumn="0" w:noHBand="0" w:noVBand="1"/>
      </w:tblPr>
      <w:tblGrid>
        <w:gridCol w:w="1250"/>
        <w:gridCol w:w="1473"/>
        <w:gridCol w:w="1077"/>
        <w:gridCol w:w="1473"/>
        <w:gridCol w:w="1122"/>
        <w:gridCol w:w="1746"/>
        <w:gridCol w:w="1352"/>
      </w:tblGrid>
      <w:tr w:rsidR="00B84D01" w:rsidRPr="007254BF" w14:paraId="5E953BFB" w14:textId="77777777" w:rsidTr="00827786">
        <w:trPr>
          <w:trHeight w:val="424"/>
        </w:trPr>
        <w:tc>
          <w:tcPr>
            <w:tcW w:w="1250" w:type="dxa"/>
            <w:shd w:val="clear" w:color="auto" w:fill="D9D9D9" w:themeFill="background1" w:themeFillShade="D9"/>
          </w:tcPr>
          <w:p w14:paraId="62469D06" w14:textId="77777777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54BF">
              <w:rPr>
                <w:rFonts w:ascii="Arial" w:hAnsi="Arial" w:cs="Arial"/>
                <w:b/>
                <w:bCs/>
                <w:sz w:val="20"/>
                <w:szCs w:val="20"/>
              </w:rPr>
              <w:t>Účel úvěru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4A02E14C" w14:textId="77777777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54BF">
              <w:rPr>
                <w:rFonts w:ascii="Arial" w:hAnsi="Arial" w:cs="Arial"/>
                <w:b/>
                <w:bCs/>
                <w:sz w:val="20"/>
                <w:szCs w:val="20"/>
              </w:rPr>
              <w:t>Výstavba a rekonstrukce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6B89EC96" w14:textId="77777777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54BF">
              <w:rPr>
                <w:rFonts w:ascii="Arial" w:hAnsi="Arial" w:cs="Arial"/>
                <w:b/>
                <w:bCs/>
                <w:sz w:val="20"/>
                <w:szCs w:val="20"/>
              </w:rPr>
              <w:t>Ostatní účely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25461760" w14:textId="77777777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7254BF">
              <w:rPr>
                <w:rFonts w:ascii="Arial" w:hAnsi="Arial" w:cs="Arial"/>
                <w:b/>
                <w:bCs/>
                <w:sz w:val="20"/>
                <w:szCs w:val="20"/>
              </w:rPr>
              <w:t>Výstavba a rekonstrukce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14:paraId="0CFB9279" w14:textId="77777777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7254BF">
              <w:rPr>
                <w:rFonts w:ascii="Arial" w:hAnsi="Arial" w:cs="Arial"/>
                <w:b/>
                <w:bCs/>
                <w:sz w:val="20"/>
                <w:szCs w:val="20"/>
              </w:rPr>
              <w:t>Ostatní účely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2A2EE235" w14:textId="77777777" w:rsidR="00B84D01" w:rsidRPr="005811D5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5811D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Výstavba a rekonstrukce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63A8D236" w14:textId="77777777" w:rsidR="00B84D01" w:rsidRPr="005811D5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5811D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Ostatní účely</w:t>
            </w:r>
          </w:p>
        </w:tc>
      </w:tr>
      <w:tr w:rsidR="00B84D01" w:rsidRPr="007254BF" w14:paraId="1E82A08A" w14:textId="77777777" w:rsidTr="00827786">
        <w:trPr>
          <w:trHeight w:val="442"/>
        </w:trPr>
        <w:tc>
          <w:tcPr>
            <w:tcW w:w="1250" w:type="dxa"/>
            <w:shd w:val="clear" w:color="auto" w:fill="F2F2F2" w:themeFill="background1" w:themeFillShade="F2"/>
          </w:tcPr>
          <w:p w14:paraId="1E2AE846" w14:textId="77777777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54BF">
              <w:rPr>
                <w:rFonts w:ascii="Arial" w:hAnsi="Arial" w:cs="Arial"/>
                <w:b/>
                <w:bCs/>
                <w:sz w:val="20"/>
                <w:szCs w:val="20"/>
              </w:rPr>
              <w:t>Požadavek</w:t>
            </w:r>
          </w:p>
        </w:tc>
        <w:tc>
          <w:tcPr>
            <w:tcW w:w="2550" w:type="dxa"/>
            <w:gridSpan w:val="2"/>
            <w:shd w:val="clear" w:color="auto" w:fill="F2F2F2" w:themeFill="background1" w:themeFillShade="F2"/>
          </w:tcPr>
          <w:p w14:paraId="6F1D81F8" w14:textId="77777777" w:rsidR="00B84D01" w:rsidRPr="007254BF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t>Doložení existence vlast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7254BF">
              <w:rPr>
                <w:rFonts w:ascii="Arial" w:hAnsi="Arial" w:cs="Arial"/>
                <w:sz w:val="20"/>
                <w:szCs w:val="20"/>
              </w:rPr>
              <w:t xml:space="preserve">ích/cizích </w:t>
            </w:r>
            <w:r>
              <w:rPr>
                <w:rFonts w:ascii="Arial" w:hAnsi="Arial" w:cs="Arial"/>
                <w:sz w:val="20"/>
                <w:szCs w:val="20"/>
              </w:rPr>
              <w:t>prostředků</w:t>
            </w:r>
            <w:r w:rsidRPr="007254BF">
              <w:rPr>
                <w:rFonts w:ascii="Arial" w:hAnsi="Arial" w:cs="Arial"/>
                <w:sz w:val="20"/>
                <w:szCs w:val="20"/>
              </w:rPr>
              <w:t xml:space="preserve"> ke schválení úvěru</w:t>
            </w:r>
          </w:p>
        </w:tc>
        <w:tc>
          <w:tcPr>
            <w:tcW w:w="2595" w:type="dxa"/>
            <w:gridSpan w:val="2"/>
            <w:shd w:val="clear" w:color="auto" w:fill="F2F2F2" w:themeFill="background1" w:themeFillShade="F2"/>
          </w:tcPr>
          <w:p w14:paraId="5A0FFE4E" w14:textId="77777777" w:rsidR="00B84D01" w:rsidRPr="007254BF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t>Doložení</w:t>
            </w:r>
            <w:r>
              <w:rPr>
                <w:rFonts w:ascii="Arial" w:hAnsi="Arial" w:cs="Arial"/>
                <w:sz w:val="20"/>
                <w:szCs w:val="20"/>
              </w:rPr>
              <w:t xml:space="preserve"> proinvestovaných vlastních/cizích prostředků</w:t>
            </w:r>
            <w:r w:rsidRPr="007254B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 čerpání úvěru</w:t>
            </w:r>
          </w:p>
        </w:tc>
        <w:tc>
          <w:tcPr>
            <w:tcW w:w="3098" w:type="dxa"/>
            <w:gridSpan w:val="2"/>
            <w:shd w:val="clear" w:color="auto" w:fill="F2F2F2" w:themeFill="background1" w:themeFillShade="F2"/>
          </w:tcPr>
          <w:p w14:paraId="329BCFE0" w14:textId="77777777" w:rsidR="00B84D01" w:rsidRPr="005811D5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811D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Doložení existence vlastních/cizích prostředků k čerpání úvěru </w:t>
            </w:r>
          </w:p>
        </w:tc>
      </w:tr>
      <w:tr w:rsidR="00B84D01" w:rsidRPr="007254BF" w14:paraId="5F53EAA3" w14:textId="77777777" w:rsidTr="00827786">
        <w:trPr>
          <w:trHeight w:val="1300"/>
        </w:trPr>
        <w:tc>
          <w:tcPr>
            <w:tcW w:w="1250" w:type="dxa"/>
          </w:tcPr>
          <w:p w14:paraId="145591A5" w14:textId="77777777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LTV úvěru </w:t>
            </w:r>
            <w:r w:rsidRPr="007254B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  <w:t>≤ 80 %</w:t>
            </w:r>
          </w:p>
        </w:tc>
        <w:tc>
          <w:tcPr>
            <w:tcW w:w="1473" w:type="dxa"/>
          </w:tcPr>
          <w:p w14:paraId="31C133AB" w14:textId="26F01552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t xml:space="preserve">ANO </w:t>
            </w:r>
            <w:r>
              <w:rPr>
                <w:rFonts w:ascii="Arial" w:hAnsi="Arial" w:cs="Arial"/>
                <w:sz w:val="20"/>
                <w:szCs w:val="20"/>
              </w:rPr>
              <w:t>– podmínka</w:t>
            </w:r>
            <w:r w:rsidRPr="007254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245">
              <w:rPr>
                <w:rFonts w:ascii="Arial" w:hAnsi="Arial" w:cs="Arial"/>
                <w:sz w:val="20"/>
                <w:szCs w:val="20"/>
              </w:rPr>
              <w:t>čerpání</w:t>
            </w:r>
            <w:r>
              <w:rPr>
                <w:rFonts w:ascii="Arial" w:hAnsi="Arial" w:cs="Arial"/>
                <w:sz w:val="20"/>
                <w:szCs w:val="20"/>
              </w:rPr>
              <w:t xml:space="preserve"> se do úvěrové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smlouvy nezadává</w:t>
            </w:r>
          </w:p>
        </w:tc>
        <w:tc>
          <w:tcPr>
            <w:tcW w:w="1077" w:type="dxa"/>
            <w:vAlign w:val="center"/>
          </w:tcPr>
          <w:p w14:paraId="5BE800F5" w14:textId="77777777" w:rsidR="00B84D01" w:rsidRPr="007254BF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lastRenderedPageBreak/>
              <w:t>NE</w:t>
            </w:r>
          </w:p>
        </w:tc>
        <w:tc>
          <w:tcPr>
            <w:tcW w:w="1473" w:type="dxa"/>
          </w:tcPr>
          <w:p w14:paraId="6E79AF09" w14:textId="27BCD7DD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t xml:space="preserve">ANO – podmínka </w:t>
            </w:r>
            <w:r w:rsidR="00665245">
              <w:rPr>
                <w:rFonts w:ascii="Arial" w:hAnsi="Arial" w:cs="Arial"/>
                <w:sz w:val="20"/>
                <w:szCs w:val="20"/>
              </w:rPr>
              <w:t>čerpání</w:t>
            </w:r>
            <w:r>
              <w:rPr>
                <w:rFonts w:ascii="Arial" w:hAnsi="Arial" w:cs="Arial"/>
                <w:sz w:val="20"/>
                <w:szCs w:val="20"/>
              </w:rPr>
              <w:t xml:space="preserve"> se do úvěrové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smlouvy zadává</w:t>
            </w:r>
          </w:p>
        </w:tc>
        <w:tc>
          <w:tcPr>
            <w:tcW w:w="1122" w:type="dxa"/>
            <w:vAlign w:val="center"/>
          </w:tcPr>
          <w:p w14:paraId="4D3CEC06" w14:textId="77777777" w:rsidR="00B84D01" w:rsidRPr="007254BF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lastRenderedPageBreak/>
              <w:t>ANO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</w:tcPr>
          <w:p w14:paraId="3537707B" w14:textId="1C3BA18A" w:rsidR="00B84D01" w:rsidRPr="005811D5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811D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 – podmínka </w:t>
            </w:r>
            <w:r w:rsidR="00665245">
              <w:rPr>
                <w:rFonts w:ascii="Arial" w:hAnsi="Arial" w:cs="Arial"/>
                <w:sz w:val="20"/>
                <w:szCs w:val="20"/>
                <w:highlight w:val="yellow"/>
              </w:rPr>
              <w:t>čerpání</w:t>
            </w:r>
            <w:r w:rsidRPr="005811D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se do úvěrové smlouvy zadává</w:t>
            </w:r>
          </w:p>
        </w:tc>
        <w:tc>
          <w:tcPr>
            <w:tcW w:w="1352" w:type="dxa"/>
          </w:tcPr>
          <w:p w14:paraId="2AE2F168" w14:textId="77777777" w:rsidR="00B84D01" w:rsidRPr="005811D5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811D5">
              <w:rPr>
                <w:rFonts w:ascii="Arial" w:hAnsi="Arial" w:cs="Arial"/>
                <w:sz w:val="20"/>
                <w:szCs w:val="20"/>
                <w:highlight w:val="yellow"/>
              </w:rPr>
              <w:t>NE</w:t>
            </w:r>
          </w:p>
        </w:tc>
      </w:tr>
      <w:tr w:rsidR="00B84D01" w:rsidRPr="007254BF" w14:paraId="7C353CCF" w14:textId="77777777" w:rsidTr="00827786">
        <w:trPr>
          <w:trHeight w:val="1286"/>
        </w:trPr>
        <w:tc>
          <w:tcPr>
            <w:tcW w:w="1250" w:type="dxa"/>
          </w:tcPr>
          <w:p w14:paraId="315D5079" w14:textId="77777777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LTV úvěru </w:t>
            </w:r>
            <w:r w:rsidRPr="007254B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  <w:t>&gt; 80 % ≤ 90 %</w:t>
            </w:r>
          </w:p>
        </w:tc>
        <w:tc>
          <w:tcPr>
            <w:tcW w:w="1473" w:type="dxa"/>
          </w:tcPr>
          <w:p w14:paraId="63E502F4" w14:textId="7834A60E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t xml:space="preserve">ANO </w:t>
            </w:r>
            <w:r>
              <w:rPr>
                <w:rFonts w:ascii="Arial" w:hAnsi="Arial" w:cs="Arial"/>
                <w:sz w:val="20"/>
                <w:szCs w:val="20"/>
              </w:rPr>
              <w:t>– podmínka</w:t>
            </w:r>
            <w:r w:rsidRPr="007254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245">
              <w:rPr>
                <w:rFonts w:ascii="Arial" w:hAnsi="Arial" w:cs="Arial"/>
                <w:sz w:val="20"/>
                <w:szCs w:val="20"/>
              </w:rPr>
              <w:t>čerpání</w:t>
            </w:r>
            <w:r>
              <w:rPr>
                <w:rFonts w:ascii="Arial" w:hAnsi="Arial" w:cs="Arial"/>
                <w:sz w:val="20"/>
                <w:szCs w:val="20"/>
              </w:rPr>
              <w:t xml:space="preserve"> se do úvěrové smlouvy nezadává</w:t>
            </w:r>
          </w:p>
        </w:tc>
        <w:tc>
          <w:tcPr>
            <w:tcW w:w="1077" w:type="dxa"/>
            <w:vAlign w:val="center"/>
          </w:tcPr>
          <w:p w14:paraId="63AF320A" w14:textId="77777777" w:rsidR="00B84D01" w:rsidRPr="007254BF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t>NE</w:t>
            </w:r>
          </w:p>
        </w:tc>
        <w:tc>
          <w:tcPr>
            <w:tcW w:w="1473" w:type="dxa"/>
          </w:tcPr>
          <w:p w14:paraId="531F9CF2" w14:textId="7E99B2C6" w:rsidR="00B84D01" w:rsidRPr="007254BF" w:rsidRDefault="00B84D01" w:rsidP="008277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t xml:space="preserve">ANO – podmínka </w:t>
            </w:r>
            <w:r w:rsidR="00665245">
              <w:rPr>
                <w:rFonts w:ascii="Arial" w:hAnsi="Arial" w:cs="Arial"/>
                <w:sz w:val="20"/>
                <w:szCs w:val="20"/>
              </w:rPr>
              <w:t>čerpání</w:t>
            </w:r>
            <w:r>
              <w:rPr>
                <w:rFonts w:ascii="Arial" w:hAnsi="Arial" w:cs="Arial"/>
                <w:sz w:val="20"/>
                <w:szCs w:val="20"/>
              </w:rPr>
              <w:t xml:space="preserve"> se do úvěrové smlouvy zadává</w:t>
            </w:r>
          </w:p>
        </w:tc>
        <w:tc>
          <w:tcPr>
            <w:tcW w:w="1122" w:type="dxa"/>
            <w:vAlign w:val="center"/>
          </w:tcPr>
          <w:p w14:paraId="7ED4DEA8" w14:textId="77777777" w:rsidR="00B84D01" w:rsidRPr="007254BF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54BF">
              <w:rPr>
                <w:rFonts w:ascii="Arial" w:hAnsi="Arial" w:cs="Arial"/>
                <w:sz w:val="20"/>
                <w:szCs w:val="20"/>
              </w:rPr>
              <w:t>ANO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</w:tcPr>
          <w:p w14:paraId="476EBEB4" w14:textId="598F2915" w:rsidR="00B84D01" w:rsidRPr="005811D5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811D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ANO – podmínka </w:t>
            </w:r>
            <w:r w:rsidR="00665245">
              <w:rPr>
                <w:rFonts w:ascii="Arial" w:hAnsi="Arial" w:cs="Arial"/>
                <w:sz w:val="20"/>
                <w:szCs w:val="20"/>
                <w:highlight w:val="yellow"/>
              </w:rPr>
              <w:t>čerpání</w:t>
            </w:r>
            <w:r w:rsidRPr="005811D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se do úvěrové smlouvy zadává</w:t>
            </w:r>
          </w:p>
        </w:tc>
        <w:tc>
          <w:tcPr>
            <w:tcW w:w="1352" w:type="dxa"/>
          </w:tcPr>
          <w:p w14:paraId="7E96D9FA" w14:textId="77777777" w:rsidR="00B84D01" w:rsidRPr="005811D5" w:rsidRDefault="00B84D01" w:rsidP="0082778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811D5">
              <w:rPr>
                <w:rFonts w:ascii="Arial" w:hAnsi="Arial" w:cs="Arial"/>
                <w:sz w:val="20"/>
                <w:szCs w:val="20"/>
                <w:highlight w:val="yellow"/>
              </w:rPr>
              <w:t>NE</w:t>
            </w:r>
          </w:p>
        </w:tc>
      </w:tr>
    </w:tbl>
    <w:p w14:paraId="216ACE1B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bookmarkEnd w:id="3"/>
    <w:p w14:paraId="1971B3DC" w14:textId="77777777" w:rsidR="00B84D01" w:rsidRPr="007254BF" w:rsidRDefault="00B84D01" w:rsidP="00B84D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Pr="007254BF">
        <w:rPr>
          <w:rFonts w:ascii="Arial" w:hAnsi="Arial" w:cs="Arial"/>
          <w:b/>
          <w:bCs/>
          <w:sz w:val="20"/>
          <w:szCs w:val="20"/>
        </w:rPr>
        <w:t>Doložení existence vlastních / cizích prostředků</w:t>
      </w:r>
      <w:r w:rsidRPr="007254BF">
        <w:rPr>
          <w:rFonts w:ascii="Arial" w:hAnsi="Arial" w:cs="Arial"/>
          <w:sz w:val="20"/>
          <w:szCs w:val="20"/>
        </w:rPr>
        <w:t xml:space="preserve"> je možné některým z následujících způsobů, popř. jejich kombinací:</w:t>
      </w:r>
    </w:p>
    <w:p w14:paraId="3A0DAE6D" w14:textId="77777777" w:rsidR="00B84D01" w:rsidRPr="007254BF" w:rsidRDefault="00B84D01" w:rsidP="00B84D01">
      <w:pPr>
        <w:pStyle w:val="Odstavecseseznamem"/>
        <w:numPr>
          <w:ilvl w:val="0"/>
          <w:numId w:val="8"/>
        </w:numPr>
        <w:rPr>
          <w:rFonts w:cs="Arial"/>
          <w:szCs w:val="20"/>
        </w:rPr>
      </w:pPr>
      <w:r w:rsidRPr="007254BF">
        <w:rPr>
          <w:rFonts w:cs="Arial"/>
          <w:szCs w:val="20"/>
        </w:rPr>
        <w:t>Výpisem z účtu žadatele (běžný účet, termínovaný účet, spořící účet).</w:t>
      </w:r>
    </w:p>
    <w:p w14:paraId="39E96B95" w14:textId="77777777" w:rsidR="00B84D01" w:rsidRPr="007254BF" w:rsidRDefault="00B84D01" w:rsidP="00B84D01">
      <w:pPr>
        <w:pStyle w:val="Odstavecseseznamem"/>
        <w:numPr>
          <w:ilvl w:val="0"/>
          <w:numId w:val="8"/>
        </w:numPr>
        <w:rPr>
          <w:rFonts w:cs="Arial"/>
          <w:szCs w:val="20"/>
        </w:rPr>
      </w:pPr>
      <w:r w:rsidRPr="007254BF">
        <w:rPr>
          <w:rFonts w:cs="Arial"/>
          <w:szCs w:val="20"/>
        </w:rPr>
        <w:t>Zůstatkem na investičních produktech (stavební spoření, penzijní připojištění, životní pojištění).</w:t>
      </w:r>
    </w:p>
    <w:p w14:paraId="4AD100C1" w14:textId="77777777" w:rsidR="00B84D01" w:rsidRPr="007254BF" w:rsidRDefault="00B84D01" w:rsidP="00B84D01">
      <w:pPr>
        <w:pStyle w:val="Odstavecseseznamem"/>
        <w:numPr>
          <w:ilvl w:val="0"/>
          <w:numId w:val="8"/>
        </w:numPr>
        <w:rPr>
          <w:rFonts w:cs="Arial"/>
          <w:szCs w:val="20"/>
        </w:rPr>
      </w:pPr>
      <w:r w:rsidRPr="007254BF">
        <w:rPr>
          <w:rFonts w:cs="Arial"/>
          <w:szCs w:val="20"/>
        </w:rPr>
        <w:t>Uzavřenou smlouvu o úvěru/zápůjčce.</w:t>
      </w:r>
    </w:p>
    <w:p w14:paraId="4F16CCD8" w14:textId="77777777" w:rsidR="00B84D01" w:rsidRPr="007254BF" w:rsidRDefault="00B84D01" w:rsidP="00B84D01">
      <w:pPr>
        <w:pStyle w:val="Odstavecseseznamem"/>
        <w:numPr>
          <w:ilvl w:val="0"/>
          <w:numId w:val="8"/>
        </w:numPr>
        <w:rPr>
          <w:rFonts w:cs="Arial"/>
          <w:szCs w:val="20"/>
        </w:rPr>
      </w:pPr>
      <w:r w:rsidRPr="007254BF">
        <w:rPr>
          <w:rFonts w:cs="Arial"/>
          <w:szCs w:val="20"/>
        </w:rPr>
        <w:t>Pokud se jedná o vlastní zdroje získané z prodeje jiné nemovitosti, je potřeba doložit podepsanou KS/SoSBK (platí výhradně u účelu výstavba/rekonstrukce bez ohledu na smluvní LTV poskytovaného úvěru).</w:t>
      </w:r>
    </w:p>
    <w:p w14:paraId="38BD676A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352B64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54BF">
        <w:rPr>
          <w:rFonts w:ascii="Arial" w:hAnsi="Arial" w:cs="Arial"/>
          <w:sz w:val="20"/>
          <w:szCs w:val="20"/>
        </w:rPr>
        <w:t>Použití vlastních / cizích prostředků před čerpáním je možné doložit některým z následujících způsobů, popř. jejich kombinací:</w:t>
      </w:r>
      <w:r w:rsidRPr="007254BF">
        <w:rPr>
          <w:rFonts w:ascii="Arial" w:hAnsi="Arial" w:cs="Arial"/>
          <w:sz w:val="20"/>
          <w:szCs w:val="20"/>
        </w:rPr>
        <w:br/>
      </w:r>
    </w:p>
    <w:p w14:paraId="73CE8C04" w14:textId="77777777" w:rsidR="00B84D01" w:rsidRPr="007254BF" w:rsidRDefault="00B84D01" w:rsidP="00B84D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Výpisem z účtu žadatele.</w:t>
      </w:r>
    </w:p>
    <w:p w14:paraId="55DE7CD9" w14:textId="77777777" w:rsidR="00B84D01" w:rsidRPr="007254BF" w:rsidRDefault="00B84D01" w:rsidP="00B84D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Potvrzením vydaným advokátem/notářem/bankou, pokud je čerpáno přes úschovu.</w:t>
      </w:r>
    </w:p>
    <w:p w14:paraId="5368735D" w14:textId="77777777" w:rsidR="00B84D01" w:rsidRPr="007254BF" w:rsidRDefault="00B84D01" w:rsidP="00B84D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Potvrzením od zainteresované realitní kanceláře ohledně zaplacené rezervace.</w:t>
      </w:r>
    </w:p>
    <w:p w14:paraId="691E8B27" w14:textId="77777777" w:rsidR="00B84D01" w:rsidRPr="007254BF" w:rsidRDefault="00B84D01" w:rsidP="00B84D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Příjmovým dokladem v případě úhrady prostředků v hotovosti.</w:t>
      </w:r>
    </w:p>
    <w:p w14:paraId="53CD453D" w14:textId="5766BB5C" w:rsidR="00B84D01" w:rsidRPr="007254BF" w:rsidRDefault="00B84D01" w:rsidP="00B84D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U účelu rekonstrukce/výstavba fakturami a výpisy z účtu nebo fakturami a příjmovými doklady / účtenkami (nahrazení účtenek</w:t>
      </w:r>
      <w:r w:rsidR="00EF0BDB">
        <w:rPr>
          <w:rFonts w:cs="Arial"/>
          <w:szCs w:val="20"/>
        </w:rPr>
        <w:t xml:space="preserve"> Soupiskou dokladů </w:t>
      </w:r>
      <w:r w:rsidRPr="007254BF">
        <w:rPr>
          <w:rFonts w:cs="Arial"/>
          <w:szCs w:val="20"/>
        </w:rPr>
        <w:t>dle podmínek níže).</w:t>
      </w:r>
    </w:p>
    <w:p w14:paraId="04E6087C" w14:textId="77777777" w:rsidR="00B84D01" w:rsidRPr="007254BF" w:rsidRDefault="00B84D01" w:rsidP="00B84D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U účelu rekonstrukce/výstavba protokolem o stavu stavby (dle podmínek níže).</w:t>
      </w:r>
    </w:p>
    <w:p w14:paraId="07E02FED" w14:textId="77777777" w:rsidR="00B84D01" w:rsidRPr="007254BF" w:rsidRDefault="00B84D01" w:rsidP="00B84D01">
      <w:pPr>
        <w:pStyle w:val="Odstavecseseznamem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Příslušné doklady jsou vyžadovány i v případě, že je v nabývacím titulu uvedeno, že částka byla již uhrazena (v kupní smlouvě, dohodě o vypořádání SJM aj.).</w:t>
      </w:r>
    </w:p>
    <w:p w14:paraId="3E9B5763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aps/>
          <w:sz w:val="20"/>
          <w:szCs w:val="20"/>
        </w:rPr>
      </w:pPr>
    </w:p>
    <w:p w14:paraId="687444F5" w14:textId="77777777" w:rsidR="00B84D01" w:rsidRPr="007254BF" w:rsidRDefault="00B84D01" w:rsidP="00B84D01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rPr>
          <w:rFonts w:ascii="Arial" w:hAnsi="Arial" w:cs="Arial"/>
          <w:sz w:val="20"/>
          <w:szCs w:val="20"/>
        </w:rPr>
      </w:pPr>
      <w:r w:rsidRPr="007254BF">
        <w:rPr>
          <w:rFonts w:ascii="Arial" w:hAnsi="Arial" w:cs="Arial"/>
          <w:sz w:val="20"/>
          <w:szCs w:val="20"/>
        </w:rPr>
        <w:t xml:space="preserve">V případě, že je </w:t>
      </w:r>
      <w:r w:rsidRPr="007254BF">
        <w:rPr>
          <w:rFonts w:ascii="Arial" w:hAnsi="Arial" w:cs="Arial"/>
          <w:b/>
          <w:bCs/>
          <w:sz w:val="20"/>
          <w:szCs w:val="20"/>
        </w:rPr>
        <w:t>hypotečním úvěrem financována nemovitost ve vlastnictví osoby ve vztahu rodiče/děti</w:t>
      </w:r>
      <w:r w:rsidRPr="007254BF">
        <w:rPr>
          <w:rFonts w:ascii="Arial" w:hAnsi="Arial" w:cs="Arial"/>
          <w:sz w:val="20"/>
          <w:szCs w:val="20"/>
        </w:rPr>
        <w:t xml:space="preserve">, pak je možné, aby předložené </w:t>
      </w:r>
      <w:r w:rsidRPr="007254BF">
        <w:rPr>
          <w:rFonts w:ascii="Arial" w:hAnsi="Arial" w:cs="Arial"/>
          <w:b/>
          <w:bCs/>
          <w:sz w:val="20"/>
          <w:szCs w:val="20"/>
        </w:rPr>
        <w:t>doklady</w:t>
      </w:r>
      <w:r w:rsidRPr="007254BF">
        <w:rPr>
          <w:rFonts w:ascii="Arial" w:hAnsi="Arial" w:cs="Arial"/>
          <w:sz w:val="20"/>
          <w:szCs w:val="20"/>
        </w:rPr>
        <w:t xml:space="preserve"> (výpisy z účtu, faktury, příjmové doklady, účtenky aj.) byly </w:t>
      </w:r>
      <w:r w:rsidRPr="007254BF">
        <w:rPr>
          <w:rFonts w:ascii="Arial" w:hAnsi="Arial" w:cs="Arial"/>
          <w:b/>
          <w:bCs/>
          <w:sz w:val="20"/>
          <w:szCs w:val="20"/>
        </w:rPr>
        <w:t xml:space="preserve">vystaveny/zněly právě </w:t>
      </w:r>
      <w:r>
        <w:rPr>
          <w:rFonts w:ascii="Arial" w:hAnsi="Arial" w:cs="Arial"/>
          <w:b/>
          <w:bCs/>
          <w:sz w:val="20"/>
          <w:szCs w:val="20"/>
        </w:rPr>
        <w:t>n</w:t>
      </w:r>
      <w:r w:rsidRPr="007254BF">
        <w:rPr>
          <w:rFonts w:ascii="Arial" w:hAnsi="Arial" w:cs="Arial"/>
          <w:b/>
          <w:bCs/>
          <w:sz w:val="20"/>
          <w:szCs w:val="20"/>
        </w:rPr>
        <w:t>a jméno rodičů/dětí</w:t>
      </w:r>
      <w:r w:rsidRPr="007254BF">
        <w:rPr>
          <w:rFonts w:ascii="Arial" w:hAnsi="Arial" w:cs="Arial"/>
          <w:sz w:val="20"/>
          <w:szCs w:val="20"/>
        </w:rPr>
        <w:t>. Např. prokázání proinvestovaných prostředků do rekonstrukce na základě faktur a výpisů z účtu s platbami těchto faktur – výpisy z účtu vedené na rodiče/děti + faktury vystavené na jméno rodičů/dětí jsou akceptovatelné.</w:t>
      </w:r>
    </w:p>
    <w:p w14:paraId="4F865C98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9B1B24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96D31D0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254BF">
        <w:rPr>
          <w:rFonts w:ascii="Arial" w:hAnsi="Arial" w:cs="Arial"/>
          <w:b/>
          <w:bCs/>
          <w:sz w:val="20"/>
          <w:szCs w:val="20"/>
        </w:rPr>
        <w:t>Doložení existence a proinvestování vlastních/cizích zdrojů prostřednictvím výpisů z účtu</w:t>
      </w:r>
    </w:p>
    <w:p w14:paraId="3D1CA43F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ED5DAC2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aps/>
          <w:sz w:val="20"/>
          <w:szCs w:val="20"/>
        </w:rPr>
      </w:pPr>
      <w:r w:rsidRPr="007254BF">
        <w:rPr>
          <w:rFonts w:ascii="Arial" w:hAnsi="Arial" w:cs="Arial"/>
          <w:sz w:val="20"/>
          <w:szCs w:val="20"/>
        </w:rPr>
        <w:t>Banka akceptuje k prokázání existence a proinvestování vlastních/cizích zdrojů, pokud jsou dokládány formou realizovaných transakcí přes běžný účet žadatele, výhradně níže definované podklady:</w:t>
      </w:r>
    </w:p>
    <w:p w14:paraId="3D35FE19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61D2B5" w14:textId="77777777" w:rsidR="00B84D01" w:rsidRPr="007254BF" w:rsidRDefault="00B84D01" w:rsidP="00B84D01">
      <w:pPr>
        <w:pStyle w:val="Odstavecseseznamem"/>
        <w:numPr>
          <w:ilvl w:val="0"/>
          <w:numId w:val="7"/>
        </w:numPr>
        <w:suppressAutoHyphens/>
        <w:spacing w:line="239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Standardní papírové výpisy z běžného účtu dlužníka.</w:t>
      </w:r>
    </w:p>
    <w:p w14:paraId="52DD4A7C" w14:textId="77777777" w:rsidR="00B84D01" w:rsidRPr="007254BF" w:rsidRDefault="00B84D01" w:rsidP="00B84D01">
      <w:pPr>
        <w:pStyle w:val="Odstavecseseznamem"/>
        <w:numPr>
          <w:ilvl w:val="0"/>
          <w:numId w:val="7"/>
        </w:numPr>
        <w:suppressAutoHyphens/>
        <w:spacing w:line="239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Elektronické výpisy, které jsou k dispozici ke stažení v internetovém či mobilním bankovnictví / jsou zasílány na e-mail (pravidelně každý měsíc, event. jinak zvolená frekvence).</w:t>
      </w:r>
    </w:p>
    <w:p w14:paraId="0E7F63FF" w14:textId="77777777" w:rsidR="00B84D01" w:rsidRPr="007254BF" w:rsidRDefault="00B84D01" w:rsidP="00B84D01">
      <w:pPr>
        <w:pStyle w:val="Odstavecseseznamem"/>
        <w:numPr>
          <w:ilvl w:val="0"/>
          <w:numId w:val="7"/>
        </w:numPr>
        <w:suppressAutoHyphens/>
        <w:spacing w:line="239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>Individuálně vyhotovené historie transakcí a potvrzení o provedené platbě.</w:t>
      </w:r>
    </w:p>
    <w:p w14:paraId="482BE529" w14:textId="77777777" w:rsidR="00B84D01" w:rsidRPr="007254BF" w:rsidRDefault="00B84D01" w:rsidP="00B84D01">
      <w:pPr>
        <w:pStyle w:val="Odstavecseseznamem"/>
        <w:numPr>
          <w:ilvl w:val="0"/>
          <w:numId w:val="7"/>
        </w:numPr>
        <w:suppressAutoHyphens/>
        <w:spacing w:line="239" w:lineRule="auto"/>
        <w:rPr>
          <w:rFonts w:cs="Arial"/>
          <w:szCs w:val="20"/>
        </w:rPr>
      </w:pPr>
      <w:r w:rsidRPr="007254BF">
        <w:rPr>
          <w:rFonts w:cs="Arial"/>
          <w:szCs w:val="20"/>
        </w:rPr>
        <w:t xml:space="preserve">PrtScr z internetového bankovnictví </w:t>
      </w:r>
    </w:p>
    <w:p w14:paraId="57032039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54BF">
        <w:rPr>
          <w:rFonts w:ascii="Arial" w:hAnsi="Arial" w:cs="Arial"/>
          <w:sz w:val="20"/>
          <w:szCs w:val="20"/>
        </w:rPr>
        <w:lastRenderedPageBreak/>
        <w:t>Dokumenty jsou akceptovány bez razítka peněžního ústavu.</w:t>
      </w:r>
    </w:p>
    <w:p w14:paraId="2DF80BBE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0"/>
          <w:szCs w:val="20"/>
        </w:rPr>
      </w:pPr>
    </w:p>
    <w:p w14:paraId="1FE7341E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54BF">
        <w:rPr>
          <w:rFonts w:ascii="Arial" w:hAnsi="Arial" w:cs="Arial"/>
          <w:b/>
          <w:bCs/>
          <w:color w:val="4472C4" w:themeColor="accent1"/>
          <w:sz w:val="20"/>
          <w:szCs w:val="20"/>
        </w:rPr>
        <w:br/>
      </w:r>
      <w:r w:rsidRPr="007254BF">
        <w:rPr>
          <w:rFonts w:ascii="Arial" w:hAnsi="Arial" w:cs="Arial"/>
          <w:b/>
          <w:bCs/>
          <w:caps/>
          <w:sz w:val="20"/>
          <w:szCs w:val="20"/>
        </w:rPr>
        <w:t>p</w:t>
      </w:r>
      <w:r w:rsidRPr="007254BF">
        <w:rPr>
          <w:rFonts w:ascii="Arial" w:hAnsi="Arial" w:cs="Arial"/>
          <w:b/>
          <w:bCs/>
          <w:sz w:val="20"/>
          <w:szCs w:val="20"/>
        </w:rPr>
        <w:t>ovinné náležitosti na předkládaných výpisech/potvrzeních z účtu</w:t>
      </w:r>
    </w:p>
    <w:p w14:paraId="03C7304E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94C5CE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254BF">
        <w:rPr>
          <w:rFonts w:ascii="Arial" w:hAnsi="Arial" w:cs="Arial"/>
          <w:sz w:val="20"/>
          <w:szCs w:val="20"/>
        </w:rPr>
        <w:t>Předkládané dokumenty musí obsahovat níže uvedené náležitosti.</w:t>
      </w:r>
    </w:p>
    <w:p w14:paraId="65751C6B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58D011A2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254BF">
        <w:rPr>
          <w:rFonts w:ascii="Arial" w:hAnsi="Arial" w:cs="Arial"/>
          <w:sz w:val="20"/>
          <w:szCs w:val="20"/>
          <w:u w:val="single"/>
        </w:rPr>
        <w:t>Proinvestované vlastní/cizí zdroje:</w:t>
      </w:r>
    </w:p>
    <w:p w14:paraId="414148BF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00909983" w14:textId="77777777" w:rsidR="00B84D01" w:rsidRPr="007254BF" w:rsidRDefault="00B84D01" w:rsidP="00B84D01">
      <w:pPr>
        <w:pStyle w:val="Odstavecseseznamem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  <w:u w:val="single"/>
        </w:rPr>
      </w:pPr>
      <w:r w:rsidRPr="007254BF">
        <w:rPr>
          <w:rFonts w:cs="Arial"/>
          <w:szCs w:val="20"/>
        </w:rPr>
        <w:t>Majitel účtu a číslo účtu (majitel musí být totožný s některou z osob vystupujících na straně dlužníka, vyjma vztahu rodiče/děti, pokud je financována nemovitost v jejich vlastnictví, lze akceptovat výpisy z účtu na jejich jméno).</w:t>
      </w:r>
    </w:p>
    <w:p w14:paraId="465DED10" w14:textId="77777777" w:rsidR="00B84D01" w:rsidRPr="007254BF" w:rsidRDefault="00B84D01" w:rsidP="00B84D01">
      <w:pPr>
        <w:pStyle w:val="Odstavecseseznamem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  <w:u w:val="single"/>
        </w:rPr>
      </w:pPr>
      <w:r w:rsidRPr="007254BF">
        <w:rPr>
          <w:rFonts w:cs="Arial"/>
          <w:szCs w:val="20"/>
        </w:rPr>
        <w:t>Výše provedené platební transakce, datum provedení a číslo účtu příjemce (VS/KS/SS či další specifikace platby, pokud tuto povinnost udává příslušný nabývací titul/smlouva aj.).</w:t>
      </w:r>
    </w:p>
    <w:p w14:paraId="1C5C5AAE" w14:textId="77777777" w:rsidR="00B84D01" w:rsidRPr="007254BF" w:rsidRDefault="00B84D01" w:rsidP="00B84D01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cs="Arial"/>
          <w:b/>
          <w:bCs/>
          <w:szCs w:val="20"/>
        </w:rPr>
      </w:pPr>
    </w:p>
    <w:p w14:paraId="1E0F7850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7254BF">
        <w:rPr>
          <w:rFonts w:ascii="Arial" w:hAnsi="Arial" w:cs="Arial"/>
          <w:sz w:val="20"/>
          <w:szCs w:val="20"/>
          <w:u w:val="single"/>
        </w:rPr>
        <w:t>Existence vlastních/cizích zdrojů:</w:t>
      </w:r>
    </w:p>
    <w:p w14:paraId="52876A41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30042D9C" w14:textId="77777777" w:rsidR="00B84D01" w:rsidRPr="007254BF" w:rsidRDefault="00B84D01" w:rsidP="00B84D01">
      <w:pPr>
        <w:pStyle w:val="Odstavecseseznamem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  <w:u w:val="single"/>
        </w:rPr>
      </w:pPr>
      <w:r w:rsidRPr="007254BF">
        <w:rPr>
          <w:rFonts w:cs="Arial"/>
          <w:szCs w:val="20"/>
        </w:rPr>
        <w:t>Majitel účtu a číslo účtu (majitel musí být totožný s některou z osob vystupujících na straně dlužníka, vyjma vztahu rodiče/děti, pokud je financována nemovitost v jejich vlastnictví, lze akceptovat výpisy z účtu na jejich jméno).</w:t>
      </w:r>
    </w:p>
    <w:p w14:paraId="2B568607" w14:textId="77777777" w:rsidR="00B84D01" w:rsidRPr="007254BF" w:rsidRDefault="00B84D01" w:rsidP="00B84D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60718B" w14:textId="77777777" w:rsidR="00B84D01" w:rsidRPr="007254BF" w:rsidRDefault="00B84D01" w:rsidP="00B84D01">
      <w:pPr>
        <w:pBdr>
          <w:top w:val="single" w:sz="12" w:space="1" w:color="70AD47" w:themeColor="accent6"/>
          <w:left w:val="single" w:sz="12" w:space="4" w:color="70AD47" w:themeColor="accent6"/>
          <w:bottom w:val="single" w:sz="12" w:space="1" w:color="70AD47" w:themeColor="accent6"/>
          <w:right w:val="single" w:sz="12" w:space="4" w:color="70AD47" w:themeColor="accent6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254BF">
        <w:rPr>
          <w:rFonts w:ascii="Arial" w:hAnsi="Arial" w:cs="Arial"/>
          <w:sz w:val="20"/>
          <w:szCs w:val="20"/>
        </w:rPr>
        <w:t>Pokud elektronický dokument nesplňuje definované náležitosti, anebo byl schvalovatelem, nebo pracovníkem útvaru Čerpání vyhodnocen jako nedostačující, pak musí být předložen s razítkem peněžního ústavu.</w:t>
      </w:r>
    </w:p>
    <w:p w14:paraId="5BF0A169" w14:textId="77777777" w:rsidR="00B84D01" w:rsidRPr="007254BF" w:rsidRDefault="00B84D01" w:rsidP="00B84D01">
      <w:pPr>
        <w:rPr>
          <w:rFonts w:ascii="Arial" w:hAnsi="Arial" w:cs="Arial"/>
          <w:sz w:val="20"/>
          <w:szCs w:val="20"/>
        </w:rPr>
      </w:pPr>
    </w:p>
    <w:p w14:paraId="5ABD036B" w14:textId="396D10A9" w:rsidR="00CA4648" w:rsidRPr="00CA4648" w:rsidRDefault="00CA4648" w:rsidP="00B84D01">
      <w:pPr>
        <w:spacing w:before="120" w:after="120" w:line="240" w:lineRule="auto"/>
        <w:rPr>
          <w:sz w:val="20"/>
          <w:szCs w:val="20"/>
        </w:rPr>
      </w:pPr>
    </w:p>
    <w:sectPr w:rsidR="00CA4648" w:rsidRPr="00CA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9CE"/>
    <w:multiLevelType w:val="hybridMultilevel"/>
    <w:tmpl w:val="1E6EAEF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240"/>
    <w:multiLevelType w:val="hybridMultilevel"/>
    <w:tmpl w:val="3D846B5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2204"/>
    <w:multiLevelType w:val="hybridMultilevel"/>
    <w:tmpl w:val="48925E0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63EA"/>
    <w:multiLevelType w:val="hybridMultilevel"/>
    <w:tmpl w:val="B98252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6071E"/>
    <w:multiLevelType w:val="multilevel"/>
    <w:tmpl w:val="6D7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25216"/>
    <w:multiLevelType w:val="multilevel"/>
    <w:tmpl w:val="B7C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05923"/>
    <w:multiLevelType w:val="hybridMultilevel"/>
    <w:tmpl w:val="ABA6AB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84029"/>
    <w:multiLevelType w:val="hybridMultilevel"/>
    <w:tmpl w:val="5AAE48B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E0D2C"/>
    <w:multiLevelType w:val="hybridMultilevel"/>
    <w:tmpl w:val="B1EEA69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A1142"/>
    <w:multiLevelType w:val="multilevel"/>
    <w:tmpl w:val="010EB2F2"/>
    <w:lvl w:ilvl="0">
      <w:start w:val="1"/>
      <w:numFmt w:val="decimal"/>
      <w:pStyle w:val="Nadpis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od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0FE0621"/>
    <w:multiLevelType w:val="hybridMultilevel"/>
    <w:tmpl w:val="4086CAC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67071"/>
    <w:multiLevelType w:val="hybridMultilevel"/>
    <w:tmpl w:val="33F2328E"/>
    <w:lvl w:ilvl="0" w:tplc="32542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D75187"/>
    <w:multiLevelType w:val="multilevel"/>
    <w:tmpl w:val="D382B8D2"/>
    <w:lvl w:ilvl="0">
      <w:start w:val="1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A3D3C36"/>
    <w:multiLevelType w:val="hybridMultilevel"/>
    <w:tmpl w:val="3CAC1F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88615">
    <w:abstractNumId w:val="7"/>
  </w:num>
  <w:num w:numId="2" w16cid:durableId="1465005084">
    <w:abstractNumId w:val="4"/>
  </w:num>
  <w:num w:numId="3" w16cid:durableId="1474636764">
    <w:abstractNumId w:val="5"/>
  </w:num>
  <w:num w:numId="4" w16cid:durableId="607464511">
    <w:abstractNumId w:val="3"/>
  </w:num>
  <w:num w:numId="5" w16cid:durableId="996152646">
    <w:abstractNumId w:val="8"/>
  </w:num>
  <w:num w:numId="6" w16cid:durableId="1855535781">
    <w:abstractNumId w:val="9"/>
  </w:num>
  <w:num w:numId="7" w16cid:durableId="21520213">
    <w:abstractNumId w:val="10"/>
  </w:num>
  <w:num w:numId="8" w16cid:durableId="249393432">
    <w:abstractNumId w:val="2"/>
  </w:num>
  <w:num w:numId="9" w16cid:durableId="85349462">
    <w:abstractNumId w:val="6"/>
  </w:num>
  <w:num w:numId="10" w16cid:durableId="863981855">
    <w:abstractNumId w:val="0"/>
  </w:num>
  <w:num w:numId="11" w16cid:durableId="1306662081">
    <w:abstractNumId w:val="13"/>
  </w:num>
  <w:num w:numId="12" w16cid:durableId="1957368849">
    <w:abstractNumId w:val="11"/>
  </w:num>
  <w:num w:numId="13" w16cid:durableId="74792674">
    <w:abstractNumId w:val="12"/>
  </w:num>
  <w:num w:numId="14" w16cid:durableId="74476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56"/>
    <w:rsid w:val="000001DA"/>
    <w:rsid w:val="00067776"/>
    <w:rsid w:val="00092539"/>
    <w:rsid w:val="000B1A9B"/>
    <w:rsid w:val="000D41C5"/>
    <w:rsid w:val="000E0FDB"/>
    <w:rsid w:val="000E7BF7"/>
    <w:rsid w:val="001A23A3"/>
    <w:rsid w:val="001C7228"/>
    <w:rsid w:val="001D1391"/>
    <w:rsid w:val="001D5206"/>
    <w:rsid w:val="00200FE8"/>
    <w:rsid w:val="002200FC"/>
    <w:rsid w:val="002406C5"/>
    <w:rsid w:val="00253777"/>
    <w:rsid w:val="00266035"/>
    <w:rsid w:val="00307051"/>
    <w:rsid w:val="00325EA5"/>
    <w:rsid w:val="0035571A"/>
    <w:rsid w:val="00381035"/>
    <w:rsid w:val="00393456"/>
    <w:rsid w:val="003B7AB0"/>
    <w:rsid w:val="003D76ED"/>
    <w:rsid w:val="003E5DCF"/>
    <w:rsid w:val="003E79EB"/>
    <w:rsid w:val="003F5544"/>
    <w:rsid w:val="004134E0"/>
    <w:rsid w:val="0046501F"/>
    <w:rsid w:val="004F3310"/>
    <w:rsid w:val="00503FCB"/>
    <w:rsid w:val="00523CE2"/>
    <w:rsid w:val="0052518B"/>
    <w:rsid w:val="005A3E35"/>
    <w:rsid w:val="005D3194"/>
    <w:rsid w:val="005F78A9"/>
    <w:rsid w:val="0062065E"/>
    <w:rsid w:val="006476D8"/>
    <w:rsid w:val="00665245"/>
    <w:rsid w:val="006E7AA5"/>
    <w:rsid w:val="006F10B2"/>
    <w:rsid w:val="0070232A"/>
    <w:rsid w:val="007025FB"/>
    <w:rsid w:val="007811DE"/>
    <w:rsid w:val="007D467F"/>
    <w:rsid w:val="00813F90"/>
    <w:rsid w:val="008849C6"/>
    <w:rsid w:val="008A1829"/>
    <w:rsid w:val="008B0942"/>
    <w:rsid w:val="008D42EF"/>
    <w:rsid w:val="008F1151"/>
    <w:rsid w:val="00947105"/>
    <w:rsid w:val="0096512B"/>
    <w:rsid w:val="00976DA1"/>
    <w:rsid w:val="009A30D2"/>
    <w:rsid w:val="009A505B"/>
    <w:rsid w:val="009B4165"/>
    <w:rsid w:val="009C0D01"/>
    <w:rsid w:val="009C75D0"/>
    <w:rsid w:val="009D5B7B"/>
    <w:rsid w:val="00A53B00"/>
    <w:rsid w:val="00A741A0"/>
    <w:rsid w:val="00A76389"/>
    <w:rsid w:val="00A97DD9"/>
    <w:rsid w:val="00AB5E0D"/>
    <w:rsid w:val="00B50B8F"/>
    <w:rsid w:val="00B558E9"/>
    <w:rsid w:val="00B84D01"/>
    <w:rsid w:val="00BA74AB"/>
    <w:rsid w:val="00C17C9E"/>
    <w:rsid w:val="00C23A54"/>
    <w:rsid w:val="00C47206"/>
    <w:rsid w:val="00C752FC"/>
    <w:rsid w:val="00CA4648"/>
    <w:rsid w:val="00CD4727"/>
    <w:rsid w:val="00D74539"/>
    <w:rsid w:val="00DD76F7"/>
    <w:rsid w:val="00E72AC4"/>
    <w:rsid w:val="00E85B4F"/>
    <w:rsid w:val="00EF0BDB"/>
    <w:rsid w:val="00F24291"/>
    <w:rsid w:val="00F40EFE"/>
    <w:rsid w:val="00F42580"/>
    <w:rsid w:val="00F70477"/>
    <w:rsid w:val="00FC5D60"/>
    <w:rsid w:val="00FE3881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CA0A"/>
  <w15:chartTrackingRefBased/>
  <w15:docId w15:val="{C4B37C24-943F-43B9-9816-4A1CA272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0477"/>
    <w:pPr>
      <w:spacing w:after="200" w:line="276" w:lineRule="auto"/>
    </w:pPr>
    <w:rPr>
      <w:rFonts w:ascii="Century Gothic" w:hAnsi="Century Gothic"/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9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aliases w:val="Nadpis kapitol"/>
    <w:basedOn w:val="Normln"/>
    <w:next w:val="Normln"/>
    <w:link w:val="Nadpis2Char"/>
    <w:unhideWhenUsed/>
    <w:qFormat/>
    <w:rsid w:val="00B84D01"/>
    <w:pPr>
      <w:keepNext/>
      <w:keepLines/>
      <w:numPr>
        <w:numId w:val="6"/>
      </w:numPr>
      <w:spacing w:before="60" w:after="0" w:line="259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3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1">
    <w:name w:val="Styl1"/>
    <w:basedOn w:val="Normln"/>
    <w:link w:val="Styl1Char"/>
    <w:qFormat/>
    <w:rsid w:val="003E79EB"/>
    <w:pPr>
      <w:shd w:val="clear" w:color="auto" w:fill="00B0F0"/>
      <w:jc w:val="center"/>
    </w:pPr>
    <w:rPr>
      <w:b/>
      <w:caps/>
      <w:color w:val="FFFFFF" w:themeColor="background1"/>
      <w:sz w:val="24"/>
    </w:rPr>
  </w:style>
  <w:style w:type="character" w:customStyle="1" w:styleId="Styl1Char">
    <w:name w:val="Styl1 Char"/>
    <w:basedOn w:val="Nadpis1Char"/>
    <w:link w:val="Styl1"/>
    <w:rsid w:val="003E79EB"/>
    <w:rPr>
      <w:rFonts w:ascii="Century Gothic" w:eastAsiaTheme="majorEastAsia" w:hAnsi="Century Gothic" w:cstheme="majorBidi"/>
      <w:b/>
      <w:caps/>
      <w:color w:val="FFFFFF" w:themeColor="background1"/>
      <w:kern w:val="0"/>
      <w:sz w:val="24"/>
      <w:szCs w:val="32"/>
      <w:shd w:val="clear" w:color="auto" w:fill="00B0F0"/>
      <w14:ligatures w14:val="none"/>
    </w:rPr>
  </w:style>
  <w:style w:type="paragraph" w:styleId="Bezmezer">
    <w:name w:val="No Spacing"/>
    <w:aliases w:val="Bez mezer- FAQ,normální - odrážka"/>
    <w:link w:val="BezmezerChar"/>
    <w:uiPriority w:val="1"/>
    <w:qFormat/>
    <w:rsid w:val="00067776"/>
    <w:pPr>
      <w:spacing w:after="200" w:line="276" w:lineRule="auto"/>
    </w:pPr>
    <w:rPr>
      <w:rFonts w:ascii="Century Gothic" w:hAnsi="Century Gothic"/>
      <w:kern w:val="0"/>
      <w14:ligatures w14:val="none"/>
    </w:rPr>
  </w:style>
  <w:style w:type="paragraph" w:customStyle="1" w:styleId="Zmny">
    <w:name w:val="Změny"/>
    <w:next w:val="Bezmezer"/>
    <w:link w:val="ZmnyChar"/>
    <w:qFormat/>
    <w:rsid w:val="003F5544"/>
    <w:pPr>
      <w:spacing w:after="0" w:line="240" w:lineRule="auto"/>
    </w:pPr>
    <w:rPr>
      <w:rFonts w:ascii="Century Gothic" w:hAnsi="Century Gothic"/>
      <w:b/>
      <w:kern w:val="0"/>
      <w:sz w:val="24"/>
      <w14:ligatures w14:val="none"/>
    </w:rPr>
  </w:style>
  <w:style w:type="character" w:customStyle="1" w:styleId="BezmezerChar">
    <w:name w:val="Bez mezer Char"/>
    <w:aliases w:val="Bez mezer- FAQ Char,normální - odrážka Char"/>
    <w:basedOn w:val="Standardnpsmoodstavce"/>
    <w:link w:val="Bezmezer"/>
    <w:uiPriority w:val="1"/>
    <w:rsid w:val="00253777"/>
    <w:rPr>
      <w:rFonts w:ascii="Century Gothic" w:hAnsi="Century Gothic"/>
      <w:kern w:val="0"/>
      <w14:ligatures w14:val="none"/>
    </w:rPr>
  </w:style>
  <w:style w:type="character" w:customStyle="1" w:styleId="ZmnyChar">
    <w:name w:val="Změny Char"/>
    <w:basedOn w:val="BezmezerChar"/>
    <w:link w:val="Zmny"/>
    <w:rsid w:val="003F5544"/>
    <w:rPr>
      <w:rFonts w:ascii="Century Gothic" w:hAnsi="Century Gothic"/>
      <w:b/>
      <w:kern w:val="0"/>
      <w:sz w:val="24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B558E9"/>
    <w:rPr>
      <w:color w:val="0000FF"/>
      <w:u w:val="single"/>
    </w:rPr>
  </w:style>
  <w:style w:type="paragraph" w:styleId="Odstavecseseznamem">
    <w:name w:val="List Paragraph"/>
    <w:aliases w:val="Heading Bullet"/>
    <w:basedOn w:val="Normln"/>
    <w:link w:val="OdstavecseseznamemChar"/>
    <w:uiPriority w:val="34"/>
    <w:qFormat/>
    <w:rsid w:val="00813F90"/>
    <w:pPr>
      <w:spacing w:after="160" w:line="259" w:lineRule="auto"/>
      <w:ind w:left="720"/>
      <w:contextualSpacing/>
    </w:pPr>
    <w:rPr>
      <w:rFonts w:ascii="Arial" w:hAnsi="Arial"/>
      <w:sz w:val="20"/>
    </w:rPr>
  </w:style>
  <w:style w:type="character" w:customStyle="1" w:styleId="OdstavecseseznamemChar">
    <w:name w:val="Odstavec se seznamem Char"/>
    <w:aliases w:val="Heading Bullet Char"/>
    <w:link w:val="Odstavecseseznamem"/>
    <w:uiPriority w:val="34"/>
    <w:locked/>
    <w:rsid w:val="00813F90"/>
    <w:rPr>
      <w:rFonts w:ascii="Arial" w:hAnsi="Arial"/>
      <w:kern w:val="0"/>
      <w:sz w:val="20"/>
      <w14:ligatures w14:val="none"/>
    </w:rPr>
  </w:style>
  <w:style w:type="character" w:styleId="Odkaznakoment">
    <w:name w:val="annotation reference"/>
    <w:basedOn w:val="Standardnpsmoodstavce"/>
    <w:uiPriority w:val="99"/>
    <w:semiHidden/>
    <w:unhideWhenUsed/>
    <w:rsid w:val="001D520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D520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D5206"/>
    <w:rPr>
      <w:rFonts w:ascii="Century Gothic" w:hAnsi="Century Gothic"/>
      <w:kern w:val="0"/>
      <w:sz w:val="20"/>
      <w:szCs w:val="20"/>
      <w14:ligatures w14:val="none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D520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D5206"/>
    <w:rPr>
      <w:rFonts w:ascii="Century Gothic" w:hAnsi="Century Gothic"/>
      <w:b/>
      <w:bCs/>
      <w:kern w:val="0"/>
      <w:sz w:val="20"/>
      <w:szCs w:val="20"/>
      <w14:ligatures w14:val="none"/>
    </w:rPr>
  </w:style>
  <w:style w:type="paragraph" w:customStyle="1" w:styleId="paragraph">
    <w:name w:val="paragraph"/>
    <w:basedOn w:val="Normln"/>
    <w:rsid w:val="00E8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E85B4F"/>
  </w:style>
  <w:style w:type="character" w:customStyle="1" w:styleId="eop">
    <w:name w:val="eop"/>
    <w:basedOn w:val="Standardnpsmoodstavce"/>
    <w:rsid w:val="00E85B4F"/>
  </w:style>
  <w:style w:type="paragraph" w:styleId="Revize">
    <w:name w:val="Revision"/>
    <w:hidden/>
    <w:uiPriority w:val="99"/>
    <w:semiHidden/>
    <w:rsid w:val="008F1151"/>
    <w:pPr>
      <w:spacing w:after="0" w:line="240" w:lineRule="auto"/>
    </w:pPr>
    <w:rPr>
      <w:rFonts w:ascii="Century Gothic" w:hAnsi="Century Gothic"/>
      <w:kern w:val="0"/>
      <w14:ligatures w14:val="none"/>
    </w:rPr>
  </w:style>
  <w:style w:type="table" w:styleId="Mkatabulky">
    <w:name w:val="Table Grid"/>
    <w:basedOn w:val="Normlntabulka"/>
    <w:uiPriority w:val="39"/>
    <w:rsid w:val="00C4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2zvraznn5">
    <w:name w:val="Grid Table 2 Accent 5"/>
    <w:basedOn w:val="Normlntabulka"/>
    <w:uiPriority w:val="47"/>
    <w:rsid w:val="00F4258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ulkasmkou2zvraznn1">
    <w:name w:val="Grid Table 2 Accent 1"/>
    <w:basedOn w:val="Normlntabulka"/>
    <w:uiPriority w:val="47"/>
    <w:rsid w:val="009A505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aliases w:val="Nadpis kapitol Char"/>
    <w:basedOn w:val="Standardnpsmoodstavce"/>
    <w:link w:val="Nadpis2"/>
    <w:rsid w:val="00B84D01"/>
    <w:rPr>
      <w:rFonts w:ascii="Arial" w:eastAsiaTheme="majorEastAsia" w:hAnsi="Arial" w:cstheme="majorBidi"/>
      <w:b/>
      <w:color w:val="000000" w:themeColor="text1"/>
      <w:kern w:val="0"/>
      <w:sz w:val="24"/>
      <w:szCs w:val="26"/>
      <w14:ligatures w14:val="none"/>
    </w:rPr>
  </w:style>
  <w:style w:type="paragraph" w:styleId="Podnadpis">
    <w:name w:val="Subtitle"/>
    <w:aliases w:val="Podnadpis kapitol"/>
    <w:basedOn w:val="Normln"/>
    <w:next w:val="Normln"/>
    <w:link w:val="PodnadpisChar"/>
    <w:autoRedefine/>
    <w:uiPriority w:val="11"/>
    <w:qFormat/>
    <w:rsid w:val="00B84D01"/>
    <w:pPr>
      <w:numPr>
        <w:ilvl w:val="1"/>
        <w:numId w:val="6"/>
      </w:numPr>
      <w:spacing w:before="60" w:after="0" w:line="259" w:lineRule="auto"/>
    </w:pPr>
    <w:rPr>
      <w:rFonts w:ascii="Arial" w:eastAsiaTheme="minorEastAsia" w:hAnsi="Arial" w:cs="Arial"/>
      <w:b/>
      <w:color w:val="000000" w:themeColor="text1"/>
      <w:spacing w:val="15"/>
      <w:sz w:val="20"/>
      <w:szCs w:val="20"/>
    </w:rPr>
  </w:style>
  <w:style w:type="character" w:customStyle="1" w:styleId="PodnadpisChar">
    <w:name w:val="Podnadpis Char"/>
    <w:aliases w:val="Podnadpis kapitol Char"/>
    <w:basedOn w:val="Standardnpsmoodstavce"/>
    <w:link w:val="Podnadpis"/>
    <w:uiPriority w:val="11"/>
    <w:rsid w:val="00B84D01"/>
    <w:rPr>
      <w:rFonts w:ascii="Arial" w:eastAsiaTheme="minorEastAsia" w:hAnsi="Arial" w:cs="Arial"/>
      <w:b/>
      <w:color w:val="000000" w:themeColor="text1"/>
      <w:spacing w:val="15"/>
      <w:kern w:val="0"/>
      <w:sz w:val="20"/>
      <w:szCs w:val="20"/>
      <w14:ligatures w14:val="none"/>
    </w:rPr>
  </w:style>
  <w:style w:type="paragraph" w:customStyle="1" w:styleId="Podnadpis3">
    <w:name w:val="Podnadpis 3"/>
    <w:basedOn w:val="Podnadpis"/>
    <w:next w:val="Normln"/>
    <w:autoRedefine/>
    <w:qFormat/>
    <w:rsid w:val="00B84D01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EDA53E7B-6344-4DF7-BBED-176B9EC5BF45}"/>
</file>

<file path=customXml/itemProps2.xml><?xml version="1.0" encoding="utf-8"?>
<ds:datastoreItem xmlns:ds="http://schemas.openxmlformats.org/officeDocument/2006/customXml" ds:itemID="{C3270C6F-1C48-447A-819A-DDE8EF686630}"/>
</file>

<file path=customXml/itemProps3.xml><?xml version="1.0" encoding="utf-8"?>
<ds:datastoreItem xmlns:ds="http://schemas.openxmlformats.org/officeDocument/2006/customXml" ds:itemID="{F6E1E835-454E-4413-BB16-5878BE80EE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4969</Characters>
  <Application>Microsoft Office Word</Application>
  <DocSecurity>0</DocSecurity>
  <Lines>167</Lines>
  <Paragraphs>64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DOLEŽELOVÁ Jana</dc:creator>
  <cp:keywords/>
  <dc:description/>
  <cp:lastModifiedBy>PEŠATOVÁ Lenka</cp:lastModifiedBy>
  <cp:revision>2</cp:revision>
  <dcterms:created xsi:type="dcterms:W3CDTF">2024-04-11T06:59:00Z</dcterms:created>
  <dcterms:modified xsi:type="dcterms:W3CDTF">2024-04-11T06:59:00Z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faec90-cc5a-4f20-9584-a1c4096f3391_Enabled">
    <vt:lpwstr>true</vt:lpwstr>
  </property>
  <property fmtid="{D5CDD505-2E9C-101B-9397-08002B2CF9AE}" pid="3" name="MSIP_Label_03faec90-cc5a-4f20-9584-a1c4096f3391_SetDate">
    <vt:lpwstr>2024-03-12T09:33:46Z</vt:lpwstr>
  </property>
  <property fmtid="{D5CDD505-2E9C-101B-9397-08002B2CF9AE}" pid="4" name="MSIP_Label_03faec90-cc5a-4f20-9584-a1c4096f3391_Method">
    <vt:lpwstr>Privileged</vt:lpwstr>
  </property>
  <property fmtid="{D5CDD505-2E9C-101B-9397-08002B2CF9AE}" pid="5" name="MSIP_Label_03faec90-cc5a-4f20-9584-a1c4096f3391_Name">
    <vt:lpwstr>03faec90-cc5a-4f20-9584-a1c4096f3391</vt:lpwstr>
  </property>
  <property fmtid="{D5CDD505-2E9C-101B-9397-08002B2CF9AE}" pid="6" name="MSIP_Label_03faec90-cc5a-4f20-9584-a1c4096f3391_SiteId">
    <vt:lpwstr>64af2aee-7d6c-49ac-a409-192d3fee73b8</vt:lpwstr>
  </property>
  <property fmtid="{D5CDD505-2E9C-101B-9397-08002B2CF9AE}" pid="7" name="MSIP_Label_03faec90-cc5a-4f20-9584-a1c4096f3391_ActionId">
    <vt:lpwstr>957d66cc-849c-4d28-a186-3cc31184d1d3</vt:lpwstr>
  </property>
  <property fmtid="{D5CDD505-2E9C-101B-9397-08002B2CF9AE}" pid="8" name="MSIP_Label_03faec90-cc5a-4f20-9584-a1c4096f3391_ContentBits">
    <vt:lpwstr>0</vt:lpwstr>
  </property>
  <property fmtid="{D5CDD505-2E9C-101B-9397-08002B2CF9AE}" pid="9" name="HB-DocumentTagging.ClassificationMark.P00">
    <vt:lpwstr>&lt;ClassificationMark xmlns:xsi="http://www.w3.org/2001/XMLSchema-instance" xmlns:xsd="http://www.w3.org/2001/XMLSchema" margin="NaN" class="C1" owner="DOLEŽELOVÁ Jana" position="TopRight" marginX="0" marginY="0" classifiedOn="2024-04-11T08:59:06.65347</vt:lpwstr>
  </property>
  <property fmtid="{D5CDD505-2E9C-101B-9397-08002B2CF9AE}" pid="10" name="HB-DocumentTagging.ClassificationMark.P01">
    <vt:lpwstr>48+02:00" showPrintedBy="false" showPrintDate="false" language="cs" ApplicationVersion="Microsoft Word, 16.0" addinVersion="5.10.4.12" template="HB"&gt;&lt;history bulk="false" class="Interní" code="C1" user="Pešatová Lenka" date="2024-04-11T08:59:06.71348</vt:lpwstr>
  </property>
  <property fmtid="{D5CDD505-2E9C-101B-9397-08002B2CF9AE}" pid="11" name="HB-DocumentTagging.ClassificationMark.P02">
    <vt:lpwstr>34+02:00" /&gt;&lt;recipients /&gt;&lt;documentOwners /&gt;&lt;/ClassificationMark&gt;</vt:lpwstr>
  </property>
  <property fmtid="{D5CDD505-2E9C-101B-9397-08002B2CF9AE}" pid="12" name="HB-DocumentTagging.ClassificationMark">
    <vt:lpwstr>￼PARTS:3</vt:lpwstr>
  </property>
  <property fmtid="{D5CDD505-2E9C-101B-9397-08002B2CF9AE}" pid="13" name="HB-DocumentClasification">
    <vt:lpwstr>Interní</vt:lpwstr>
  </property>
  <property fmtid="{D5CDD505-2E9C-101B-9397-08002B2CF9AE}" pid="14" name="HB-DLP">
    <vt:lpwstr>HB-DLP:TAGInternal</vt:lpwstr>
  </property>
  <property fmtid="{D5CDD505-2E9C-101B-9397-08002B2CF9AE}" pid="15" name="ContentTypeId">
    <vt:lpwstr>0x0101009D84FBECE65EAA4DB77ADDEB10348A33</vt:lpwstr>
  </property>
</Properties>
</file>