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BAE7B" w14:textId="1DCB8610" w:rsidR="00307EC3" w:rsidRDefault="00F262B1" w:rsidP="00F262B1">
      <w:pPr>
        <w:jc w:val="center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  <w:r w:rsidRPr="00F4409F"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  <w:t xml:space="preserve">FAQ – </w:t>
      </w:r>
      <w:r w:rsidR="00F4409F"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  <w:t xml:space="preserve">ČSOB </w:t>
      </w:r>
      <w:r w:rsidRPr="00F4409F"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  <w:t>Hypotéka bez hranic</w:t>
      </w:r>
    </w:p>
    <w:p w14:paraId="34AD04D2" w14:textId="77777777" w:rsidR="004038F2" w:rsidRPr="00F4409F" w:rsidRDefault="004038F2" w:rsidP="00F262B1">
      <w:pPr>
        <w:jc w:val="center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731FCAC5" w14:textId="7D5C7AC5" w:rsidR="00F262B1" w:rsidRPr="0081248D" w:rsidRDefault="00F262B1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81248D">
        <w:rPr>
          <w:rFonts w:ascii="Calibri" w:hAnsi="Calibri" w:cs="Calibri"/>
          <w:b/>
          <w:bCs/>
        </w:rPr>
        <w:t xml:space="preserve">Jaký typ hypotéky </w:t>
      </w:r>
      <w:r w:rsidR="00F4409F">
        <w:rPr>
          <w:rFonts w:ascii="Calibri" w:hAnsi="Calibri" w:cs="Calibri"/>
          <w:b/>
          <w:bCs/>
        </w:rPr>
        <w:t>klientovi poskytneme</w:t>
      </w:r>
      <w:r w:rsidRPr="0081248D">
        <w:rPr>
          <w:rFonts w:ascii="Calibri" w:hAnsi="Calibri" w:cs="Calibri"/>
        </w:rPr>
        <w:t>?</w:t>
      </w:r>
    </w:p>
    <w:p w14:paraId="5B58638D" w14:textId="5FDEC1BD" w:rsidR="00F262B1" w:rsidRPr="0081248D" w:rsidRDefault="00B91A09" w:rsidP="00B5265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 n</w:t>
      </w:r>
      <w:r w:rsidR="00F262B1" w:rsidRPr="0081248D">
        <w:rPr>
          <w:rFonts w:ascii="Calibri" w:hAnsi="Calibri" w:cs="Calibri"/>
        </w:rPr>
        <w:t xml:space="preserve">emovitost v zahraničí </w:t>
      </w:r>
      <w:r w:rsidR="00F4409F">
        <w:rPr>
          <w:rFonts w:ascii="Calibri" w:hAnsi="Calibri" w:cs="Calibri"/>
        </w:rPr>
        <w:t>poskytneme</w:t>
      </w:r>
      <w:r w:rsidR="00F4409F" w:rsidRPr="0081248D">
        <w:rPr>
          <w:rFonts w:ascii="Calibri" w:hAnsi="Calibri" w:cs="Calibri"/>
        </w:rPr>
        <w:t xml:space="preserve"> </w:t>
      </w:r>
      <w:r w:rsidR="00F262B1" w:rsidRPr="0081248D">
        <w:rPr>
          <w:rFonts w:ascii="Calibri" w:hAnsi="Calibri" w:cs="Calibri"/>
        </w:rPr>
        <w:t>účelovou hypotéku</w:t>
      </w:r>
      <w:r>
        <w:rPr>
          <w:rFonts w:ascii="Calibri" w:hAnsi="Calibri" w:cs="Calibri"/>
        </w:rPr>
        <w:t xml:space="preserve">. Ta má výhodnější úrokovou sazbu než </w:t>
      </w:r>
      <w:r w:rsidR="00140D25" w:rsidRPr="00140D25">
        <w:rPr>
          <w:rFonts w:ascii="Calibri" w:hAnsi="Calibri" w:cs="Calibri"/>
        </w:rPr>
        <w:t>americk</w:t>
      </w:r>
      <w:r>
        <w:rPr>
          <w:rFonts w:ascii="Calibri" w:hAnsi="Calibri" w:cs="Calibri"/>
        </w:rPr>
        <w:t>á</w:t>
      </w:r>
      <w:r w:rsidR="00D676E5">
        <w:rPr>
          <w:rFonts w:ascii="Calibri" w:hAnsi="Calibri" w:cs="Calibri"/>
        </w:rPr>
        <w:t xml:space="preserve"> (</w:t>
      </w:r>
      <w:r w:rsidR="00140D25" w:rsidRPr="00140D25">
        <w:rPr>
          <w:rFonts w:ascii="Calibri" w:hAnsi="Calibri" w:cs="Calibri"/>
        </w:rPr>
        <w:t>neúčelov</w:t>
      </w:r>
      <w:r>
        <w:rPr>
          <w:rFonts w:ascii="Calibri" w:hAnsi="Calibri" w:cs="Calibri"/>
        </w:rPr>
        <w:t>á</w:t>
      </w:r>
      <w:r w:rsidR="00D676E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hypotéka</w:t>
      </w:r>
      <w:r w:rsidR="006A7F91">
        <w:rPr>
          <w:rFonts w:ascii="Calibri" w:hAnsi="Calibri" w:cs="Calibri"/>
        </w:rPr>
        <w:t xml:space="preserve">. </w:t>
      </w:r>
    </w:p>
    <w:p w14:paraId="68EFFE46" w14:textId="77777777" w:rsidR="00F262B1" w:rsidRPr="0081248D" w:rsidRDefault="00F262B1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81248D">
        <w:rPr>
          <w:rFonts w:ascii="Calibri" w:hAnsi="Calibri" w:cs="Calibri"/>
          <w:b/>
          <w:bCs/>
        </w:rPr>
        <w:t>Jaká bude přirážka na úrokové sazbě?</w:t>
      </w:r>
    </w:p>
    <w:p w14:paraId="59FAAC67" w14:textId="7E55D088" w:rsidR="00F262B1" w:rsidRPr="0081248D" w:rsidRDefault="00F262B1" w:rsidP="00B52651">
      <w:pPr>
        <w:jc w:val="both"/>
        <w:rPr>
          <w:rFonts w:ascii="Calibri" w:hAnsi="Calibri" w:cs="Calibri"/>
        </w:rPr>
      </w:pPr>
      <w:r w:rsidRPr="364A1C49">
        <w:rPr>
          <w:rFonts w:ascii="Calibri" w:hAnsi="Calibri" w:cs="Calibri"/>
        </w:rPr>
        <w:t>Žádná</w:t>
      </w:r>
      <w:r w:rsidR="00BE6076" w:rsidRPr="364A1C49">
        <w:rPr>
          <w:rFonts w:ascii="Calibri" w:hAnsi="Calibri" w:cs="Calibri"/>
        </w:rPr>
        <w:t xml:space="preserve">. </w:t>
      </w:r>
      <w:r w:rsidRPr="364A1C49">
        <w:rPr>
          <w:rFonts w:ascii="Calibri" w:hAnsi="Calibri" w:cs="Calibri"/>
        </w:rPr>
        <w:t>Dokonce jsme schopni</w:t>
      </w:r>
      <w:r w:rsidR="004D4EAC" w:rsidRPr="364A1C49">
        <w:rPr>
          <w:rFonts w:ascii="Calibri" w:hAnsi="Calibri" w:cs="Calibri"/>
        </w:rPr>
        <w:t xml:space="preserve"> nabídnout </w:t>
      </w:r>
      <w:r w:rsidRPr="364A1C49">
        <w:rPr>
          <w:rFonts w:ascii="Calibri" w:hAnsi="Calibri" w:cs="Calibri"/>
        </w:rPr>
        <w:t>i slevu na sazbě,</w:t>
      </w:r>
      <w:r w:rsidR="00101E1C" w:rsidRPr="364A1C49">
        <w:rPr>
          <w:rFonts w:ascii="Calibri" w:hAnsi="Calibri" w:cs="Calibri"/>
        </w:rPr>
        <w:t xml:space="preserve"> </w:t>
      </w:r>
      <w:r w:rsidR="004D4EAC" w:rsidRPr="364A1C49">
        <w:rPr>
          <w:rFonts w:ascii="Calibri" w:hAnsi="Calibri" w:cs="Calibri"/>
        </w:rPr>
        <w:t>pokud</w:t>
      </w:r>
      <w:r w:rsidR="00F4409F" w:rsidRPr="364A1C49">
        <w:rPr>
          <w:rFonts w:ascii="Calibri" w:hAnsi="Calibri" w:cs="Calibri"/>
        </w:rPr>
        <w:t xml:space="preserve"> </w:t>
      </w:r>
      <w:r w:rsidR="004038F2" w:rsidRPr="364A1C49">
        <w:rPr>
          <w:rFonts w:ascii="Calibri" w:hAnsi="Calibri" w:cs="Calibri"/>
        </w:rPr>
        <w:t xml:space="preserve">bude </w:t>
      </w:r>
      <w:r w:rsidR="00F4409F" w:rsidRPr="364A1C49">
        <w:rPr>
          <w:rFonts w:ascii="Calibri" w:hAnsi="Calibri" w:cs="Calibri"/>
        </w:rPr>
        <w:t>klient</w:t>
      </w:r>
      <w:r w:rsidR="004D4EAC" w:rsidRPr="364A1C49">
        <w:rPr>
          <w:rFonts w:ascii="Calibri" w:hAnsi="Calibri" w:cs="Calibri"/>
        </w:rPr>
        <w:t xml:space="preserve"> </w:t>
      </w:r>
      <w:r w:rsidR="00201D95" w:rsidRPr="364A1C49">
        <w:rPr>
          <w:rFonts w:ascii="Calibri" w:hAnsi="Calibri" w:cs="Calibri"/>
        </w:rPr>
        <w:t>aktivně využ</w:t>
      </w:r>
      <w:r w:rsidR="004038F2" w:rsidRPr="364A1C49">
        <w:rPr>
          <w:rFonts w:ascii="Calibri" w:hAnsi="Calibri" w:cs="Calibri"/>
        </w:rPr>
        <w:t>í</w:t>
      </w:r>
      <w:r w:rsidR="00201D95" w:rsidRPr="364A1C49">
        <w:rPr>
          <w:rFonts w:ascii="Calibri" w:hAnsi="Calibri" w:cs="Calibri"/>
        </w:rPr>
        <w:t>v</w:t>
      </w:r>
      <w:r w:rsidR="004038F2" w:rsidRPr="364A1C49">
        <w:rPr>
          <w:rFonts w:ascii="Calibri" w:hAnsi="Calibri" w:cs="Calibri"/>
        </w:rPr>
        <w:t>a</w:t>
      </w:r>
      <w:r w:rsidR="00C25DE8" w:rsidRPr="364A1C49">
        <w:rPr>
          <w:rFonts w:ascii="Calibri" w:hAnsi="Calibri" w:cs="Calibri"/>
        </w:rPr>
        <w:t>t</w:t>
      </w:r>
      <w:r w:rsidR="00201D95" w:rsidRPr="364A1C49">
        <w:rPr>
          <w:rFonts w:ascii="Calibri" w:hAnsi="Calibri" w:cs="Calibri"/>
        </w:rPr>
        <w:t xml:space="preserve"> n</w:t>
      </w:r>
      <w:r w:rsidR="00C25DE8" w:rsidRPr="364A1C49">
        <w:rPr>
          <w:rFonts w:ascii="Calibri" w:hAnsi="Calibri" w:cs="Calibri"/>
        </w:rPr>
        <w:t>áš</w:t>
      </w:r>
      <w:r w:rsidR="00201D95" w:rsidRPr="364A1C49">
        <w:rPr>
          <w:rFonts w:ascii="Calibri" w:hAnsi="Calibri" w:cs="Calibri"/>
        </w:rPr>
        <w:t xml:space="preserve"> </w:t>
      </w:r>
      <w:r w:rsidR="00C25DE8" w:rsidRPr="364A1C49">
        <w:rPr>
          <w:rFonts w:ascii="Calibri" w:hAnsi="Calibri" w:cs="Calibri"/>
        </w:rPr>
        <w:t>běžný účet</w:t>
      </w:r>
      <w:r w:rsidR="3526480E" w:rsidRPr="364A1C49">
        <w:rPr>
          <w:rFonts w:ascii="Calibri" w:hAnsi="Calibri" w:cs="Calibri"/>
        </w:rPr>
        <w:t xml:space="preserve"> a ostatní produkty ČSOB</w:t>
      </w:r>
      <w:r w:rsidR="00F4409F" w:rsidRPr="364A1C49">
        <w:rPr>
          <w:rFonts w:ascii="Calibri" w:hAnsi="Calibri" w:cs="Calibri"/>
        </w:rPr>
        <w:t>.</w:t>
      </w:r>
    </w:p>
    <w:p w14:paraId="00B4D79E" w14:textId="2E31B9E5" w:rsidR="00F262B1" w:rsidRPr="0081248D" w:rsidRDefault="00F262B1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81248D">
        <w:rPr>
          <w:rFonts w:ascii="Calibri" w:hAnsi="Calibri" w:cs="Calibri"/>
          <w:b/>
          <w:bCs/>
        </w:rPr>
        <w:t xml:space="preserve">Jaké účely </w:t>
      </w:r>
      <w:r w:rsidR="00652B33">
        <w:rPr>
          <w:rFonts w:ascii="Calibri" w:hAnsi="Calibri" w:cs="Calibri"/>
          <w:b/>
          <w:bCs/>
        </w:rPr>
        <w:t xml:space="preserve">umíme </w:t>
      </w:r>
      <w:r w:rsidRPr="0081248D">
        <w:rPr>
          <w:rFonts w:ascii="Calibri" w:hAnsi="Calibri" w:cs="Calibri"/>
          <w:b/>
          <w:bCs/>
        </w:rPr>
        <w:t>financ</w:t>
      </w:r>
      <w:r w:rsidR="00652B33">
        <w:rPr>
          <w:rFonts w:ascii="Calibri" w:hAnsi="Calibri" w:cs="Calibri"/>
          <w:b/>
          <w:bCs/>
        </w:rPr>
        <w:t>ovat</w:t>
      </w:r>
      <w:r w:rsidRPr="0081248D">
        <w:rPr>
          <w:rFonts w:ascii="Calibri" w:hAnsi="Calibri" w:cs="Calibri"/>
          <w:b/>
          <w:bCs/>
        </w:rPr>
        <w:t>?</w:t>
      </w:r>
    </w:p>
    <w:p w14:paraId="34C086F7" w14:textId="040DC191" w:rsidR="00F262B1" w:rsidRPr="0081248D" w:rsidRDefault="00F262B1" w:rsidP="00B52651">
      <w:pPr>
        <w:jc w:val="both"/>
        <w:rPr>
          <w:rFonts w:ascii="Calibri" w:eastAsia="Times New Roman" w:hAnsi="Calibri" w:cs="Calibri"/>
          <w:b/>
          <w:bCs/>
          <w:color w:val="1F497D"/>
          <w:sz w:val="28"/>
          <w:szCs w:val="28"/>
          <w:lang w:eastAsia="cs-CZ"/>
        </w:rPr>
      </w:pPr>
      <w:r w:rsidRPr="0081248D">
        <w:rPr>
          <w:rFonts w:ascii="Calibri" w:hAnsi="Calibri" w:cs="Calibri"/>
        </w:rPr>
        <w:t>Koupi, rekonstrukci</w:t>
      </w:r>
      <w:r w:rsidR="000760BC">
        <w:rPr>
          <w:rFonts w:ascii="Calibri" w:hAnsi="Calibri" w:cs="Calibri"/>
        </w:rPr>
        <w:t>,</w:t>
      </w:r>
      <w:r w:rsidRPr="0081248D">
        <w:rPr>
          <w:rFonts w:ascii="Calibri" w:hAnsi="Calibri" w:cs="Calibri"/>
        </w:rPr>
        <w:t xml:space="preserve"> výstavbu, popř. kombinaci uvedených. Klidně si tedy</w:t>
      </w:r>
      <w:r w:rsidR="00F4409F">
        <w:rPr>
          <w:rFonts w:ascii="Calibri" w:hAnsi="Calibri" w:cs="Calibri"/>
        </w:rPr>
        <w:t xml:space="preserve"> klient může</w:t>
      </w:r>
      <w:r w:rsidRPr="0081248D">
        <w:rPr>
          <w:rFonts w:ascii="Calibri" w:hAnsi="Calibri" w:cs="Calibri"/>
        </w:rPr>
        <w:t xml:space="preserve"> poř</w:t>
      </w:r>
      <w:r w:rsidR="00F4409F">
        <w:rPr>
          <w:rFonts w:ascii="Calibri" w:hAnsi="Calibri" w:cs="Calibri"/>
        </w:rPr>
        <w:t>ídit</w:t>
      </w:r>
      <w:r w:rsidRPr="0081248D">
        <w:rPr>
          <w:rFonts w:ascii="Calibri" w:hAnsi="Calibri" w:cs="Calibri"/>
        </w:rPr>
        <w:t xml:space="preserve"> starší nemovitost a zrekonstru</w:t>
      </w:r>
      <w:r w:rsidR="00F4409F">
        <w:rPr>
          <w:rFonts w:ascii="Calibri" w:hAnsi="Calibri" w:cs="Calibri"/>
        </w:rPr>
        <w:t>ovat</w:t>
      </w:r>
      <w:r w:rsidR="004D4EAC">
        <w:rPr>
          <w:rFonts w:ascii="Calibri" w:hAnsi="Calibri" w:cs="Calibri"/>
        </w:rPr>
        <w:t xml:space="preserve"> ji</w:t>
      </w:r>
      <w:r w:rsidRPr="0081248D">
        <w:rPr>
          <w:rFonts w:ascii="Calibri" w:hAnsi="Calibri" w:cs="Calibri"/>
        </w:rPr>
        <w:t>.</w:t>
      </w:r>
    </w:p>
    <w:p w14:paraId="59067EE8" w14:textId="1EC7775F" w:rsidR="00F262B1" w:rsidRPr="0081248D" w:rsidRDefault="00F262B1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81248D">
        <w:rPr>
          <w:rFonts w:ascii="Calibri" w:hAnsi="Calibri" w:cs="Calibri"/>
          <w:b/>
          <w:bCs/>
        </w:rPr>
        <w:t xml:space="preserve">Ve kterých zemích </w:t>
      </w:r>
      <w:r w:rsidR="00F4409F">
        <w:rPr>
          <w:rFonts w:ascii="Calibri" w:hAnsi="Calibri" w:cs="Calibri"/>
          <w:b/>
          <w:bCs/>
        </w:rPr>
        <w:t xml:space="preserve">lze </w:t>
      </w:r>
      <w:r w:rsidRPr="0081248D">
        <w:rPr>
          <w:rFonts w:ascii="Calibri" w:hAnsi="Calibri" w:cs="Calibri"/>
          <w:b/>
          <w:bCs/>
        </w:rPr>
        <w:t>pořídit nemovitost?</w:t>
      </w:r>
    </w:p>
    <w:p w14:paraId="252E5B22" w14:textId="7659FC8A" w:rsidR="00923AA3" w:rsidRPr="00923AA3" w:rsidRDefault="00923AA3" w:rsidP="00923AA3">
      <w:pPr>
        <w:pStyle w:val="Bezmezer"/>
      </w:pPr>
      <w:r w:rsidRPr="00923AA3">
        <w:t>Hypotékou bez hranic lze financovat pořízení nemovitostí kdekoliv v zahraničí s výjimkou nemovitosti na území rizikových zemí. Hypotékou bez hranic lze financovat i nemovitost na území Chorvatska a Bulharska.</w:t>
      </w:r>
    </w:p>
    <w:p w14:paraId="693F7311" w14:textId="0BD811CB" w:rsidR="00F262B1" w:rsidRPr="00E12CD6" w:rsidRDefault="00923AA3" w:rsidP="00B5265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1F2543" w:rsidRPr="00923AA3">
        <w:rPr>
          <w:rFonts w:ascii="Calibri" w:hAnsi="Calibri" w:cs="Calibri"/>
        </w:rPr>
        <w:t>yhodnocení vhodnosti objektu</w:t>
      </w:r>
      <w:r w:rsidR="0078624B" w:rsidRPr="00923AA3">
        <w:rPr>
          <w:rFonts w:ascii="Calibri" w:hAnsi="Calibri" w:cs="Calibri"/>
        </w:rPr>
        <w:t xml:space="preserve"> je vždy individuální</w:t>
      </w:r>
      <w:r w:rsidR="002C75DD" w:rsidRPr="00923AA3">
        <w:rPr>
          <w:rFonts w:ascii="Calibri" w:hAnsi="Calibri" w:cs="Calibri"/>
        </w:rPr>
        <w:t>, v případě potřeby se</w:t>
      </w:r>
      <w:r w:rsidR="009D7C6E" w:rsidRPr="00923AA3">
        <w:rPr>
          <w:rFonts w:ascii="Calibri" w:hAnsi="Calibri" w:cs="Calibri"/>
        </w:rPr>
        <w:t xml:space="preserve"> </w:t>
      </w:r>
      <w:r w:rsidR="00E12CD6" w:rsidRPr="00923AA3">
        <w:rPr>
          <w:rFonts w:ascii="Calibri" w:hAnsi="Calibri" w:cs="Calibri"/>
        </w:rPr>
        <w:t>obraťte na pobočky ČSOB.</w:t>
      </w:r>
    </w:p>
    <w:p w14:paraId="422E412C" w14:textId="24008588" w:rsidR="00F262B1" w:rsidRPr="0081248D" w:rsidRDefault="00F4409F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Lze</w:t>
      </w:r>
      <w:r w:rsidR="00F262B1" w:rsidRPr="0081248D">
        <w:rPr>
          <w:rFonts w:ascii="Calibri" w:hAnsi="Calibri" w:cs="Calibri"/>
          <w:b/>
          <w:bCs/>
        </w:rPr>
        <w:t xml:space="preserve"> ručit kupovanou nemovitostí v cizině?</w:t>
      </w:r>
    </w:p>
    <w:p w14:paraId="03870157" w14:textId="3B0AA681" w:rsidR="00F262B1" w:rsidRPr="0081248D" w:rsidRDefault="00B57421" w:rsidP="00B5265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</w:t>
      </w:r>
      <w:r w:rsidR="00484FD5">
        <w:rPr>
          <w:rFonts w:ascii="Calibri" w:hAnsi="Calibri" w:cs="Calibri"/>
        </w:rPr>
        <w:t xml:space="preserve">. Ručit můžete jen nemovitostí v Česku. </w:t>
      </w:r>
    </w:p>
    <w:p w14:paraId="6D4B1D9A" w14:textId="430F6894" w:rsidR="00F262B1" w:rsidRPr="0081248D" w:rsidRDefault="00F262B1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81248D">
        <w:rPr>
          <w:rFonts w:ascii="Calibri" w:hAnsi="Calibri" w:cs="Calibri"/>
          <w:b/>
          <w:bCs/>
        </w:rPr>
        <w:t xml:space="preserve">Kolik má mít </w:t>
      </w:r>
      <w:r w:rsidR="00652B33">
        <w:rPr>
          <w:rFonts w:ascii="Calibri" w:hAnsi="Calibri" w:cs="Calibri"/>
          <w:b/>
          <w:bCs/>
        </w:rPr>
        <w:t xml:space="preserve">klient </w:t>
      </w:r>
      <w:r w:rsidRPr="0081248D">
        <w:rPr>
          <w:rFonts w:ascii="Calibri" w:hAnsi="Calibri" w:cs="Calibri"/>
          <w:b/>
          <w:bCs/>
        </w:rPr>
        <w:t>naspořeno vlastních zdrojů?</w:t>
      </w:r>
    </w:p>
    <w:p w14:paraId="75BB8338" w14:textId="5DC2B37D" w:rsidR="00F262B1" w:rsidRPr="0081248D" w:rsidRDefault="00F262B1" w:rsidP="00B52651">
      <w:pPr>
        <w:jc w:val="both"/>
        <w:rPr>
          <w:rFonts w:ascii="Calibri" w:hAnsi="Calibri" w:cs="Calibri"/>
        </w:rPr>
      </w:pPr>
      <w:r w:rsidRPr="0081248D">
        <w:rPr>
          <w:rFonts w:ascii="Calibri" w:hAnsi="Calibri" w:cs="Calibri"/>
        </w:rPr>
        <w:t>Stačí 20 %</w:t>
      </w:r>
      <w:r w:rsidR="00484FD5">
        <w:rPr>
          <w:rFonts w:ascii="Calibri" w:hAnsi="Calibri" w:cs="Calibri"/>
        </w:rPr>
        <w:t>. Případ</w:t>
      </w:r>
      <w:r w:rsidR="00592DD7">
        <w:rPr>
          <w:rFonts w:ascii="Calibri" w:hAnsi="Calibri" w:cs="Calibri"/>
        </w:rPr>
        <w:t>ně i</w:t>
      </w:r>
      <w:r w:rsidRPr="0081248D">
        <w:rPr>
          <w:rFonts w:ascii="Calibri" w:hAnsi="Calibri" w:cs="Calibri"/>
        </w:rPr>
        <w:t xml:space="preserve"> jen 10 %, pokud </w:t>
      </w:r>
      <w:r w:rsidR="00652B33">
        <w:rPr>
          <w:rFonts w:ascii="Calibri" w:hAnsi="Calibri" w:cs="Calibri"/>
        </w:rPr>
        <w:t>klientovi</w:t>
      </w:r>
      <w:r w:rsidR="00592DD7">
        <w:rPr>
          <w:rFonts w:ascii="Calibri" w:hAnsi="Calibri" w:cs="Calibri"/>
        </w:rPr>
        <w:t xml:space="preserve"> ještě nebylo 36 </w:t>
      </w:r>
      <w:r w:rsidRPr="0081248D">
        <w:rPr>
          <w:rFonts w:ascii="Calibri" w:hAnsi="Calibri" w:cs="Calibri"/>
        </w:rPr>
        <w:t>let a splňuje</w:t>
      </w:r>
      <w:r w:rsidR="00592DD7">
        <w:rPr>
          <w:rFonts w:ascii="Calibri" w:hAnsi="Calibri" w:cs="Calibri"/>
        </w:rPr>
        <w:t xml:space="preserve"> tedy</w:t>
      </w:r>
      <w:r w:rsidRPr="0081248D">
        <w:rPr>
          <w:rFonts w:ascii="Calibri" w:hAnsi="Calibri" w:cs="Calibri"/>
        </w:rPr>
        <w:t xml:space="preserve"> aktuální podmínky ČNB.</w:t>
      </w:r>
    </w:p>
    <w:p w14:paraId="35A5F94D" w14:textId="116CA7DE" w:rsidR="00F262B1" w:rsidRPr="0081248D" w:rsidRDefault="00652B33" w:rsidP="00B52651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Lze</w:t>
      </w:r>
      <w:r w:rsidR="00F262B1" w:rsidRPr="0081248D">
        <w:rPr>
          <w:rFonts w:ascii="Calibri" w:hAnsi="Calibri" w:cs="Calibri"/>
          <w:b/>
          <w:bCs/>
        </w:rPr>
        <w:t xml:space="preserve"> nemovitost i pronajímat?</w:t>
      </w:r>
    </w:p>
    <w:p w14:paraId="51282D13" w14:textId="1577B11C" w:rsidR="00592DD7" w:rsidRPr="0081248D" w:rsidRDefault="00F262B1" w:rsidP="00B52651">
      <w:pPr>
        <w:jc w:val="both"/>
        <w:rPr>
          <w:rFonts w:ascii="Calibri" w:hAnsi="Calibri" w:cs="Calibri"/>
        </w:rPr>
      </w:pPr>
      <w:r w:rsidRPr="6A570645">
        <w:rPr>
          <w:rFonts w:ascii="Calibri" w:hAnsi="Calibri" w:cs="Calibri"/>
        </w:rPr>
        <w:t>Ano.</w:t>
      </w:r>
      <w:r w:rsidR="47BAB44F" w:rsidRPr="6A570645">
        <w:rPr>
          <w:rFonts w:ascii="Calibri" w:hAnsi="Calibri" w:cs="Calibri"/>
        </w:rPr>
        <w:t xml:space="preserve"> </w:t>
      </w:r>
    </w:p>
    <w:p w14:paraId="038220B7" w14:textId="635D4C30" w:rsidR="005C637F" w:rsidRDefault="005C637F" w:rsidP="005C637F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Musí </w:t>
      </w:r>
      <w:r w:rsidR="00011D2A">
        <w:rPr>
          <w:rFonts w:ascii="Calibri" w:hAnsi="Calibri" w:cs="Calibri"/>
          <w:b/>
          <w:bCs/>
        </w:rPr>
        <w:t>být podklady</w:t>
      </w:r>
      <w:r w:rsidR="001A6703">
        <w:rPr>
          <w:rFonts w:ascii="Calibri" w:hAnsi="Calibri" w:cs="Calibri"/>
          <w:b/>
          <w:bCs/>
        </w:rPr>
        <w:t xml:space="preserve"> k</w:t>
      </w:r>
      <w:r w:rsidR="00004609">
        <w:rPr>
          <w:rFonts w:ascii="Calibri" w:hAnsi="Calibri" w:cs="Calibri"/>
          <w:b/>
          <w:bCs/>
        </w:rPr>
        <w:t> financované nemovitosti</w:t>
      </w:r>
      <w:r w:rsidR="00011D2A">
        <w:rPr>
          <w:rFonts w:ascii="Calibri" w:hAnsi="Calibri" w:cs="Calibri"/>
          <w:b/>
          <w:bCs/>
        </w:rPr>
        <w:t xml:space="preserve"> přeložen</w:t>
      </w:r>
      <w:r w:rsidR="00C57278">
        <w:rPr>
          <w:rFonts w:ascii="Calibri" w:hAnsi="Calibri" w:cs="Calibri"/>
          <w:b/>
          <w:bCs/>
        </w:rPr>
        <w:t>é do češtiny</w:t>
      </w:r>
      <w:r w:rsidR="00011D2A">
        <w:rPr>
          <w:rFonts w:ascii="Calibri" w:hAnsi="Calibri" w:cs="Calibri"/>
          <w:b/>
          <w:bCs/>
        </w:rPr>
        <w:t>?</w:t>
      </w:r>
    </w:p>
    <w:p w14:paraId="60A6358C" w14:textId="77777777" w:rsidR="00F1122A" w:rsidRDefault="001A6703" w:rsidP="003C0993">
      <w:pPr>
        <w:spacing w:line="240" w:lineRule="auto"/>
        <w:jc w:val="both"/>
        <w:rPr>
          <w:rFonts w:ascii="Calibri" w:hAnsi="Calibri" w:cs="Calibri"/>
        </w:rPr>
      </w:pPr>
      <w:r w:rsidRPr="001A6703">
        <w:rPr>
          <w:rFonts w:ascii="Calibri" w:hAnsi="Calibri" w:cs="Calibri"/>
        </w:rPr>
        <w:t xml:space="preserve">Materiály v cizím jazyce (s výjimkou </w:t>
      </w:r>
      <w:r w:rsidR="00C57278">
        <w:rPr>
          <w:rFonts w:ascii="Calibri" w:hAnsi="Calibri" w:cs="Calibri"/>
        </w:rPr>
        <w:t>slovenštiny</w:t>
      </w:r>
      <w:r w:rsidRPr="001A6703">
        <w:rPr>
          <w:rFonts w:ascii="Calibri" w:hAnsi="Calibri" w:cs="Calibri"/>
        </w:rPr>
        <w:t xml:space="preserve"> a šablon Potvrzení o výši pracovního příjmu v AJ, RJ a NJ) musí být přeloženy soudním překladatelem nebo tlumočníkem zapsaným v seznamu tlumočníků a překladatelů vedeném Ministerstvem spravedlnosti ČR a opatřeny překladatelskou/tlumočnickou doložkou (s odkazem na zákon č. 354/2019 Sb., o soudních tlumočnících a soudních překladatelích). </w:t>
      </w:r>
      <w:r w:rsidRPr="002E1808">
        <w:rPr>
          <w:rFonts w:ascii="Calibri" w:hAnsi="Calibri" w:cs="Calibri"/>
        </w:rPr>
        <w:t>Přeložen musí být kompletní text, překlad pouze vybraných pasáží</w:t>
      </w:r>
      <w:r w:rsidR="00E16DB9" w:rsidRPr="002E1808">
        <w:rPr>
          <w:rFonts w:ascii="Calibri" w:hAnsi="Calibri" w:cs="Calibri"/>
        </w:rPr>
        <w:t xml:space="preserve"> neakceptujeme</w:t>
      </w:r>
      <w:r w:rsidRPr="002E1808">
        <w:rPr>
          <w:rFonts w:ascii="Calibri" w:hAnsi="Calibri" w:cs="Calibri"/>
        </w:rPr>
        <w:t>.</w:t>
      </w:r>
      <w:r w:rsidR="00C0060E">
        <w:rPr>
          <w:rFonts w:ascii="Calibri" w:hAnsi="Calibri" w:cs="Calibri"/>
        </w:rPr>
        <w:t xml:space="preserve"> </w:t>
      </w:r>
    </w:p>
    <w:p w14:paraId="4F6760F3" w14:textId="77777777" w:rsidR="00F262B1" w:rsidRPr="0081248D" w:rsidRDefault="00F262B1" w:rsidP="003C0993">
      <w:pPr>
        <w:pStyle w:val="Odstavecseseznamem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b/>
          <w:bCs/>
        </w:rPr>
      </w:pPr>
      <w:r w:rsidRPr="0081248D">
        <w:rPr>
          <w:rFonts w:ascii="Calibri" w:hAnsi="Calibri" w:cs="Calibri"/>
          <w:b/>
          <w:bCs/>
        </w:rPr>
        <w:t>Jak probíhá čerpání?</w:t>
      </w:r>
    </w:p>
    <w:p w14:paraId="1977BDC6" w14:textId="2A46E4CB" w:rsidR="00F262B1" w:rsidRPr="0081248D" w:rsidRDefault="00F262B1" w:rsidP="00B52651">
      <w:pPr>
        <w:jc w:val="both"/>
        <w:rPr>
          <w:rFonts w:ascii="Calibri" w:hAnsi="Calibri" w:cs="Calibri"/>
        </w:rPr>
      </w:pPr>
      <w:r w:rsidRPr="0081248D">
        <w:rPr>
          <w:rFonts w:ascii="Calibri" w:hAnsi="Calibri" w:cs="Calibri"/>
        </w:rPr>
        <w:t>Čer</w:t>
      </w:r>
      <w:r w:rsidR="00E16DB9">
        <w:rPr>
          <w:rFonts w:ascii="Calibri" w:hAnsi="Calibri" w:cs="Calibri"/>
        </w:rPr>
        <w:t>pat</w:t>
      </w:r>
      <w:r w:rsidRPr="0081248D">
        <w:rPr>
          <w:rFonts w:ascii="Calibri" w:hAnsi="Calibri" w:cs="Calibri"/>
        </w:rPr>
        <w:t xml:space="preserve"> </w:t>
      </w:r>
      <w:r w:rsidR="00C4549D" w:rsidRPr="0081248D">
        <w:rPr>
          <w:rFonts w:ascii="Calibri" w:hAnsi="Calibri" w:cs="Calibri"/>
        </w:rPr>
        <w:t>úvě</w:t>
      </w:r>
      <w:r w:rsidR="00C4549D">
        <w:rPr>
          <w:rFonts w:ascii="Calibri" w:hAnsi="Calibri" w:cs="Calibri"/>
        </w:rPr>
        <w:t xml:space="preserve">r </w:t>
      </w:r>
      <w:r w:rsidR="00652B33">
        <w:rPr>
          <w:rFonts w:ascii="Calibri" w:hAnsi="Calibri" w:cs="Calibri"/>
        </w:rPr>
        <w:t>lze</w:t>
      </w:r>
      <w:r w:rsidR="00C4549D">
        <w:rPr>
          <w:rFonts w:ascii="Calibri" w:hAnsi="Calibri" w:cs="Calibri"/>
        </w:rPr>
        <w:t xml:space="preserve"> pouze</w:t>
      </w:r>
      <w:r w:rsidRPr="0081248D">
        <w:rPr>
          <w:rFonts w:ascii="Calibri" w:hAnsi="Calibri" w:cs="Calibri"/>
        </w:rPr>
        <w:t xml:space="preserve"> na pobočce ČSOB (poplatek dle platného sazebníku). </w:t>
      </w:r>
      <w:r w:rsidR="002A2968">
        <w:rPr>
          <w:rFonts w:ascii="Calibri" w:hAnsi="Calibri" w:cs="Calibri"/>
        </w:rPr>
        <w:t>P</w:t>
      </w:r>
      <w:r w:rsidRPr="0081248D">
        <w:rPr>
          <w:rFonts w:ascii="Calibri" w:hAnsi="Calibri" w:cs="Calibri"/>
        </w:rPr>
        <w:t>ř</w:t>
      </w:r>
      <w:r w:rsidR="00565C58">
        <w:rPr>
          <w:rFonts w:ascii="Calibri" w:hAnsi="Calibri" w:cs="Calibri"/>
        </w:rPr>
        <w:t>i čerpání nad 1,5 mil. Kč</w:t>
      </w:r>
      <w:r w:rsidR="00FB0786">
        <w:rPr>
          <w:rFonts w:ascii="Calibri" w:hAnsi="Calibri" w:cs="Calibri"/>
        </w:rPr>
        <w:t xml:space="preserve"> </w:t>
      </w:r>
      <w:r w:rsidR="002A2968">
        <w:rPr>
          <w:rFonts w:ascii="Calibri" w:hAnsi="Calibri" w:cs="Calibri"/>
        </w:rPr>
        <w:t>zařídíme</w:t>
      </w:r>
      <w:r w:rsidR="00652B33">
        <w:rPr>
          <w:rFonts w:ascii="Calibri" w:hAnsi="Calibri" w:cs="Calibri"/>
        </w:rPr>
        <w:t xml:space="preserve"> klientovi</w:t>
      </w:r>
      <w:r w:rsidR="002A2968">
        <w:rPr>
          <w:rFonts w:ascii="Calibri" w:hAnsi="Calibri" w:cs="Calibri"/>
        </w:rPr>
        <w:t xml:space="preserve"> individuální</w:t>
      </w:r>
      <w:r w:rsidR="00C34D1E">
        <w:rPr>
          <w:rFonts w:ascii="Calibri" w:hAnsi="Calibri" w:cs="Calibri"/>
        </w:rPr>
        <w:t>, zvýhodněný</w:t>
      </w:r>
      <w:r w:rsidR="002A2968">
        <w:rPr>
          <w:rFonts w:ascii="Calibri" w:hAnsi="Calibri" w:cs="Calibri"/>
        </w:rPr>
        <w:t xml:space="preserve"> kurz</w:t>
      </w:r>
      <w:r w:rsidR="00C34D1E">
        <w:rPr>
          <w:rFonts w:ascii="Calibri" w:hAnsi="Calibri" w:cs="Calibri"/>
        </w:rPr>
        <w:t xml:space="preserve"> na převod d</w:t>
      </w:r>
      <w:r w:rsidR="001F3CF5">
        <w:rPr>
          <w:rFonts w:ascii="Calibri" w:hAnsi="Calibri" w:cs="Calibri"/>
        </w:rPr>
        <w:t>o měny</w:t>
      </w:r>
      <w:r w:rsidR="00CA4B5B">
        <w:rPr>
          <w:rFonts w:ascii="Calibri" w:hAnsi="Calibri" w:cs="Calibri"/>
        </w:rPr>
        <w:t xml:space="preserve"> transakce</w:t>
      </w:r>
      <w:r w:rsidR="001F3CF5">
        <w:rPr>
          <w:rFonts w:ascii="Calibri" w:hAnsi="Calibri" w:cs="Calibri"/>
        </w:rPr>
        <w:t xml:space="preserve"> (</w:t>
      </w:r>
      <w:r w:rsidR="00CA4B5B">
        <w:rPr>
          <w:rFonts w:ascii="Calibri" w:hAnsi="Calibri" w:cs="Calibri"/>
        </w:rPr>
        <w:t>m</w:t>
      </w:r>
      <w:r w:rsidR="001F3CF5">
        <w:rPr>
          <w:rFonts w:ascii="Calibri" w:hAnsi="Calibri" w:cs="Calibri"/>
        </w:rPr>
        <w:t xml:space="preserve">usí být </w:t>
      </w:r>
      <w:r w:rsidRPr="0081248D">
        <w:rPr>
          <w:rFonts w:ascii="Calibri" w:hAnsi="Calibri" w:cs="Calibri"/>
        </w:rPr>
        <w:t>standardní měn</w:t>
      </w:r>
      <w:r w:rsidR="00847068">
        <w:rPr>
          <w:rFonts w:ascii="Calibri" w:hAnsi="Calibri" w:cs="Calibri"/>
        </w:rPr>
        <w:t>a</w:t>
      </w:r>
      <w:r w:rsidR="00BB45F2">
        <w:rPr>
          <w:rFonts w:ascii="Calibri" w:hAnsi="Calibri" w:cs="Calibri"/>
        </w:rPr>
        <w:t xml:space="preserve"> dle</w:t>
      </w:r>
      <w:r w:rsidRPr="0081248D">
        <w:rPr>
          <w:rFonts w:ascii="Calibri" w:hAnsi="Calibri" w:cs="Calibri"/>
        </w:rPr>
        <w:t xml:space="preserve"> kurzovního lístku ČSOB</w:t>
      </w:r>
      <w:r w:rsidR="00BB45F2">
        <w:rPr>
          <w:rFonts w:ascii="Calibri" w:hAnsi="Calibri" w:cs="Calibri"/>
        </w:rPr>
        <w:t>)</w:t>
      </w:r>
      <w:r w:rsidRPr="0081248D">
        <w:rPr>
          <w:rFonts w:ascii="Calibri" w:hAnsi="Calibri" w:cs="Calibri"/>
        </w:rPr>
        <w:t xml:space="preserve"> a peníze </w:t>
      </w:r>
      <w:r w:rsidR="00C34D1E">
        <w:rPr>
          <w:rFonts w:ascii="Calibri" w:hAnsi="Calibri" w:cs="Calibri"/>
        </w:rPr>
        <w:t>po</w:t>
      </w:r>
      <w:r w:rsidRPr="0081248D">
        <w:rPr>
          <w:rFonts w:ascii="Calibri" w:hAnsi="Calibri" w:cs="Calibri"/>
        </w:rPr>
        <w:t xml:space="preserve">dle instrukcí v podkladech </w:t>
      </w:r>
      <w:r w:rsidR="00B52651">
        <w:rPr>
          <w:rFonts w:ascii="Calibri" w:hAnsi="Calibri" w:cs="Calibri"/>
        </w:rPr>
        <w:t>společně odešleme</w:t>
      </w:r>
      <w:r w:rsidRPr="0081248D">
        <w:rPr>
          <w:rFonts w:ascii="Calibri" w:hAnsi="Calibri" w:cs="Calibri"/>
        </w:rPr>
        <w:t xml:space="preserve">. </w:t>
      </w:r>
    </w:p>
    <w:p w14:paraId="14D89AA6" w14:textId="77777777" w:rsidR="00AE19CB" w:rsidRDefault="00AE19CB" w:rsidP="6A570645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AE19CB">
        <w:rPr>
          <w:rFonts w:ascii="Calibri" w:hAnsi="Calibri" w:cs="Calibri"/>
          <w:b/>
          <w:bCs/>
        </w:rPr>
        <w:t xml:space="preserve">Jak je to s kurzovým rizikem při čerpání do zahraničí v cizí měně? </w:t>
      </w:r>
    </w:p>
    <w:p w14:paraId="07E23293" w14:textId="1C22D86B" w:rsidR="00277139" w:rsidRPr="00E16DB9" w:rsidRDefault="69B58949" w:rsidP="00277139">
      <w:pPr>
        <w:spacing w:after="0" w:line="240" w:lineRule="auto"/>
        <w:jc w:val="both"/>
        <w:rPr>
          <w:rFonts w:ascii="Calibri" w:hAnsi="Calibri" w:cs="Calibri"/>
        </w:rPr>
      </w:pPr>
      <w:r w:rsidRPr="4F99B8B7">
        <w:rPr>
          <w:rFonts w:ascii="Calibri" w:hAnsi="Calibri" w:cs="Calibri"/>
        </w:rPr>
        <w:t>Při zpracování Hypotečního ú</w:t>
      </w:r>
      <w:r w:rsidR="0029778A" w:rsidRPr="4F99B8B7">
        <w:rPr>
          <w:rFonts w:ascii="Calibri" w:hAnsi="Calibri" w:cs="Calibri"/>
        </w:rPr>
        <w:t>v</w:t>
      </w:r>
      <w:r w:rsidRPr="4F99B8B7">
        <w:rPr>
          <w:rFonts w:ascii="Calibri" w:hAnsi="Calibri" w:cs="Calibri"/>
        </w:rPr>
        <w:t>ěru je nutné navýšit požadovanou výši úvěru o 1</w:t>
      </w:r>
      <w:r w:rsidR="57914992" w:rsidRPr="4F99B8B7">
        <w:rPr>
          <w:rFonts w:ascii="Calibri" w:hAnsi="Calibri" w:cs="Calibri"/>
        </w:rPr>
        <w:t>0</w:t>
      </w:r>
      <w:r w:rsidR="00EB1C5C" w:rsidRPr="4F99B8B7">
        <w:rPr>
          <w:rFonts w:ascii="Calibri" w:hAnsi="Calibri" w:cs="Calibri"/>
        </w:rPr>
        <w:t xml:space="preserve"> </w:t>
      </w:r>
      <w:r w:rsidRPr="4F99B8B7">
        <w:rPr>
          <w:rFonts w:ascii="Calibri" w:hAnsi="Calibri" w:cs="Calibri"/>
        </w:rPr>
        <w:t xml:space="preserve">% </w:t>
      </w:r>
      <w:r w:rsidR="00AE19CB" w:rsidRPr="4F99B8B7">
        <w:rPr>
          <w:rFonts w:ascii="Calibri" w:hAnsi="Calibri" w:cs="Calibri"/>
        </w:rPr>
        <w:t>kvůli</w:t>
      </w:r>
      <w:r w:rsidRPr="4F99B8B7">
        <w:rPr>
          <w:rFonts w:ascii="Calibri" w:hAnsi="Calibri" w:cs="Calibri"/>
        </w:rPr>
        <w:t xml:space="preserve"> </w:t>
      </w:r>
      <w:r w:rsidR="00AE19CB" w:rsidRPr="4F99B8B7">
        <w:rPr>
          <w:rFonts w:ascii="Calibri" w:hAnsi="Calibri" w:cs="Calibri"/>
        </w:rPr>
        <w:t>po</w:t>
      </w:r>
      <w:r w:rsidRPr="4F99B8B7">
        <w:rPr>
          <w:rFonts w:ascii="Calibri" w:hAnsi="Calibri" w:cs="Calibri"/>
        </w:rPr>
        <w:t xml:space="preserve">krytí kurzových rizik. Pokud tuto rezervu </w:t>
      </w:r>
      <w:r w:rsidR="004038F2">
        <w:rPr>
          <w:rFonts w:ascii="Calibri" w:hAnsi="Calibri" w:cs="Calibri"/>
        </w:rPr>
        <w:t xml:space="preserve">klient </w:t>
      </w:r>
      <w:r w:rsidRPr="4F99B8B7">
        <w:rPr>
          <w:rFonts w:ascii="Calibri" w:hAnsi="Calibri" w:cs="Calibri"/>
        </w:rPr>
        <w:t>nevyužije, nic se neděje, nedočerpání do 1 mil. Kč není zpoplatněno. Při zadání</w:t>
      </w:r>
      <w:r w:rsidR="6A39BB6B" w:rsidRPr="4F99B8B7">
        <w:rPr>
          <w:rFonts w:ascii="Calibri" w:hAnsi="Calibri" w:cs="Calibri"/>
        </w:rPr>
        <w:t xml:space="preserve"> čerpání se pak opět počítá s rezervou 1</w:t>
      </w:r>
      <w:r w:rsidR="33F5EF1B" w:rsidRPr="4F99B8B7">
        <w:rPr>
          <w:rFonts w:ascii="Calibri" w:hAnsi="Calibri" w:cs="Calibri"/>
        </w:rPr>
        <w:t>0</w:t>
      </w:r>
      <w:r w:rsidR="00EB1C5C" w:rsidRPr="4F99B8B7">
        <w:rPr>
          <w:rFonts w:ascii="Calibri" w:hAnsi="Calibri" w:cs="Calibri"/>
        </w:rPr>
        <w:t xml:space="preserve"> </w:t>
      </w:r>
      <w:r w:rsidR="6A39BB6B" w:rsidRPr="4F99B8B7">
        <w:rPr>
          <w:rFonts w:ascii="Calibri" w:hAnsi="Calibri" w:cs="Calibri"/>
        </w:rPr>
        <w:t>% na krytí případného kurzového rizika</w:t>
      </w:r>
      <w:r w:rsidR="00277139">
        <w:rPr>
          <w:rFonts w:ascii="Calibri" w:hAnsi="Calibri" w:cs="Calibri"/>
        </w:rPr>
        <w:t>. Doporučujeme pečlivou kontrolu platebních podmínek, v případě, že nebude platba akceptována a bude vrácena, vystavuje se</w:t>
      </w:r>
      <w:r w:rsidR="004038F2">
        <w:rPr>
          <w:rFonts w:ascii="Calibri" w:hAnsi="Calibri" w:cs="Calibri"/>
        </w:rPr>
        <w:t xml:space="preserve"> klient</w:t>
      </w:r>
      <w:r w:rsidR="00277139">
        <w:rPr>
          <w:rFonts w:ascii="Calibri" w:hAnsi="Calibri" w:cs="Calibri"/>
        </w:rPr>
        <w:t xml:space="preserve"> kurzovém riziku.</w:t>
      </w:r>
    </w:p>
    <w:p w14:paraId="7FB1F6EF" w14:textId="05F93A6A" w:rsidR="6A570645" w:rsidRDefault="6A570645" w:rsidP="002E1808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4CF6C9AB" w14:textId="14DC06DE" w:rsidR="407D5994" w:rsidRDefault="407D5994" w:rsidP="0029778A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sectPr w:rsidR="407D59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DC41A" w14:textId="77777777" w:rsidR="00705CA5" w:rsidRDefault="00705CA5" w:rsidP="00F262B1">
      <w:pPr>
        <w:spacing w:after="0" w:line="240" w:lineRule="auto"/>
      </w:pPr>
      <w:r>
        <w:separator/>
      </w:r>
    </w:p>
  </w:endnote>
  <w:endnote w:type="continuationSeparator" w:id="0">
    <w:p w14:paraId="01280120" w14:textId="77777777" w:rsidR="00705CA5" w:rsidRDefault="00705CA5" w:rsidP="00F262B1">
      <w:pPr>
        <w:spacing w:after="0" w:line="240" w:lineRule="auto"/>
      </w:pPr>
      <w:r>
        <w:continuationSeparator/>
      </w:r>
    </w:p>
  </w:endnote>
  <w:endnote w:type="continuationNotice" w:id="1">
    <w:p w14:paraId="391846DF" w14:textId="77777777" w:rsidR="00705CA5" w:rsidRDefault="00705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24D6" w14:textId="77777777" w:rsidR="004C4FE2" w:rsidRDefault="004C4FE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9DD43" w14:textId="77777777" w:rsidR="00F262B1" w:rsidRDefault="00F262B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BF127" w14:textId="77777777" w:rsidR="004C4FE2" w:rsidRDefault="004C4FE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7FCC7" w14:textId="77777777" w:rsidR="00705CA5" w:rsidRDefault="00705CA5" w:rsidP="00F262B1">
      <w:pPr>
        <w:spacing w:after="0" w:line="240" w:lineRule="auto"/>
      </w:pPr>
      <w:r>
        <w:separator/>
      </w:r>
    </w:p>
  </w:footnote>
  <w:footnote w:type="continuationSeparator" w:id="0">
    <w:p w14:paraId="3A75465E" w14:textId="77777777" w:rsidR="00705CA5" w:rsidRDefault="00705CA5" w:rsidP="00F262B1">
      <w:pPr>
        <w:spacing w:after="0" w:line="240" w:lineRule="auto"/>
      </w:pPr>
      <w:r>
        <w:continuationSeparator/>
      </w:r>
    </w:p>
  </w:footnote>
  <w:footnote w:type="continuationNotice" w:id="1">
    <w:p w14:paraId="29B013A4" w14:textId="77777777" w:rsidR="00705CA5" w:rsidRDefault="00705C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12E8A" w14:textId="5AD0E2DB" w:rsidR="001306CB" w:rsidRDefault="00832249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A9BD4C3" wp14:editId="6FC0304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09600" cy="342900"/>
              <wp:effectExtent l="0" t="0" r="0" b="0"/>
              <wp:wrapNone/>
              <wp:docPr id="2" name="Textové pole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9E0029" w14:textId="4478F79E" w:rsidR="00832249" w:rsidRPr="002E1808" w:rsidRDefault="00832249" w:rsidP="002E1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1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BD4C3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Confidential" style="position:absolute;margin-left:0;margin-top:0;width:48pt;height:27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" filled="f" stroked="f">
              <v:textbox style="mso-fit-shape-to-text:t" inset="0,15pt,0,0">
                <w:txbxContent>
                  <w:p w14:paraId="2C9E0029" w14:textId="4478F79E" w:rsidR="00832249" w:rsidRPr="002E1808" w:rsidRDefault="00832249" w:rsidP="002E1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1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1B91B" w14:textId="15644D4E" w:rsidR="00F262B1" w:rsidRDefault="00E90E49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allowOverlap="1" wp14:anchorId="43F678D6" wp14:editId="517182D3">
              <wp:simplePos x="0" y="0"/>
              <wp:positionH relativeFrom="page">
                <wp:posOffset>6764655</wp:posOffset>
              </wp:positionH>
              <wp:positionV relativeFrom="page">
                <wp:posOffset>179705</wp:posOffset>
              </wp:positionV>
              <wp:extent cx="669290" cy="635000"/>
              <wp:effectExtent l="0" t="0" r="0" b="0"/>
              <wp:wrapNone/>
              <wp:docPr id="1714952793" name="DocumentMarking.CMark_S1I1T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29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B8037F" w14:textId="77777777" w:rsidR="00E90E49" w:rsidRPr="00E90E49" w:rsidRDefault="00E90E49" w:rsidP="00E90E49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E90E49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Důvěrné</w:t>
                          </w:r>
                        </w:p>
                        <w:p w14:paraId="7ED7AF4A" w14:textId="706AE81B" w:rsidR="00E90E49" w:rsidRPr="00E90E49" w:rsidRDefault="00E90E49" w:rsidP="00E90E49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E90E49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678D6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7" type="#_x0000_t202" style="position:absolute;margin-left:532.65pt;margin-top:14.15pt;width:52.7pt;height:50pt;z-index:251659267;visibility:hidden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" o:allowincell="f" filled="f" stroked="f" strokeweight=".5pt">
              <v:textbox>
                <w:txbxContent>
                  <w:p w14:paraId="2AB8037F" w14:textId="77777777" w:rsidR="00E90E49" w:rsidRPr="00E90E49" w:rsidRDefault="00E90E49" w:rsidP="00E90E49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E90E49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Důvěrné</w:t>
                    </w:r>
                  </w:p>
                  <w:p w14:paraId="7ED7AF4A" w14:textId="706AE81B" w:rsidR="00E90E49" w:rsidRPr="00E90E49" w:rsidRDefault="00E90E49" w:rsidP="00E90E49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E90E49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3F5A">
      <w:rPr>
        <w:noProof/>
      </w:rPr>
      <w:drawing>
        <wp:inline distT="0" distB="0" distL="0" distR="0" wp14:anchorId="63D5C2BF" wp14:editId="1A9D1266">
          <wp:extent cx="1171604" cy="523240"/>
          <wp:effectExtent l="0" t="0" r="9525" b="0"/>
          <wp:docPr id="1889595856" name="Obrázek 1" descr="Obsah obrázku Písmo, logo, text, Grafika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9595856" name="Obrázek 1" descr="Obsah obrázku Písmo, logo, text, Grafika&#10;&#10;Popis byl vytvořen automatick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667" cy="5393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97DA4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542BD22E" wp14:editId="6C699250">
              <wp:simplePos x="0" y="0"/>
              <wp:positionH relativeFrom="page">
                <wp:posOffset>6764655</wp:posOffset>
              </wp:positionH>
              <wp:positionV relativeFrom="page">
                <wp:posOffset>179705</wp:posOffset>
              </wp:positionV>
              <wp:extent cx="669290" cy="635000"/>
              <wp:effectExtent l="0" t="0" r="0" b="0"/>
              <wp:wrapNone/>
              <wp:docPr id="552404100" name="Textové pole 55240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29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6D22EE" w14:textId="77777777" w:rsidR="00697DA4" w:rsidRPr="00697DA4" w:rsidRDefault="00697DA4" w:rsidP="00697DA4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697DA4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Důvěrné</w:t>
                          </w:r>
                        </w:p>
                        <w:p w14:paraId="7F4CCB5F" w14:textId="07E1E0B4" w:rsidR="00697DA4" w:rsidRPr="00697DA4" w:rsidRDefault="00697DA4" w:rsidP="00697DA4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697DA4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2BD22E" id="Textové pole 552404100" o:spid="_x0000_s1028" type="#_x0000_t202" style="position:absolute;margin-left:532.65pt;margin-top:14.15pt;width:52.7pt;height:50pt;z-index:25165824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" o:allowincell="f" filled="f" stroked="f" strokeweight=".5pt">
              <v:textbox>
                <w:txbxContent>
                  <w:p w14:paraId="3A6D22EE" w14:textId="77777777" w:rsidR="00697DA4" w:rsidRPr="00697DA4" w:rsidRDefault="00697DA4" w:rsidP="00697DA4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697DA4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Důvěrné</w:t>
                    </w:r>
                  </w:p>
                  <w:p w14:paraId="7F4CCB5F" w14:textId="07E1E0B4" w:rsidR="00697DA4" w:rsidRPr="00697DA4" w:rsidRDefault="00697DA4" w:rsidP="00697DA4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697DA4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2249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56FBDDF" wp14:editId="771EF5C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09600" cy="342900"/>
              <wp:effectExtent l="0" t="0" r="0" b="0"/>
              <wp:wrapNone/>
              <wp:docPr id="3" name="Textové pole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999DE" w14:textId="6EC0D7AD" w:rsidR="00832249" w:rsidRPr="002E1808" w:rsidRDefault="00832249" w:rsidP="002E1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1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6FBDDF" id="Textové pole 3" o:spid="_x0000_s1029" type="#_x0000_t202" alt="Confidential" style="position:absolute;margin-left:0;margin-top:0;width:48pt;height:27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" filled="f" stroked="f">
              <v:textbox style="mso-fit-shape-to-text:t" inset="0,15pt,0,0">
                <w:txbxContent>
                  <w:p w14:paraId="7AE999DE" w14:textId="6EC0D7AD" w:rsidR="00832249" w:rsidRPr="002E1808" w:rsidRDefault="00832249" w:rsidP="002E1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1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010A" w14:textId="3FCBA455" w:rsidR="001306CB" w:rsidRDefault="00832249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6C2195" wp14:editId="7BDB04F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09600" cy="342900"/>
              <wp:effectExtent l="0" t="0" r="0" b="0"/>
              <wp:wrapNone/>
              <wp:docPr id="1" name="Textové pole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F3AF74" w14:textId="6D9EB036" w:rsidR="00832249" w:rsidRPr="002E1808" w:rsidRDefault="00832249" w:rsidP="002E1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1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C219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0" type="#_x0000_t202" alt="Confidential" style="position:absolute;margin-left:0;margin-top:0;width:48pt;height:27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" filled="f" stroked="f">
              <v:textbox style="mso-fit-shape-to-text:t" inset="0,15pt,0,0">
                <w:txbxContent>
                  <w:p w14:paraId="26F3AF74" w14:textId="6D9EB036" w:rsidR="00832249" w:rsidRPr="002E1808" w:rsidRDefault="00832249" w:rsidP="002E1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1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D461F"/>
    <w:multiLevelType w:val="hybridMultilevel"/>
    <w:tmpl w:val="8466B91C"/>
    <w:lvl w:ilvl="0" w:tplc="619639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1"/>
    <w:rsid w:val="00002F07"/>
    <w:rsid w:val="00004609"/>
    <w:rsid w:val="00004CBC"/>
    <w:rsid w:val="00011D2A"/>
    <w:rsid w:val="00024B7B"/>
    <w:rsid w:val="000336A0"/>
    <w:rsid w:val="00033F5A"/>
    <w:rsid w:val="00047E19"/>
    <w:rsid w:val="00075B29"/>
    <w:rsid w:val="000760BC"/>
    <w:rsid w:val="0008577F"/>
    <w:rsid w:val="000C310A"/>
    <w:rsid w:val="00101E1C"/>
    <w:rsid w:val="00113963"/>
    <w:rsid w:val="001239DF"/>
    <w:rsid w:val="001306CB"/>
    <w:rsid w:val="00130BBD"/>
    <w:rsid w:val="001317AF"/>
    <w:rsid w:val="00134FF0"/>
    <w:rsid w:val="00140D25"/>
    <w:rsid w:val="00140F7C"/>
    <w:rsid w:val="0016135A"/>
    <w:rsid w:val="00167939"/>
    <w:rsid w:val="00167E8A"/>
    <w:rsid w:val="001A6703"/>
    <w:rsid w:val="001B13B1"/>
    <w:rsid w:val="001F2543"/>
    <w:rsid w:val="001F3CF5"/>
    <w:rsid w:val="001F4D9F"/>
    <w:rsid w:val="00201D95"/>
    <w:rsid w:val="00225E8A"/>
    <w:rsid w:val="00270D4F"/>
    <w:rsid w:val="00272B53"/>
    <w:rsid w:val="00277139"/>
    <w:rsid w:val="00277E25"/>
    <w:rsid w:val="002922E7"/>
    <w:rsid w:val="0029778A"/>
    <w:rsid w:val="002A2968"/>
    <w:rsid w:val="002C75DD"/>
    <w:rsid w:val="002E1808"/>
    <w:rsid w:val="002F5957"/>
    <w:rsid w:val="0030582A"/>
    <w:rsid w:val="00307EC3"/>
    <w:rsid w:val="003141DF"/>
    <w:rsid w:val="00323081"/>
    <w:rsid w:val="00344B21"/>
    <w:rsid w:val="00356D1D"/>
    <w:rsid w:val="00365678"/>
    <w:rsid w:val="00382FAE"/>
    <w:rsid w:val="00383F56"/>
    <w:rsid w:val="00385403"/>
    <w:rsid w:val="003A6989"/>
    <w:rsid w:val="003B6FD7"/>
    <w:rsid w:val="003C0993"/>
    <w:rsid w:val="003C7800"/>
    <w:rsid w:val="003E5756"/>
    <w:rsid w:val="004038F2"/>
    <w:rsid w:val="004258A0"/>
    <w:rsid w:val="00430B0F"/>
    <w:rsid w:val="00437CE7"/>
    <w:rsid w:val="00460866"/>
    <w:rsid w:val="00462148"/>
    <w:rsid w:val="00473245"/>
    <w:rsid w:val="00481901"/>
    <w:rsid w:val="004842A6"/>
    <w:rsid w:val="00484FD5"/>
    <w:rsid w:val="004B6C7D"/>
    <w:rsid w:val="004C4FE2"/>
    <w:rsid w:val="004C565B"/>
    <w:rsid w:val="004D4EAC"/>
    <w:rsid w:val="004F6B50"/>
    <w:rsid w:val="00504C39"/>
    <w:rsid w:val="00515C01"/>
    <w:rsid w:val="005305D6"/>
    <w:rsid w:val="00560792"/>
    <w:rsid w:val="00565C58"/>
    <w:rsid w:val="00585EF4"/>
    <w:rsid w:val="00592DD7"/>
    <w:rsid w:val="005B5937"/>
    <w:rsid w:val="005C144F"/>
    <w:rsid w:val="005C637F"/>
    <w:rsid w:val="005D6196"/>
    <w:rsid w:val="006032DF"/>
    <w:rsid w:val="0060654C"/>
    <w:rsid w:val="00611F44"/>
    <w:rsid w:val="00615A52"/>
    <w:rsid w:val="00634D95"/>
    <w:rsid w:val="00642389"/>
    <w:rsid w:val="00652B33"/>
    <w:rsid w:val="00685FC7"/>
    <w:rsid w:val="00686C0F"/>
    <w:rsid w:val="00687931"/>
    <w:rsid w:val="00697DA4"/>
    <w:rsid w:val="006A7F91"/>
    <w:rsid w:val="006C4F44"/>
    <w:rsid w:val="006D033F"/>
    <w:rsid w:val="00705CA5"/>
    <w:rsid w:val="00707BD1"/>
    <w:rsid w:val="0073519A"/>
    <w:rsid w:val="00745B3C"/>
    <w:rsid w:val="00781D73"/>
    <w:rsid w:val="007834C1"/>
    <w:rsid w:val="0078624B"/>
    <w:rsid w:val="00796027"/>
    <w:rsid w:val="00796F05"/>
    <w:rsid w:val="007B4BE6"/>
    <w:rsid w:val="007C5458"/>
    <w:rsid w:val="007C6CC3"/>
    <w:rsid w:val="00806BEB"/>
    <w:rsid w:val="0081248D"/>
    <w:rsid w:val="008137CF"/>
    <w:rsid w:val="00822C56"/>
    <w:rsid w:val="00832249"/>
    <w:rsid w:val="00847068"/>
    <w:rsid w:val="00873FB9"/>
    <w:rsid w:val="008976EE"/>
    <w:rsid w:val="008D1CFF"/>
    <w:rsid w:val="008E1E2F"/>
    <w:rsid w:val="009049B4"/>
    <w:rsid w:val="00915097"/>
    <w:rsid w:val="00923AA3"/>
    <w:rsid w:val="009438B6"/>
    <w:rsid w:val="00945684"/>
    <w:rsid w:val="009545DD"/>
    <w:rsid w:val="00973049"/>
    <w:rsid w:val="009C2A05"/>
    <w:rsid w:val="009D636C"/>
    <w:rsid w:val="009D7C6E"/>
    <w:rsid w:val="009E45FF"/>
    <w:rsid w:val="00A06607"/>
    <w:rsid w:val="00A25A17"/>
    <w:rsid w:val="00A36E6D"/>
    <w:rsid w:val="00A70E76"/>
    <w:rsid w:val="00A904E0"/>
    <w:rsid w:val="00A92C8F"/>
    <w:rsid w:val="00AC1C4E"/>
    <w:rsid w:val="00AE01E2"/>
    <w:rsid w:val="00AE19CB"/>
    <w:rsid w:val="00AE79CD"/>
    <w:rsid w:val="00AF18DE"/>
    <w:rsid w:val="00B027E8"/>
    <w:rsid w:val="00B10872"/>
    <w:rsid w:val="00B25425"/>
    <w:rsid w:val="00B478DB"/>
    <w:rsid w:val="00B52651"/>
    <w:rsid w:val="00B57421"/>
    <w:rsid w:val="00B77D60"/>
    <w:rsid w:val="00B858B8"/>
    <w:rsid w:val="00B91A09"/>
    <w:rsid w:val="00BB45F2"/>
    <w:rsid w:val="00BC61A4"/>
    <w:rsid w:val="00BC6445"/>
    <w:rsid w:val="00BE6076"/>
    <w:rsid w:val="00C0060E"/>
    <w:rsid w:val="00C210FA"/>
    <w:rsid w:val="00C25DE8"/>
    <w:rsid w:val="00C34D1E"/>
    <w:rsid w:val="00C45165"/>
    <w:rsid w:val="00C4549D"/>
    <w:rsid w:val="00C475B9"/>
    <w:rsid w:val="00C52C1E"/>
    <w:rsid w:val="00C53991"/>
    <w:rsid w:val="00C5514D"/>
    <w:rsid w:val="00C57278"/>
    <w:rsid w:val="00CA4B5B"/>
    <w:rsid w:val="00CC0272"/>
    <w:rsid w:val="00CF35D0"/>
    <w:rsid w:val="00CF722A"/>
    <w:rsid w:val="00D53103"/>
    <w:rsid w:val="00D60FBC"/>
    <w:rsid w:val="00D63046"/>
    <w:rsid w:val="00D676E5"/>
    <w:rsid w:val="00D74DC4"/>
    <w:rsid w:val="00D809F1"/>
    <w:rsid w:val="00D9061D"/>
    <w:rsid w:val="00DA77DF"/>
    <w:rsid w:val="00DD7388"/>
    <w:rsid w:val="00DF30E5"/>
    <w:rsid w:val="00E12CD6"/>
    <w:rsid w:val="00E15F5E"/>
    <w:rsid w:val="00E16DB9"/>
    <w:rsid w:val="00E32DAC"/>
    <w:rsid w:val="00E3402E"/>
    <w:rsid w:val="00E54685"/>
    <w:rsid w:val="00E7461A"/>
    <w:rsid w:val="00E90E49"/>
    <w:rsid w:val="00E96D26"/>
    <w:rsid w:val="00EB1C5C"/>
    <w:rsid w:val="00ED2C98"/>
    <w:rsid w:val="00ED3360"/>
    <w:rsid w:val="00EE0227"/>
    <w:rsid w:val="00F1122A"/>
    <w:rsid w:val="00F17FBF"/>
    <w:rsid w:val="00F262B1"/>
    <w:rsid w:val="00F321E5"/>
    <w:rsid w:val="00F34D01"/>
    <w:rsid w:val="00F409F8"/>
    <w:rsid w:val="00F4409F"/>
    <w:rsid w:val="00F6676C"/>
    <w:rsid w:val="00F814AA"/>
    <w:rsid w:val="00F94BB4"/>
    <w:rsid w:val="00FA5870"/>
    <w:rsid w:val="00FB0786"/>
    <w:rsid w:val="00FB5AD7"/>
    <w:rsid w:val="00FD194F"/>
    <w:rsid w:val="00FD1F1A"/>
    <w:rsid w:val="02B33794"/>
    <w:rsid w:val="09E7F3E4"/>
    <w:rsid w:val="0D85674E"/>
    <w:rsid w:val="11A79ECA"/>
    <w:rsid w:val="131A3967"/>
    <w:rsid w:val="16654109"/>
    <w:rsid w:val="1697CEB7"/>
    <w:rsid w:val="16EDFC32"/>
    <w:rsid w:val="199CE1CB"/>
    <w:rsid w:val="1E89B83F"/>
    <w:rsid w:val="1F927FBC"/>
    <w:rsid w:val="27FE0CD7"/>
    <w:rsid w:val="28B65A7E"/>
    <w:rsid w:val="2B10A418"/>
    <w:rsid w:val="33F5EF1B"/>
    <w:rsid w:val="3526480E"/>
    <w:rsid w:val="364A1C49"/>
    <w:rsid w:val="366FAAED"/>
    <w:rsid w:val="3F7C609D"/>
    <w:rsid w:val="40392642"/>
    <w:rsid w:val="407D5994"/>
    <w:rsid w:val="422E7987"/>
    <w:rsid w:val="443D48D2"/>
    <w:rsid w:val="47BAB44F"/>
    <w:rsid w:val="4A0693C7"/>
    <w:rsid w:val="4B731552"/>
    <w:rsid w:val="4B85A5E4"/>
    <w:rsid w:val="4F99B8B7"/>
    <w:rsid w:val="503E8D5E"/>
    <w:rsid w:val="5265CD9E"/>
    <w:rsid w:val="544F8F2E"/>
    <w:rsid w:val="54F43B60"/>
    <w:rsid w:val="5695DB27"/>
    <w:rsid w:val="57914992"/>
    <w:rsid w:val="6113DF5F"/>
    <w:rsid w:val="62050D17"/>
    <w:rsid w:val="65945473"/>
    <w:rsid w:val="65BDBBED"/>
    <w:rsid w:val="67E183D9"/>
    <w:rsid w:val="69B58949"/>
    <w:rsid w:val="6A20C786"/>
    <w:rsid w:val="6A39BB6B"/>
    <w:rsid w:val="6A570645"/>
    <w:rsid w:val="6E1C7EAB"/>
    <w:rsid w:val="70830035"/>
    <w:rsid w:val="70A3E9EC"/>
    <w:rsid w:val="70C6C834"/>
    <w:rsid w:val="72846F45"/>
    <w:rsid w:val="72C42303"/>
    <w:rsid w:val="7436084D"/>
    <w:rsid w:val="7ED81326"/>
    <w:rsid w:val="7EF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9D1F9"/>
  <w15:chartTrackingRefBased/>
  <w15:docId w15:val="{ADFE33DB-E6DF-44E6-800F-8817633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2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2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2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2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2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2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2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2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2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2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262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262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262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262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262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262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2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2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2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2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262B1"/>
    <w:rPr>
      <w:i/>
      <w:iCs/>
      <w:color w:val="404040" w:themeColor="text1" w:themeTint="BF"/>
    </w:r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F262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262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2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262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262B1"/>
    <w:rPr>
      <w:b/>
      <w:bCs/>
      <w:smallCaps/>
      <w:color w:val="0F4761" w:themeColor="accent1" w:themeShade="BF"/>
      <w:spacing w:val="5"/>
    </w:r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F262B1"/>
  </w:style>
  <w:style w:type="character" w:styleId="Odkaznakoment">
    <w:name w:val="annotation reference"/>
    <w:basedOn w:val="Standardnpsmoodstavce"/>
    <w:uiPriority w:val="99"/>
    <w:semiHidden/>
    <w:unhideWhenUsed/>
    <w:rsid w:val="00F262B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262B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262B1"/>
    <w:rPr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2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62B1"/>
  </w:style>
  <w:style w:type="paragraph" w:styleId="Zpat">
    <w:name w:val="footer"/>
    <w:basedOn w:val="Normln"/>
    <w:link w:val="ZpatChar"/>
    <w:uiPriority w:val="99"/>
    <w:unhideWhenUsed/>
    <w:rsid w:val="00F2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62B1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304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3049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FD1F1A"/>
    <w:pPr>
      <w:spacing w:after="0" w:line="240" w:lineRule="auto"/>
    </w:pPr>
  </w:style>
  <w:style w:type="paragraph" w:customStyle="1" w:styleId="pf0">
    <w:name w:val="pf0"/>
    <w:basedOn w:val="Normln"/>
    <w:rsid w:val="0092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cf01">
    <w:name w:val="cf01"/>
    <w:basedOn w:val="Standardnpsmoodstavce"/>
    <w:rsid w:val="00923AA3"/>
    <w:rPr>
      <w:rFonts w:ascii="Segoe UI" w:hAnsi="Segoe UI" w:cs="Segoe UI" w:hint="default"/>
      <w:b/>
      <w:bCs/>
      <w:sz w:val="18"/>
      <w:szCs w:val="18"/>
    </w:rPr>
  </w:style>
  <w:style w:type="paragraph" w:styleId="Bezmezer">
    <w:name w:val="No Spacing"/>
    <w:uiPriority w:val="1"/>
    <w:qFormat/>
    <w:rsid w:val="00923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4C62A-3CB5-4CAA-B62A-9BA75435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A02A54-AE20-4BDE-A34E-E8487FB170C1}">
  <ds:schemaRefs>
    <ds:schemaRef ds:uri="http://schemas.microsoft.com/office/2006/metadata/properties"/>
    <ds:schemaRef ds:uri="http://schemas.microsoft.com/office/infopath/2007/PartnerControls"/>
    <ds:schemaRef ds:uri="d0b079a8-ebf0-4559-af5a-643881c41c79"/>
    <ds:schemaRef ds:uri="e167900e-223c-407c-9307-cf475b26f917"/>
  </ds:schemaRefs>
</ds:datastoreItem>
</file>

<file path=customXml/itemProps3.xml><?xml version="1.0" encoding="utf-8"?>
<ds:datastoreItem xmlns:ds="http://schemas.openxmlformats.org/officeDocument/2006/customXml" ds:itemID="{472E8915-448E-489D-93B6-78292ACD49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2163</Characters>
  <Application>Microsoft Office Word</Application>
  <DocSecurity>0</DocSecurity>
  <Lines>40</Lines>
  <Paragraphs>22</Paragraphs>
  <ScaleCrop>false</ScaleCrop>
  <Company>Hypotecni banka, a.s.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KAPIČKA Libor</dc:creator>
  <cp:keywords/>
  <dc:description/>
  <cp:lastModifiedBy>PEŠATOVÁ Lenka</cp:lastModifiedBy>
  <cp:revision>2</cp:revision>
  <dcterms:created xsi:type="dcterms:W3CDTF">2024-05-16T13:12:00Z</dcterms:created>
  <dcterms:modified xsi:type="dcterms:W3CDTF">2024-05-16T13:12:00Z</dcterms:modified>
  <cp:category>Důvěrné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class="C2" owner="KAPIČKA Libor" position="TopRight" marginX="0" marginY="0" classifiedOn="2024-05-16T15:12:50.3721217</vt:lpwstr>
  </property>
  <property fmtid="{D5CDD505-2E9C-101B-9397-08002B2CF9AE}" pid="3" name="HB-DocumentTagging.ClassificationMark.P01">
    <vt:lpwstr>+02:00" showPrintedBy="false" showPrintDate="false" language="cs" ApplicationVersion="Microsoft Word, 16.0" addinVersion="5.10.4.12" template="HB"&gt;&lt;history bulk="false" class="Důvěrné" code="C2" user="Pešatová Lenka" date="2024-05-16T15:12:50.3721217</vt:lpwstr>
  </property>
  <property fmtid="{D5CDD505-2E9C-101B-9397-08002B2CF9AE}" pid="4" name="HB-DocumentTagging.ClassificationMark.P02">
    <vt:lpwstr>+02:00"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Důvěrné</vt:lpwstr>
  </property>
  <property fmtid="{D5CDD505-2E9C-101B-9397-08002B2CF9AE}" pid="7" name="HB-DLP">
    <vt:lpwstr>HB-DLP:TAGConfidential</vt:lpwstr>
  </property>
  <property fmtid="{D5CDD505-2E9C-101B-9397-08002B2CF9AE}" pid="8" name="MediaServiceImageTags">
    <vt:lpwstr/>
  </property>
  <property fmtid="{D5CDD505-2E9C-101B-9397-08002B2CF9AE}" pid="9" name="ClassificationContentMarkingHeaderShapeIds">
    <vt:lpwstr>1,2,3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Confidential</vt:lpwstr>
  </property>
  <property fmtid="{D5CDD505-2E9C-101B-9397-08002B2CF9AE}" pid="12" name="MSIP_Label_31598e80-c4b0-45ea-92db-0f710f24d13e_Enabled">
    <vt:lpwstr>true</vt:lpwstr>
  </property>
  <property fmtid="{D5CDD505-2E9C-101B-9397-08002B2CF9AE}" pid="13" name="MSIP_Label_31598e80-c4b0-45ea-92db-0f710f24d13e_SetDate">
    <vt:lpwstr>2024-04-26T12:30:59Z</vt:lpwstr>
  </property>
  <property fmtid="{D5CDD505-2E9C-101B-9397-08002B2CF9AE}" pid="14" name="MSIP_Label_31598e80-c4b0-45ea-92db-0f710f24d13e_Method">
    <vt:lpwstr>Privileged</vt:lpwstr>
  </property>
  <property fmtid="{D5CDD505-2E9C-101B-9397-08002B2CF9AE}" pid="15" name="MSIP_Label_31598e80-c4b0-45ea-92db-0f710f24d13e_Name">
    <vt:lpwstr>31598e80-c4b0-45ea-92db-0f710f24d13e</vt:lpwstr>
  </property>
  <property fmtid="{D5CDD505-2E9C-101B-9397-08002B2CF9AE}" pid="16" name="MSIP_Label_31598e80-c4b0-45ea-92db-0f710f24d13e_SiteId">
    <vt:lpwstr>64af2aee-7d6c-49ac-a409-192d3fee73b8</vt:lpwstr>
  </property>
  <property fmtid="{D5CDD505-2E9C-101B-9397-08002B2CF9AE}" pid="17" name="MSIP_Label_31598e80-c4b0-45ea-92db-0f710f24d13e_ActionId">
    <vt:lpwstr>779fdf4a-d229-438f-80a5-5887b0ccd6db</vt:lpwstr>
  </property>
  <property fmtid="{D5CDD505-2E9C-101B-9397-08002B2CF9AE}" pid="18" name="MSIP_Label_31598e80-c4b0-45ea-92db-0f710f24d13e_ContentBits">
    <vt:lpwstr>1</vt:lpwstr>
  </property>
  <property fmtid="{D5CDD505-2E9C-101B-9397-08002B2CF9AE}" pid="19" name="ContentTypeId">
    <vt:lpwstr>0x0101009D84FBECE65EAA4DB77ADDEB10348A33</vt:lpwstr>
  </property>
  <property fmtid="{D5CDD505-2E9C-101B-9397-08002B2CF9AE}" pid="20" name="_dlc_DocIdItemGuid">
    <vt:lpwstr>9ab9d8da-105a-4a11-86a0-8fd78a74c572</vt:lpwstr>
  </property>
</Properties>
</file>