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12695" w14:textId="77777777" w:rsidR="0021053C" w:rsidRPr="006D31B5" w:rsidRDefault="0021053C" w:rsidP="0021053C">
      <w:pPr>
        <w:pStyle w:val="Bezmezer"/>
      </w:pPr>
      <w:r w:rsidRPr="006D31B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E920" wp14:editId="445C594D">
                <wp:simplePos x="0" y="0"/>
                <wp:positionH relativeFrom="column">
                  <wp:posOffset>3536315</wp:posOffset>
                </wp:positionH>
                <wp:positionV relativeFrom="paragraph">
                  <wp:posOffset>-22225</wp:posOffset>
                </wp:positionV>
                <wp:extent cx="3105150" cy="283845"/>
                <wp:effectExtent l="0" t="3810" r="254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D69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2D6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896A2" w14:textId="42C9D50B" w:rsidR="0021053C" w:rsidRPr="00812B6E" w:rsidRDefault="0061599B" w:rsidP="003F13C2">
                            <w:pPr>
                              <w:pStyle w:val="Bezmezer"/>
                              <w:jc w:val="right"/>
                              <w:rPr>
                                <w:b/>
                                <w:smallCaps/>
                                <w:color w:val="FFFFFF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  <w:spacing w:val="40"/>
                                <w:sz w:val="28"/>
                                <w:szCs w:val="28"/>
                              </w:rPr>
                              <w:t>Responsible lending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E0E920" id="Rectangle 5" o:spid="_x0000_s1026" style="position:absolute;margin-left:278.45pt;margin-top:-1.75pt;width:244.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" filled="f" fillcolor="#c2d69b" stroked="f" strokecolor="#c2d69b" strokeweight="2.5pt">
                <v:textbox>
                  <w:txbxContent>
                    <w:p w14:paraId="7E4896A2" w14:textId="42C9D50B" w:rsidR="0021053C" w:rsidRPr="00812B6E" w:rsidRDefault="0061599B" w:rsidP="003F13C2">
                      <w:pPr>
                        <w:pStyle w:val="Bezmezer"/>
                        <w:jc w:val="right"/>
                        <w:rPr>
                          <w:b/>
                          <w:smallCaps/>
                          <w:color w:val="FFFFFF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mallCaps/>
                          <w:color w:val="FFFFFF"/>
                          <w:spacing w:val="40"/>
                          <w:sz w:val="28"/>
                          <w:szCs w:val="28"/>
                        </w:rPr>
                        <w:t>Responsible lending</w:t>
                      </w:r>
                    </w:p>
                  </w:txbxContent>
                </v:textbox>
              </v:rect>
            </w:pict>
          </mc:Fallback>
        </mc:AlternateContent>
      </w:r>
      <w:r w:rsidRPr="006D31B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AAF5F" wp14:editId="5186A587">
                <wp:simplePos x="0" y="0"/>
                <wp:positionH relativeFrom="column">
                  <wp:posOffset>3477895</wp:posOffset>
                </wp:positionH>
                <wp:positionV relativeFrom="paragraph">
                  <wp:posOffset>27305</wp:posOffset>
                </wp:positionV>
                <wp:extent cx="3223260" cy="250825"/>
                <wp:effectExtent l="24765" t="24765" r="19050" b="1968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3260" cy="250825"/>
                          <a:chOff x="6792" y="1937"/>
                          <a:chExt cx="4499" cy="395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47" y="1937"/>
                            <a:ext cx="4244" cy="3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792" y="1937"/>
                            <a:ext cx="510" cy="39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D89F036" id="Group 2" o:spid="_x0000_s1026" style="position:absolute;margin-left:273.85pt;margin-top:2.15pt;width:253.8pt;height:19.75pt;z-index:251659264" coordorigin="6792,1937" coordsize="4499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">
                <v:rect id="Rectangle 3" o:spid="_x0000_s1027" style="position:absolute;left:7047;top:1937;width:42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tGMMA&#10;AADaAAAADwAAAGRycy9kb3ducmV2LnhtbESPT2vCQBTE74V+h+UVequbeIglZpVSEMVL0Shen9mX&#10;P5h9G3ZXk377bqHQ4zAzv2GK9WR68SDnO8sK0lkCgriyuuNGwancvL2D8AFZY2+ZFHyTh/Xq+anA&#10;XNuRD/Q4hkZECPscFbQhDLmUvmrJoJ/ZgTh6tXUGQ5SukdrhGOGml/MkyaTBjuNCiwN9tlTdjnej&#10;4FxftxJ35WIxfF36fXrYuPKWKvX6Mn0sQQSawn/4r73TCjL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tGMMAAADaAAAADwAAAAAAAAAAAAAAAACYAgAAZHJzL2Rv&#10;d25yZXYueG1sUEsFBgAAAAAEAAQA9QAAAIgDAAAAAA==&#10;" fillcolor="#92d050" strokecolor="#92d050" strokeweight="2.5pt">
                  <v:shadow color="#868686"/>
                </v:rect>
                <v:oval id="Oval 4" o:spid="_x0000_s1028" style="position:absolute;left:6792;top:1937;width:510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HtMIA&#10;AADaAAAADwAAAGRycy9kb3ducmV2LnhtbESP3WoCMRSE7wt9h3AK3pSaVWgtW7NSKkqv/O0DnG7O&#10;/tDNSUjiur69EYReDjPzDTNfDKYTPfnQWlYwGWcgiEurW64V/BxXL+8gQkTW2FkmBRcKsCgeH+aY&#10;a3vmPfWHWIsE4ZCjgiZGl0sZyoYMhrF1xMmrrDcYk/S11B7PCW46Oc2yN2mw5bTQoKOvhsq/w8ko&#10;2CyX1tldtX1+dcc1BeMvm/5XqdHT8PkBItIQ/8P39rdWMIP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Ue0wgAAANoAAAAPAAAAAAAAAAAAAAAAAJgCAABkcnMvZG93&#10;bnJldi54bWxQSwUGAAAAAAQABAD1AAAAhwMAAAAA&#10;" fillcolor="#92d050" strokecolor="#92d050" strokeweight="2.5pt">
                  <v:shadow color="#868686"/>
                </v:oval>
              </v:group>
            </w:pict>
          </mc:Fallback>
        </mc:AlternateContent>
      </w:r>
    </w:p>
    <w:p w14:paraId="3A31E86A" w14:textId="77777777" w:rsidR="0021053C" w:rsidRPr="006D31B5" w:rsidRDefault="0021053C" w:rsidP="0021053C">
      <w:pPr>
        <w:pStyle w:val="Bezmezer"/>
      </w:pPr>
    </w:p>
    <w:p w14:paraId="27ADEC85" w14:textId="77777777" w:rsidR="0021053C" w:rsidRPr="006D31B5" w:rsidRDefault="0021053C" w:rsidP="0021053C">
      <w:pPr>
        <w:pStyle w:val="Bezmezer"/>
      </w:pPr>
      <w:r w:rsidRPr="006D31B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919F7" wp14:editId="67B5DE1D">
                <wp:simplePos x="0" y="0"/>
                <wp:positionH relativeFrom="column">
                  <wp:posOffset>5157470</wp:posOffset>
                </wp:positionH>
                <wp:positionV relativeFrom="paragraph">
                  <wp:posOffset>33655</wp:posOffset>
                </wp:positionV>
                <wp:extent cx="1416050" cy="283845"/>
                <wp:effectExtent l="0" t="635" r="3810" b="127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D69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2D6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1588C" w14:textId="4D43F2E3" w:rsidR="0021053C" w:rsidRPr="00096B89" w:rsidRDefault="0061599B" w:rsidP="003F13C2">
                            <w:pPr>
                              <w:pStyle w:val="Bezmezer"/>
                              <w:jc w:val="right"/>
                              <w:rPr>
                                <w:b/>
                                <w:smallCaps/>
                                <w:color w:val="FFFFFF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  <w:spacing w:val="40"/>
                                <w:sz w:val="20"/>
                                <w:szCs w:val="20"/>
                              </w:rPr>
                              <w:t>klient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58919F7" id="Rectangle 9" o:spid="_x0000_s1027" style="position:absolute;margin-left:406.1pt;margin-top:2.65pt;width:111.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" filled="f" fillcolor="#c2d69b" stroked="f" strokecolor="#c2d69b" strokeweight="2.5pt">
                <v:textbox>
                  <w:txbxContent>
                    <w:p w14:paraId="2561588C" w14:textId="4D43F2E3" w:rsidR="0021053C" w:rsidRPr="00096B89" w:rsidRDefault="0061599B" w:rsidP="003F13C2">
                      <w:pPr>
                        <w:pStyle w:val="Bezmezer"/>
                        <w:jc w:val="right"/>
                        <w:rPr>
                          <w:b/>
                          <w:smallCaps/>
                          <w:color w:val="FFFFFF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mallCaps/>
                          <w:color w:val="FFFFFF"/>
                          <w:spacing w:val="40"/>
                          <w:sz w:val="20"/>
                          <w:szCs w:val="20"/>
                        </w:rPr>
                        <w:t>klient</w:t>
                      </w:r>
                    </w:p>
                  </w:txbxContent>
                </v:textbox>
              </v:rect>
            </w:pict>
          </mc:Fallback>
        </mc:AlternateContent>
      </w:r>
      <w:r w:rsidRPr="006D31B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16E004" wp14:editId="539CDF5B">
                <wp:simplePos x="0" y="0"/>
                <wp:positionH relativeFrom="column">
                  <wp:posOffset>5063490</wp:posOffset>
                </wp:positionH>
                <wp:positionV relativeFrom="paragraph">
                  <wp:posOffset>28575</wp:posOffset>
                </wp:positionV>
                <wp:extent cx="1569720" cy="250825"/>
                <wp:effectExtent l="19685" t="24130" r="20320" b="2032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720" cy="250825"/>
                          <a:chOff x="6792" y="1937"/>
                          <a:chExt cx="4499" cy="395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47" y="1937"/>
                            <a:ext cx="4244" cy="3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792" y="1937"/>
                            <a:ext cx="510" cy="39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9FD0DBC" id="Group 6" o:spid="_x0000_s1026" style="position:absolute;margin-left:398.7pt;margin-top:2.25pt;width:123.6pt;height:19.75pt;z-index:251661312" coordorigin="6792,1937" coordsize="4499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">
                <v:rect id="Rectangle 7" o:spid="_x0000_s1027" style="position:absolute;left:7047;top:1937;width:424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rG8MA&#10;AADaAAAADwAAAGRycy9kb3ducmV2LnhtbESPQWvCQBSE74X+h+UVvNVNPNQS3YRSCEovRaN4fWaf&#10;SUj2bdhdNf77bqHQ4zAz3zDrYjKDuJHznWUF6TwBQVxb3XGj4FCVr+8gfEDWOFgmBQ/yUOTPT2vM&#10;tL3zjm770IgIYZ+hgjaEMZPS1y0Z9HM7EkfvYp3BEKVrpHZ4j3AzyEWSvEmDHceFFkf6bKnu91ej&#10;4Hg5byRuq+Vy/D4NX+mudFWfKjV7mT5WIAJN4T/8195qBQv4vRJv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rG8MAAADaAAAADwAAAAAAAAAAAAAAAACYAgAAZHJzL2Rv&#10;d25yZXYueG1sUEsFBgAAAAAEAAQA9QAAAIgDAAAAAA==&#10;" fillcolor="#92d050" strokecolor="#92d050" strokeweight="2.5pt">
                  <v:shadow color="#868686"/>
                </v:rect>
                <v:oval id="Oval 8" o:spid="_x0000_s1028" style="position:absolute;left:6792;top:1937;width:510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Bt8IA&#10;AADaAAAADwAAAGRycy9kb3ducmV2LnhtbESP3WoCMRSE7wt9h3AK3pSa1VIpW7NSKkqv/O0DnG7O&#10;/tDNSUjiur69EYReDjPzDTNfDKYTPfnQWlYwGWcgiEurW64V/BxXL+8gQkTW2FkmBRcKsCgeH+aY&#10;a3vmPfWHWIsE4ZCjgiZGl0sZyoYMhrF1xMmrrDcYk/S11B7PCW46Oc2ymTTYclpo0NFXQ+Xf4WQU&#10;bJZL6+yu2j6/ueOagvGXTf+r1Ohp+PwAEWmI/+F7+1sreIX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kG3wgAAANoAAAAPAAAAAAAAAAAAAAAAAJgCAABkcnMvZG93&#10;bnJldi54bWxQSwUGAAAAAAQABAD1AAAAhwMAAAAA&#10;" fillcolor="#92d050" strokecolor="#92d050" strokeweight="2.5pt">
                  <v:shadow color="#868686"/>
                </v:oval>
              </v:group>
            </w:pict>
          </mc:Fallback>
        </mc:AlternateContent>
      </w:r>
    </w:p>
    <w:p w14:paraId="56578521" w14:textId="77777777" w:rsidR="0021053C" w:rsidRPr="006D31B5" w:rsidRDefault="0021053C" w:rsidP="0021053C">
      <w:pPr>
        <w:pStyle w:val="Bezmezer"/>
      </w:pPr>
    </w:p>
    <w:p w14:paraId="769B2285" w14:textId="6D45932F" w:rsidR="0021053C" w:rsidRPr="006D31B5" w:rsidRDefault="00BE4D6D" w:rsidP="0021053C">
      <w:pPr>
        <w:pStyle w:val="Bezmezer"/>
        <w:rPr>
          <w:b/>
          <w:smallCaps/>
          <w:spacing w:val="14"/>
          <w:sz w:val="52"/>
          <w:szCs w:val="52"/>
        </w:rPr>
      </w:pPr>
      <w:r>
        <w:rPr>
          <w:b/>
          <w:smallCaps/>
          <w:spacing w:val="14"/>
          <w:sz w:val="52"/>
          <w:szCs w:val="52"/>
        </w:rPr>
        <w:t>zodpovědné úvěrování</w:t>
      </w:r>
      <w:r w:rsidR="003F13C2">
        <w:rPr>
          <w:b/>
          <w:smallCaps/>
          <w:spacing w:val="14"/>
          <w:sz w:val="52"/>
          <w:szCs w:val="52"/>
        </w:rPr>
        <w:t xml:space="preserve"> v Hypoteční bance</w:t>
      </w:r>
    </w:p>
    <w:p w14:paraId="5CFA232A" w14:textId="77777777" w:rsidR="0021053C" w:rsidRDefault="0021053C" w:rsidP="0021053C">
      <w:pPr>
        <w:rPr>
          <w:b/>
          <w:sz w:val="28"/>
          <w:szCs w:val="28"/>
          <w:u w:val="single"/>
        </w:rPr>
      </w:pPr>
    </w:p>
    <w:p w14:paraId="2D754B10" w14:textId="77777777" w:rsidR="00BE49C1" w:rsidRPr="00860A1A" w:rsidRDefault="00BE49C1" w:rsidP="00860A1A">
      <w:pPr>
        <w:spacing w:after="0" w:line="240" w:lineRule="auto"/>
        <w:contextualSpacing/>
        <w:jc w:val="both"/>
        <w:rPr>
          <w:rFonts w:cstheme="minorHAnsi"/>
        </w:rPr>
      </w:pPr>
    </w:p>
    <w:p w14:paraId="07CD7B22" w14:textId="72A45488" w:rsidR="00B416C2" w:rsidRDefault="00B416C2" w:rsidP="00860A1A">
      <w:pPr>
        <w:spacing w:after="0" w:line="240" w:lineRule="auto"/>
        <w:contextualSpacing/>
        <w:jc w:val="both"/>
        <w:rPr>
          <w:rFonts w:cstheme="minorHAnsi"/>
        </w:rPr>
      </w:pPr>
      <w:r w:rsidRPr="00860A1A">
        <w:rPr>
          <w:rFonts w:cstheme="minorHAnsi"/>
        </w:rPr>
        <w:t xml:space="preserve">Důvěra je </w:t>
      </w:r>
      <w:r w:rsidR="00992AA6">
        <w:rPr>
          <w:rFonts w:cstheme="minorHAnsi"/>
        </w:rPr>
        <w:t xml:space="preserve">jednou ze </w:t>
      </w:r>
      <w:r w:rsidRPr="00860A1A">
        <w:rPr>
          <w:rFonts w:cstheme="minorHAnsi"/>
        </w:rPr>
        <w:t>základní</w:t>
      </w:r>
      <w:r w:rsidR="002F4C61">
        <w:rPr>
          <w:rFonts w:cstheme="minorHAnsi"/>
        </w:rPr>
        <w:t>ch</w:t>
      </w:r>
      <w:r w:rsidRPr="00860A1A">
        <w:rPr>
          <w:rFonts w:cstheme="minorHAnsi"/>
        </w:rPr>
        <w:t xml:space="preserve"> hodnot bankovnictví</w:t>
      </w:r>
      <w:r w:rsidR="00992AA6">
        <w:rPr>
          <w:rFonts w:cstheme="minorHAnsi"/>
        </w:rPr>
        <w:t xml:space="preserve">. Vztah mezi klientem a bankou by bez důvěry nemohl existovat. </w:t>
      </w:r>
      <w:r w:rsidR="00BA60D2">
        <w:rPr>
          <w:rFonts w:cstheme="minorHAnsi"/>
        </w:rPr>
        <w:t xml:space="preserve">Hypotéka je pro většinu klientů největší finanční transakcí v jejich životě a </w:t>
      </w:r>
      <w:r w:rsidR="004946F5">
        <w:rPr>
          <w:rFonts w:cstheme="minorHAnsi"/>
        </w:rPr>
        <w:t>každá</w:t>
      </w:r>
      <w:r w:rsidR="00BA60D2">
        <w:rPr>
          <w:rFonts w:cstheme="minorHAnsi"/>
        </w:rPr>
        <w:t xml:space="preserve"> banka </w:t>
      </w:r>
      <w:r w:rsidR="004946F5">
        <w:rPr>
          <w:rFonts w:cstheme="minorHAnsi"/>
        </w:rPr>
        <w:t>by tak měla být schopna nabídnout takový produkt, který má jasně a správně stanove</w:t>
      </w:r>
      <w:r w:rsidR="003B3DC7">
        <w:rPr>
          <w:rFonts w:cstheme="minorHAnsi"/>
        </w:rPr>
        <w:t>né</w:t>
      </w:r>
      <w:r w:rsidR="00FC2289">
        <w:rPr>
          <w:rFonts w:cstheme="minorHAnsi"/>
        </w:rPr>
        <w:t xml:space="preserve"> podmínky.</w:t>
      </w:r>
    </w:p>
    <w:p w14:paraId="50ADD093" w14:textId="77777777" w:rsidR="00B830B7" w:rsidRPr="00860A1A" w:rsidRDefault="00B830B7" w:rsidP="00860A1A">
      <w:pPr>
        <w:spacing w:after="0" w:line="240" w:lineRule="auto"/>
        <w:contextualSpacing/>
        <w:jc w:val="both"/>
        <w:rPr>
          <w:rFonts w:cstheme="minorHAnsi"/>
        </w:rPr>
      </w:pPr>
    </w:p>
    <w:p w14:paraId="20D81B91" w14:textId="7D6EFE23" w:rsidR="00FC2289" w:rsidRDefault="0009173C" w:rsidP="00860A1A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Hypoteční banka je subjektem, který se ve finanční sféře pohybuje již více než 20 let. Aby mohla i nadále být dlouhodobým </w:t>
      </w:r>
      <w:r w:rsidR="00530F9C">
        <w:rPr>
          <w:rFonts w:cstheme="minorHAnsi"/>
        </w:rPr>
        <w:t xml:space="preserve">a </w:t>
      </w:r>
      <w:r>
        <w:rPr>
          <w:rFonts w:cstheme="minorHAnsi"/>
        </w:rPr>
        <w:t>důvěryhodným p</w:t>
      </w:r>
      <w:r w:rsidR="00F75CD6">
        <w:rPr>
          <w:rFonts w:cstheme="minorHAnsi"/>
        </w:rPr>
        <w:t>artnerem a zajistit a ochránit zájmy svých klientů,</w:t>
      </w:r>
      <w:r w:rsidR="00B830B7">
        <w:rPr>
          <w:rFonts w:cstheme="minorHAnsi"/>
        </w:rPr>
        <w:t xml:space="preserve"> zvýšit jejich bohatství a poskytnout spolehlivé finanční služby,</w:t>
      </w:r>
      <w:r w:rsidR="00F75CD6">
        <w:rPr>
          <w:rFonts w:cstheme="minorHAnsi"/>
        </w:rPr>
        <w:t xml:space="preserve"> </w:t>
      </w:r>
      <w:r w:rsidR="00B830B7">
        <w:rPr>
          <w:rFonts w:cstheme="minorHAnsi"/>
        </w:rPr>
        <w:t>musí být zodpovědným subjektem</w:t>
      </w:r>
      <w:r w:rsidR="003B3DC7">
        <w:rPr>
          <w:rFonts w:cstheme="minorHAnsi"/>
        </w:rPr>
        <w:t xml:space="preserve">. Proto </w:t>
      </w:r>
      <w:r w:rsidR="002F4C61">
        <w:rPr>
          <w:rFonts w:cstheme="minorHAnsi"/>
        </w:rPr>
        <w:t>dlouhodobě uplatňuje</w:t>
      </w:r>
      <w:r w:rsidR="00F75CD6">
        <w:rPr>
          <w:rFonts w:cstheme="minorHAnsi"/>
        </w:rPr>
        <w:t xml:space="preserve"> </w:t>
      </w:r>
      <w:r w:rsidR="003B3DC7">
        <w:rPr>
          <w:rFonts w:cstheme="minorHAnsi"/>
        </w:rPr>
        <w:t xml:space="preserve">níže uvedené </w:t>
      </w:r>
      <w:r w:rsidR="00F75CD6">
        <w:rPr>
          <w:rFonts w:cstheme="minorHAnsi"/>
        </w:rPr>
        <w:t>principy zodpovědného úvěrování.</w:t>
      </w:r>
    </w:p>
    <w:p w14:paraId="46AC1B0C" w14:textId="77777777" w:rsidR="00B930B6" w:rsidRDefault="00B930B6" w:rsidP="00860A1A">
      <w:pPr>
        <w:spacing w:after="0" w:line="240" w:lineRule="auto"/>
        <w:contextualSpacing/>
        <w:jc w:val="both"/>
        <w:rPr>
          <w:rFonts w:cstheme="minorHAnsi"/>
        </w:rPr>
      </w:pPr>
    </w:p>
    <w:p w14:paraId="53966D08" w14:textId="35AEF5F5" w:rsidR="00B930B6" w:rsidRPr="00530F9C" w:rsidRDefault="00B930B6" w:rsidP="00860A1A">
      <w:pPr>
        <w:spacing w:after="0" w:line="240" w:lineRule="auto"/>
        <w:contextualSpacing/>
        <w:jc w:val="both"/>
        <w:rPr>
          <w:rFonts w:cstheme="minorHAnsi"/>
          <w:b/>
        </w:rPr>
      </w:pPr>
      <w:r w:rsidRPr="00530F9C">
        <w:rPr>
          <w:rFonts w:cstheme="minorHAnsi"/>
          <w:b/>
        </w:rPr>
        <w:t xml:space="preserve">Pravidla </w:t>
      </w:r>
      <w:r w:rsidR="000C49EC" w:rsidRPr="00530F9C">
        <w:rPr>
          <w:rFonts w:cstheme="minorHAnsi"/>
          <w:b/>
        </w:rPr>
        <w:t>hodnocení příjmové situace klienta</w:t>
      </w:r>
    </w:p>
    <w:p w14:paraId="3DCB2749" w14:textId="752F6D3B" w:rsidR="000C49EC" w:rsidRDefault="000C49EC" w:rsidP="00B97DAE">
      <w:pPr>
        <w:contextualSpacing/>
        <w:jc w:val="both"/>
        <w:rPr>
          <w:rFonts w:cstheme="minorHAnsi"/>
        </w:rPr>
      </w:pPr>
    </w:p>
    <w:p w14:paraId="115F22E8" w14:textId="2F067B97" w:rsidR="000C49EC" w:rsidRDefault="000C49EC" w:rsidP="00B97DAE">
      <w:pPr>
        <w:contextualSpacing/>
        <w:jc w:val="both"/>
        <w:rPr>
          <w:rFonts w:cstheme="minorHAnsi"/>
        </w:rPr>
      </w:pPr>
      <w:r>
        <w:rPr>
          <w:rFonts w:cstheme="minorHAnsi"/>
        </w:rPr>
        <w:t>Příjem je pro banku klíčová informace pro vyhodnocení schopnosti splácet hypotéku. Pro</w:t>
      </w:r>
      <w:bookmarkStart w:id="0" w:name="_GoBack"/>
      <w:bookmarkEnd w:id="0"/>
      <w:r>
        <w:rPr>
          <w:rFonts w:cstheme="minorHAnsi"/>
        </w:rPr>
        <w:t>to se Hypoteční banka drží těchto pravidel:</w:t>
      </w:r>
    </w:p>
    <w:p w14:paraId="4092C83E" w14:textId="161498AB" w:rsidR="000C49EC" w:rsidRDefault="000C49EC" w:rsidP="00B97DAE">
      <w:pPr>
        <w:pStyle w:val="Odstavecseseznamem"/>
        <w:numPr>
          <w:ilvl w:val="0"/>
          <w:numId w:val="23"/>
        </w:numPr>
        <w:contextualSpacing/>
        <w:jc w:val="both"/>
        <w:rPr>
          <w:rFonts w:cstheme="minorHAnsi"/>
        </w:rPr>
      </w:pPr>
      <w:r w:rsidRPr="00530F9C">
        <w:rPr>
          <w:rFonts w:cstheme="minorHAnsi"/>
          <w:b/>
        </w:rPr>
        <w:t>Stálost a udržitelnost příjmu</w:t>
      </w:r>
      <w:r>
        <w:rPr>
          <w:rFonts w:cstheme="minorHAnsi"/>
        </w:rPr>
        <w:t xml:space="preserve"> – posuzuje se v dlouhodobém kontextu. </w:t>
      </w:r>
      <w:r w:rsidR="00A62A25">
        <w:rPr>
          <w:rFonts w:cstheme="minorHAnsi"/>
        </w:rPr>
        <w:t>Proto banka akceptuje vybrané typy příjmů a pracovních závazků</w:t>
      </w:r>
      <w:r>
        <w:rPr>
          <w:rFonts w:cstheme="minorHAnsi"/>
        </w:rPr>
        <w:t xml:space="preserve">, případně </w:t>
      </w:r>
      <w:r w:rsidR="00EC4630">
        <w:rPr>
          <w:rFonts w:cstheme="minorHAnsi"/>
        </w:rPr>
        <w:t>využíváme obezřetnost</w:t>
      </w:r>
      <w:r w:rsidR="001B0716">
        <w:rPr>
          <w:rFonts w:cstheme="minorHAnsi"/>
        </w:rPr>
        <w:t>n</w:t>
      </w:r>
      <w:r w:rsidR="00EC4630">
        <w:rPr>
          <w:rFonts w:cstheme="minorHAnsi"/>
        </w:rPr>
        <w:t>í koeficienty</w:t>
      </w:r>
    </w:p>
    <w:p w14:paraId="6FC088AA" w14:textId="73717927" w:rsidR="00EC4630" w:rsidRDefault="00EC4630" w:rsidP="00B97DAE">
      <w:pPr>
        <w:pStyle w:val="Odstavecseseznamem"/>
        <w:numPr>
          <w:ilvl w:val="0"/>
          <w:numId w:val="23"/>
        </w:numPr>
        <w:contextualSpacing/>
        <w:jc w:val="both"/>
        <w:rPr>
          <w:rFonts w:cstheme="minorHAnsi"/>
        </w:rPr>
      </w:pPr>
      <w:r w:rsidRPr="00530F9C">
        <w:rPr>
          <w:rFonts w:cstheme="minorHAnsi"/>
          <w:b/>
        </w:rPr>
        <w:t>Minimální disponibilní příjem</w:t>
      </w:r>
      <w:r>
        <w:rPr>
          <w:rFonts w:cstheme="minorHAnsi"/>
        </w:rPr>
        <w:t xml:space="preserve"> – pravidlo chrání kl</w:t>
      </w:r>
      <w:r w:rsidR="001B0716">
        <w:rPr>
          <w:rFonts w:cstheme="minorHAnsi"/>
        </w:rPr>
        <w:t xml:space="preserve">ienta před nadměrným zadlužením, proto </w:t>
      </w:r>
      <w:r>
        <w:rPr>
          <w:rFonts w:cstheme="minorHAnsi"/>
        </w:rPr>
        <w:t>posuzujeme rozdíl měsí</w:t>
      </w:r>
      <w:r w:rsidR="001B0716">
        <w:rPr>
          <w:rFonts w:cstheme="minorHAnsi"/>
        </w:rPr>
        <w:t>čních příjmů a měsíčních výdajů</w:t>
      </w:r>
    </w:p>
    <w:p w14:paraId="34E040EB" w14:textId="2F31A24D" w:rsidR="00EC4630" w:rsidRDefault="00EC4630" w:rsidP="00B97DAE">
      <w:pPr>
        <w:pStyle w:val="Odstavecseseznamem"/>
        <w:numPr>
          <w:ilvl w:val="0"/>
          <w:numId w:val="23"/>
        </w:numPr>
        <w:contextualSpacing/>
        <w:jc w:val="both"/>
        <w:rPr>
          <w:rFonts w:cstheme="minorHAnsi"/>
        </w:rPr>
      </w:pPr>
      <w:r w:rsidRPr="00530F9C">
        <w:rPr>
          <w:rFonts w:cstheme="minorHAnsi"/>
          <w:b/>
        </w:rPr>
        <w:t>Ověření příjmů</w:t>
      </w:r>
      <w:r>
        <w:rPr>
          <w:rFonts w:cstheme="minorHAnsi"/>
        </w:rPr>
        <w:t xml:space="preserve"> – více způsobů ověření příjmů (potvrzení od zaměstnavatele, doložení výpisů z účtů, doložení daňového přiznání nebo telefonické ověření) zajistí </w:t>
      </w:r>
      <w:r w:rsidR="00A67D3E">
        <w:rPr>
          <w:rFonts w:cstheme="minorHAnsi"/>
        </w:rPr>
        <w:t>korektní vyhodnocení pravidel na minimální disponibilní příjem a na poměr měsíčních výdajů a příjmů</w:t>
      </w:r>
    </w:p>
    <w:p w14:paraId="3F4D1A44" w14:textId="52CF03F0" w:rsidR="00EC4630" w:rsidRDefault="00EC4630" w:rsidP="00B97DAE">
      <w:pPr>
        <w:pStyle w:val="Odstavecseseznamem"/>
        <w:numPr>
          <w:ilvl w:val="0"/>
          <w:numId w:val="23"/>
        </w:numPr>
        <w:contextualSpacing/>
        <w:jc w:val="both"/>
        <w:rPr>
          <w:rFonts w:cstheme="minorHAnsi"/>
        </w:rPr>
      </w:pPr>
      <w:r w:rsidRPr="00530F9C">
        <w:rPr>
          <w:rFonts w:cstheme="minorHAnsi"/>
          <w:b/>
        </w:rPr>
        <w:t>Ověření výdajů</w:t>
      </w:r>
      <w:r>
        <w:rPr>
          <w:rFonts w:cstheme="minorHAnsi"/>
        </w:rPr>
        <w:t xml:space="preserve"> – kont</w:t>
      </w:r>
      <w:r w:rsidR="001B0716">
        <w:rPr>
          <w:rFonts w:cstheme="minorHAnsi"/>
        </w:rPr>
        <w:t>r</w:t>
      </w:r>
      <w:r>
        <w:rPr>
          <w:rFonts w:cstheme="minorHAnsi"/>
        </w:rPr>
        <w:t>ola úvěrových registrů zajistí úplnost informací o závazcích klientů</w:t>
      </w:r>
      <w:r w:rsidR="00A67D3E">
        <w:rPr>
          <w:rFonts w:cstheme="minorHAnsi"/>
        </w:rPr>
        <w:t xml:space="preserve"> a korektní vyhodnocení pravidel na minimální disponibilní příjem a na poměr měsíčních výdajů a příjmů</w:t>
      </w:r>
    </w:p>
    <w:p w14:paraId="312C1F59" w14:textId="1E2C3712" w:rsidR="00EC4630" w:rsidRDefault="00CF2623" w:rsidP="00B97DAE">
      <w:pPr>
        <w:pStyle w:val="Odstavecseseznamem"/>
        <w:numPr>
          <w:ilvl w:val="0"/>
          <w:numId w:val="23"/>
        </w:numPr>
        <w:contextualSpacing/>
        <w:jc w:val="both"/>
        <w:rPr>
          <w:rFonts w:cstheme="minorHAnsi"/>
        </w:rPr>
      </w:pPr>
      <w:r w:rsidRPr="00530F9C">
        <w:rPr>
          <w:rFonts w:cstheme="minorHAnsi"/>
          <w:b/>
        </w:rPr>
        <w:t>Dokumentace úvěrového procesu</w:t>
      </w:r>
      <w:r>
        <w:rPr>
          <w:rFonts w:cstheme="minorHAnsi"/>
        </w:rPr>
        <w:t xml:space="preserve"> – je důležitá pro možnost </w:t>
      </w:r>
      <w:r w:rsidR="00A67D3E">
        <w:rPr>
          <w:rFonts w:cstheme="minorHAnsi"/>
        </w:rPr>
        <w:t xml:space="preserve">zpětného </w:t>
      </w:r>
      <w:r>
        <w:rPr>
          <w:rFonts w:cstheme="minorHAnsi"/>
        </w:rPr>
        <w:t xml:space="preserve">ověření postupů </w:t>
      </w:r>
      <w:r w:rsidR="00A67D3E">
        <w:rPr>
          <w:rFonts w:cstheme="minorHAnsi"/>
        </w:rPr>
        <w:t>banky v každém individuálním posouzení klienta</w:t>
      </w:r>
      <w:r>
        <w:rPr>
          <w:rFonts w:cstheme="minorHAnsi"/>
        </w:rPr>
        <w:t>.</w:t>
      </w:r>
    </w:p>
    <w:p w14:paraId="36CE225A" w14:textId="77777777" w:rsidR="00CF2623" w:rsidRDefault="00CF2623" w:rsidP="00B97DAE">
      <w:pPr>
        <w:contextualSpacing/>
        <w:jc w:val="both"/>
        <w:rPr>
          <w:rFonts w:cstheme="minorHAnsi"/>
        </w:rPr>
      </w:pPr>
    </w:p>
    <w:p w14:paraId="13C0FF46" w14:textId="66506F63" w:rsidR="00CF2623" w:rsidRPr="00BA60D2" w:rsidRDefault="00CF2623" w:rsidP="00B97DAE">
      <w:pPr>
        <w:contextualSpacing/>
        <w:jc w:val="both"/>
        <w:rPr>
          <w:rFonts w:cstheme="minorHAnsi"/>
          <w:b/>
        </w:rPr>
      </w:pPr>
      <w:r w:rsidRPr="00BA60D2">
        <w:rPr>
          <w:rFonts w:cstheme="minorHAnsi"/>
          <w:b/>
        </w:rPr>
        <w:t>Pravidla pro ochranu před nadměrným zadlužením</w:t>
      </w:r>
    </w:p>
    <w:p w14:paraId="00A8C9C0" w14:textId="77777777" w:rsidR="00CF2623" w:rsidRPr="00A56109" w:rsidRDefault="00CF2623" w:rsidP="00B97DAE">
      <w:pPr>
        <w:contextualSpacing/>
        <w:jc w:val="both"/>
        <w:rPr>
          <w:rFonts w:cstheme="minorHAnsi"/>
        </w:rPr>
      </w:pPr>
    </w:p>
    <w:p w14:paraId="24C5737C" w14:textId="41EE39E8" w:rsidR="00775751" w:rsidRDefault="00CF2623" w:rsidP="00860A1A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Ne vždy dokáže sám klient vyhodnotit svou finanční situaci </w:t>
      </w:r>
      <w:r w:rsidR="00192E0D">
        <w:rPr>
          <w:rFonts w:cstheme="minorHAnsi"/>
        </w:rPr>
        <w:t>správně a často se dostane sám do ekonomické i sociální nouze tak, že přecenil své schopnosti. Proto se v Hypoteční bance setkáte s</w:t>
      </w:r>
      <w:r w:rsidR="00530F9C">
        <w:rPr>
          <w:rFonts w:cstheme="minorHAnsi"/>
        </w:rPr>
        <w:t xml:space="preserve"> těmito </w:t>
      </w:r>
      <w:r w:rsidR="00192E0D">
        <w:rPr>
          <w:rFonts w:cstheme="minorHAnsi"/>
        </w:rPr>
        <w:t>pravidly:</w:t>
      </w:r>
    </w:p>
    <w:p w14:paraId="20F3FBCE" w14:textId="77777777" w:rsidR="00530F9C" w:rsidRDefault="00530F9C" w:rsidP="00860A1A">
      <w:pPr>
        <w:spacing w:after="0" w:line="240" w:lineRule="auto"/>
        <w:contextualSpacing/>
        <w:jc w:val="both"/>
        <w:rPr>
          <w:rFonts w:cstheme="minorHAnsi"/>
        </w:rPr>
      </w:pPr>
    </w:p>
    <w:p w14:paraId="47C1F6B9" w14:textId="7E3ADB70" w:rsidR="00192E0D" w:rsidRPr="00B97DAE" w:rsidRDefault="00192E0D" w:rsidP="00B97DAE">
      <w:pPr>
        <w:pStyle w:val="Odstavecseseznamem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/>
        </w:rPr>
      </w:pPr>
      <w:r w:rsidRPr="007F32EB">
        <w:rPr>
          <w:rFonts w:asciiTheme="minorHAnsi" w:hAnsiTheme="minorHAnsi" w:cstheme="minorHAnsi"/>
          <w:b/>
        </w:rPr>
        <w:t>Pravidlo maximálního poměru měsíčních výdajů a příjmů – DSTI</w:t>
      </w:r>
      <w:r>
        <w:rPr>
          <w:rFonts w:asciiTheme="minorHAnsi" w:hAnsiTheme="minorHAnsi" w:cstheme="minorHAnsi"/>
          <w:b/>
        </w:rPr>
        <w:t xml:space="preserve"> – </w:t>
      </w:r>
      <w:r w:rsidRPr="001B0716">
        <w:rPr>
          <w:rFonts w:asciiTheme="minorHAnsi" w:hAnsiTheme="minorHAnsi" w:cstheme="minorHAnsi"/>
        </w:rPr>
        <w:t>sleduje se</w:t>
      </w:r>
      <w:r w:rsidRPr="00B97DAE">
        <w:rPr>
          <w:rFonts w:asciiTheme="minorHAnsi" w:hAnsiTheme="minorHAnsi" w:cstheme="minorHAnsi"/>
        </w:rPr>
        <w:t xml:space="preserve"> poměr měsíčních výdajů na splátky všech dluhů a celkových měsíčních příjmů</w:t>
      </w:r>
      <w:r>
        <w:rPr>
          <w:rFonts w:asciiTheme="minorHAnsi" w:hAnsiTheme="minorHAnsi" w:cstheme="minorHAnsi"/>
        </w:rPr>
        <w:t xml:space="preserve">, který by neměl překročit </w:t>
      </w:r>
      <w:r w:rsidR="001B0716">
        <w:rPr>
          <w:rFonts w:asciiTheme="minorHAnsi" w:hAnsiTheme="minorHAnsi" w:cstheme="minorHAnsi"/>
        </w:rPr>
        <w:t>úroveň 45 %</w:t>
      </w:r>
    </w:p>
    <w:p w14:paraId="11E6A22D" w14:textId="6C655ECB" w:rsidR="00192E0D" w:rsidRPr="00B97DAE" w:rsidRDefault="00192E0D" w:rsidP="00B97DAE">
      <w:pPr>
        <w:pStyle w:val="Odstavecseseznamem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/>
        </w:rPr>
      </w:pPr>
      <w:r w:rsidRPr="007F32EB">
        <w:rPr>
          <w:rFonts w:asciiTheme="minorHAnsi" w:hAnsiTheme="minorHAnsi" w:cstheme="minorHAnsi"/>
          <w:b/>
        </w:rPr>
        <w:t>Pravidlo maximálního poměru celkového dluhu a ročního příjmu – DTI</w:t>
      </w:r>
      <w:r w:rsidR="00B43577">
        <w:rPr>
          <w:rFonts w:asciiTheme="minorHAnsi" w:hAnsiTheme="minorHAnsi" w:cstheme="minorHAnsi"/>
          <w:b/>
        </w:rPr>
        <w:t xml:space="preserve"> - </w:t>
      </w:r>
      <w:r w:rsidR="00B43577" w:rsidRPr="00B97DAE">
        <w:rPr>
          <w:rFonts w:asciiTheme="minorHAnsi" w:hAnsiTheme="minorHAnsi" w:cstheme="minorHAnsi"/>
        </w:rPr>
        <w:t>sledujeme</w:t>
      </w:r>
      <w:r w:rsidRPr="00B97DAE">
        <w:rPr>
          <w:rFonts w:asciiTheme="minorHAnsi" w:hAnsiTheme="minorHAnsi" w:cstheme="minorHAnsi"/>
        </w:rPr>
        <w:t xml:space="preserve"> poměr čistého ročního příjmu a všech jeho dluhů</w:t>
      </w:r>
      <w:r w:rsidR="00B43577">
        <w:rPr>
          <w:rFonts w:asciiTheme="minorHAnsi" w:hAnsiTheme="minorHAnsi" w:cstheme="minorHAnsi"/>
        </w:rPr>
        <w:t>, který by neměl být nižší než</w:t>
      </w:r>
      <w:r w:rsidRPr="00B97DAE">
        <w:rPr>
          <w:rFonts w:asciiTheme="minorHAnsi" w:hAnsiTheme="minorHAnsi" w:cstheme="minorHAnsi"/>
        </w:rPr>
        <w:t xml:space="preserve"> 9</w:t>
      </w:r>
    </w:p>
    <w:p w14:paraId="04E2B8A4" w14:textId="57982080" w:rsidR="00192E0D" w:rsidRPr="00B43577" w:rsidRDefault="00192E0D" w:rsidP="00B97DAE">
      <w:pPr>
        <w:pStyle w:val="Odstavecseseznamem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</w:rPr>
      </w:pPr>
      <w:r w:rsidRPr="00B43577">
        <w:rPr>
          <w:rFonts w:asciiTheme="minorHAnsi" w:hAnsiTheme="minorHAnsi" w:cstheme="minorHAnsi"/>
          <w:b/>
        </w:rPr>
        <w:t>Kontrola v Insolvenčním rejstříku</w:t>
      </w:r>
      <w:r w:rsidR="00B43577">
        <w:rPr>
          <w:rFonts w:asciiTheme="minorHAnsi" w:hAnsiTheme="minorHAnsi" w:cstheme="minorHAnsi"/>
          <w:b/>
        </w:rPr>
        <w:t xml:space="preserve"> - </w:t>
      </w:r>
      <w:r w:rsidR="00B43577">
        <w:rPr>
          <w:rFonts w:asciiTheme="minorHAnsi" w:hAnsiTheme="minorHAnsi" w:cstheme="minorHAnsi"/>
        </w:rPr>
        <w:t>ověřujeme</w:t>
      </w:r>
      <w:r w:rsidRPr="00B43577">
        <w:rPr>
          <w:rFonts w:asciiTheme="minorHAnsi" w:hAnsiTheme="minorHAnsi" w:cstheme="minorHAnsi"/>
        </w:rPr>
        <w:t xml:space="preserve"> </w:t>
      </w:r>
      <w:r w:rsidR="00B43577">
        <w:rPr>
          <w:rFonts w:asciiTheme="minorHAnsi" w:hAnsiTheme="minorHAnsi" w:cstheme="minorHAnsi"/>
        </w:rPr>
        <w:t>případné</w:t>
      </w:r>
      <w:r w:rsidRPr="00B43577">
        <w:rPr>
          <w:rFonts w:asciiTheme="minorHAnsi" w:hAnsiTheme="minorHAnsi" w:cstheme="minorHAnsi"/>
        </w:rPr>
        <w:t xml:space="preserve"> záznam</w:t>
      </w:r>
      <w:r w:rsidR="00B43577">
        <w:rPr>
          <w:rFonts w:asciiTheme="minorHAnsi" w:hAnsiTheme="minorHAnsi" w:cstheme="minorHAnsi"/>
        </w:rPr>
        <w:t>y</w:t>
      </w:r>
      <w:r w:rsidR="001B0716">
        <w:rPr>
          <w:rFonts w:asciiTheme="minorHAnsi" w:hAnsiTheme="minorHAnsi" w:cstheme="minorHAnsi"/>
        </w:rPr>
        <w:t xml:space="preserve"> o insolvencích a jejich stavu</w:t>
      </w:r>
    </w:p>
    <w:p w14:paraId="7E66001E" w14:textId="1EE2AE78" w:rsidR="00192E0D" w:rsidRPr="001B0716" w:rsidRDefault="00192E0D" w:rsidP="00585FDF">
      <w:pPr>
        <w:pStyle w:val="Odstavecseseznamem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</w:rPr>
      </w:pPr>
      <w:r w:rsidRPr="001B0716">
        <w:rPr>
          <w:rFonts w:asciiTheme="minorHAnsi" w:hAnsiTheme="minorHAnsi" w:cstheme="minorHAnsi"/>
          <w:b/>
        </w:rPr>
        <w:t>Nezahrnutí hodnoty zajištění do ověření schopnosti splácet</w:t>
      </w:r>
      <w:r w:rsidR="001B0716">
        <w:rPr>
          <w:rFonts w:asciiTheme="minorHAnsi" w:hAnsiTheme="minorHAnsi" w:cstheme="minorHAnsi"/>
          <w:b/>
        </w:rPr>
        <w:t xml:space="preserve"> - </w:t>
      </w:r>
      <w:r w:rsidR="001B0716">
        <w:rPr>
          <w:rFonts w:asciiTheme="minorHAnsi" w:hAnsiTheme="minorHAnsi" w:cstheme="minorHAnsi"/>
        </w:rPr>
        <w:t>vy</w:t>
      </w:r>
      <w:r w:rsidRPr="001B0716">
        <w:rPr>
          <w:rFonts w:asciiTheme="minorHAnsi" w:hAnsiTheme="minorHAnsi" w:cstheme="minorHAnsi"/>
        </w:rPr>
        <w:t>hodnocení schopnosti splácet není založeno na předpokladu zhodnocení hodnoty nemovitosti. Příjem nemůže bý</w:t>
      </w:r>
      <w:r w:rsidR="001B0716">
        <w:rPr>
          <w:rFonts w:asciiTheme="minorHAnsi" w:hAnsiTheme="minorHAnsi" w:cstheme="minorHAnsi"/>
        </w:rPr>
        <w:t>t nahrazen hodnotou nemovitosti</w:t>
      </w:r>
      <w:r w:rsidR="005E46AA">
        <w:rPr>
          <w:rFonts w:asciiTheme="minorHAnsi" w:hAnsiTheme="minorHAnsi" w:cstheme="minorHAnsi"/>
        </w:rPr>
        <w:t>.</w:t>
      </w:r>
    </w:p>
    <w:p w14:paraId="757FEB26" w14:textId="77777777" w:rsidR="00192E0D" w:rsidRPr="00860A1A" w:rsidRDefault="00192E0D" w:rsidP="00860A1A">
      <w:pPr>
        <w:spacing w:after="0" w:line="240" w:lineRule="auto"/>
        <w:contextualSpacing/>
        <w:jc w:val="both"/>
        <w:rPr>
          <w:rFonts w:cstheme="minorHAnsi"/>
        </w:rPr>
      </w:pPr>
    </w:p>
    <w:p w14:paraId="7D2D4BA9" w14:textId="52C90D50" w:rsidR="005A5C52" w:rsidRDefault="00EA6F01" w:rsidP="005A5C52">
      <w:pPr>
        <w:keepNext/>
        <w:spacing w:after="0" w:line="240" w:lineRule="auto"/>
        <w:contextualSpacing/>
        <w:jc w:val="both"/>
        <w:rPr>
          <w:rFonts w:cstheme="minorHAnsi"/>
          <w:b/>
        </w:rPr>
      </w:pPr>
      <w:r w:rsidRPr="00EA6F01">
        <w:rPr>
          <w:rFonts w:cstheme="minorHAnsi"/>
          <w:b/>
        </w:rPr>
        <w:t>Pravidla pro z</w:t>
      </w:r>
      <w:r w:rsidR="005A5C52" w:rsidRPr="00EA6F01">
        <w:rPr>
          <w:rFonts w:cstheme="minorHAnsi"/>
          <w:b/>
        </w:rPr>
        <w:t>ohlednění potencionálních budoucích negativních scénářů</w:t>
      </w:r>
    </w:p>
    <w:p w14:paraId="4CC1F057" w14:textId="77777777" w:rsidR="00164B79" w:rsidRDefault="00164B79" w:rsidP="005A5C52">
      <w:pPr>
        <w:keepNext/>
        <w:spacing w:after="0" w:line="240" w:lineRule="auto"/>
        <w:contextualSpacing/>
        <w:jc w:val="both"/>
        <w:rPr>
          <w:rFonts w:cstheme="minorHAnsi"/>
          <w:b/>
        </w:rPr>
      </w:pPr>
    </w:p>
    <w:p w14:paraId="1FEFEA03" w14:textId="1389FDFF" w:rsidR="005A5C52" w:rsidRPr="007F32EB" w:rsidRDefault="005A5C52" w:rsidP="00EA6F01">
      <w:pPr>
        <w:pStyle w:val="Odstavecseseznamem"/>
        <w:keepNext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</w:rPr>
      </w:pPr>
      <w:r w:rsidRPr="007F32EB">
        <w:rPr>
          <w:rFonts w:asciiTheme="minorHAnsi" w:hAnsiTheme="minorHAnsi" w:cstheme="minorHAnsi"/>
          <w:b/>
        </w:rPr>
        <w:t>Princip rezervy splátky</w:t>
      </w:r>
      <w:r w:rsidR="003A2AA7">
        <w:rPr>
          <w:rFonts w:asciiTheme="minorHAnsi" w:hAnsiTheme="minorHAnsi" w:cstheme="minorHAnsi"/>
          <w:b/>
        </w:rPr>
        <w:t xml:space="preserve"> – </w:t>
      </w:r>
      <w:r w:rsidR="003A2AA7" w:rsidRPr="003A2AA7">
        <w:rPr>
          <w:rFonts w:asciiTheme="minorHAnsi" w:hAnsiTheme="minorHAnsi" w:cstheme="minorHAnsi"/>
        </w:rPr>
        <w:t>pro případný růst úrokové sazby v budoucnosti zahrnujeme do výdajů klienta také rezervu splátky</w:t>
      </w:r>
      <w:r w:rsidR="001B0716">
        <w:rPr>
          <w:rFonts w:asciiTheme="minorHAnsi" w:hAnsiTheme="minorHAnsi" w:cstheme="minorHAnsi"/>
        </w:rPr>
        <w:t xml:space="preserve"> a </w:t>
      </w:r>
      <w:r w:rsidR="00EA6F01">
        <w:rPr>
          <w:rFonts w:asciiTheme="minorHAnsi" w:hAnsiTheme="minorHAnsi" w:cstheme="minorHAnsi"/>
        </w:rPr>
        <w:t>respektuje</w:t>
      </w:r>
      <w:r w:rsidR="001B0716">
        <w:rPr>
          <w:rFonts w:asciiTheme="minorHAnsi" w:hAnsiTheme="minorHAnsi" w:cstheme="minorHAnsi"/>
        </w:rPr>
        <w:t>me přitom</w:t>
      </w:r>
      <w:r w:rsidR="00EA6F01">
        <w:rPr>
          <w:rFonts w:asciiTheme="minorHAnsi" w:hAnsiTheme="minorHAnsi" w:cstheme="minorHAnsi"/>
        </w:rPr>
        <w:t xml:space="preserve"> pravidlo minimálního disponibilního příjmu</w:t>
      </w:r>
      <w:r w:rsidR="003A2AA7">
        <w:rPr>
          <w:rFonts w:asciiTheme="minorHAnsi" w:hAnsiTheme="minorHAnsi" w:cstheme="minorHAnsi"/>
        </w:rPr>
        <w:t xml:space="preserve"> </w:t>
      </w:r>
    </w:p>
    <w:p w14:paraId="30E99815" w14:textId="334FA3C6" w:rsidR="005A5C52" w:rsidRPr="00EA6F01" w:rsidRDefault="005A5C52" w:rsidP="00EA6F01">
      <w:pPr>
        <w:pStyle w:val="Odstavecseseznamem"/>
        <w:keepNext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/>
        </w:rPr>
      </w:pPr>
      <w:r w:rsidRPr="007F32EB">
        <w:rPr>
          <w:rFonts w:asciiTheme="minorHAnsi" w:hAnsiTheme="minorHAnsi" w:cstheme="minorHAnsi"/>
          <w:b/>
        </w:rPr>
        <w:t>Pravidlo na maximální věk v době splatnosti úvěru</w:t>
      </w:r>
      <w:r w:rsidR="00EA6F01">
        <w:rPr>
          <w:rFonts w:asciiTheme="minorHAnsi" w:hAnsiTheme="minorHAnsi" w:cstheme="minorHAnsi"/>
          <w:b/>
        </w:rPr>
        <w:t xml:space="preserve"> - </w:t>
      </w:r>
      <w:r w:rsidRPr="00EA6F01">
        <w:rPr>
          <w:rFonts w:asciiTheme="minorHAnsi" w:hAnsiTheme="minorHAnsi" w:cstheme="minorHAnsi"/>
        </w:rPr>
        <w:t>chrán</w:t>
      </w:r>
      <w:r w:rsidR="00EA6F01">
        <w:rPr>
          <w:rFonts w:asciiTheme="minorHAnsi" w:hAnsiTheme="minorHAnsi" w:cstheme="minorHAnsi"/>
        </w:rPr>
        <w:t>í</w:t>
      </w:r>
      <w:r w:rsidRPr="00EA6F01">
        <w:rPr>
          <w:rFonts w:asciiTheme="minorHAnsi" w:hAnsiTheme="minorHAnsi" w:cstheme="minorHAnsi"/>
        </w:rPr>
        <w:t xml:space="preserve"> klienta a jeho životní úroveň po zákonem předpokládaném odchodu do důchodu. Toto pravidlo je obecně nastaveno na 65 let </w:t>
      </w:r>
      <w:r w:rsidR="00EA6F01">
        <w:rPr>
          <w:rFonts w:asciiTheme="minorHAnsi" w:hAnsiTheme="minorHAnsi" w:cstheme="minorHAnsi"/>
        </w:rPr>
        <w:t xml:space="preserve"> </w:t>
      </w:r>
    </w:p>
    <w:p w14:paraId="14014CED" w14:textId="2FE1DB0E" w:rsidR="005A5C52" w:rsidRPr="00EA6F01" w:rsidRDefault="005A5C52" w:rsidP="00EA6F01">
      <w:pPr>
        <w:pStyle w:val="Odstavecseseznamem"/>
        <w:keepNext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/>
        </w:rPr>
      </w:pPr>
      <w:r w:rsidRPr="007F32EB">
        <w:rPr>
          <w:rFonts w:asciiTheme="minorHAnsi" w:hAnsiTheme="minorHAnsi" w:cstheme="minorHAnsi"/>
          <w:b/>
        </w:rPr>
        <w:t>Pravidlo maximální doby splatnosti úvěru</w:t>
      </w:r>
      <w:r w:rsidR="00EA6F01">
        <w:rPr>
          <w:rFonts w:asciiTheme="minorHAnsi" w:hAnsiTheme="minorHAnsi" w:cstheme="minorHAnsi"/>
          <w:b/>
        </w:rPr>
        <w:t xml:space="preserve"> - </w:t>
      </w:r>
      <w:r w:rsidRPr="00EA6F01">
        <w:rPr>
          <w:rFonts w:asciiTheme="minorHAnsi" w:hAnsiTheme="minorHAnsi" w:cstheme="minorHAnsi"/>
        </w:rPr>
        <w:t xml:space="preserve">ochrana klienta ve formě omezení počtu ekonomických cyklů, kterými úvěr prochází. Toto pravidlo je obecně nastaveno na maximální splatnost 30 let </w:t>
      </w:r>
    </w:p>
    <w:p w14:paraId="1B620CC4" w14:textId="214971E0" w:rsidR="00EA6F01" w:rsidRPr="00EA6F01" w:rsidRDefault="005A5C52" w:rsidP="00EA6F01">
      <w:pPr>
        <w:pStyle w:val="Odstavecseseznamem"/>
        <w:keepNext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</w:rPr>
      </w:pPr>
      <w:r w:rsidRPr="007F32EB">
        <w:rPr>
          <w:rFonts w:asciiTheme="minorHAnsi" w:hAnsiTheme="minorHAnsi" w:cstheme="minorHAnsi"/>
          <w:b/>
          <w:lang w:val="en-US"/>
        </w:rPr>
        <w:t>Loan to Value</w:t>
      </w:r>
      <w:r w:rsidR="00EA6F01">
        <w:rPr>
          <w:rFonts w:asciiTheme="minorHAnsi" w:hAnsiTheme="minorHAnsi" w:cstheme="minorHAnsi"/>
          <w:b/>
          <w:lang w:val="en-US"/>
        </w:rPr>
        <w:t xml:space="preserve"> – </w:t>
      </w:r>
      <w:r w:rsidR="001B0716">
        <w:rPr>
          <w:rFonts w:asciiTheme="minorHAnsi" w:hAnsiTheme="minorHAnsi" w:cstheme="minorHAnsi"/>
        </w:rPr>
        <w:t>č</w:t>
      </w:r>
      <w:r w:rsidR="00EA6F01" w:rsidRPr="00EA6F01">
        <w:rPr>
          <w:rFonts w:asciiTheme="minorHAnsi" w:hAnsiTheme="minorHAnsi" w:cstheme="minorHAnsi"/>
        </w:rPr>
        <w:t xml:space="preserve">ást transakce s nemovitostí je financována z vlastních zdrojů. Klient je tak </w:t>
      </w:r>
      <w:r w:rsidR="00A67D3E">
        <w:rPr>
          <w:rFonts w:asciiTheme="minorHAnsi" w:hAnsiTheme="minorHAnsi" w:cstheme="minorHAnsi"/>
        </w:rPr>
        <w:t>úměrně</w:t>
      </w:r>
      <w:r w:rsidR="00A67D3E" w:rsidRPr="00EA6F01">
        <w:rPr>
          <w:rFonts w:asciiTheme="minorHAnsi" w:hAnsiTheme="minorHAnsi" w:cstheme="minorHAnsi"/>
        </w:rPr>
        <w:t xml:space="preserve"> </w:t>
      </w:r>
      <w:r w:rsidR="00EA6F01" w:rsidRPr="00EA6F01">
        <w:rPr>
          <w:rFonts w:asciiTheme="minorHAnsi" w:hAnsiTheme="minorHAnsi" w:cstheme="minorHAnsi"/>
        </w:rPr>
        <w:t>motivován na splácení úvěru a nedochází k předlužení bez schopnosti uspořit vlastní zdroje.</w:t>
      </w:r>
    </w:p>
    <w:p w14:paraId="22460678" w14:textId="1856543F" w:rsidR="005A5C52" w:rsidRPr="007F32EB" w:rsidRDefault="005A5C52" w:rsidP="00EA6F01">
      <w:pPr>
        <w:pStyle w:val="Odstavecseseznamem"/>
        <w:keepNext/>
        <w:contextualSpacing/>
        <w:jc w:val="both"/>
        <w:rPr>
          <w:rFonts w:asciiTheme="minorHAnsi" w:hAnsiTheme="minorHAnsi" w:cstheme="minorHAnsi"/>
        </w:rPr>
      </w:pPr>
    </w:p>
    <w:p w14:paraId="2F552561" w14:textId="77777777" w:rsidR="00164B79" w:rsidRDefault="00164B79" w:rsidP="005A5C52">
      <w:pPr>
        <w:spacing w:after="0" w:line="240" w:lineRule="auto"/>
        <w:contextualSpacing/>
        <w:jc w:val="both"/>
        <w:rPr>
          <w:rFonts w:cstheme="minorHAnsi"/>
          <w:b/>
          <w:color w:val="92D050"/>
          <w:sz w:val="24"/>
          <w:szCs w:val="24"/>
        </w:rPr>
      </w:pPr>
    </w:p>
    <w:p w14:paraId="7372F8DD" w14:textId="328FABE3" w:rsidR="005A5C52" w:rsidRPr="00164B79" w:rsidRDefault="005A5C52" w:rsidP="005A5C52">
      <w:pPr>
        <w:spacing w:after="0" w:line="240" w:lineRule="auto"/>
        <w:contextualSpacing/>
        <w:jc w:val="both"/>
        <w:rPr>
          <w:rFonts w:cstheme="minorHAnsi"/>
          <w:b/>
        </w:rPr>
      </w:pPr>
      <w:r w:rsidRPr="00164B79">
        <w:rPr>
          <w:rFonts w:cstheme="minorHAnsi"/>
          <w:b/>
        </w:rPr>
        <w:t>Adekvátní vyhodnocení kombinace jednotlivých faktorů</w:t>
      </w:r>
      <w:r w:rsidR="00164B79">
        <w:rPr>
          <w:rFonts w:cstheme="minorHAnsi"/>
          <w:b/>
        </w:rPr>
        <w:t xml:space="preserve"> </w:t>
      </w:r>
    </w:p>
    <w:p w14:paraId="1CC23D3C" w14:textId="77777777" w:rsidR="005A5C52" w:rsidRPr="007F32EB" w:rsidRDefault="005A5C52" w:rsidP="005A5C52">
      <w:pPr>
        <w:pStyle w:val="Odstavecseseznamem"/>
        <w:contextualSpacing/>
        <w:jc w:val="both"/>
        <w:rPr>
          <w:rFonts w:asciiTheme="minorHAnsi" w:hAnsiTheme="minorHAnsi" w:cstheme="minorHAnsi"/>
        </w:rPr>
      </w:pPr>
    </w:p>
    <w:p w14:paraId="2992B80D" w14:textId="06F0BE6B" w:rsidR="005A5C52" w:rsidRPr="0012249F" w:rsidRDefault="005A5C52" w:rsidP="0012249F">
      <w:pPr>
        <w:pStyle w:val="Odstavecseseznamem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</w:rPr>
      </w:pPr>
      <w:r w:rsidRPr="00CC07FC">
        <w:rPr>
          <w:rFonts w:asciiTheme="minorHAnsi" w:hAnsiTheme="minorHAnsi" w:cstheme="minorHAnsi"/>
          <w:b/>
        </w:rPr>
        <w:t>Aplikační skóre</w:t>
      </w:r>
      <w:r w:rsidR="0012249F">
        <w:rPr>
          <w:rFonts w:asciiTheme="minorHAnsi" w:hAnsiTheme="minorHAnsi" w:cstheme="minorHAnsi"/>
          <w:b/>
        </w:rPr>
        <w:t xml:space="preserve"> – </w:t>
      </w:r>
      <w:r w:rsidR="0012249F" w:rsidRPr="0012249F">
        <w:rPr>
          <w:rFonts w:asciiTheme="minorHAnsi" w:hAnsiTheme="minorHAnsi" w:cstheme="minorHAnsi"/>
        </w:rPr>
        <w:t xml:space="preserve">kombinuje významné </w:t>
      </w:r>
      <w:r w:rsidR="00A67D3E">
        <w:rPr>
          <w:rFonts w:asciiTheme="minorHAnsi" w:hAnsiTheme="minorHAnsi" w:cstheme="minorHAnsi"/>
        </w:rPr>
        <w:t>faktory</w:t>
      </w:r>
      <w:r w:rsidR="00A67D3E" w:rsidRPr="0012249F">
        <w:rPr>
          <w:rFonts w:asciiTheme="minorHAnsi" w:hAnsiTheme="minorHAnsi" w:cstheme="minorHAnsi"/>
        </w:rPr>
        <w:t xml:space="preserve"> </w:t>
      </w:r>
      <w:r w:rsidR="0012249F" w:rsidRPr="0012249F">
        <w:rPr>
          <w:rFonts w:asciiTheme="minorHAnsi" w:hAnsiTheme="minorHAnsi" w:cstheme="minorHAnsi"/>
        </w:rPr>
        <w:t>predik</w:t>
      </w:r>
      <w:r w:rsidR="00A67D3E">
        <w:rPr>
          <w:rFonts w:asciiTheme="minorHAnsi" w:hAnsiTheme="minorHAnsi" w:cstheme="minorHAnsi"/>
        </w:rPr>
        <w:t xml:space="preserve">ující </w:t>
      </w:r>
      <w:r w:rsidR="0012249F" w:rsidRPr="0012249F">
        <w:rPr>
          <w:rFonts w:asciiTheme="minorHAnsi" w:hAnsiTheme="minorHAnsi" w:cstheme="minorHAnsi"/>
        </w:rPr>
        <w:t>rizik</w:t>
      </w:r>
      <w:r w:rsidR="00A67D3E">
        <w:rPr>
          <w:rFonts w:asciiTheme="minorHAnsi" w:hAnsiTheme="minorHAnsi" w:cstheme="minorHAnsi"/>
        </w:rPr>
        <w:t>a</w:t>
      </w:r>
      <w:r w:rsidR="0012249F" w:rsidRPr="0012249F">
        <w:rPr>
          <w:rFonts w:asciiTheme="minorHAnsi" w:hAnsiTheme="minorHAnsi" w:cstheme="minorHAnsi"/>
        </w:rPr>
        <w:t>, účelem pravidla je chránit klienta před možným rizikem nesplácení z j</w:t>
      </w:r>
      <w:r w:rsidR="005E46AA">
        <w:rPr>
          <w:rFonts w:asciiTheme="minorHAnsi" w:hAnsiTheme="minorHAnsi" w:cstheme="minorHAnsi"/>
        </w:rPr>
        <w:t>iných než výše uvedených důvodů</w:t>
      </w:r>
    </w:p>
    <w:p w14:paraId="5DB68FD3" w14:textId="4EAE8CDB" w:rsidR="005A5C52" w:rsidRPr="0012249F" w:rsidRDefault="005A5C52" w:rsidP="00930023">
      <w:pPr>
        <w:pStyle w:val="Odstavecseseznamem"/>
        <w:numPr>
          <w:ilvl w:val="0"/>
          <w:numId w:val="20"/>
        </w:numPr>
        <w:contextualSpacing/>
        <w:jc w:val="both"/>
        <w:rPr>
          <w:rFonts w:cstheme="minorHAnsi"/>
        </w:rPr>
      </w:pPr>
      <w:r w:rsidRPr="0012249F">
        <w:rPr>
          <w:rFonts w:asciiTheme="minorHAnsi" w:hAnsiTheme="minorHAnsi" w:cstheme="minorHAnsi"/>
          <w:b/>
        </w:rPr>
        <w:t>KO Kritéria</w:t>
      </w:r>
      <w:r w:rsidR="0012249F" w:rsidRPr="0012249F">
        <w:rPr>
          <w:rFonts w:asciiTheme="minorHAnsi" w:hAnsiTheme="minorHAnsi" w:cstheme="minorHAnsi"/>
          <w:b/>
        </w:rPr>
        <w:t xml:space="preserve"> – </w:t>
      </w:r>
      <w:r w:rsidRPr="0012249F">
        <w:rPr>
          <w:rFonts w:asciiTheme="minorHAnsi" w:hAnsiTheme="minorHAnsi" w:cstheme="minorHAnsi"/>
        </w:rPr>
        <w:t xml:space="preserve">banka hodnotí </w:t>
      </w:r>
      <w:r w:rsidR="0012249F" w:rsidRPr="0012249F">
        <w:rPr>
          <w:rFonts w:asciiTheme="minorHAnsi" w:hAnsiTheme="minorHAnsi" w:cstheme="minorHAnsi"/>
        </w:rPr>
        <w:t>klienta také na základě jeho splátkové historie</w:t>
      </w:r>
      <w:r w:rsidR="005E46AA">
        <w:rPr>
          <w:rFonts w:asciiTheme="minorHAnsi" w:hAnsiTheme="minorHAnsi" w:cstheme="minorHAnsi"/>
        </w:rPr>
        <w:t>.</w:t>
      </w:r>
    </w:p>
    <w:p w14:paraId="3FB87B00" w14:textId="77777777" w:rsidR="005A5C52" w:rsidRDefault="005A5C52" w:rsidP="005A5C52">
      <w:pPr>
        <w:spacing w:after="0" w:line="240" w:lineRule="auto"/>
        <w:contextualSpacing/>
        <w:rPr>
          <w:rFonts w:cstheme="minorHAnsi"/>
        </w:rPr>
      </w:pPr>
    </w:p>
    <w:p w14:paraId="235397AD" w14:textId="7087D19A" w:rsidR="005A5C52" w:rsidRPr="00164B79" w:rsidRDefault="005A5C52" w:rsidP="005A5C52">
      <w:pPr>
        <w:spacing w:after="0" w:line="240" w:lineRule="auto"/>
        <w:contextualSpacing/>
        <w:jc w:val="both"/>
        <w:rPr>
          <w:rFonts w:cstheme="minorHAnsi"/>
          <w:b/>
        </w:rPr>
      </w:pPr>
      <w:r w:rsidRPr="00164B79">
        <w:rPr>
          <w:rFonts w:cstheme="minorHAnsi"/>
          <w:b/>
        </w:rPr>
        <w:t>Transparentní informace</w:t>
      </w:r>
    </w:p>
    <w:p w14:paraId="58EE982B" w14:textId="77777777" w:rsidR="005A5C52" w:rsidRPr="007F32EB" w:rsidRDefault="005A5C52" w:rsidP="005A5C52">
      <w:pPr>
        <w:pStyle w:val="Odstavecseseznamem"/>
        <w:contextualSpacing/>
        <w:jc w:val="both"/>
        <w:rPr>
          <w:rFonts w:asciiTheme="minorHAnsi" w:hAnsiTheme="minorHAnsi" w:cstheme="minorHAnsi"/>
        </w:rPr>
      </w:pPr>
    </w:p>
    <w:p w14:paraId="33F1E7F3" w14:textId="0B373F3B" w:rsidR="005A5C52" w:rsidRDefault="005A5C52" w:rsidP="00420AE1">
      <w:pPr>
        <w:pStyle w:val="Odstavecseseznamem"/>
        <w:numPr>
          <w:ilvl w:val="0"/>
          <w:numId w:val="20"/>
        </w:numPr>
        <w:contextualSpacing/>
        <w:jc w:val="both"/>
      </w:pPr>
      <w:r w:rsidRPr="005E46AA">
        <w:rPr>
          <w:rFonts w:asciiTheme="minorHAnsi" w:hAnsiTheme="minorHAnsi" w:cstheme="minorHAnsi"/>
          <w:b/>
        </w:rPr>
        <w:t>Předsmluvní informace</w:t>
      </w:r>
      <w:r w:rsidR="0012249F" w:rsidRPr="005E46AA">
        <w:rPr>
          <w:rFonts w:asciiTheme="minorHAnsi" w:hAnsiTheme="minorHAnsi" w:cstheme="minorHAnsi"/>
          <w:b/>
        </w:rPr>
        <w:t xml:space="preserve"> – </w:t>
      </w:r>
      <w:r w:rsidR="0012249F" w:rsidRPr="005E46AA">
        <w:rPr>
          <w:rFonts w:asciiTheme="minorHAnsi" w:hAnsiTheme="minorHAnsi" w:cstheme="minorHAnsi"/>
        </w:rPr>
        <w:t>svým k</w:t>
      </w:r>
      <w:r w:rsidRPr="005E46AA">
        <w:rPr>
          <w:rFonts w:asciiTheme="minorHAnsi" w:hAnsiTheme="minorHAnsi" w:cstheme="minorHAnsi"/>
        </w:rPr>
        <w:t xml:space="preserve">lientům poskytujeme </w:t>
      </w:r>
      <w:r w:rsidR="0012249F" w:rsidRPr="005E46AA">
        <w:rPr>
          <w:rFonts w:asciiTheme="minorHAnsi" w:hAnsiTheme="minorHAnsi" w:cstheme="minorHAnsi"/>
        </w:rPr>
        <w:t xml:space="preserve">vždy </w:t>
      </w:r>
      <w:r w:rsidRPr="005E46AA">
        <w:rPr>
          <w:rFonts w:asciiTheme="minorHAnsi" w:hAnsiTheme="minorHAnsi" w:cstheme="minorHAnsi"/>
        </w:rPr>
        <w:t>včasné, srozumitelné a transparentní informace o způsobu zhodnocení schopnosti splácet, charakteristice produktu včetně souvisejících nákladů, rizik spojených s úvěrem tak, aby klient měl možnost adekvátně zhodnotit, zda úvěr naplňuje jeho</w:t>
      </w:r>
      <w:r w:rsidR="0012249F" w:rsidRPr="005E46AA">
        <w:rPr>
          <w:rFonts w:asciiTheme="minorHAnsi" w:hAnsiTheme="minorHAnsi" w:cstheme="minorHAnsi"/>
        </w:rPr>
        <w:t xml:space="preserve"> </w:t>
      </w:r>
      <w:r w:rsidRPr="005E46AA">
        <w:rPr>
          <w:rFonts w:asciiTheme="minorHAnsi" w:hAnsiTheme="minorHAnsi" w:cstheme="minorHAnsi"/>
        </w:rPr>
        <w:t xml:space="preserve">potřeby. Předsmluvní informace je souhrnným přehledem, který má klient k dispozici </w:t>
      </w:r>
      <w:r w:rsidR="0012249F" w:rsidRPr="005E46AA">
        <w:rPr>
          <w:rFonts w:asciiTheme="minorHAnsi" w:hAnsiTheme="minorHAnsi" w:cstheme="minorHAnsi"/>
        </w:rPr>
        <w:t xml:space="preserve">ještě </w:t>
      </w:r>
      <w:r w:rsidRPr="005E46AA">
        <w:rPr>
          <w:rFonts w:asciiTheme="minorHAnsi" w:hAnsiTheme="minorHAnsi" w:cstheme="minorHAnsi"/>
        </w:rPr>
        <w:t xml:space="preserve">před poskytnutím úvěru. </w:t>
      </w:r>
    </w:p>
    <w:sectPr w:rsidR="005A5C52" w:rsidSect="0021053C">
      <w:headerReference w:type="default" r:id="rId8"/>
      <w:footerReference w:type="default" r:id="rId9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AA430" w14:textId="77777777" w:rsidR="00BC4348" w:rsidRDefault="00BC4348" w:rsidP="002928B9">
      <w:pPr>
        <w:spacing w:after="0" w:line="240" w:lineRule="auto"/>
      </w:pPr>
      <w:r>
        <w:separator/>
      </w:r>
    </w:p>
  </w:endnote>
  <w:endnote w:type="continuationSeparator" w:id="0">
    <w:p w14:paraId="1B0B1C5E" w14:textId="77777777" w:rsidR="00BC4348" w:rsidRDefault="00BC4348" w:rsidP="0029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343485"/>
      <w:docPartObj>
        <w:docPartGallery w:val="Page Numbers (Bottom of Page)"/>
        <w:docPartUnique/>
      </w:docPartObj>
    </w:sdtPr>
    <w:sdtEndPr/>
    <w:sdtContent>
      <w:p w14:paraId="07196E3E" w14:textId="0796BD47" w:rsidR="002928B9" w:rsidRDefault="002928B9">
        <w:pPr>
          <w:pStyle w:val="Zpat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62A25">
          <w:rPr>
            <w:noProof/>
          </w:rPr>
          <w:t>2</w:t>
        </w:r>
        <w:r>
          <w:fldChar w:fldCharType="end"/>
        </w:r>
      </w:p>
    </w:sdtContent>
  </w:sdt>
  <w:p w14:paraId="75A6FB57" w14:textId="77777777" w:rsidR="002928B9" w:rsidRPr="002928B9" w:rsidRDefault="002928B9">
    <w:pPr>
      <w:pStyle w:val="Zpa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DB602" w14:textId="77777777" w:rsidR="00BC4348" w:rsidRDefault="00BC4348" w:rsidP="002928B9">
      <w:pPr>
        <w:spacing w:after="0" w:line="240" w:lineRule="auto"/>
      </w:pPr>
      <w:r>
        <w:separator/>
      </w:r>
    </w:p>
  </w:footnote>
  <w:footnote w:type="continuationSeparator" w:id="0">
    <w:p w14:paraId="4DCC4FEC" w14:textId="77777777" w:rsidR="00BC4348" w:rsidRDefault="00BC4348" w:rsidP="00292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21CAE" w14:textId="113929C6" w:rsidR="002928B9" w:rsidRDefault="00B97DAE">
    <w:pPr>
      <w:pStyle w:val="Zhlav"/>
      <w:jc w:val="right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0445AE" wp14:editId="37FA8078">
              <wp:simplePos x="0" y="0"/>
              <wp:positionH relativeFrom="column">
                <wp:posOffset>-1799590</wp:posOffset>
              </wp:positionH>
              <wp:positionV relativeFrom="paragraph">
                <wp:posOffset>-899160</wp:posOffset>
              </wp:positionV>
              <wp:extent cx="271145" cy="635000"/>
              <wp:effectExtent l="0" t="0" r="0" b="0"/>
              <wp:wrapNone/>
              <wp:docPr id="14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14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AF91A" w14:textId="77777777" w:rsidR="00B97DAE" w:rsidRDefault="00B97DAE" w:rsidP="00B97DAE">
                          <w:pPr>
                            <w:spacing w:after="0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90445AE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8" type="#_x0000_t202" style="position:absolute;left:0;text-align:left;margin-left:-141.7pt;margin-top:-70.8pt;width:21.35pt;height:5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" o:allowincell="f" filled="f" stroked="f" strokeweight=".5pt">
              <v:fill o:detectmouseclick="t"/>
              <v:textbox>
                <w:txbxContent>
                  <w:p w14:paraId="6B3AF91A" w14:textId="77777777" w:rsidR="00B97DAE" w:rsidRDefault="00B97DAE" w:rsidP="00B97DAE">
                    <w:pPr>
                      <w:spacing w:after="0"/>
                      <w:rPr>
                        <w:noProof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6308CA" w14:textId="77777777" w:rsidR="002928B9" w:rsidRDefault="002928B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D37"/>
    <w:multiLevelType w:val="hybridMultilevel"/>
    <w:tmpl w:val="03E85D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0F28"/>
    <w:multiLevelType w:val="hybridMultilevel"/>
    <w:tmpl w:val="2410E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3F33"/>
    <w:multiLevelType w:val="hybridMultilevel"/>
    <w:tmpl w:val="97C84E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13E"/>
    <w:multiLevelType w:val="multilevel"/>
    <w:tmpl w:val="56A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25B5"/>
    <w:multiLevelType w:val="hybridMultilevel"/>
    <w:tmpl w:val="78246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BB6"/>
    <w:multiLevelType w:val="hybridMultilevel"/>
    <w:tmpl w:val="D110E4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35BF2"/>
    <w:multiLevelType w:val="multilevel"/>
    <w:tmpl w:val="145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D137B"/>
    <w:multiLevelType w:val="multilevel"/>
    <w:tmpl w:val="20F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348C4"/>
    <w:multiLevelType w:val="multilevel"/>
    <w:tmpl w:val="BBC0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D0769"/>
    <w:multiLevelType w:val="hybridMultilevel"/>
    <w:tmpl w:val="BEA447A6"/>
    <w:lvl w:ilvl="0" w:tplc="02FE0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B2355"/>
    <w:multiLevelType w:val="hybridMultilevel"/>
    <w:tmpl w:val="78409880"/>
    <w:lvl w:ilvl="0" w:tplc="CA74595E">
      <w:start w:val="1"/>
      <w:numFmt w:val="bullet"/>
      <w:pStyle w:val="Nadpis2"/>
      <w:lvlText w:val=""/>
      <w:lvlJc w:val="left"/>
      <w:pPr>
        <w:ind w:left="720" w:hanging="360"/>
      </w:pPr>
      <w:rPr>
        <w:rFonts w:ascii="Webdings" w:hAnsi="Webdings" w:hint="default"/>
        <w:color w:val="92D050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7A0E"/>
    <w:multiLevelType w:val="multilevel"/>
    <w:tmpl w:val="710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44C80"/>
    <w:multiLevelType w:val="hybridMultilevel"/>
    <w:tmpl w:val="243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B4DBC"/>
    <w:multiLevelType w:val="multilevel"/>
    <w:tmpl w:val="C71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B31CF"/>
    <w:multiLevelType w:val="multilevel"/>
    <w:tmpl w:val="3C48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F0B1B"/>
    <w:multiLevelType w:val="hybridMultilevel"/>
    <w:tmpl w:val="588C71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1249D"/>
    <w:multiLevelType w:val="hybridMultilevel"/>
    <w:tmpl w:val="A16C5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2390B"/>
    <w:multiLevelType w:val="hybridMultilevel"/>
    <w:tmpl w:val="55B8E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4D84"/>
    <w:multiLevelType w:val="multilevel"/>
    <w:tmpl w:val="09D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250B0"/>
    <w:multiLevelType w:val="hybridMultilevel"/>
    <w:tmpl w:val="2236E592"/>
    <w:lvl w:ilvl="0" w:tplc="5D725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833B3"/>
    <w:multiLevelType w:val="hybridMultilevel"/>
    <w:tmpl w:val="51629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E1591"/>
    <w:multiLevelType w:val="hybridMultilevel"/>
    <w:tmpl w:val="FDA8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14454"/>
    <w:multiLevelType w:val="hybridMultilevel"/>
    <w:tmpl w:val="2CA2BF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"/>
  </w:num>
  <w:num w:numId="5">
    <w:abstractNumId w:val="22"/>
  </w:num>
  <w:num w:numId="6">
    <w:abstractNumId w:val="21"/>
  </w:num>
  <w:num w:numId="7">
    <w:abstractNumId w:val="2"/>
  </w:num>
  <w:num w:numId="8">
    <w:abstractNumId w:val="20"/>
  </w:num>
  <w:num w:numId="9">
    <w:abstractNumId w:val="17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  <w:num w:numId="15">
    <w:abstractNumId w:val="14"/>
  </w:num>
  <w:num w:numId="16">
    <w:abstractNumId w:val="6"/>
  </w:num>
  <w:num w:numId="17">
    <w:abstractNumId w:val="18"/>
  </w:num>
  <w:num w:numId="18">
    <w:abstractNumId w:val="4"/>
  </w:num>
  <w:num w:numId="19">
    <w:abstractNumId w:val="5"/>
  </w:num>
  <w:num w:numId="20">
    <w:abstractNumId w:val="12"/>
  </w:num>
  <w:num w:numId="21">
    <w:abstractNumId w:val="15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69"/>
    <w:rsid w:val="00006C94"/>
    <w:rsid w:val="0009173C"/>
    <w:rsid w:val="000C221E"/>
    <w:rsid w:val="000C49EC"/>
    <w:rsid w:val="000D5273"/>
    <w:rsid w:val="000F4458"/>
    <w:rsid w:val="0012249F"/>
    <w:rsid w:val="001534E4"/>
    <w:rsid w:val="001620EF"/>
    <w:rsid w:val="00164B79"/>
    <w:rsid w:val="0019039F"/>
    <w:rsid w:val="00192E0D"/>
    <w:rsid w:val="00197252"/>
    <w:rsid w:val="001A5658"/>
    <w:rsid w:val="001B0716"/>
    <w:rsid w:val="0021053C"/>
    <w:rsid w:val="0022777D"/>
    <w:rsid w:val="0025131D"/>
    <w:rsid w:val="00253EBA"/>
    <w:rsid w:val="00260482"/>
    <w:rsid w:val="00277285"/>
    <w:rsid w:val="002928B9"/>
    <w:rsid w:val="002A7545"/>
    <w:rsid w:val="002B1BFD"/>
    <w:rsid w:val="002C19BB"/>
    <w:rsid w:val="002C4862"/>
    <w:rsid w:val="002D1004"/>
    <w:rsid w:val="002F229A"/>
    <w:rsid w:val="002F4C61"/>
    <w:rsid w:val="0032380D"/>
    <w:rsid w:val="003401EC"/>
    <w:rsid w:val="00353379"/>
    <w:rsid w:val="003571EE"/>
    <w:rsid w:val="00357520"/>
    <w:rsid w:val="00381E5A"/>
    <w:rsid w:val="003A2AA7"/>
    <w:rsid w:val="003B3DC7"/>
    <w:rsid w:val="003D1205"/>
    <w:rsid w:val="003D33DA"/>
    <w:rsid w:val="003E7DEE"/>
    <w:rsid w:val="003F13C2"/>
    <w:rsid w:val="00421892"/>
    <w:rsid w:val="00431B4B"/>
    <w:rsid w:val="004514FA"/>
    <w:rsid w:val="00491985"/>
    <w:rsid w:val="00494442"/>
    <w:rsid w:val="004946F5"/>
    <w:rsid w:val="004C4D60"/>
    <w:rsid w:val="004D010A"/>
    <w:rsid w:val="004D17C5"/>
    <w:rsid w:val="004F4FF1"/>
    <w:rsid w:val="00500E7A"/>
    <w:rsid w:val="00502ECC"/>
    <w:rsid w:val="00530F9C"/>
    <w:rsid w:val="005361F4"/>
    <w:rsid w:val="005515DA"/>
    <w:rsid w:val="005A5C52"/>
    <w:rsid w:val="005B068B"/>
    <w:rsid w:val="005B245B"/>
    <w:rsid w:val="005B4381"/>
    <w:rsid w:val="005C32F2"/>
    <w:rsid w:val="005C46BD"/>
    <w:rsid w:val="005E2D04"/>
    <w:rsid w:val="005E46AA"/>
    <w:rsid w:val="0061599B"/>
    <w:rsid w:val="00620984"/>
    <w:rsid w:val="00653BDA"/>
    <w:rsid w:val="006D31B5"/>
    <w:rsid w:val="006D7550"/>
    <w:rsid w:val="006E7F4E"/>
    <w:rsid w:val="006F4541"/>
    <w:rsid w:val="006F6151"/>
    <w:rsid w:val="00714940"/>
    <w:rsid w:val="00722DD3"/>
    <w:rsid w:val="007574AE"/>
    <w:rsid w:val="00775751"/>
    <w:rsid w:val="007A0A65"/>
    <w:rsid w:val="007A66F5"/>
    <w:rsid w:val="007D6312"/>
    <w:rsid w:val="007E0E1E"/>
    <w:rsid w:val="007F0B2C"/>
    <w:rsid w:val="007F11F2"/>
    <w:rsid w:val="007F32EB"/>
    <w:rsid w:val="007F3896"/>
    <w:rsid w:val="00800AA9"/>
    <w:rsid w:val="00800BF2"/>
    <w:rsid w:val="00860A1A"/>
    <w:rsid w:val="0086228A"/>
    <w:rsid w:val="008C5274"/>
    <w:rsid w:val="008C550A"/>
    <w:rsid w:val="008C5A8B"/>
    <w:rsid w:val="008D3B6F"/>
    <w:rsid w:val="008E28A9"/>
    <w:rsid w:val="008E5E82"/>
    <w:rsid w:val="008F45BC"/>
    <w:rsid w:val="00911473"/>
    <w:rsid w:val="00915919"/>
    <w:rsid w:val="009314A2"/>
    <w:rsid w:val="0094460D"/>
    <w:rsid w:val="0095563A"/>
    <w:rsid w:val="00964C41"/>
    <w:rsid w:val="00987A48"/>
    <w:rsid w:val="00992AA6"/>
    <w:rsid w:val="009E2F65"/>
    <w:rsid w:val="00A1200D"/>
    <w:rsid w:val="00A24538"/>
    <w:rsid w:val="00A4538C"/>
    <w:rsid w:val="00A56109"/>
    <w:rsid w:val="00A62A25"/>
    <w:rsid w:val="00A66A34"/>
    <w:rsid w:val="00A67D3E"/>
    <w:rsid w:val="00A858EE"/>
    <w:rsid w:val="00AA5820"/>
    <w:rsid w:val="00AC177C"/>
    <w:rsid w:val="00AC7CE8"/>
    <w:rsid w:val="00B416C2"/>
    <w:rsid w:val="00B43577"/>
    <w:rsid w:val="00B663EF"/>
    <w:rsid w:val="00B830B7"/>
    <w:rsid w:val="00B930B6"/>
    <w:rsid w:val="00B97DAE"/>
    <w:rsid w:val="00BA60D2"/>
    <w:rsid w:val="00BA6EE7"/>
    <w:rsid w:val="00BC4348"/>
    <w:rsid w:val="00BE49C1"/>
    <w:rsid w:val="00BE4D6D"/>
    <w:rsid w:val="00C03317"/>
    <w:rsid w:val="00C11F2A"/>
    <w:rsid w:val="00C200DE"/>
    <w:rsid w:val="00C243EF"/>
    <w:rsid w:val="00C44F31"/>
    <w:rsid w:val="00C51A16"/>
    <w:rsid w:val="00C60F9F"/>
    <w:rsid w:val="00C67506"/>
    <w:rsid w:val="00C85C01"/>
    <w:rsid w:val="00CD68D7"/>
    <w:rsid w:val="00CF2623"/>
    <w:rsid w:val="00D173CC"/>
    <w:rsid w:val="00D22085"/>
    <w:rsid w:val="00D23E9F"/>
    <w:rsid w:val="00D25228"/>
    <w:rsid w:val="00D85630"/>
    <w:rsid w:val="00DA4734"/>
    <w:rsid w:val="00DD57A5"/>
    <w:rsid w:val="00DD57BA"/>
    <w:rsid w:val="00DD5FB7"/>
    <w:rsid w:val="00DF3C0A"/>
    <w:rsid w:val="00DF49C2"/>
    <w:rsid w:val="00E20D35"/>
    <w:rsid w:val="00E35FB0"/>
    <w:rsid w:val="00E4545C"/>
    <w:rsid w:val="00E61773"/>
    <w:rsid w:val="00E86E89"/>
    <w:rsid w:val="00E90C0E"/>
    <w:rsid w:val="00E92549"/>
    <w:rsid w:val="00EA6F01"/>
    <w:rsid w:val="00EB7934"/>
    <w:rsid w:val="00EC36BD"/>
    <w:rsid w:val="00EC4630"/>
    <w:rsid w:val="00ED699C"/>
    <w:rsid w:val="00EE4CDF"/>
    <w:rsid w:val="00F01276"/>
    <w:rsid w:val="00F15161"/>
    <w:rsid w:val="00F17769"/>
    <w:rsid w:val="00F220A7"/>
    <w:rsid w:val="00F3710F"/>
    <w:rsid w:val="00F52F03"/>
    <w:rsid w:val="00F75CD6"/>
    <w:rsid w:val="00FC2289"/>
    <w:rsid w:val="00FE0EAF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C9D60"/>
  <w15:chartTrackingRefBased/>
  <w15:docId w15:val="{4687D4E7-AC8D-479F-8E2D-70B72E37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odsazen"/>
    <w:link w:val="Nadpis2Char"/>
    <w:uiPriority w:val="9"/>
    <w:unhideWhenUsed/>
    <w:qFormat/>
    <w:rsid w:val="0021053C"/>
    <w:pPr>
      <w:keepNext/>
      <w:keepLines/>
      <w:numPr>
        <w:numId w:val="3"/>
      </w:numPr>
      <w:tabs>
        <w:tab w:val="left" w:pos="284"/>
      </w:tabs>
      <w:spacing w:before="240" w:after="60" w:line="240" w:lineRule="auto"/>
      <w:ind w:left="284" w:hanging="284"/>
      <w:jc w:val="both"/>
      <w:outlineLvl w:val="1"/>
    </w:pPr>
    <w:rPr>
      <w:rFonts w:ascii="Calibri" w:eastAsiaTheme="majorEastAsia" w:hAnsi="Calibri" w:cstheme="majorBidi"/>
      <w:b/>
      <w:bCs/>
      <w:caps/>
      <w:color w:val="72AF2F"/>
      <w:sz w:val="24"/>
      <w:szCs w:val="26"/>
      <w:lang w:val="en-GB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F0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17769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Bezmezer">
    <w:name w:val="No Spacing"/>
    <w:uiPriority w:val="1"/>
    <w:qFormat/>
    <w:rsid w:val="0021053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dpis2Char">
    <w:name w:val="Nadpis 2 Char"/>
    <w:basedOn w:val="Standardnpsmoodstavce"/>
    <w:link w:val="Nadpis2"/>
    <w:uiPriority w:val="9"/>
    <w:rsid w:val="0021053C"/>
    <w:rPr>
      <w:rFonts w:ascii="Calibri" w:eastAsiaTheme="majorEastAsia" w:hAnsi="Calibri" w:cstheme="majorBidi"/>
      <w:b/>
      <w:bCs/>
      <w:caps/>
      <w:color w:val="72AF2F"/>
      <w:sz w:val="24"/>
      <w:szCs w:val="26"/>
      <w:lang w:val="en-GB"/>
    </w:rPr>
  </w:style>
  <w:style w:type="paragraph" w:styleId="Normlnodsazen">
    <w:name w:val="Normal Indent"/>
    <w:basedOn w:val="Normln"/>
    <w:uiPriority w:val="99"/>
    <w:semiHidden/>
    <w:unhideWhenUsed/>
    <w:rsid w:val="0021053C"/>
    <w:pPr>
      <w:ind w:left="708"/>
    </w:pPr>
  </w:style>
  <w:style w:type="table" w:styleId="Barevntabulkaseznamu7zvraznn6">
    <w:name w:val="List Table 7 Colorful Accent 6"/>
    <w:basedOn w:val="Normlntabulka"/>
    <w:uiPriority w:val="52"/>
    <w:rsid w:val="009314A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hlav">
    <w:name w:val="header"/>
    <w:basedOn w:val="Normln"/>
    <w:link w:val="ZhlavChar"/>
    <w:uiPriority w:val="99"/>
    <w:unhideWhenUsed/>
    <w:rsid w:val="00292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28B9"/>
  </w:style>
  <w:style w:type="paragraph" w:styleId="Zpat">
    <w:name w:val="footer"/>
    <w:basedOn w:val="Normln"/>
    <w:link w:val="ZpatChar"/>
    <w:uiPriority w:val="99"/>
    <w:unhideWhenUsed/>
    <w:rsid w:val="00292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28B9"/>
  </w:style>
  <w:style w:type="table" w:styleId="Tabulkasmkou3zvraznn6">
    <w:name w:val="Grid Table 3 Accent 6"/>
    <w:basedOn w:val="Normlntabulka"/>
    <w:uiPriority w:val="48"/>
    <w:rsid w:val="00DF49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Mkatabulky">
    <w:name w:val="Table Grid"/>
    <w:basedOn w:val="Normlntabulka"/>
    <w:uiPriority w:val="39"/>
    <w:rsid w:val="00DF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2777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2777D"/>
    <w:rPr>
      <w:rFonts w:ascii="Calibri" w:eastAsia="Calibri" w:hAnsi="Calibri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2777D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3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3379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F0B2C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F0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4D17C5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E28A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28A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E28A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28A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E28A9"/>
    <w:rPr>
      <w:b/>
      <w:bCs/>
      <w:sz w:val="20"/>
      <w:szCs w:val="20"/>
    </w:rPr>
  </w:style>
  <w:style w:type="paragraph" w:customStyle="1" w:styleId="Default">
    <w:name w:val="Default"/>
    <w:rsid w:val="002C48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2C4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1a">
    <w:name w:val="h1a"/>
    <w:basedOn w:val="Standardnpsmoodstavce"/>
    <w:rsid w:val="002C4862"/>
  </w:style>
  <w:style w:type="paragraph" w:customStyle="1" w:styleId="CM1">
    <w:name w:val="CM1"/>
    <w:basedOn w:val="Default"/>
    <w:next w:val="Default"/>
    <w:uiPriority w:val="99"/>
    <w:rsid w:val="00421892"/>
    <w:rPr>
      <w:rFonts w:ascii="EUAlbertina" w:hAnsi="EUAlbertina"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421892"/>
    <w:rPr>
      <w:rFonts w:ascii="EUAlbertina" w:hAnsi="EUAlbertina"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421892"/>
    <w:rPr>
      <w:rFonts w:ascii="EUAlbertina" w:hAnsi="EUAlbertina" w:cstheme="minorBidi"/>
      <w:color w:val="auto"/>
    </w:rPr>
  </w:style>
  <w:style w:type="paragraph" w:styleId="Revize">
    <w:name w:val="Revision"/>
    <w:hidden/>
    <w:uiPriority w:val="99"/>
    <w:semiHidden/>
    <w:rsid w:val="005C4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B2768928-4CAE-415D-8C43-2F85CB484C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4DC13A-5E65-4B57-B120-9E31CD4F5D83}"/>
</file>

<file path=customXml/itemProps3.xml><?xml version="1.0" encoding="utf-8"?>
<ds:datastoreItem xmlns:ds="http://schemas.openxmlformats.org/officeDocument/2006/customXml" ds:itemID="{F6CDA14D-1185-4D21-89C2-5973DBD101B3}"/>
</file>

<file path=customXml/itemProps4.xml><?xml version="1.0" encoding="utf-8"?>
<ds:datastoreItem xmlns:ds="http://schemas.openxmlformats.org/officeDocument/2006/customXml" ds:itemID="{2C5C204B-189B-48B9-B8A7-6E163903E6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3640</Characters>
  <Application>Microsoft Office Word</Application>
  <DocSecurity>0</DocSecurity>
  <Lines>77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HB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Vojtíšek Vladimír</dc:creator>
  <cp:keywords/>
  <dc:description/>
  <cp:lastModifiedBy>PÁTKOVÁ Radka</cp:lastModifiedBy>
  <cp:revision>2</cp:revision>
  <dcterms:created xsi:type="dcterms:W3CDTF">2018-10-22T15:16:00Z</dcterms:created>
  <dcterms:modified xsi:type="dcterms:W3CDTF">2018-10-22T15:16:00Z</dcterms:modified>
  <cp:category>Důvěrné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class="C2" owner="Vojtíšek Vladimír" position="TopRight" marginX="0" marginY="0" classifiedOn="2018-10-16T09:03:18.282</vt:lpwstr>
  </property>
  <property fmtid="{D5CDD505-2E9C-101B-9397-08002B2CF9AE}" pid="3" name="HB-DocumentTagging.ClassificationMark.P01">
    <vt:lpwstr>9597+02:00" showPrintedBy="false" showPrintDate="false" language="cs" ApplicationVersion="Microsoft Word, 16.0" addinVersion="5.10.4.12" template="HB"&gt;&lt;history bulk="false" class="Důvěrné" code="C2" user="Neumann Mikuláš" date="2018-10-16T09:03:18.28</vt:lpwstr>
  </property>
  <property fmtid="{D5CDD505-2E9C-101B-9397-08002B2CF9AE}" pid="4" name="HB-DocumentTagging.ClassificationMark.P02">
    <vt:lpwstr>29597+02:00"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Důvěrné</vt:lpwstr>
  </property>
  <property fmtid="{D5CDD505-2E9C-101B-9397-08002B2CF9AE}" pid="7" name="HB-DLP">
    <vt:lpwstr>HB-DLP:TAGConfidential</vt:lpwstr>
  </property>
  <property fmtid="{D5CDD505-2E9C-101B-9397-08002B2CF9AE}" pid="8" name="CSOB-DocumentTagging.ClassificationMark.P00">
    <vt:lpwstr>&lt;ClassificationMark xmlns:xsi="http://www.w3.org/2001/XMLSchema-instance" xmlns:xsd="http://www.w3.org/2001/XMLSchema" margin="NaN" class="C2" owner="Vojtíšek Vladimír" position="TopLeft" marginX="0" marginY="0" classifiedOn="2018-10-22T17:16:03.0340</vt:lpwstr>
  </property>
  <property fmtid="{D5CDD505-2E9C-101B-9397-08002B2CF9AE}" pid="9" name="CSOB-DocumentTagging.ClassificationMark.P01">
    <vt:lpwstr>167+02:00" showPrintedBy="false" showPrintDate="false" language="cs" ApplicationVersion="Microsoft Word, 15.0" addinVersion="5.10.4.22" template="CSOB"&gt;&lt;history bulk="false" class="Důvěrné" code="C2" user="PÁTKOVÁ Radka" date="2018-10-22T17:16:03.049</vt:lpwstr>
  </property>
  <property fmtid="{D5CDD505-2E9C-101B-9397-08002B2CF9AE}" pid="10" name="CSOB-DocumentTagging.ClassificationMark.P02">
    <vt:lpwstr>657+02:00" /&gt;&lt;recipients /&gt;&lt;documentOwners /&gt;&lt;/ClassificationMark&gt;</vt:lpwstr>
  </property>
  <property fmtid="{D5CDD505-2E9C-101B-9397-08002B2CF9AE}" pid="11" name="CSOB-DocumentTagging.ClassificationMark">
    <vt:lpwstr>￼PARTS:3</vt:lpwstr>
  </property>
  <property fmtid="{D5CDD505-2E9C-101B-9397-08002B2CF9AE}" pid="12" name="CSOB-DocumentClasification">
    <vt:lpwstr>Důvěrné</vt:lpwstr>
  </property>
  <property fmtid="{D5CDD505-2E9C-101B-9397-08002B2CF9AE}" pid="13" name="CSOB-DLP">
    <vt:lpwstr>CSOB-DLP:TAGConfidential</vt:lpwstr>
  </property>
  <property fmtid="{D5CDD505-2E9C-101B-9397-08002B2CF9AE}" pid="14" name="ContentTypeId">
    <vt:lpwstr>0x0101009D84FBECE65EAA4DB77ADDEB10348A33</vt:lpwstr>
  </property>
</Properties>
</file>