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3BF4" w14:textId="77777777" w:rsidR="00801FBD" w:rsidRPr="00EC46E4" w:rsidRDefault="00801FBD" w:rsidP="00801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F0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ZJEDNODUŠENÁ BONITA</w:t>
      </w:r>
    </w:p>
    <w:p w14:paraId="2F24D67C" w14:textId="77777777" w:rsidR="00801FBD" w:rsidRPr="00030FF8" w:rsidRDefault="00801FBD" w:rsidP="00801FBD">
      <w:pPr>
        <w:rPr>
          <w:b/>
          <w:bCs/>
          <w:caps/>
        </w:rPr>
      </w:pPr>
      <w:r w:rsidRPr="00030FF8">
        <w:rPr>
          <w:b/>
          <w:bCs/>
          <w:caps/>
        </w:rPr>
        <w:t>80 % z celkových příjmů od jednoho odběratele</w:t>
      </w:r>
    </w:p>
    <w:p w14:paraId="33451A88" w14:textId="0AAED16F" w:rsidR="00801FBD" w:rsidRDefault="00452F74" w:rsidP="00801FBD">
      <w:r>
        <w:t>Od 11. května 2023 je na úrovni úvěrové metodiky</w:t>
      </w:r>
      <w:r w:rsidR="0039441D">
        <w:t xml:space="preserve"> v</w:t>
      </w:r>
      <w:r>
        <w:t> účinnosti nový způsob</w:t>
      </w:r>
      <w:r w:rsidR="00801FBD">
        <w:t xml:space="preserve"> vyhodnocení bonity žadatele, OSVČ, „80 % z celkových příjmů od jednoho odběratele“</w:t>
      </w:r>
      <w:r>
        <w:t>. Od 11. září 2023 jej doplňujeme o níže uvedené procesní změny.</w:t>
      </w:r>
    </w:p>
    <w:p w14:paraId="7D1791D1" w14:textId="77777777" w:rsidR="00801FBD" w:rsidRPr="00006EBD" w:rsidRDefault="00801FBD" w:rsidP="00801FBD">
      <w:pPr>
        <w:spacing w:before="120"/>
        <w:rPr>
          <w:b/>
          <w:bCs/>
          <w:u w:val="single"/>
        </w:rPr>
      </w:pPr>
      <w:r w:rsidRPr="00006EBD">
        <w:rPr>
          <w:b/>
          <w:bCs/>
          <w:u w:val="single"/>
        </w:rPr>
        <w:t xml:space="preserve">Kalkulátor předanění </w:t>
      </w:r>
    </w:p>
    <w:p w14:paraId="0C420AE5" w14:textId="77777777" w:rsidR="00801FBD" w:rsidRDefault="00801FBD" w:rsidP="00801FBD">
      <w:r>
        <w:t>V části „Příjmy z podnikání dle §7“ dochází k </w:t>
      </w:r>
      <w:r w:rsidRPr="00EF34AC">
        <w:rPr>
          <w:b/>
          <w:bCs/>
        </w:rPr>
        <w:t>rozšíření o nový check-box „OSVČ 80 % trans.“</w:t>
      </w:r>
      <w:r>
        <w:rPr>
          <w:b/>
          <w:bCs/>
        </w:rPr>
        <w:t xml:space="preserve">. Volbu využívejte vždy, pokud jsou příjmy podnikatele hodnoceny v režimu „80 % z celkových příjmů od jednoho odběratele“. </w:t>
      </w:r>
      <w:r>
        <w:t>Tento záznam automaticky vyvolá check-box „Výdaje procentem z příjmů“ a výpočet dále proběhne v souladu s aktuálně platnou úvěrovou metodikou.</w:t>
      </w:r>
    </w:p>
    <w:p w14:paraId="5DF66ADD" w14:textId="6351941A" w:rsidR="00801FBD" w:rsidRPr="00452F74" w:rsidRDefault="00801FBD" w:rsidP="00452F74">
      <w:pPr>
        <w:rPr>
          <w:b/>
          <w:bCs/>
        </w:rPr>
      </w:pPr>
      <w:r w:rsidRPr="00006EBD">
        <w:rPr>
          <w:noProof/>
        </w:rPr>
        <w:drawing>
          <wp:anchor distT="0" distB="0" distL="114300" distR="114300" simplePos="0" relativeHeight="251659264" behindDoc="1" locked="0" layoutInCell="1" allowOverlap="1" wp14:anchorId="120BD37C" wp14:editId="0C02B992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2552700" cy="2679065"/>
            <wp:effectExtent l="0" t="0" r="0" b="6985"/>
            <wp:wrapTight wrapText="bothSides">
              <wp:wrapPolygon edited="0">
                <wp:start x="0" y="0"/>
                <wp:lineTo x="0" y="21503"/>
                <wp:lineTo x="21439" y="21503"/>
                <wp:lineTo x="21439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494" cy="268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E9AB8" w14:textId="77777777" w:rsidR="00801FBD" w:rsidRDefault="00801FBD" w:rsidP="00801FBD">
      <w:pPr>
        <w:rPr>
          <w:b/>
          <w:bCs/>
          <w:u w:val="single"/>
        </w:rPr>
      </w:pPr>
    </w:p>
    <w:p w14:paraId="1B32570B" w14:textId="77777777" w:rsidR="00801FBD" w:rsidRDefault="00801FBD" w:rsidP="00801FBD">
      <w:pPr>
        <w:rPr>
          <w:b/>
          <w:bCs/>
          <w:u w:val="single"/>
        </w:rPr>
      </w:pPr>
    </w:p>
    <w:p w14:paraId="70B6447F" w14:textId="77777777" w:rsidR="00452F74" w:rsidRDefault="00452F74" w:rsidP="00801FBD">
      <w:pPr>
        <w:rPr>
          <w:b/>
          <w:bCs/>
          <w:u w:val="single"/>
        </w:rPr>
      </w:pPr>
    </w:p>
    <w:p w14:paraId="7E67F386" w14:textId="77777777" w:rsidR="00452F74" w:rsidRDefault="00452F74" w:rsidP="00801FBD">
      <w:pPr>
        <w:rPr>
          <w:b/>
          <w:bCs/>
          <w:u w:val="single"/>
        </w:rPr>
      </w:pPr>
    </w:p>
    <w:p w14:paraId="2A15E017" w14:textId="77777777" w:rsidR="00452F74" w:rsidRDefault="00452F74" w:rsidP="00801FBD">
      <w:pPr>
        <w:rPr>
          <w:b/>
          <w:bCs/>
          <w:u w:val="single"/>
        </w:rPr>
      </w:pPr>
    </w:p>
    <w:p w14:paraId="28EC78D8" w14:textId="77777777" w:rsidR="00452F74" w:rsidRDefault="00452F74" w:rsidP="00801FBD">
      <w:pPr>
        <w:rPr>
          <w:b/>
          <w:bCs/>
          <w:u w:val="single"/>
        </w:rPr>
      </w:pPr>
    </w:p>
    <w:p w14:paraId="6B7AA203" w14:textId="77777777" w:rsidR="00452F74" w:rsidRDefault="00452F74" w:rsidP="00801FBD">
      <w:pPr>
        <w:rPr>
          <w:b/>
          <w:bCs/>
          <w:u w:val="single"/>
        </w:rPr>
      </w:pPr>
    </w:p>
    <w:p w14:paraId="368323EE" w14:textId="77777777" w:rsidR="00452F74" w:rsidRDefault="00452F74" w:rsidP="00801FBD">
      <w:pPr>
        <w:rPr>
          <w:b/>
          <w:bCs/>
          <w:u w:val="single"/>
        </w:rPr>
      </w:pPr>
    </w:p>
    <w:p w14:paraId="66831428" w14:textId="77777777" w:rsidR="00452F74" w:rsidRDefault="00452F74" w:rsidP="00801FBD">
      <w:pPr>
        <w:rPr>
          <w:b/>
          <w:bCs/>
          <w:u w:val="single"/>
        </w:rPr>
      </w:pPr>
    </w:p>
    <w:p w14:paraId="09D914E1" w14:textId="5F95D2CE" w:rsidR="00801FBD" w:rsidRDefault="00801FBD" w:rsidP="00801FBD">
      <w:pPr>
        <w:rPr>
          <w:b/>
          <w:bCs/>
          <w:u w:val="single"/>
        </w:rPr>
      </w:pPr>
    </w:p>
    <w:p w14:paraId="6802C252" w14:textId="77777777" w:rsidR="00801FBD" w:rsidRDefault="00801FBD" w:rsidP="00801FBD">
      <w:pPr>
        <w:rPr>
          <w:b/>
          <w:bCs/>
          <w:u w:val="single"/>
        </w:rPr>
      </w:pPr>
      <w:r w:rsidRPr="00526B6F">
        <w:rPr>
          <w:b/>
          <w:bCs/>
          <w:u w:val="single"/>
        </w:rPr>
        <w:t>Žádost o přípravu návrhu smlouvy o úvěru</w:t>
      </w:r>
    </w:p>
    <w:p w14:paraId="4CE5A1AC" w14:textId="43F07236" w:rsidR="00801FBD" w:rsidRDefault="00801FBD" w:rsidP="00801FBD">
      <w:r>
        <w:t xml:space="preserve">Blok „Podnikání“ v Žádosti o přípravu návrhu smlouvy o úvěru bude graficky upraven do stavu dle níže uvedeného PrtScr. V případě, že příjmy žadatele z podnikatelské činnosti vyhodnocujeme </w:t>
      </w:r>
      <w:r w:rsidRPr="009772BE">
        <w:rPr>
          <w:b/>
          <w:bCs/>
        </w:rPr>
        <w:t>v režimu „80 % z celkových příjmů od jednoho odběratele“</w:t>
      </w:r>
      <w:r w:rsidRPr="0076156A">
        <w:t>,</w:t>
      </w:r>
      <w:r>
        <w:t xml:space="preserve"> bude v Žádosti </w:t>
      </w:r>
      <w:r w:rsidR="00452F74">
        <w:t>generované z interního systému banky k následnému potvrzení a podpisu ze strany klienta</w:t>
      </w:r>
      <w:r>
        <w:t xml:space="preserve"> </w:t>
      </w:r>
      <w:r w:rsidR="00452F74">
        <w:t xml:space="preserve">uvedena </w:t>
      </w:r>
      <w:r>
        <w:t>výsledná volba:</w:t>
      </w:r>
    </w:p>
    <w:p w14:paraId="2078342E" w14:textId="77777777" w:rsidR="00801FBD" w:rsidRPr="009772BE" w:rsidRDefault="00801FBD" w:rsidP="00801FBD">
      <w:pPr>
        <w:pStyle w:val="Odstavecseseznamem"/>
        <w:numPr>
          <w:ilvl w:val="0"/>
          <w:numId w:val="1"/>
        </w:numPr>
        <w:ind w:left="357" w:hanging="357"/>
        <w:rPr>
          <w:b/>
          <w:bCs/>
        </w:rPr>
      </w:pPr>
      <w:r w:rsidRPr="009772BE">
        <w:rPr>
          <w:b/>
          <w:bCs/>
        </w:rPr>
        <w:t>„bez daňového přiznání“</w:t>
      </w:r>
      <w:r>
        <w:t xml:space="preserve"> </w:t>
      </w:r>
      <w:r w:rsidRPr="009772BE">
        <w:rPr>
          <w:b/>
          <w:bCs/>
        </w:rPr>
        <w:t xml:space="preserve">+ výběr </w:t>
      </w:r>
      <w:r>
        <w:rPr>
          <w:b/>
          <w:bCs/>
        </w:rPr>
        <w:t xml:space="preserve">jednoho </w:t>
      </w:r>
      <w:r w:rsidRPr="009772BE">
        <w:rPr>
          <w:b/>
          <w:bCs/>
        </w:rPr>
        <w:t>ze tří definovaných</w:t>
      </w:r>
      <w:r>
        <w:t xml:space="preserve"> check-boxů </w:t>
      </w:r>
      <w:r w:rsidRPr="009772BE">
        <w:rPr>
          <w:b/>
          <w:bCs/>
        </w:rPr>
        <w:t xml:space="preserve">„Hlavní živnost/činnost podnikatele“ </w:t>
      </w:r>
      <w:r>
        <w:rPr>
          <w:b/>
          <w:bCs/>
        </w:rPr>
        <w:t>(výdajový paušál 40 % / 60 % / 80 %)</w:t>
      </w:r>
    </w:p>
    <w:p w14:paraId="3E768361" w14:textId="77777777" w:rsidR="00801FBD" w:rsidRDefault="00801FBD" w:rsidP="00801FBD">
      <w:pPr>
        <w:rPr>
          <w:b/>
          <w:bCs/>
        </w:rPr>
      </w:pPr>
      <w:r>
        <w:rPr>
          <w:noProof/>
        </w:rPr>
        <w:drawing>
          <wp:inline distT="0" distB="0" distL="0" distR="0" wp14:anchorId="598B13AC" wp14:editId="3EAC5819">
            <wp:extent cx="4765304" cy="1714500"/>
            <wp:effectExtent l="0" t="0" r="0" b="317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30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3411" w14:textId="77777777" w:rsidR="00801FBD" w:rsidRPr="00030FF8" w:rsidRDefault="00801FBD" w:rsidP="00801FBD">
      <w:pPr>
        <w:rPr>
          <w:b/>
          <w:bCs/>
          <w:caps/>
        </w:rPr>
      </w:pPr>
      <w:r w:rsidRPr="00030FF8">
        <w:rPr>
          <w:b/>
          <w:bCs/>
          <w:caps/>
        </w:rPr>
        <w:lastRenderedPageBreak/>
        <w:t xml:space="preserve">Zjednodušené doložení příjmů při refinancování </w:t>
      </w:r>
    </w:p>
    <w:p w14:paraId="77B13C00" w14:textId="1078AE7E" w:rsidR="00801FBD" w:rsidRDefault="00801FBD" w:rsidP="00801FBD">
      <w:pPr>
        <w:spacing w:after="0" w:line="240" w:lineRule="auto"/>
        <w:jc w:val="both"/>
        <w:rPr>
          <w:rFonts w:eastAsia="Century Gothic" w:cstheme="minorHAnsi"/>
        </w:rPr>
      </w:pPr>
      <w:r>
        <w:rPr>
          <w:rFonts w:eastAsia="Century Gothic" w:cstheme="minorHAnsi"/>
        </w:rPr>
        <w:t>V přiloženém dokumentu</w:t>
      </w:r>
      <w:r w:rsidR="00452F74">
        <w:rPr>
          <w:rFonts w:eastAsia="Century Gothic" w:cstheme="minorHAnsi"/>
        </w:rPr>
        <w:t xml:space="preserve"> a na Informatoriu</w:t>
      </w:r>
      <w:r w:rsidRPr="004928E5">
        <w:rPr>
          <w:rFonts w:eastAsia="Century Gothic" w:cstheme="minorHAnsi"/>
        </w:rPr>
        <w:t xml:space="preserve"> jsou </w:t>
      </w:r>
      <w:r w:rsidR="00452F74">
        <w:rPr>
          <w:rFonts w:eastAsia="Century Gothic" w:cstheme="minorHAnsi"/>
        </w:rPr>
        <w:t>promítnuta</w:t>
      </w:r>
      <w:r w:rsidRPr="004928E5">
        <w:rPr>
          <w:rFonts w:eastAsia="Century Gothic" w:cstheme="minorHAnsi"/>
        </w:rPr>
        <w:t xml:space="preserve"> </w:t>
      </w:r>
      <w:r>
        <w:rPr>
          <w:rFonts w:eastAsia="Century Gothic" w:cstheme="minorHAnsi"/>
        </w:rPr>
        <w:t xml:space="preserve">nová </w:t>
      </w:r>
      <w:r w:rsidRPr="004928E5">
        <w:rPr>
          <w:rFonts w:eastAsia="Century Gothic" w:cstheme="minorHAnsi"/>
        </w:rPr>
        <w:t xml:space="preserve">kompletní pravidla úvěrové metodiky pro hodnocení bonity žadatele v režimu „Zjednodušené doložení příjmů při refinancování“. Postupy jsou </w:t>
      </w:r>
      <w:r w:rsidR="00452F74">
        <w:rPr>
          <w:rFonts w:eastAsia="Century Gothic" w:cstheme="minorHAnsi"/>
        </w:rPr>
        <w:t xml:space="preserve">se záměrem </w:t>
      </w:r>
      <w:r w:rsidRPr="004928E5">
        <w:rPr>
          <w:rFonts w:eastAsia="Century Gothic" w:cstheme="minorHAnsi"/>
        </w:rPr>
        <w:t>simplifikace</w:t>
      </w:r>
      <w:r w:rsidR="00452F74">
        <w:rPr>
          <w:rFonts w:eastAsia="Century Gothic" w:cstheme="minorHAnsi"/>
        </w:rPr>
        <w:t xml:space="preserve"> metodiky </w:t>
      </w:r>
      <w:r w:rsidRPr="004928E5">
        <w:rPr>
          <w:rFonts w:eastAsia="Century Gothic" w:cstheme="minorHAnsi"/>
        </w:rPr>
        <w:t>přiblíženy k metodickým podmínkám u ostatních typů zjednodušené bonity, jako je A</w:t>
      </w:r>
      <w:r w:rsidR="00452F74">
        <w:rPr>
          <w:rFonts w:eastAsia="Century Gothic" w:cstheme="minorHAnsi"/>
        </w:rPr>
        <w:t>lternativní</w:t>
      </w:r>
      <w:r w:rsidRPr="004928E5">
        <w:rPr>
          <w:rFonts w:eastAsia="Century Gothic" w:cstheme="minorHAnsi"/>
        </w:rPr>
        <w:t xml:space="preserve"> doložení příjmů, 80 % celkových příjmů od jednoho odběratele a paušální daň.</w:t>
      </w:r>
    </w:p>
    <w:p w14:paraId="73394488" w14:textId="2AF606E8" w:rsidR="00801FBD" w:rsidRDefault="00801FBD" w:rsidP="00801FBD">
      <w:pPr>
        <w:spacing w:after="0" w:line="240" w:lineRule="auto"/>
        <w:jc w:val="both"/>
        <w:rPr>
          <w:rFonts w:eastAsia="Century Gothic" w:cstheme="minorHAnsi"/>
        </w:rPr>
      </w:pPr>
    </w:p>
    <w:p w14:paraId="770717A1" w14:textId="77777777" w:rsidR="00801FBD" w:rsidRDefault="00801FBD" w:rsidP="00801FBD">
      <w:pPr>
        <w:spacing w:after="0" w:line="240" w:lineRule="auto"/>
        <w:jc w:val="both"/>
        <w:rPr>
          <w:rFonts w:eastAsia="Century Gothic" w:cstheme="minorHAnsi"/>
        </w:rPr>
      </w:pPr>
    </w:p>
    <w:p w14:paraId="66227000" w14:textId="77777777" w:rsidR="00801FBD" w:rsidRDefault="00801FBD" w:rsidP="00801FBD">
      <w:pPr>
        <w:spacing w:after="0" w:line="240" w:lineRule="auto"/>
        <w:jc w:val="both"/>
        <w:rPr>
          <w:rFonts w:eastAsia="Century Gothic" w:cstheme="minorHAnsi"/>
          <w:b/>
          <w:bCs/>
          <w:u w:val="single"/>
        </w:rPr>
      </w:pPr>
      <w:r w:rsidRPr="00030FF8">
        <w:rPr>
          <w:rFonts w:eastAsia="Century Gothic" w:cstheme="minorHAnsi"/>
          <w:b/>
          <w:bCs/>
          <w:u w:val="single"/>
        </w:rPr>
        <w:t>Kalkulátor předanění</w:t>
      </w:r>
    </w:p>
    <w:p w14:paraId="522F9B39" w14:textId="77777777" w:rsidR="00801FBD" w:rsidRDefault="00801FBD" w:rsidP="00801FBD">
      <w:pPr>
        <w:spacing w:after="0" w:line="240" w:lineRule="auto"/>
        <w:jc w:val="both"/>
        <w:rPr>
          <w:rFonts w:eastAsia="Century Gothic" w:cstheme="minorHAnsi"/>
          <w:b/>
          <w:bCs/>
          <w:u w:val="single"/>
        </w:rPr>
      </w:pPr>
    </w:p>
    <w:p w14:paraId="0762B0C7" w14:textId="05A6D551" w:rsidR="00801FBD" w:rsidRDefault="00801FBD" w:rsidP="00801FBD">
      <w:r>
        <w:t>V části „Příjmy z podnikání dle §7“ dochází k </w:t>
      </w:r>
      <w:r w:rsidRPr="00EF34AC">
        <w:rPr>
          <w:b/>
          <w:bCs/>
        </w:rPr>
        <w:t>rozšíření o nový check-box „</w:t>
      </w:r>
      <w:r>
        <w:rPr>
          <w:b/>
          <w:bCs/>
        </w:rPr>
        <w:t>ZJR</w:t>
      </w:r>
      <w:r w:rsidRPr="00EF34AC">
        <w:rPr>
          <w:b/>
          <w:bCs/>
        </w:rPr>
        <w:t>“</w:t>
      </w:r>
      <w:r>
        <w:rPr>
          <w:b/>
          <w:bCs/>
        </w:rPr>
        <w:t xml:space="preserve">. Volbu využívejte vždy, pokud jsou příjmy podnikatele hodnoceny v režimu „Zjednodušené doložení příjmů při refinancování“. </w:t>
      </w:r>
      <w:r>
        <w:t>Tento záznam automaticky vyvolá check-box „Výdaje procentem z příjmů“ a výpočet dále proběhne v souladu s aktuálně platnou úvěrovou metodikou.</w:t>
      </w:r>
    </w:p>
    <w:p w14:paraId="7236814D" w14:textId="6C524A2F" w:rsidR="004A5D57" w:rsidRPr="004A5D57" w:rsidRDefault="004A5D57" w:rsidP="004A5D57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0EF8DA" wp14:editId="19DCEC09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2467610" cy="2598420"/>
            <wp:effectExtent l="0" t="0" r="8890" b="0"/>
            <wp:wrapTight wrapText="bothSides">
              <wp:wrapPolygon edited="0">
                <wp:start x="0" y="0"/>
                <wp:lineTo x="0" y="21378"/>
                <wp:lineTo x="21511" y="21378"/>
                <wp:lineTo x="21511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195" cy="2603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50938" w14:textId="77777777" w:rsidR="004A5D57" w:rsidRPr="004A5D57" w:rsidRDefault="004A5D57" w:rsidP="004A5D57">
      <w:pPr>
        <w:pStyle w:val="Odstavecseseznamem"/>
        <w:ind w:left="357"/>
        <w:rPr>
          <w:b/>
          <w:bCs/>
          <w:u w:val="single"/>
        </w:rPr>
      </w:pPr>
    </w:p>
    <w:p w14:paraId="145B8BA8" w14:textId="77777777" w:rsidR="004A5D57" w:rsidRDefault="004A5D57" w:rsidP="004A5D57">
      <w:pPr>
        <w:rPr>
          <w:b/>
          <w:bCs/>
          <w:u w:val="single"/>
        </w:rPr>
      </w:pPr>
    </w:p>
    <w:p w14:paraId="5E9EC484" w14:textId="77777777" w:rsidR="004A5D57" w:rsidRDefault="004A5D57" w:rsidP="004A5D57">
      <w:pPr>
        <w:rPr>
          <w:b/>
          <w:bCs/>
          <w:u w:val="single"/>
        </w:rPr>
      </w:pPr>
    </w:p>
    <w:p w14:paraId="0E5B3AFC" w14:textId="77777777" w:rsidR="004A5D57" w:rsidRDefault="004A5D57" w:rsidP="004A5D57">
      <w:pPr>
        <w:rPr>
          <w:b/>
          <w:bCs/>
          <w:u w:val="single"/>
        </w:rPr>
      </w:pPr>
    </w:p>
    <w:p w14:paraId="62AFD81F" w14:textId="77777777" w:rsidR="004A5D57" w:rsidRDefault="004A5D57" w:rsidP="004A5D57">
      <w:pPr>
        <w:rPr>
          <w:b/>
          <w:bCs/>
          <w:u w:val="single"/>
        </w:rPr>
      </w:pPr>
    </w:p>
    <w:p w14:paraId="0291924F" w14:textId="77777777" w:rsidR="004A5D57" w:rsidRDefault="004A5D57" w:rsidP="004A5D57">
      <w:pPr>
        <w:rPr>
          <w:b/>
          <w:bCs/>
          <w:u w:val="single"/>
        </w:rPr>
      </w:pPr>
    </w:p>
    <w:p w14:paraId="000B70FF" w14:textId="77777777" w:rsidR="004A5D57" w:rsidRDefault="004A5D57" w:rsidP="004A5D57">
      <w:pPr>
        <w:rPr>
          <w:b/>
          <w:bCs/>
          <w:u w:val="single"/>
        </w:rPr>
      </w:pPr>
    </w:p>
    <w:p w14:paraId="13F4935C" w14:textId="77777777" w:rsidR="004A5D57" w:rsidRDefault="004A5D57" w:rsidP="004A5D57">
      <w:pPr>
        <w:rPr>
          <w:b/>
          <w:bCs/>
          <w:u w:val="single"/>
        </w:rPr>
      </w:pPr>
    </w:p>
    <w:p w14:paraId="4E0EFA55" w14:textId="77777777" w:rsidR="004A5D57" w:rsidRDefault="004A5D57" w:rsidP="004A5D57">
      <w:pPr>
        <w:rPr>
          <w:b/>
          <w:bCs/>
          <w:u w:val="single"/>
        </w:rPr>
      </w:pPr>
    </w:p>
    <w:p w14:paraId="0F62BA69" w14:textId="77777777" w:rsidR="004A5D57" w:rsidRDefault="004A5D57" w:rsidP="00801FBD">
      <w:pPr>
        <w:rPr>
          <w:b/>
          <w:bCs/>
          <w:u w:val="single"/>
        </w:rPr>
      </w:pPr>
    </w:p>
    <w:p w14:paraId="1940F609" w14:textId="65127015" w:rsidR="00801FBD" w:rsidRDefault="00801FBD" w:rsidP="00801FBD">
      <w:pPr>
        <w:rPr>
          <w:b/>
          <w:bCs/>
          <w:u w:val="single"/>
        </w:rPr>
      </w:pPr>
      <w:r w:rsidRPr="00526B6F">
        <w:rPr>
          <w:b/>
          <w:bCs/>
          <w:u w:val="single"/>
        </w:rPr>
        <w:t>Žádost o přípravu návrhu smlouvy o úvěru</w:t>
      </w:r>
    </w:p>
    <w:p w14:paraId="6C2B69D8" w14:textId="54B8264E" w:rsidR="00801FBD" w:rsidRDefault="00801FBD" w:rsidP="00801FBD">
      <w:r>
        <w:t xml:space="preserve">Blok „Podnikání“ v Žádosti o přípravu návrhu smlouvy o úvěru bude graficky upraven do stavu dle níže uvedeného PrtScr. V případě, že příjmy žadatele z podnikatelské činnosti vyhodnocujeme </w:t>
      </w:r>
      <w:r w:rsidRPr="009772BE">
        <w:rPr>
          <w:b/>
          <w:bCs/>
        </w:rPr>
        <w:t>v režimu „</w:t>
      </w:r>
      <w:r>
        <w:rPr>
          <w:b/>
          <w:bCs/>
        </w:rPr>
        <w:t>Zjednodušené doložení příjmů při refinancování</w:t>
      </w:r>
      <w:r w:rsidRPr="009772BE">
        <w:rPr>
          <w:b/>
          <w:bCs/>
        </w:rPr>
        <w:t>“,</w:t>
      </w:r>
      <w:r>
        <w:t xml:space="preserve"> </w:t>
      </w:r>
      <w:r w:rsidR="004A5D57">
        <w:t>bude v Žádosti generované z interního systému banky k následnému potvrzení a podpisu ze strany klienta uvedena výsledná volba:</w:t>
      </w:r>
    </w:p>
    <w:p w14:paraId="5888749C" w14:textId="77777777" w:rsidR="00801FBD" w:rsidRPr="009772BE" w:rsidRDefault="00801FBD" w:rsidP="00801FBD">
      <w:pPr>
        <w:pStyle w:val="Odstavecseseznamem"/>
        <w:numPr>
          <w:ilvl w:val="0"/>
          <w:numId w:val="1"/>
        </w:numPr>
        <w:ind w:left="357" w:hanging="357"/>
        <w:rPr>
          <w:b/>
          <w:bCs/>
        </w:rPr>
      </w:pPr>
      <w:r w:rsidRPr="009772BE">
        <w:rPr>
          <w:b/>
          <w:bCs/>
        </w:rPr>
        <w:t>„bez daňového přiznání“</w:t>
      </w:r>
      <w:r>
        <w:t xml:space="preserve"> </w:t>
      </w:r>
      <w:r w:rsidRPr="009772BE">
        <w:rPr>
          <w:b/>
          <w:bCs/>
        </w:rPr>
        <w:t xml:space="preserve">+ výběr </w:t>
      </w:r>
      <w:r>
        <w:rPr>
          <w:b/>
          <w:bCs/>
        </w:rPr>
        <w:t xml:space="preserve">jednoho </w:t>
      </w:r>
      <w:r w:rsidRPr="009772BE">
        <w:rPr>
          <w:b/>
          <w:bCs/>
        </w:rPr>
        <w:t>ze tří definovaných</w:t>
      </w:r>
      <w:r>
        <w:t xml:space="preserve"> check-boxů </w:t>
      </w:r>
      <w:r w:rsidRPr="009772BE">
        <w:rPr>
          <w:b/>
          <w:bCs/>
        </w:rPr>
        <w:t xml:space="preserve">„Hlavní živnost/činnost podnikatele“ </w:t>
      </w:r>
      <w:r>
        <w:rPr>
          <w:b/>
          <w:bCs/>
        </w:rPr>
        <w:t>(výdajový paušál 40 % / 60 % / 80 %)</w:t>
      </w:r>
    </w:p>
    <w:p w14:paraId="05EE694E" w14:textId="77777777" w:rsidR="00801FBD" w:rsidRDefault="00801FBD" w:rsidP="00801FB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23E28C" wp14:editId="2A5EA229">
            <wp:extent cx="4722946" cy="1699260"/>
            <wp:effectExtent l="0" t="0" r="190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479" cy="171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86A4" w14:textId="77777777" w:rsidR="00801FBD" w:rsidRDefault="00801FBD" w:rsidP="00801FBD">
      <w:pPr>
        <w:rPr>
          <w:b/>
          <w:bCs/>
        </w:rPr>
      </w:pPr>
    </w:p>
    <w:p w14:paraId="141C08FD" w14:textId="77777777" w:rsidR="00801FBD" w:rsidRPr="009772BE" w:rsidRDefault="00801FBD" w:rsidP="00801FBD">
      <w:pPr>
        <w:rPr>
          <w:b/>
          <w:bCs/>
        </w:rPr>
      </w:pPr>
    </w:p>
    <w:p w14:paraId="1291895C" w14:textId="77777777" w:rsidR="00801FBD" w:rsidRPr="00E0782C" w:rsidRDefault="00801FBD" w:rsidP="00801FBD">
      <w:pPr>
        <w:rPr>
          <w:b/>
          <w:bCs/>
        </w:rPr>
      </w:pPr>
    </w:p>
    <w:p w14:paraId="7D57E154" w14:textId="77777777" w:rsidR="00D104F3" w:rsidRDefault="00D104F3"/>
    <w:sectPr w:rsidR="00D104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7F053" w14:textId="77777777" w:rsidR="00E72C25" w:rsidRDefault="00E72C25" w:rsidP="00801FBD">
      <w:pPr>
        <w:spacing w:after="0" w:line="240" w:lineRule="auto"/>
      </w:pPr>
      <w:r>
        <w:separator/>
      </w:r>
    </w:p>
  </w:endnote>
  <w:endnote w:type="continuationSeparator" w:id="0">
    <w:p w14:paraId="0109C233" w14:textId="77777777" w:rsidR="00E72C25" w:rsidRDefault="00E72C25" w:rsidP="00801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E7E2" w14:textId="77777777" w:rsidR="003B2231" w:rsidRDefault="003B223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AF5C" w14:textId="77777777" w:rsidR="003B2231" w:rsidRDefault="003B223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25ADC" w14:textId="77777777" w:rsidR="003B2231" w:rsidRDefault="003B223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C2A9" w14:textId="77777777" w:rsidR="00E72C25" w:rsidRDefault="00E72C25" w:rsidP="00801FBD">
      <w:pPr>
        <w:spacing w:after="0" w:line="240" w:lineRule="auto"/>
      </w:pPr>
      <w:r>
        <w:separator/>
      </w:r>
    </w:p>
  </w:footnote>
  <w:footnote w:type="continuationSeparator" w:id="0">
    <w:p w14:paraId="7D2BAA2C" w14:textId="77777777" w:rsidR="00E72C25" w:rsidRDefault="00E72C25" w:rsidP="00801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4E4AF" w14:textId="17AA737D" w:rsidR="00E0782C" w:rsidRDefault="00801FBD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1D33F1" wp14:editId="42757FC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13" name="Textové pole 1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C2B1F3" w14:textId="66318739" w:rsidR="00801FBD" w:rsidRPr="00801FBD" w:rsidRDefault="00801FBD" w:rsidP="00801F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01F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011D33F1" id="_x0000_t202" coordsize="21600,21600" o:spt="202" path="m,l,21600r21600,l21600,xe">
              <v:stroke joinstyle="miter"/>
              <v:path gradientshapeok="t" o:connecttype="rect"/>
            </v:shapetype>
            <v:shape id="Textové pole 13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36C2B1F3" w14:textId="66318739" w:rsidR="00801FBD" w:rsidRPr="00801FBD" w:rsidRDefault="00801FBD" w:rsidP="00801F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01FB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2E21" w14:textId="7D020F67" w:rsidR="00E0782C" w:rsidRDefault="003B2231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315E0D2" wp14:editId="62D569E9">
              <wp:simplePos x="0" y="0"/>
              <wp:positionH relativeFrom="page">
                <wp:posOffset>6884670</wp:posOffset>
              </wp:positionH>
              <wp:positionV relativeFrom="page">
                <wp:posOffset>179705</wp:posOffset>
              </wp:positionV>
              <wp:extent cx="549275" cy="635000"/>
              <wp:effectExtent l="0" t="0" r="0" b="0"/>
              <wp:wrapNone/>
              <wp:docPr id="1" name="DocumentMarking.CMark_S1I1T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9275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89D976" w14:textId="77777777" w:rsidR="003B2231" w:rsidRPr="003B2231" w:rsidRDefault="003B2231" w:rsidP="003B2231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</w:pPr>
                          <w:r w:rsidRPr="003B2231"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  <w:t>Interní</w:t>
                          </w:r>
                        </w:p>
                        <w:p w14:paraId="6AD2C5BA" w14:textId="56685CCE" w:rsidR="003B2231" w:rsidRPr="003B2231" w:rsidRDefault="003B2231" w:rsidP="003B2231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</w:pPr>
                          <w:r w:rsidRPr="003B2231"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5E0D2" id="_x0000_t202" coordsize="21600,21600" o:spt="202" path="m,l,21600r21600,l21600,xe">
              <v:stroke joinstyle="miter"/>
              <v:path gradientshapeok="t" o:connecttype="rect"/>
            </v:shapetype>
            <v:shape id="DocumentMarking.CMark_S1I1T0" o:spid="_x0000_s1027" type="#_x0000_t202" style="position:absolute;margin-left:542.1pt;margin-top:14.15pt;width:43.25pt;height:50pt;z-index:2516613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" o:allowincell="f" filled="f" stroked="f" strokeweight=".5pt">
              <v:fill o:detectmouseclick="t"/>
              <v:textbox>
                <w:txbxContent>
                  <w:p w14:paraId="2F89D976" w14:textId="77777777" w:rsidR="003B2231" w:rsidRPr="003B2231" w:rsidRDefault="003B2231" w:rsidP="003B2231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</w:pPr>
                    <w:r w:rsidRPr="003B2231"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  <w:t>Interní</w:t>
                    </w:r>
                  </w:p>
                  <w:p w14:paraId="6AD2C5BA" w14:textId="56685CCE" w:rsidR="003B2231" w:rsidRPr="003B2231" w:rsidRDefault="003B2231" w:rsidP="003B2231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</w:pPr>
                    <w:r w:rsidRPr="003B2231"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01FBD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F09192" wp14:editId="3F016BCD">
              <wp:simplePos x="89916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14" name="Textové pole 1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F538CE" w14:textId="47912940" w:rsidR="00801FBD" w:rsidRPr="00801FBD" w:rsidRDefault="00801FBD" w:rsidP="00801F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01F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45F09192" id="_x0000_t202" coordsize="21600,21600" o:spt="202" path="m,l,21600r21600,l21600,xe">
              <v:stroke joinstyle="miter"/>
              <v:path gradientshapeok="t" o:connecttype="rect"/>
            </v:shapetype>
            <v:shape id="Textové pole 14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51F538CE" w14:textId="47912940" w:rsidR="00801FBD" w:rsidRPr="00801FBD" w:rsidRDefault="00801FBD" w:rsidP="00801F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01FB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D711" w14:textId="18E1B49F" w:rsidR="00E0782C" w:rsidRDefault="00801FBD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DAFDF9" wp14:editId="48B4185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10" name="Textové pole 10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A9B170" w14:textId="1308CE7C" w:rsidR="00801FBD" w:rsidRPr="00801FBD" w:rsidRDefault="00801FBD" w:rsidP="00801F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01F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25DAFDF9" id="_x0000_t202" coordsize="21600,21600" o:spt="202" path="m,l,21600r21600,l21600,xe">
              <v:stroke joinstyle="miter"/>
              <v:path gradientshapeok="t" o:connecttype="rect"/>
            </v:shapetype>
            <v:shape id="Textové pole 10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12A9B170" w14:textId="1308CE7C" w:rsidR="00801FBD" w:rsidRPr="00801FBD" w:rsidRDefault="00801FBD" w:rsidP="00801F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01FB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4526"/>
    <w:multiLevelType w:val="hybridMultilevel"/>
    <w:tmpl w:val="6310F874"/>
    <w:lvl w:ilvl="0" w:tplc="DDAEF6EC">
      <w:start w:val="8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BD"/>
    <w:rsid w:val="0039441D"/>
    <w:rsid w:val="003B2231"/>
    <w:rsid w:val="00452F74"/>
    <w:rsid w:val="004A5D57"/>
    <w:rsid w:val="005E30D2"/>
    <w:rsid w:val="00801FBD"/>
    <w:rsid w:val="00896977"/>
    <w:rsid w:val="00D104F3"/>
    <w:rsid w:val="00E7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D610A"/>
  <w15:chartTrackingRefBased/>
  <w15:docId w15:val="{96F42A73-DB60-49C2-BBD1-41BBB209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01FB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801FBD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801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01FBD"/>
  </w:style>
  <w:style w:type="paragraph" w:styleId="Odstavecseseznamem">
    <w:name w:val="List Paragraph"/>
    <w:basedOn w:val="Normln"/>
    <w:uiPriority w:val="34"/>
    <w:qFormat/>
    <w:rsid w:val="00801FBD"/>
    <w:pPr>
      <w:ind w:left="720"/>
      <w:contextualSpacing/>
    </w:pPr>
  </w:style>
  <w:style w:type="paragraph" w:styleId="Zpat">
    <w:name w:val="footer"/>
    <w:basedOn w:val="Normln"/>
    <w:link w:val="ZpatChar"/>
    <w:uiPriority w:val="99"/>
    <w:unhideWhenUsed/>
    <w:rsid w:val="003B2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B2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is xmlns="2c3f4b78-133b-479c-89a3-ad7c5c1f086d" xsi:nil="true"/>
  </documentManagement>
</p:properties>
</file>

<file path=customXml/itemProps1.xml><?xml version="1.0" encoding="utf-8"?>
<ds:datastoreItem xmlns:ds="http://schemas.openxmlformats.org/officeDocument/2006/customXml" ds:itemID="{EA67CE37-D1DF-41F5-B499-FD26A46A8CF3}"/>
</file>

<file path=customXml/itemProps2.xml><?xml version="1.0" encoding="utf-8"?>
<ds:datastoreItem xmlns:ds="http://schemas.openxmlformats.org/officeDocument/2006/customXml" ds:itemID="{ACBEE9D0-AC96-41BE-B322-97E62A7288EC}"/>
</file>

<file path=customXml/itemProps3.xml><?xml version="1.0" encoding="utf-8"?>
<ds:datastoreItem xmlns:ds="http://schemas.openxmlformats.org/officeDocument/2006/customXml" ds:itemID="{B12E6F04-8409-48C1-A0A9-4B4DF8CC8B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386</Words>
  <Characters>2217</Characters>
  <Application>Microsoft Office Word</Application>
  <DocSecurity>0</DocSecurity>
  <Lines>65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ŘEZÁČOVÁ Michala</dc:creator>
  <cp:keywords/>
  <dc:description/>
  <cp:lastModifiedBy>JANSOVÁ Aneta</cp:lastModifiedBy>
  <cp:revision>6</cp:revision>
  <dcterms:created xsi:type="dcterms:W3CDTF">2023-08-22T13:02:00Z</dcterms:created>
  <dcterms:modified xsi:type="dcterms:W3CDTF">2023-09-06T07:06:00Z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a,d,e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d44a7eb9-e308-4cb8-ad88-b50d70445f3a_Enabled">
    <vt:lpwstr>true</vt:lpwstr>
  </property>
  <property fmtid="{D5CDD505-2E9C-101B-9397-08002B2CF9AE}" pid="6" name="MSIP_Label_d44a7eb9-e308-4cb8-ad88-b50d70445f3a_SetDate">
    <vt:lpwstr>2023-08-22T13:03:38Z</vt:lpwstr>
  </property>
  <property fmtid="{D5CDD505-2E9C-101B-9397-08002B2CF9AE}" pid="7" name="MSIP_Label_d44a7eb9-e308-4cb8-ad88-b50d70445f3a_Method">
    <vt:lpwstr>Privileged</vt:lpwstr>
  </property>
  <property fmtid="{D5CDD505-2E9C-101B-9397-08002B2CF9AE}" pid="8" name="MSIP_Label_d44a7eb9-e308-4cb8-ad88-b50d70445f3a_Name">
    <vt:lpwstr>d44a7eb9-e308-4cb8-ad88-b50d70445f3a</vt:lpwstr>
  </property>
  <property fmtid="{D5CDD505-2E9C-101B-9397-08002B2CF9AE}" pid="9" name="MSIP_Label_d44a7eb9-e308-4cb8-ad88-b50d70445f3a_SiteId">
    <vt:lpwstr>64af2aee-7d6c-49ac-a409-192d3fee73b8</vt:lpwstr>
  </property>
  <property fmtid="{D5CDD505-2E9C-101B-9397-08002B2CF9AE}" pid="10" name="MSIP_Label_d44a7eb9-e308-4cb8-ad88-b50d70445f3a_ActionId">
    <vt:lpwstr>441bdcc7-6955-4dfa-ad49-d1dc0428d03a</vt:lpwstr>
  </property>
  <property fmtid="{D5CDD505-2E9C-101B-9397-08002B2CF9AE}" pid="11" name="MSIP_Label_d44a7eb9-e308-4cb8-ad88-b50d70445f3a_ContentBits">
    <vt:lpwstr>1</vt:lpwstr>
  </property>
  <property fmtid="{D5CDD505-2E9C-101B-9397-08002B2CF9AE}" pid="12" name="HB-DocumentTagging.ClassificationMark.P00">
    <vt:lpwstr>&lt;ClassificationMark xmlns:xsi="http://www.w3.org/2001/XMLSchema-instance" xmlns:xsd="http://www.w3.org/2001/XMLSchema" margin="NaN" class="C1" owner="ŘEZÁČOVÁ Michala" position="TopRight" marginX="0" marginY="0" classifiedOn="2023-09-06T09:06:50.8074</vt:lpwstr>
  </property>
  <property fmtid="{D5CDD505-2E9C-101B-9397-08002B2CF9AE}" pid="13" name="HB-DocumentTagging.ClassificationMark.P01">
    <vt:lpwstr>174+02:00" showPrintedBy="false" showPrintDate="false" language="cs" ApplicationVersion="Microsoft Word, 16.0" addinVersion="5.10.4.12" template="HB"&gt;&lt;history bulk="false" class="Interní" code="C1" user="Jansová Aneta" date="2023-09-06T09:06:51.30012</vt:lpwstr>
  </property>
  <property fmtid="{D5CDD505-2E9C-101B-9397-08002B2CF9AE}" pid="14" name="HB-DocumentTagging.ClassificationMark.P02">
    <vt:lpwstr>39+02:00" /&gt;&lt;recipients /&gt;&lt;documentOwners /&gt;&lt;/ClassificationMark&gt;</vt:lpwstr>
  </property>
  <property fmtid="{D5CDD505-2E9C-101B-9397-08002B2CF9AE}" pid="15" name="HB-DocumentTagging.ClassificationMark">
    <vt:lpwstr>￼PARTS:3</vt:lpwstr>
  </property>
  <property fmtid="{D5CDD505-2E9C-101B-9397-08002B2CF9AE}" pid="16" name="HB-DocumentClasification">
    <vt:lpwstr>Interní</vt:lpwstr>
  </property>
  <property fmtid="{D5CDD505-2E9C-101B-9397-08002B2CF9AE}" pid="17" name="HB-DLP">
    <vt:lpwstr>HB-DLP:TAGInternal</vt:lpwstr>
  </property>
  <property fmtid="{D5CDD505-2E9C-101B-9397-08002B2CF9AE}" pid="18" name="ContentTypeId">
    <vt:lpwstr>0x0101009D84FBECE65EAA4DB77ADDEB10348A33</vt:lpwstr>
  </property>
</Properties>
</file>