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23.813999pt;margin-top:16.839983pt;width:821.6pt;height:808.3pt;mso-position-horizontal-relative:page;mso-position-vertical-relative:page;z-index:-251809792" filled="true" fillcolor="#ffc000" stroked="false">
            <v:fill type="solid"/>
            <w10:wrap type="none"/>
          </v:rect>
        </w:pict>
      </w:r>
      <w:r>
        <w:rPr/>
        <w:pict>
          <v:group style="position:absolute;margin-left:869.210022pt;margin-top:16.849983pt;width:288.150pt;height:808.1pt;mso-position-horizontal-relative:page;mso-position-vertical-relative:page;z-index:251660288" coordorigin="17384,337" coordsize="5763,16162">
            <v:rect style="position:absolute;left:17384;top:337;width:5763;height:16162" filled="true" fillcolor="#099bdd" stroked="false">
              <v:fill type="solid"/>
            </v:rect>
            <v:shape style="position:absolute;left:18475;top:1336;width:3308;height:840" type="#_x0000_t75" stroked="false">
              <v:imagedata r:id="rId5" o:title=""/>
            </v:shape>
            <v:rect style="position:absolute;left:17732;top:14633;width:5086;height:1590" filled="true" fillcolor="#ffffff" stroked="false">
              <v:fill type="solid"/>
            </v:rect>
            <v:rect style="position:absolute;left:17732;top:14633;width:5086;height:1590" filled="false" stroked="true" strokeweight=".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855;top:14716;width:4849;height:1436" type="#_x0000_t202" filled="true" fillcolor="#5dc6f8" stroked="false">
              <v:textbox inset="0,0,0,0">
                <w:txbxContent>
                  <w:p>
                    <w:pPr>
                      <w:spacing w:line="240" w:lineRule="auto" w:before="0"/>
                      <w:ind w:left="28" w:right="655" w:firstLine="0"/>
                      <w:jc w:val="left"/>
                      <w:rPr>
                        <w:rFonts w:ascii="Corbel"/>
                        <w:sz w:val="22"/>
                      </w:rPr>
                    </w:pPr>
                    <w:r>
                      <w:rPr>
                        <w:rFonts w:ascii="Corbel"/>
                        <w:sz w:val="22"/>
                      </w:rPr>
                      <w:t>Author: Joseph Lapuz, CBAP, CSM Wellington, New Zealand</w:t>
                    </w:r>
                  </w:p>
                  <w:p>
                    <w:pPr>
                      <w:spacing w:line="240" w:lineRule="auto" w:before="0"/>
                      <w:ind w:left="28" w:right="1917" w:firstLine="0"/>
                      <w:jc w:val="left"/>
                      <w:rPr>
                        <w:rFonts w:ascii="Corbel"/>
                        <w:sz w:val="22"/>
                      </w:rPr>
                    </w:pPr>
                    <w:r>
                      <w:rPr>
                        <w:rFonts w:ascii="Corbel"/>
                        <w:w w:val="100"/>
                        <w:sz w:val="22"/>
                      </w:rPr>
                      <w:t>D</w:t>
                    </w:r>
                    <w:r>
                      <w:rPr>
                        <w:rFonts w:ascii="Corbel"/>
                        <w:spacing w:val="2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Corbel"/>
                        <w:spacing w:val="-1"/>
                        <w:w w:val="100"/>
                        <w:sz w:val="22"/>
                      </w:rPr>
                      <w:t>t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z w:val="22"/>
                      </w:rPr>
                      <w:t> </w:t>
                    </w:r>
                    <w:r>
                      <w:rPr>
                        <w:rFonts w:ascii="Corbel"/>
                        <w:spacing w:val="-1"/>
                        <w:w w:val="100"/>
                        <w:sz w:val="22"/>
                      </w:rPr>
                      <w:t>C</w:t>
                    </w:r>
                    <w:r>
                      <w:rPr>
                        <w:rFonts w:ascii="Corbel"/>
                        <w:spacing w:val="-2"/>
                        <w:w w:val="100"/>
                        <w:sz w:val="22"/>
                      </w:rPr>
                      <w:t>r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pacing w:val="2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Corbel"/>
                        <w:spacing w:val="-5"/>
                        <w:w w:val="100"/>
                        <w:sz w:val="22"/>
                      </w:rPr>
                      <w:t>t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pacing w:val="1"/>
                        <w:w w:val="100"/>
                        <w:sz w:val="22"/>
                      </w:rPr>
                      <w:t>d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:</w:t>
                    </w:r>
                    <w:r>
                      <w:rPr>
                        <w:rFonts w:ascii="Corbel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De</w:t>
                    </w:r>
                    <w:r>
                      <w:rPr>
                        <w:rFonts w:ascii="Corbel"/>
                        <w:spacing w:val="-1"/>
                        <w:w w:val="100"/>
                        <w:sz w:val="22"/>
                      </w:rPr>
                      <w:t>c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pacing w:val="-5"/>
                        <w:w w:val="100"/>
                        <w:sz w:val="22"/>
                      </w:rPr>
                      <w:t>m</w:t>
                    </w:r>
                    <w:r>
                      <w:rPr>
                        <w:rFonts w:ascii="Corbel"/>
                        <w:spacing w:val="1"/>
                        <w:w w:val="100"/>
                        <w:sz w:val="22"/>
                      </w:rPr>
                      <w:t>b</w:t>
                    </w:r>
                    <w:r>
                      <w:rPr>
                        <w:rFonts w:ascii="Corbel"/>
                        <w:w w:val="100"/>
                        <w:sz w:val="22"/>
                      </w:rPr>
                      <w:t>er</w:t>
                    </w:r>
                    <w:r>
                      <w:rPr>
                        <w:rFonts w:ascii="Corbel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rbel"/>
                        <w:smallCaps/>
                        <w:spacing w:val="-3"/>
                        <w:w w:val="100"/>
                        <w:sz w:val="22"/>
                      </w:rPr>
                      <w:t>2</w:t>
                    </w:r>
                    <w:r>
                      <w:rPr>
                        <w:rFonts w:ascii="Corbel"/>
                        <w:smallCaps w:val="0"/>
                        <w:spacing w:val="1"/>
                        <w:w w:val="100"/>
                        <w:sz w:val="22"/>
                      </w:rPr>
                      <w:t>0</w:t>
                    </w:r>
                    <w:r>
                      <w:rPr>
                        <w:rFonts w:ascii="Corbel"/>
                        <w:smallCaps/>
                        <w:spacing w:val="1"/>
                        <w:w w:val="100"/>
                        <w:sz w:val="22"/>
                      </w:rPr>
                      <w:t>1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6 L</w:t>
                    </w:r>
                    <w:r>
                      <w:rPr>
                        <w:rFonts w:ascii="Corbel"/>
                        <w:smallCaps w:val="0"/>
                        <w:spacing w:val="2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Corbel"/>
                        <w:smallCaps w:val="0"/>
                        <w:spacing w:val="1"/>
                        <w:w w:val="100"/>
                        <w:sz w:val="22"/>
                      </w:rPr>
                      <w:t>s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t</w:t>
                    </w:r>
                    <w:r>
                      <w:rPr>
                        <w:rFonts w:ascii="Corbel"/>
                        <w:smallCaps w:val="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U</w:t>
                    </w:r>
                    <w:r>
                      <w:rPr>
                        <w:rFonts w:ascii="Corbel"/>
                        <w:smallCaps w:val="0"/>
                        <w:spacing w:val="-2"/>
                        <w:w w:val="100"/>
                        <w:sz w:val="22"/>
                      </w:rPr>
                      <w:t>p</w:t>
                    </w:r>
                    <w:r>
                      <w:rPr>
                        <w:rFonts w:ascii="Corbel"/>
                        <w:smallCaps w:val="0"/>
                        <w:spacing w:val="-4"/>
                        <w:w w:val="100"/>
                        <w:sz w:val="22"/>
                      </w:rPr>
                      <w:t>d</w:t>
                    </w:r>
                    <w:r>
                      <w:rPr>
                        <w:rFonts w:ascii="Corbel"/>
                        <w:smallCaps w:val="0"/>
                        <w:spacing w:val="2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Corbel"/>
                        <w:smallCaps w:val="0"/>
                        <w:spacing w:val="-1"/>
                        <w:w w:val="100"/>
                        <w:sz w:val="22"/>
                      </w:rPr>
                      <w:t>t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mallCaps w:val="0"/>
                        <w:sz w:val="22"/>
                      </w:rPr>
                      <w:t> </w:t>
                    </w:r>
                    <w:r>
                      <w:rPr>
                        <w:rFonts w:ascii="Corbel"/>
                        <w:smallCaps w:val="0"/>
                        <w:spacing w:val="-5"/>
                        <w:w w:val="100"/>
                        <w:sz w:val="22"/>
                      </w:rPr>
                      <w:t>D</w:t>
                    </w:r>
                    <w:r>
                      <w:rPr>
                        <w:rFonts w:ascii="Corbel"/>
                        <w:smallCaps w:val="0"/>
                        <w:spacing w:val="2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Corbel"/>
                        <w:smallCaps w:val="0"/>
                        <w:spacing w:val="-1"/>
                        <w:w w:val="100"/>
                        <w:sz w:val="22"/>
                      </w:rPr>
                      <w:t>te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:</w:t>
                    </w:r>
                    <w:r>
                      <w:rPr>
                        <w:rFonts w:ascii="Corbel"/>
                        <w:smallCaps w:val="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rbel"/>
                        <w:smallCaps w:val="0"/>
                        <w:spacing w:val="-1"/>
                        <w:w w:val="100"/>
                        <w:sz w:val="22"/>
                      </w:rPr>
                      <w:t>J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u</w:t>
                    </w:r>
                    <w:r>
                      <w:rPr>
                        <w:rFonts w:ascii="Corbel"/>
                        <w:smallCaps w:val="0"/>
                        <w:spacing w:val="1"/>
                        <w:w w:val="100"/>
                        <w:sz w:val="22"/>
                      </w:rPr>
                      <w:t>l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y</w:t>
                    </w:r>
                    <w:r>
                      <w:rPr>
                        <w:rFonts w:ascii="Corbel"/>
                        <w:smallCaps w:val="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rbel"/>
                        <w:smallCaps/>
                        <w:spacing w:val="2"/>
                        <w:w w:val="100"/>
                        <w:sz w:val="22"/>
                      </w:rPr>
                      <w:t>2</w:t>
                    </w:r>
                    <w:r>
                      <w:rPr>
                        <w:rFonts w:ascii="Corbel"/>
                        <w:smallCaps w:val="0"/>
                        <w:spacing w:val="-4"/>
                        <w:w w:val="100"/>
                        <w:sz w:val="22"/>
                      </w:rPr>
                      <w:t>0</w:t>
                    </w:r>
                    <w:r>
                      <w:rPr>
                        <w:rFonts w:ascii="Corbel"/>
                        <w:smallCaps/>
                        <w:spacing w:val="1"/>
                        <w:w w:val="100"/>
                        <w:sz w:val="22"/>
                      </w:rPr>
                      <w:t>1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8 </w:t>
                    </w:r>
                    <w:r>
                      <w:rPr>
                        <w:rFonts w:ascii="Corbel"/>
                        <w:smallCaps w:val="0"/>
                        <w:spacing w:val="-2"/>
                        <w:w w:val="100"/>
                        <w:sz w:val="22"/>
                      </w:rPr>
                      <w:t>E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m</w:t>
                    </w:r>
                    <w:r>
                      <w:rPr>
                        <w:rFonts w:ascii="Corbel"/>
                        <w:smallCaps w:val="0"/>
                        <w:spacing w:val="1"/>
                        <w:w w:val="100"/>
                        <w:sz w:val="22"/>
                      </w:rPr>
                      <w:t>ail</w:t>
                    </w:r>
                    <w:r>
                      <w:rPr>
                        <w:rFonts w:ascii="Corbel"/>
                        <w:smallCaps w:val="0"/>
                        <w:w w:val="100"/>
                        <w:sz w:val="22"/>
                      </w:rPr>
                      <w:t>:</w:t>
                    </w:r>
                    <w:r>
                      <w:rPr>
                        <w:rFonts w:ascii="Corbel"/>
                        <w:smallCaps w:val="0"/>
                        <w:spacing w:val="-1"/>
                        <w:sz w:val="22"/>
                      </w:rPr>
                      <w:t> </w:t>
                    </w:r>
                    <w:hyperlink r:id="rId6">
                      <w:r>
                        <w:rPr>
                          <w:rFonts w:ascii="Corbel"/>
                          <w:smallCaps w:val="0"/>
                          <w:color w:val="005DB9"/>
                          <w:spacing w:val="-1"/>
                          <w:w w:val="100"/>
                          <w:sz w:val="22"/>
                          <w:u w:val="single" w:color="005DB9"/>
                        </w:rPr>
                        <w:t>j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3"/>
                          <w:w w:val="100"/>
                          <w:sz w:val="22"/>
                          <w:u w:val="single" w:color="005DB9"/>
                        </w:rPr>
                        <w:t>o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1"/>
                          <w:w w:val="100"/>
                          <w:sz w:val="22"/>
                          <w:u w:val="single" w:color="005DB9"/>
                        </w:rPr>
                        <w:t>s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w w:val="100"/>
                          <w:sz w:val="22"/>
                          <w:u w:val="single" w:color="005DB9"/>
                        </w:rPr>
                        <w:t>e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2"/>
                          <w:w w:val="100"/>
                          <w:sz w:val="22"/>
                          <w:u w:val="single" w:color="005DB9"/>
                        </w:rPr>
                        <w:t>p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3"/>
                          <w:w w:val="100"/>
                          <w:sz w:val="22"/>
                          <w:u w:val="single" w:color="005DB9"/>
                        </w:rPr>
                        <w:t>h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1"/>
                          <w:w w:val="100"/>
                          <w:sz w:val="22"/>
                          <w:u w:val="single" w:color="005DB9"/>
                        </w:rPr>
                        <w:t>l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2"/>
                          <w:w w:val="100"/>
                          <w:sz w:val="22"/>
                          <w:u w:val="single" w:color="005DB9"/>
                        </w:rPr>
                        <w:t>a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2"/>
                          <w:w w:val="100"/>
                          <w:sz w:val="22"/>
                          <w:u w:val="single" w:color="005DB9"/>
                        </w:rPr>
                        <w:t>p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w w:val="100"/>
                          <w:sz w:val="22"/>
                          <w:u w:val="single" w:color="005DB9"/>
                        </w:rPr>
                        <w:t>u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3"/>
                          <w:w w:val="100"/>
                          <w:sz w:val="22"/>
                          <w:u w:val="single" w:color="005DB9"/>
                        </w:rPr>
                        <w:t>z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2"/>
                          <w:w w:val="100"/>
                          <w:sz w:val="22"/>
                          <w:u w:val="single" w:color="005DB9"/>
                        </w:rPr>
                        <w:t>@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2"/>
                          <w:w w:val="100"/>
                          <w:sz w:val="22"/>
                          <w:u w:val="single" w:color="005DB9"/>
                        </w:rPr>
                        <w:t>g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6"/>
                          <w:w w:val="100"/>
                          <w:sz w:val="22"/>
                          <w:u w:val="single" w:color="005DB9"/>
                        </w:rPr>
                        <w:t>m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2"/>
                          <w:w w:val="100"/>
                          <w:sz w:val="22"/>
                          <w:u w:val="single" w:color="005DB9"/>
                        </w:rPr>
                        <w:t>a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1"/>
                          <w:w w:val="100"/>
                          <w:sz w:val="22"/>
                          <w:u w:val="single" w:color="005DB9"/>
                        </w:rPr>
                        <w:t>il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1"/>
                          <w:w w:val="100"/>
                          <w:sz w:val="22"/>
                          <w:u w:val="single" w:color="005DB9"/>
                        </w:rPr>
                        <w:t>.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-6"/>
                          <w:w w:val="100"/>
                          <w:sz w:val="22"/>
                          <w:u w:val="single" w:color="005DB9"/>
                        </w:rPr>
                        <w:t>c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spacing w:val="1"/>
                          <w:w w:val="100"/>
                          <w:sz w:val="22"/>
                          <w:u w:val="single" w:color="005DB9"/>
                        </w:rPr>
                        <w:t>o</w:t>
                      </w:r>
                      <w:r>
                        <w:rPr>
                          <w:rFonts w:ascii="Corbel"/>
                          <w:smallCaps w:val="0"/>
                          <w:color w:val="005DB9"/>
                          <w:w w:val="100"/>
                          <w:sz w:val="22"/>
                          <w:u w:val="single" w:color="005DB9"/>
                        </w:rPr>
                        <w:t>m</w:t>
                      </w:r>
                    </w:hyperlink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line="254" w:lineRule="auto" w:before="75"/>
        <w:ind w:left="1578" w:right="6345" w:hanging="1340"/>
        <w:jc w:val="right"/>
        <w:rPr>
          <w:sz w:val="96"/>
        </w:rPr>
      </w:pPr>
      <w:r>
        <w:rPr>
          <w:color w:val="FFFFFF"/>
          <w:w w:val="105"/>
          <w:sz w:val="96"/>
        </w:rPr>
        <w:t>The Guide to the Business Analysis</w:t>
      </w:r>
      <w:r>
        <w:rPr>
          <w:color w:val="FFFFFF"/>
          <w:spacing w:val="-1"/>
          <w:w w:val="103"/>
          <w:sz w:val="96"/>
        </w:rPr>
        <w:t> </w:t>
      </w:r>
      <w:r>
        <w:rPr>
          <w:color w:val="FFFFFF"/>
          <w:w w:val="105"/>
          <w:sz w:val="96"/>
        </w:rPr>
        <w:t>Body of</w:t>
      </w:r>
      <w:r>
        <w:rPr>
          <w:color w:val="FFFFFF"/>
          <w:spacing w:val="90"/>
          <w:w w:val="105"/>
          <w:sz w:val="96"/>
        </w:rPr>
        <w:t> </w:t>
      </w:r>
      <w:r>
        <w:rPr>
          <w:color w:val="FFFFFF"/>
          <w:w w:val="105"/>
          <w:sz w:val="96"/>
        </w:rPr>
        <w:t>Knowledge</w:t>
      </w:r>
      <w:r>
        <w:rPr>
          <w:color w:val="FFFFFF"/>
          <w:spacing w:val="156"/>
          <w:w w:val="105"/>
          <w:sz w:val="96"/>
        </w:rPr>
        <w:t> </w:t>
      </w:r>
      <w:r>
        <w:rPr>
          <w:color w:val="FFFFFF"/>
          <w:w w:val="105"/>
          <w:sz w:val="96"/>
        </w:rPr>
        <w:t>(BABOK)™</w:t>
      </w:r>
      <w:r>
        <w:rPr>
          <w:color w:val="FFFFFF"/>
          <w:spacing w:val="-1"/>
          <w:w w:val="112"/>
          <w:sz w:val="96"/>
        </w:rPr>
        <w:t> </w:t>
      </w:r>
      <w:r>
        <w:rPr>
          <w:color w:val="FFFFFF"/>
          <w:w w:val="105"/>
          <w:sz w:val="96"/>
        </w:rPr>
        <w:t>Version</w:t>
      </w:r>
      <w:r>
        <w:rPr>
          <w:color w:val="FFFFFF"/>
          <w:spacing w:val="-116"/>
          <w:w w:val="105"/>
          <w:sz w:val="96"/>
        </w:rPr>
        <w:t> </w:t>
      </w:r>
      <w:r>
        <w:rPr>
          <w:color w:val="FFFFFF"/>
          <w:w w:val="105"/>
          <w:sz w:val="96"/>
        </w:rPr>
        <w:t>3.0</w:t>
      </w:r>
      <w:r>
        <w:rPr>
          <w:color w:val="FFFFFF"/>
          <w:spacing w:val="-116"/>
          <w:w w:val="105"/>
          <w:sz w:val="96"/>
        </w:rPr>
        <w:t> </w:t>
      </w:r>
      <w:r>
        <w:rPr>
          <w:color w:val="FFFFFF"/>
          <w:w w:val="105"/>
          <w:sz w:val="96"/>
        </w:rPr>
        <w:t>Framework</w:t>
      </w:r>
    </w:p>
    <w:p>
      <w:pPr>
        <w:spacing w:after="0" w:line="254" w:lineRule="auto"/>
        <w:jc w:val="right"/>
        <w:rPr>
          <w:sz w:val="96"/>
        </w:rPr>
        <w:sectPr>
          <w:type w:val="continuous"/>
          <w:pgSz w:w="23820" w:h="16840" w:orient="landscape"/>
          <w:pgMar w:top="320" w:bottom="0" w:left="1240" w:right="100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40" w:lineRule="auto" w:before="227" w:after="0"/>
        <w:ind w:left="746" w:right="0" w:hanging="547"/>
        <w:jc w:val="left"/>
        <w:rPr>
          <w:sz w:val="52"/>
        </w:rPr>
      </w:pPr>
      <w:r>
        <w:rPr>
          <w:color w:val="099BDD"/>
          <w:spacing w:val="9"/>
          <w:w w:val="115"/>
          <w:sz w:val="52"/>
        </w:rPr>
        <w:t>INTRODUCTION</w:t>
      </w:r>
    </w:p>
    <w:p>
      <w:pPr>
        <w:pStyle w:val="Heading1"/>
        <w:tabs>
          <w:tab w:pos="21127" w:val="left" w:leader="none"/>
        </w:tabs>
        <w:spacing w:before="103"/>
      </w:pPr>
      <w:r>
        <w:rPr>
          <w:color w:val="FFFFFF"/>
          <w:w w:val="113"/>
          <w:shd w:fill="099BDD" w:color="auto" w:val="clear"/>
        </w:rPr>
        <w:t> </w:t>
      </w:r>
      <w:r>
        <w:rPr>
          <w:color w:val="FFFFFF"/>
          <w:spacing w:val="-27"/>
          <w:shd w:fill="099BDD" w:color="auto" w:val="clear"/>
        </w:rPr>
        <w:t> </w:t>
      </w:r>
      <w:r>
        <w:rPr>
          <w:color w:val="FFFFFF"/>
          <w:spacing w:val="12"/>
          <w:w w:val="110"/>
          <w:shd w:fill="099BDD" w:color="auto" w:val="clear"/>
        </w:rPr>
        <w:t>DESCRIPTION</w:t>
      </w:r>
      <w:r>
        <w:rPr>
          <w:color w:val="FFFFFF"/>
          <w:spacing w:val="12"/>
          <w:shd w:fill="099BDD" w:color="auto" w:val="clear"/>
        </w:rPr>
        <w:tab/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95"/>
        <w:ind w:left="200" w:right="576"/>
      </w:pPr>
      <w:r>
        <w:rPr>
          <w:w w:val="105"/>
        </w:rPr>
        <w:t>A Guide to the Business Analysis Body of Knowledge® (BABOK® Guide) is the globally recognised standard for the practice of business analysis. The BABOK® Guide describes business analysis knowledge areas, tasks, underlying competencies, techniques and perspectives on how to approach business analysis.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21185" w:val="left" w:leader="none"/>
        </w:tabs>
      </w:pPr>
      <w:r>
        <w:rPr>
          <w:color w:val="FFFFFF"/>
          <w:w w:val="113"/>
          <w:shd w:fill="099BDD" w:color="auto" w:val="clear"/>
        </w:rPr>
        <w:t> </w:t>
      </w:r>
      <w:r>
        <w:rPr>
          <w:color w:val="FFFFFF"/>
          <w:spacing w:val="-27"/>
          <w:shd w:fill="099BDD" w:color="auto" w:val="clear"/>
        </w:rPr>
        <w:t> </w:t>
      </w:r>
      <w:r>
        <w:rPr>
          <w:color w:val="FFFFFF"/>
          <w:spacing w:val="11"/>
          <w:w w:val="110"/>
          <w:shd w:fill="099BDD" w:color="auto" w:val="clear"/>
        </w:rPr>
        <w:t>PURPOSE</w:t>
      </w:r>
      <w:r>
        <w:rPr>
          <w:color w:val="FFFFFF"/>
          <w:spacing w:val="11"/>
          <w:shd w:fill="099BDD" w:color="auto" w:val="clear"/>
        </w:rPr>
        <w:tab/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95"/>
        <w:ind w:left="200" w:right="576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BABOK®</w:t>
      </w:r>
      <w:r>
        <w:rPr>
          <w:spacing w:val="-7"/>
          <w:w w:val="105"/>
        </w:rPr>
        <w:t> </w:t>
      </w:r>
      <w:r>
        <w:rPr>
          <w:w w:val="105"/>
        </w:rPr>
        <w:t>Guide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profession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commonly</w:t>
      </w:r>
      <w:r>
        <w:rPr>
          <w:spacing w:val="-4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practices.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practitioners</w:t>
      </w:r>
      <w:r>
        <w:rPr>
          <w:spacing w:val="1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skills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 effectively perform business analysis work. The BABOK® Guide also helps people who </w:t>
      </w:r>
      <w:r>
        <w:rPr>
          <w:spacing w:val="-3"/>
          <w:w w:val="105"/>
        </w:rPr>
        <w:t>work </w:t>
      </w:r>
      <w:r>
        <w:rPr>
          <w:w w:val="105"/>
        </w:rPr>
        <w:t>with and employ business analysts to understand the skills and knowledge they should expect from a skilled practitioner.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tabs>
          <w:tab w:pos="21185" w:val="left" w:leader="none"/>
        </w:tabs>
      </w:pPr>
      <w:r>
        <w:rPr>
          <w:color w:val="FFFFFF"/>
          <w:w w:val="113"/>
          <w:shd w:fill="099BDD" w:color="auto" w:val="clear"/>
        </w:rPr>
        <w:t> </w:t>
      </w:r>
      <w:r>
        <w:rPr>
          <w:color w:val="FFFFFF"/>
          <w:spacing w:val="-27"/>
          <w:shd w:fill="099BDD" w:color="auto" w:val="clear"/>
        </w:rPr>
        <w:t> </w:t>
      </w:r>
      <w:r>
        <w:rPr>
          <w:color w:val="FFFFFF"/>
          <w:spacing w:val="12"/>
          <w:w w:val="115"/>
          <w:shd w:fill="099BDD" w:color="auto" w:val="clear"/>
        </w:rPr>
        <w:t>KNOWLEDGE</w:t>
      </w:r>
      <w:r>
        <w:rPr>
          <w:color w:val="FFFFFF"/>
          <w:spacing w:val="32"/>
          <w:w w:val="115"/>
          <w:shd w:fill="099BDD" w:color="auto" w:val="clear"/>
        </w:rPr>
        <w:t> </w:t>
      </w:r>
      <w:r>
        <w:rPr>
          <w:color w:val="FFFFFF"/>
          <w:spacing w:val="11"/>
          <w:w w:val="115"/>
          <w:shd w:fill="099BDD" w:color="auto" w:val="clear"/>
        </w:rPr>
        <w:t>AREAS</w:t>
      </w:r>
      <w:r>
        <w:rPr>
          <w:color w:val="FFFFFF"/>
          <w:spacing w:val="11"/>
          <w:shd w:fill="099BDD" w:color="auto" w:val="clear"/>
        </w:rPr>
        <w:tab/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4" w:lineRule="auto" w:before="95"/>
        <w:ind w:left="200" w:right="11502"/>
      </w:pPr>
      <w:r>
        <w:rPr/>
        <w:t>Knowledge areas represent areas of specific business analysis expertise that encompass several tasks. The six knowledge areas are: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972" w:hanging="360"/>
        <w:jc w:val="left"/>
        <w:rPr>
          <w:sz w:val="22"/>
        </w:rPr>
      </w:pPr>
      <w:r>
        <w:rPr>
          <w:rFonts w:ascii="Palatino Linotype" w:hAnsi="Palatino Linotype"/>
          <w:b/>
          <w:w w:val="105"/>
          <w:sz w:val="22"/>
        </w:rPr>
        <w:t>Business</w:t>
      </w:r>
      <w:r>
        <w:rPr>
          <w:rFonts w:ascii="Palatino Linotype" w:hAnsi="Palatino Linotype"/>
          <w:b/>
          <w:spacing w:val="-27"/>
          <w:w w:val="105"/>
          <w:sz w:val="22"/>
        </w:rPr>
        <w:t> </w:t>
      </w:r>
      <w:r>
        <w:rPr>
          <w:rFonts w:ascii="Palatino Linotype" w:hAnsi="Palatino Linotype"/>
          <w:b/>
          <w:w w:val="105"/>
          <w:sz w:val="22"/>
        </w:rPr>
        <w:t>Analysis</w:t>
      </w:r>
      <w:r>
        <w:rPr>
          <w:rFonts w:ascii="Palatino Linotype" w:hAnsi="Palatino Linotype"/>
          <w:b/>
          <w:spacing w:val="-26"/>
          <w:w w:val="105"/>
          <w:sz w:val="22"/>
        </w:rPr>
        <w:t> </w:t>
      </w:r>
      <w:r>
        <w:rPr>
          <w:rFonts w:ascii="Palatino Linotype" w:hAnsi="Palatino Linotype"/>
          <w:b/>
          <w:w w:val="105"/>
          <w:sz w:val="22"/>
        </w:rPr>
        <w:t>Planning</w:t>
      </w:r>
      <w:r>
        <w:rPr>
          <w:rFonts w:ascii="Palatino Linotype" w:hAnsi="Palatino Linotype"/>
          <w:b/>
          <w:spacing w:val="-25"/>
          <w:w w:val="105"/>
          <w:sz w:val="22"/>
        </w:rPr>
        <w:t> </w:t>
      </w:r>
      <w:r>
        <w:rPr>
          <w:rFonts w:ascii="Palatino Linotype" w:hAnsi="Palatino Linotype"/>
          <w:b/>
          <w:w w:val="105"/>
          <w:sz w:val="22"/>
        </w:rPr>
        <w:t>and</w:t>
      </w:r>
      <w:r>
        <w:rPr>
          <w:rFonts w:ascii="Palatino Linotype" w:hAnsi="Palatino Linotype"/>
          <w:b/>
          <w:spacing w:val="-28"/>
          <w:w w:val="105"/>
          <w:sz w:val="22"/>
        </w:rPr>
        <w:t> </w:t>
      </w:r>
      <w:r>
        <w:rPr>
          <w:rFonts w:ascii="Palatino Linotype" w:hAnsi="Palatino Linotype"/>
          <w:b/>
          <w:w w:val="105"/>
          <w:sz w:val="22"/>
        </w:rPr>
        <w:t>Monitoring:</w:t>
      </w:r>
      <w:r>
        <w:rPr>
          <w:rFonts w:ascii="Palatino Linotype" w:hAnsi="Palatino Linotype"/>
          <w:b/>
          <w:spacing w:val="-25"/>
          <w:w w:val="105"/>
          <w:sz w:val="22"/>
        </w:rPr>
        <w:t> </w:t>
      </w:r>
      <w:r>
        <w:rPr>
          <w:w w:val="105"/>
          <w:sz w:val="22"/>
        </w:rPr>
        <w:t>describes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analysts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perform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organise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coordinate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efforts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analysts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stakeholders.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produce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outputs that are used </w:t>
      </w:r>
      <w:r>
        <w:rPr>
          <w:spacing w:val="-3"/>
          <w:w w:val="105"/>
          <w:sz w:val="22"/>
        </w:rPr>
        <w:t>as </w:t>
      </w:r>
      <w:r>
        <w:rPr>
          <w:w w:val="105"/>
          <w:sz w:val="22"/>
        </w:rPr>
        <w:t>key inputs and guidelines for the other tasks throughout the BABOK®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Guide.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880" w:hanging="360"/>
        <w:jc w:val="left"/>
        <w:rPr>
          <w:sz w:val="22"/>
        </w:rPr>
      </w:pPr>
      <w:r>
        <w:rPr>
          <w:rFonts w:ascii="Palatino Linotype"/>
          <w:b/>
          <w:w w:val="105"/>
          <w:sz w:val="22"/>
        </w:rPr>
        <w:t>Elicitation</w:t>
      </w:r>
      <w:r>
        <w:rPr>
          <w:rFonts w:ascii="Palatino Linotype"/>
          <w:b/>
          <w:spacing w:val="-24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and</w:t>
      </w:r>
      <w:r>
        <w:rPr>
          <w:rFonts w:ascii="Palatino Linotype"/>
          <w:b/>
          <w:spacing w:val="-24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Collaboration:</w:t>
      </w:r>
      <w:r>
        <w:rPr>
          <w:rFonts w:ascii="Palatino Linotype"/>
          <w:b/>
          <w:spacing w:val="-23"/>
          <w:w w:val="105"/>
          <w:sz w:val="22"/>
        </w:rPr>
        <w:t> </w:t>
      </w:r>
      <w:r>
        <w:rPr>
          <w:w w:val="105"/>
          <w:sz w:val="22"/>
        </w:rPr>
        <w:t>describes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analysts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perform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prepare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conduct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elicitation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activities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confirm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results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obtained.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describes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communication</w:t>
      </w:r>
      <w:r>
        <w:rPr>
          <w:spacing w:val="-16"/>
          <w:w w:val="105"/>
          <w:sz w:val="22"/>
        </w:rPr>
        <w:t> </w:t>
      </w:r>
      <w:r>
        <w:rPr>
          <w:spacing w:val="-3"/>
          <w:w w:val="105"/>
          <w:sz w:val="22"/>
        </w:rPr>
        <w:t>with </w:t>
      </w:r>
      <w:r>
        <w:rPr>
          <w:w w:val="105"/>
          <w:sz w:val="22"/>
        </w:rPr>
        <w:t>stakeholders once the business analysis information is assembled and the ongoing collaboration with them throughout the business analysis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activities.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" w:after="0"/>
        <w:ind w:left="920" w:right="850" w:hanging="360"/>
        <w:jc w:val="left"/>
        <w:rPr>
          <w:sz w:val="22"/>
        </w:rPr>
      </w:pPr>
      <w:r>
        <w:rPr>
          <w:rFonts w:ascii="Palatino Linotype"/>
          <w:b/>
          <w:w w:val="105"/>
          <w:sz w:val="22"/>
        </w:rPr>
        <w:t>Requirements</w:t>
      </w:r>
      <w:r>
        <w:rPr>
          <w:rFonts w:ascii="Palatino Linotype"/>
          <w:b/>
          <w:spacing w:val="-26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Life</w:t>
      </w:r>
      <w:r>
        <w:rPr>
          <w:rFonts w:ascii="Palatino Linotype"/>
          <w:b/>
          <w:spacing w:val="-25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Cycle</w:t>
      </w:r>
      <w:r>
        <w:rPr>
          <w:rFonts w:ascii="Palatino Linotype"/>
          <w:b/>
          <w:spacing w:val="-24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Management:</w:t>
      </w:r>
      <w:r>
        <w:rPr>
          <w:rFonts w:ascii="Palatino Linotype"/>
          <w:b/>
          <w:spacing w:val="-22"/>
          <w:w w:val="105"/>
          <w:sz w:val="22"/>
        </w:rPr>
        <w:t> </w:t>
      </w:r>
      <w:r>
        <w:rPr>
          <w:w w:val="105"/>
          <w:sz w:val="22"/>
        </w:rPr>
        <w:t>describes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analysts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perform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order</w:t>
      </w:r>
      <w:r>
        <w:rPr>
          <w:spacing w:val="-21"/>
          <w:w w:val="105"/>
          <w:sz w:val="22"/>
        </w:rPr>
        <w:t> </w:t>
      </w:r>
      <w:r>
        <w:rPr>
          <w:spacing w:val="-3"/>
          <w:w w:val="105"/>
          <w:sz w:val="22"/>
        </w:rPr>
        <w:t>to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manage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maintain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design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inception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retirement.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tasks describe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establishing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meaningful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relationships between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designs, 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assessing, analyzing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gaining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consensus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proposed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changes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designs.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774" w:hanging="360"/>
        <w:jc w:val="left"/>
        <w:rPr>
          <w:sz w:val="22"/>
        </w:rPr>
      </w:pPr>
      <w:r>
        <w:rPr>
          <w:rFonts w:ascii="Palatino Linotype"/>
          <w:b/>
          <w:sz w:val="22"/>
        </w:rPr>
        <w:t>Strategy Analysis: </w:t>
      </w:r>
      <w:r>
        <w:rPr>
          <w:sz w:val="22"/>
        </w:rPr>
        <w:t>describes the business analysis work that must be performed to collaborate with stakeholders in order to identify a need of strategic or tactical importance (the business need), enable the enterprise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address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need,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align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resulting</w:t>
      </w:r>
      <w:r>
        <w:rPr>
          <w:spacing w:val="12"/>
          <w:sz w:val="22"/>
        </w:rPr>
        <w:t> </w:t>
      </w:r>
      <w:r>
        <w:rPr>
          <w:sz w:val="22"/>
        </w:rPr>
        <w:t>strategy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change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higher-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lower-level</w:t>
      </w:r>
      <w:r>
        <w:rPr>
          <w:spacing w:val="8"/>
          <w:sz w:val="22"/>
        </w:rPr>
        <w:t> </w:t>
      </w:r>
      <w:r>
        <w:rPr>
          <w:sz w:val="22"/>
        </w:rPr>
        <w:t>strategies.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7" w:lineRule="auto" w:before="0" w:after="0"/>
        <w:ind w:left="920" w:right="575" w:hanging="360"/>
        <w:jc w:val="left"/>
        <w:rPr>
          <w:sz w:val="22"/>
        </w:rPr>
      </w:pPr>
      <w:r>
        <w:rPr>
          <w:rFonts w:ascii="Palatino Linotype"/>
          <w:b/>
          <w:w w:val="105"/>
          <w:sz w:val="22"/>
        </w:rPr>
        <w:t>Requirements Analysis and Design Definition: </w:t>
      </w:r>
      <w:r>
        <w:rPr>
          <w:w w:val="105"/>
          <w:sz w:val="22"/>
        </w:rPr>
        <w:t>describes the tasks that business analysts perform to structure and organise requirements discovered during elicitation activities, specify and model requirements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designs,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validate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verify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information,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identify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options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needs,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estimate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potential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could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realised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option.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knowledge area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covers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incremental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iterative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activities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ranging</w:t>
      </w:r>
      <w:r>
        <w:rPr>
          <w:spacing w:val="-1"/>
          <w:w w:val="105"/>
          <w:sz w:val="22"/>
        </w:rPr>
        <w:t> </w:t>
      </w:r>
      <w:r>
        <w:rPr>
          <w:spacing w:val="-3"/>
          <w:w w:val="105"/>
          <w:sz w:val="22"/>
        </w:rPr>
        <w:t>from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initial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concept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exploration</w:t>
      </w:r>
      <w:r>
        <w:rPr>
          <w:spacing w:val="-7"/>
          <w:w w:val="105"/>
          <w:sz w:val="22"/>
        </w:rPr>
        <w:t> </w:t>
      </w:r>
      <w:r>
        <w:rPr>
          <w:spacing w:val="-3"/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need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transformation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those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needs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particular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recommended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solution.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1140" w:hanging="360"/>
        <w:jc w:val="left"/>
        <w:rPr>
          <w:sz w:val="22"/>
        </w:rPr>
      </w:pPr>
      <w:r>
        <w:rPr>
          <w:rFonts w:ascii="Palatino Linotype"/>
          <w:b/>
          <w:sz w:val="22"/>
        </w:rPr>
        <w:t>Solution Evaluation: </w:t>
      </w:r>
      <w:r>
        <w:rPr>
          <w:sz w:val="22"/>
        </w:rPr>
        <w:t>describes the tasks that business analysts perform to assess the performance </w:t>
      </w:r>
      <w:r>
        <w:rPr>
          <w:spacing w:val="-3"/>
          <w:sz w:val="22"/>
        </w:rPr>
        <w:t>of </w:t>
      </w:r>
      <w:r>
        <w:rPr>
          <w:sz w:val="22"/>
        </w:rPr>
        <w:t>and value delivered by a solution in use by the enterprise, and to recommend removal of barriers or constraints that prevent the full realization of the</w:t>
      </w:r>
      <w:r>
        <w:rPr>
          <w:spacing w:val="46"/>
          <w:sz w:val="22"/>
        </w:rPr>
        <w:t> </w:t>
      </w:r>
      <w:r>
        <w:rPr>
          <w:sz w:val="22"/>
        </w:rPr>
        <w:t>value.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7"/>
          <w:footerReference w:type="default" r:id="rId8"/>
          <w:pgSz w:w="23820" w:h="16840" w:orient="landscape"/>
          <w:pgMar w:header="763" w:footer="1002" w:top="980" w:bottom="1200" w:left="1240" w:right="10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tabs>
          <w:tab w:pos="21185" w:val="left" w:leader="none"/>
        </w:tabs>
      </w:pPr>
      <w:r>
        <w:rPr>
          <w:color w:val="FFFFFF"/>
          <w:w w:val="113"/>
          <w:shd w:fill="099BDD" w:color="auto" w:val="clear"/>
        </w:rPr>
        <w:t> </w:t>
      </w:r>
      <w:r>
        <w:rPr>
          <w:color w:val="FFFFFF"/>
          <w:spacing w:val="-27"/>
          <w:shd w:fill="099BDD" w:color="auto" w:val="clear"/>
        </w:rPr>
        <w:t> </w:t>
      </w:r>
      <w:r>
        <w:rPr>
          <w:color w:val="FFFFFF"/>
          <w:spacing w:val="11"/>
          <w:w w:val="115"/>
          <w:shd w:fill="099BDD" w:color="auto" w:val="clear"/>
        </w:rPr>
        <w:t>DIAGRAM</w:t>
      </w:r>
      <w:r>
        <w:rPr>
          <w:color w:val="FFFFFF"/>
          <w:spacing w:val="11"/>
          <w:shd w:fill="099BDD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5300993</wp:posOffset>
            </wp:positionH>
            <wp:positionV relativeFrom="paragraph">
              <wp:posOffset>214412</wp:posOffset>
            </wp:positionV>
            <wp:extent cx="4860311" cy="2878645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11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21185" w:val="left" w:leader="none"/>
        </w:tabs>
        <w:spacing w:before="94"/>
        <w:ind w:left="114" w:right="0" w:firstLine="0"/>
        <w:jc w:val="left"/>
        <w:rPr>
          <w:sz w:val="24"/>
        </w:rPr>
      </w:pPr>
      <w:r>
        <w:rPr>
          <w:color w:val="FFFFFF"/>
          <w:w w:val="113"/>
          <w:sz w:val="24"/>
          <w:shd w:fill="099BDD" w:color="auto" w:val="clear"/>
        </w:rPr>
        <w:t> </w:t>
      </w:r>
      <w:r>
        <w:rPr>
          <w:color w:val="FFFFFF"/>
          <w:spacing w:val="-27"/>
          <w:sz w:val="24"/>
          <w:shd w:fill="099BDD" w:color="auto" w:val="clear"/>
        </w:rPr>
        <w:t> </w:t>
      </w:r>
      <w:r>
        <w:rPr>
          <w:color w:val="FFFFFF"/>
          <w:spacing w:val="12"/>
          <w:w w:val="110"/>
          <w:sz w:val="24"/>
          <w:shd w:fill="099BDD" w:color="auto" w:val="clear"/>
        </w:rPr>
        <w:t>STRUCTURE  </w:t>
      </w:r>
      <w:r>
        <w:rPr>
          <w:color w:val="FFFFFF"/>
          <w:spacing w:val="6"/>
          <w:w w:val="110"/>
          <w:sz w:val="24"/>
          <w:shd w:fill="099BDD" w:color="auto" w:val="clear"/>
        </w:rPr>
        <w:t>OF  </w:t>
      </w:r>
      <w:r>
        <w:rPr>
          <w:color w:val="FFFFFF"/>
          <w:spacing w:val="10"/>
          <w:w w:val="110"/>
          <w:sz w:val="24"/>
          <w:shd w:fill="099BDD" w:color="auto" w:val="clear"/>
        </w:rPr>
        <w:t>THE  </w:t>
      </w:r>
      <w:r>
        <w:rPr>
          <w:color w:val="FFFFFF"/>
          <w:spacing w:val="12"/>
          <w:w w:val="110"/>
          <w:sz w:val="24"/>
          <w:shd w:fill="099BDD" w:color="auto" w:val="clear"/>
        </w:rPr>
        <w:t>BABOK</w:t>
      </w:r>
      <w:r>
        <w:rPr>
          <w:color w:val="FFFFFF"/>
          <w:spacing w:val="-12"/>
          <w:w w:val="110"/>
          <w:sz w:val="24"/>
          <w:shd w:fill="099BDD" w:color="auto" w:val="clear"/>
        </w:rPr>
        <w:t> </w:t>
      </w:r>
      <w:r>
        <w:rPr>
          <w:color w:val="FFFFFF"/>
          <w:spacing w:val="11"/>
          <w:w w:val="110"/>
          <w:sz w:val="24"/>
          <w:shd w:fill="099BDD" w:color="auto" w:val="clear"/>
        </w:rPr>
        <w:t>GUIDE</w:t>
      </w:r>
      <w:r>
        <w:rPr>
          <w:color w:val="FFFFFF"/>
          <w:spacing w:val="11"/>
          <w:sz w:val="24"/>
          <w:shd w:fill="099BDD" w:color="auto" w:val="clear"/>
        </w:rPr>
        <w:tab/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2" w:lineRule="auto" w:before="95"/>
        <w:ind w:left="200" w:right="576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BABOK®</w:t>
      </w:r>
      <w:r>
        <w:rPr>
          <w:spacing w:val="-9"/>
          <w:w w:val="105"/>
        </w:rPr>
        <w:t> </w:t>
      </w:r>
      <w:r>
        <w:rPr>
          <w:w w:val="105"/>
        </w:rPr>
        <w:t>Guide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8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areas.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logically</w:t>
      </w:r>
      <w:r>
        <w:rPr>
          <w:spacing w:val="-3"/>
          <w:w w:val="105"/>
        </w:rPr>
        <w:t> </w:t>
      </w:r>
      <w:r>
        <w:rPr>
          <w:w w:val="105"/>
        </w:rPr>
        <w:t>(but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sequentially)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tasks.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describe specific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accomplish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area.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Concepts,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Competencies,</w:t>
      </w:r>
      <w:r>
        <w:rPr>
          <w:spacing w:val="-9"/>
          <w:w w:val="105"/>
        </w:rPr>
        <w:t> </w:t>
      </w:r>
      <w:r>
        <w:rPr>
          <w:w w:val="105"/>
        </w:rPr>
        <w:t>Techniques,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Perspectives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content in the BABOK® Guide that helps guide business analysts to better perform business analysis</w:t>
      </w:r>
      <w:r>
        <w:rPr>
          <w:spacing w:val="44"/>
          <w:w w:val="105"/>
        </w:rPr>
        <w:t> </w:t>
      </w:r>
      <w:r>
        <w:rPr>
          <w:w w:val="105"/>
        </w:rPr>
        <w:t>tasks.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85" w:lineRule="exact" w:before="1" w:after="0"/>
        <w:ind w:left="392" w:right="0" w:hanging="193"/>
        <w:jc w:val="left"/>
        <w:rPr>
          <w:sz w:val="22"/>
        </w:rPr>
      </w:pPr>
      <w:r>
        <w:rPr>
          <w:rFonts w:ascii="Palatino Linotype" w:hAnsi="Palatino Linotype"/>
          <w:b/>
          <w:w w:val="105"/>
          <w:sz w:val="22"/>
        </w:rPr>
        <w:t>Business Analysis Key Concepts: </w:t>
      </w:r>
      <w:r>
        <w:rPr>
          <w:w w:val="105"/>
          <w:sz w:val="22"/>
        </w:rPr>
        <w:t>define the key terms needed to understand all other content, concepts, and ideas within the BABOK®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Guide.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74" w:lineRule="exact" w:before="0" w:after="0"/>
        <w:ind w:left="392" w:right="0" w:hanging="193"/>
        <w:jc w:val="left"/>
        <w:rPr>
          <w:sz w:val="22"/>
        </w:rPr>
      </w:pPr>
      <w:r>
        <w:rPr>
          <w:rFonts w:ascii="Palatino Linotype" w:hAnsi="Palatino Linotype"/>
          <w:b/>
          <w:w w:val="105"/>
          <w:sz w:val="22"/>
        </w:rPr>
        <w:t>Underlying Competencies: </w:t>
      </w:r>
      <w:r>
        <w:rPr>
          <w:w w:val="105"/>
          <w:sz w:val="22"/>
        </w:rPr>
        <w:t>provide a description of the behaviours, characteristics, knowledge, and personal qualities that support the effective practice of business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analysis.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40" w:lineRule="auto" w:before="0" w:after="0"/>
        <w:ind w:left="200" w:right="1398" w:firstLine="0"/>
        <w:jc w:val="left"/>
        <w:rPr>
          <w:sz w:val="22"/>
        </w:rPr>
      </w:pPr>
      <w:r>
        <w:rPr>
          <w:rFonts w:ascii="Palatino Linotype" w:hAnsi="Palatino Linotype"/>
          <w:b/>
          <w:w w:val="105"/>
          <w:sz w:val="22"/>
        </w:rPr>
        <w:t>Techniques:</w:t>
      </w:r>
      <w:r>
        <w:rPr>
          <w:rFonts w:ascii="Palatino Linotype" w:hAnsi="Palatino Linotype"/>
          <w:b/>
          <w:spacing w:val="-17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means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perform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analysis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tasks.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techniques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described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BABOK®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Guide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intended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cover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common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widespread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techniques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practiced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 business analysis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community.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89" w:lineRule="exact" w:before="0" w:after="0"/>
        <w:ind w:left="392" w:right="0" w:hanging="193"/>
        <w:jc w:val="left"/>
        <w:rPr>
          <w:sz w:val="22"/>
        </w:rPr>
      </w:pPr>
      <w:r>
        <w:rPr>
          <w:rFonts w:ascii="Palatino Linotype" w:hAnsi="Palatino Linotype"/>
          <w:b/>
          <w:sz w:val="22"/>
        </w:rPr>
        <w:t>Perspectives:</w:t>
      </w:r>
      <w:r>
        <w:rPr>
          <w:rFonts w:ascii="Palatino Linotype" w:hAnsi="Palatino Linotype"/>
          <w:b/>
          <w:spacing w:val="14"/>
          <w:sz w:val="22"/>
        </w:rPr>
        <w:t> </w:t>
      </w:r>
      <w:r>
        <w:rPr>
          <w:sz w:val="22"/>
        </w:rPr>
        <w:t>describe</w:t>
      </w:r>
      <w:r>
        <w:rPr>
          <w:spacing w:val="16"/>
          <w:sz w:val="22"/>
        </w:rPr>
        <w:t> </w:t>
      </w:r>
      <w:r>
        <w:rPr>
          <w:sz w:val="22"/>
        </w:rPr>
        <w:t>various</w:t>
      </w:r>
      <w:r>
        <w:rPr>
          <w:spacing w:val="15"/>
          <w:sz w:val="22"/>
        </w:rPr>
        <w:t> </w:t>
      </w:r>
      <w:r>
        <w:rPr>
          <w:sz w:val="22"/>
        </w:rPr>
        <w:t>views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business</w:t>
      </w:r>
      <w:r>
        <w:rPr>
          <w:spacing w:val="15"/>
          <w:sz w:val="22"/>
        </w:rPr>
        <w:t> </w:t>
      </w:r>
      <w:r>
        <w:rPr>
          <w:sz w:val="22"/>
        </w:rPr>
        <w:t>analysis.</w:t>
      </w:r>
      <w:r>
        <w:rPr>
          <w:spacing w:val="20"/>
          <w:sz w:val="22"/>
        </w:rPr>
        <w:t> </w:t>
      </w:r>
      <w:r>
        <w:rPr>
          <w:sz w:val="22"/>
        </w:rPr>
        <w:t>Perspectives</w:t>
      </w:r>
      <w:r>
        <w:rPr>
          <w:spacing w:val="20"/>
          <w:sz w:val="22"/>
        </w:rPr>
        <w:t> </w:t>
      </w:r>
      <w:r>
        <w:rPr>
          <w:sz w:val="22"/>
        </w:rPr>
        <w:t>help</w:t>
      </w:r>
      <w:r>
        <w:rPr>
          <w:spacing w:val="24"/>
          <w:sz w:val="22"/>
        </w:rPr>
        <w:t> </w:t>
      </w:r>
      <w:r>
        <w:rPr>
          <w:sz w:val="22"/>
        </w:rPr>
        <w:t>business</w:t>
      </w:r>
      <w:r>
        <w:rPr>
          <w:spacing w:val="15"/>
          <w:sz w:val="22"/>
        </w:rPr>
        <w:t> </w:t>
      </w:r>
      <w:r>
        <w:rPr>
          <w:sz w:val="22"/>
        </w:rPr>
        <w:t>analysts</w:t>
      </w:r>
      <w:r>
        <w:rPr>
          <w:spacing w:val="14"/>
          <w:sz w:val="22"/>
        </w:rPr>
        <w:t> </w:t>
      </w:r>
      <w:r>
        <w:rPr>
          <w:sz w:val="22"/>
        </w:rPr>
        <w:t>working</w:t>
      </w:r>
      <w:r>
        <w:rPr>
          <w:spacing w:val="14"/>
          <w:sz w:val="22"/>
        </w:rPr>
        <w:t> </w:t>
      </w:r>
      <w:r>
        <w:rPr>
          <w:sz w:val="22"/>
        </w:rPr>
        <w:t>from</w:t>
      </w:r>
      <w:r>
        <w:rPr>
          <w:spacing w:val="19"/>
          <w:sz w:val="22"/>
        </w:rPr>
        <w:t> </w:t>
      </w:r>
      <w:r>
        <w:rPr>
          <w:sz w:val="22"/>
        </w:rPr>
        <w:t>various</w:t>
      </w:r>
      <w:r>
        <w:rPr>
          <w:spacing w:val="15"/>
          <w:sz w:val="22"/>
        </w:rPr>
        <w:t> </w:t>
      </w:r>
      <w:r>
        <w:rPr>
          <w:sz w:val="22"/>
        </w:rPr>
        <w:t>points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view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better</w:t>
      </w:r>
      <w:r>
        <w:rPr>
          <w:spacing w:val="11"/>
          <w:sz w:val="22"/>
        </w:rPr>
        <w:t> </w:t>
      </w:r>
      <w:r>
        <w:rPr>
          <w:sz w:val="22"/>
        </w:rPr>
        <w:t>perform</w:t>
      </w:r>
      <w:r>
        <w:rPr>
          <w:spacing w:val="26"/>
          <w:sz w:val="22"/>
        </w:rPr>
        <w:t> </w:t>
      </w:r>
      <w:r>
        <w:rPr>
          <w:sz w:val="22"/>
        </w:rPr>
        <w:t>business</w:t>
      </w:r>
      <w:r>
        <w:rPr>
          <w:spacing w:val="14"/>
          <w:sz w:val="22"/>
        </w:rPr>
        <w:t> </w:t>
      </w:r>
      <w:r>
        <w:rPr>
          <w:sz w:val="22"/>
        </w:rPr>
        <w:t>analysis</w:t>
      </w:r>
      <w:r>
        <w:rPr>
          <w:spacing w:val="15"/>
          <w:sz w:val="22"/>
        </w:rPr>
        <w:t> </w:t>
      </w:r>
      <w:r>
        <w:rPr>
          <w:sz w:val="22"/>
        </w:rPr>
        <w:t>tasks,</w:t>
      </w:r>
      <w:r>
        <w:rPr>
          <w:spacing w:val="14"/>
          <w:sz w:val="22"/>
        </w:rPr>
        <w:t> </w:t>
      </w:r>
      <w:r>
        <w:rPr>
          <w:sz w:val="22"/>
        </w:rPr>
        <w:t>given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context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initiative.</w:t>
      </w:r>
    </w:p>
    <w:p>
      <w:pPr>
        <w:pStyle w:val="BodyText"/>
        <w:spacing w:before="3"/>
      </w:pPr>
    </w:p>
    <w:p>
      <w:pPr>
        <w:pStyle w:val="BodyText"/>
        <w:ind w:left="200"/>
      </w:pPr>
      <w:r>
        <w:rPr>
          <w:w w:val="105"/>
        </w:rPr>
        <w:t>Each task in the BABOK® Guide is presented in the following format: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Purpose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5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Description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Inputs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Elements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Guidelines/Tools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5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Techniques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Stakeholders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6" w:after="0"/>
        <w:ind w:left="392" w:right="0" w:hanging="193"/>
        <w:jc w:val="left"/>
        <w:rPr>
          <w:sz w:val="22"/>
        </w:rPr>
      </w:pPr>
      <w:r>
        <w:rPr>
          <w:w w:val="105"/>
          <w:sz w:val="22"/>
        </w:rPr>
        <w:t>Outputs</w:t>
      </w:r>
    </w:p>
    <w:sectPr>
      <w:pgSz w:w="23820" w:h="16840" w:orient="landscape"/>
      <w:pgMar w:header="763" w:footer="1002" w:top="980" w:bottom="1200" w:left="12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rbel">
    <w:altName w:val="Corbe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08768" from="70.584pt,778.055969pt" to="1114.294pt,778.055969pt" stroked="true" strokeweight=".48004pt" strokecolor="#d9d9d9">
          <v:stroke dashstyle="solid"/>
          <w10:wrap type="none"/>
        </v:line>
      </w:pict>
    </w:r>
    <w:r>
      <w:rPr/>
      <w:pict>
        <v:shape style="position:absolute;margin-left:1063.339966pt;margin-top:780.606079pt;width:47.6pt;height:13.05pt;mso-position-horizontal-relative:page;mso-position-vertical-relative:page;z-index:-251807744" type="#_x0000_t202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40"/>
                  <w:rPr>
                    <w:rFonts w:ascii="Corbel"/>
                  </w:rPr>
                </w:pPr>
                <w:r>
                  <w:rPr/>
                  <w:fldChar w:fldCharType="begin"/>
                </w:r>
                <w:r>
                  <w:rPr>
                    <w:rFonts w:ascii="Corbel"/>
                    <w:smallCaps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orbel"/>
                    <w:smallCaps w:val="0"/>
                    <w:spacing w:val="1"/>
                  </w:rPr>
                  <w:t> </w:t>
                </w:r>
                <w:r>
                  <w:rPr>
                    <w:rFonts w:ascii="Corbel"/>
                    <w:smallCaps w:val="0"/>
                    <w:w w:val="100"/>
                  </w:rPr>
                  <w:t>|</w:t>
                </w:r>
                <w:r>
                  <w:rPr>
                    <w:rFonts w:ascii="Corbel"/>
                    <w:smallCaps w:val="0"/>
                    <w:spacing w:val="-3"/>
                  </w:rPr>
                  <w:t> </w:t>
                </w:r>
                <w:r>
                  <w:rPr>
                    <w:rFonts w:ascii="Corbel"/>
                    <w:smallCaps w:val="0"/>
                    <w:color w:val="7E7E7E"/>
                    <w:w w:val="100"/>
                  </w:rPr>
                  <w:t>P</w:t>
                </w:r>
                <w:r>
                  <w:rPr>
                    <w:rFonts w:ascii="Corbel"/>
                    <w:smallCaps w:val="0"/>
                    <w:color w:val="7E7E7E"/>
                    <w:spacing w:val="17"/>
                  </w:rPr>
                  <w:t> </w:t>
                </w:r>
                <w:r>
                  <w:rPr>
                    <w:rFonts w:ascii="Corbel"/>
                    <w:smallCaps w:val="0"/>
                    <w:color w:val="7E7E7E"/>
                    <w:w w:val="100"/>
                  </w:rPr>
                  <w:t>a</w:t>
                </w:r>
                <w:r>
                  <w:rPr>
                    <w:rFonts w:ascii="Corbel"/>
                    <w:smallCaps w:val="0"/>
                    <w:color w:val="7E7E7E"/>
                    <w:spacing w:val="20"/>
                  </w:rPr>
                  <w:t> </w:t>
                </w:r>
                <w:r>
                  <w:rPr>
                    <w:rFonts w:ascii="Corbel"/>
                    <w:smallCaps w:val="0"/>
                    <w:color w:val="7E7E7E"/>
                    <w:w w:val="100"/>
                  </w:rPr>
                  <w:t>g</w:t>
                </w:r>
                <w:r>
                  <w:rPr>
                    <w:rFonts w:ascii="Corbel"/>
                    <w:smallCaps w:val="0"/>
                    <w:color w:val="7E7E7E"/>
                    <w:spacing w:val="11"/>
                  </w:rPr>
                  <w:t> </w:t>
                </w:r>
                <w:r>
                  <w:rPr>
                    <w:rFonts w:ascii="Corbel"/>
                    <w:smallCaps w:val="0"/>
                    <w:color w:val="7E7E7E"/>
                    <w:w w:val="10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2.02002pt;margin-top:37.130062pt;width:12pt;height:13.05pt;mso-position-horizontal-relative:page;mso-position-vertical-relative:page;z-index:-251809792" type="#_x0000_t202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20"/>
                  <w:rPr>
                    <w:rFonts w:ascii="Corbel"/>
                  </w:rPr>
                </w:pPr>
                <w:r>
                  <w:rPr>
                    <w:rFonts w:ascii="Corbel"/>
                    <w:color w:val="D9D9D9"/>
                  </w:rPr>
                  <w:t>^J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92" w:hanging="192"/>
      </w:pPr>
      <w:rPr>
        <w:rFonts w:hint="default" w:ascii="Cambria" w:hAnsi="Cambria" w:eastAsia="Cambria" w:cs="Cambria"/>
        <w:w w:val="137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17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634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5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869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986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103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220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7338" w:hanging="19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" w:hanging="192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37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74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1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749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886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023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160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7298" w:hanging="19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6" w:hanging="547"/>
        <w:jc w:val="left"/>
      </w:pPr>
      <w:rPr>
        <w:rFonts w:hint="default" w:ascii="Cambria" w:hAnsi="Cambria" w:eastAsia="Cambria" w:cs="Cambria"/>
        <w:color w:val="099BDD"/>
        <w:spacing w:val="0"/>
        <w:w w:val="90"/>
        <w:sz w:val="52"/>
        <w:szCs w:val="5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Cambria" w:hAnsi="Cambria" w:eastAsia="Cambria" w:cs="Cambria"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0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3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6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983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4"/>
      <w:ind w:left="114"/>
      <w:outlineLvl w:val="1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92" w:hanging="193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osephlapuz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2024-02-20T02:11:58Z</dcterms:created>
  <dcterms:modified xsi:type="dcterms:W3CDTF">2024-02-20T02:11:58Z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2018-07-21T00:00:00Z</vt:filetime>
  </property>
  <property fmtid="{D5CDD505-2E9C-101B-9397-08002B2CF9AE}" pid="3" name="LastSaved">
    <vt:filetime>2024-02-20T00:00:00Z</vt:filetime>
  </property>
</Properties>
</file>