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DF388" w14:textId="573884B1" w:rsidR="00FB77D1" w:rsidRPr="0025347D" w:rsidRDefault="00FB77D1" w:rsidP="0025347D">
      <w:pPr>
        <w:rPr>
          <w:b/>
          <w:bCs/>
          <w:sz w:val="28"/>
          <w:szCs w:val="28"/>
        </w:rPr>
      </w:pPr>
      <w:proofErr w:type="spellStart"/>
      <w:r w:rsidRPr="0025347D">
        <w:rPr>
          <w:b/>
          <w:bCs/>
          <w:sz w:val="36"/>
          <w:szCs w:val="36"/>
        </w:rPr>
        <w:t>Archetecture</w:t>
      </w:r>
      <w:proofErr w:type="spellEnd"/>
      <w:r w:rsidRPr="0025347D">
        <w:rPr>
          <w:b/>
          <w:bCs/>
          <w:sz w:val="36"/>
          <w:szCs w:val="36"/>
        </w:rPr>
        <w:t xml:space="preserve"> Documentation</w:t>
      </w:r>
    </w:p>
    <w:p w14:paraId="40385995" w14:textId="0FA0A5C7" w:rsidR="00FB77D1" w:rsidRPr="0025347D" w:rsidRDefault="00FB77D1" w:rsidP="00FB77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47D">
        <w:rPr>
          <w:b/>
          <w:bCs/>
          <w:sz w:val="28"/>
          <w:szCs w:val="28"/>
        </w:rPr>
        <w:t>Business</w:t>
      </w:r>
      <w:r w:rsidRPr="0025347D">
        <w:rPr>
          <w:sz w:val="28"/>
          <w:szCs w:val="28"/>
        </w:rPr>
        <w:t>:</w:t>
      </w:r>
    </w:p>
    <w:p w14:paraId="21046FCD" w14:textId="3A60496D" w:rsidR="00FB77D1" w:rsidRPr="0025347D" w:rsidRDefault="00FB77D1" w:rsidP="00FB77D1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25347D">
        <w:rPr>
          <w:i/>
          <w:iCs/>
          <w:sz w:val="24"/>
          <w:szCs w:val="24"/>
        </w:rPr>
        <w:t>Contains all the managers used to call the repositories.</w:t>
      </w:r>
    </w:p>
    <w:p w14:paraId="1AEDB364" w14:textId="64AC48F5" w:rsidR="00FB77D1" w:rsidRPr="0025347D" w:rsidRDefault="00FB77D1" w:rsidP="00FB77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5347D">
        <w:rPr>
          <w:b/>
          <w:bCs/>
          <w:sz w:val="28"/>
          <w:szCs w:val="28"/>
        </w:rPr>
        <w:t>Data</w:t>
      </w:r>
      <w:r w:rsidRPr="0025347D">
        <w:rPr>
          <w:sz w:val="28"/>
          <w:szCs w:val="28"/>
        </w:rPr>
        <w:t>:</w:t>
      </w:r>
    </w:p>
    <w:p w14:paraId="4077BA44" w14:textId="7029050B" w:rsidR="002F66D7" w:rsidRPr="0025347D" w:rsidRDefault="002F66D7" w:rsidP="002F66D7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25347D">
        <w:rPr>
          <w:i/>
          <w:iCs/>
          <w:sz w:val="24"/>
          <w:szCs w:val="24"/>
        </w:rPr>
        <w:t>All Data related repositories, models, unit of work and database context.</w:t>
      </w:r>
    </w:p>
    <w:p w14:paraId="6C0A4B75" w14:textId="22F8569C" w:rsidR="00FB77D1" w:rsidRPr="0025347D" w:rsidRDefault="00FB77D1" w:rsidP="00FB77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5347D">
        <w:rPr>
          <w:b/>
          <w:bCs/>
          <w:sz w:val="24"/>
          <w:szCs w:val="24"/>
        </w:rPr>
        <w:t>Configurations</w:t>
      </w:r>
      <w:r w:rsidRPr="0025347D">
        <w:rPr>
          <w:sz w:val="24"/>
          <w:szCs w:val="24"/>
        </w:rPr>
        <w:t>:</w:t>
      </w:r>
    </w:p>
    <w:p w14:paraId="2C1F7690" w14:textId="26029316" w:rsidR="00FB77D1" w:rsidRPr="0025347D" w:rsidRDefault="00FB77D1" w:rsidP="00FB77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5347D">
        <w:rPr>
          <w:sz w:val="24"/>
          <w:szCs w:val="24"/>
        </w:rPr>
        <w:t>Fluent API configuration classes.</w:t>
      </w:r>
    </w:p>
    <w:p w14:paraId="4BD17A53" w14:textId="7B5A72F8" w:rsidR="002F66D7" w:rsidRPr="0025347D" w:rsidRDefault="002F66D7" w:rsidP="002F66D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5347D">
        <w:rPr>
          <w:b/>
          <w:bCs/>
          <w:sz w:val="24"/>
          <w:szCs w:val="24"/>
        </w:rPr>
        <w:t>Core</w:t>
      </w:r>
      <w:r w:rsidRPr="0025347D">
        <w:rPr>
          <w:sz w:val="24"/>
          <w:szCs w:val="24"/>
        </w:rPr>
        <w:t>:</w:t>
      </w:r>
    </w:p>
    <w:p w14:paraId="57F97DBE" w14:textId="578E9CEF" w:rsidR="002F66D7" w:rsidRPr="0025347D" w:rsidRDefault="002F66D7" w:rsidP="002F66D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5347D">
        <w:rPr>
          <w:sz w:val="24"/>
          <w:szCs w:val="24"/>
        </w:rPr>
        <w:t>All interfaces and abstract classes used in repositories and unit of work.</w:t>
      </w:r>
    </w:p>
    <w:p w14:paraId="15275E89" w14:textId="1B4BF544" w:rsidR="002F66D7" w:rsidRPr="0025347D" w:rsidRDefault="002F66D7" w:rsidP="002F66D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5347D">
        <w:rPr>
          <w:b/>
          <w:bCs/>
          <w:sz w:val="24"/>
          <w:szCs w:val="24"/>
        </w:rPr>
        <w:t>Entities</w:t>
      </w:r>
      <w:r w:rsidRPr="0025347D">
        <w:rPr>
          <w:sz w:val="24"/>
          <w:szCs w:val="24"/>
        </w:rPr>
        <w:t>:</w:t>
      </w:r>
    </w:p>
    <w:p w14:paraId="4C0CE9D3" w14:textId="4575ABDB" w:rsidR="002F66D7" w:rsidRPr="0025347D" w:rsidRDefault="002F66D7" w:rsidP="002F66D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5347D">
        <w:rPr>
          <w:sz w:val="24"/>
          <w:szCs w:val="24"/>
        </w:rPr>
        <w:t>The EF models.</w:t>
      </w:r>
    </w:p>
    <w:p w14:paraId="4E4EBB69" w14:textId="5BB933EA" w:rsidR="002F66D7" w:rsidRPr="0025347D" w:rsidRDefault="002F66D7" w:rsidP="002F66D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5347D">
        <w:rPr>
          <w:b/>
          <w:bCs/>
          <w:sz w:val="24"/>
          <w:szCs w:val="24"/>
        </w:rPr>
        <w:t>Repositories</w:t>
      </w:r>
      <w:r w:rsidRPr="0025347D">
        <w:rPr>
          <w:sz w:val="24"/>
          <w:szCs w:val="24"/>
        </w:rPr>
        <w:t>:</w:t>
      </w:r>
    </w:p>
    <w:p w14:paraId="6B098793" w14:textId="2E4770D7" w:rsidR="002F66D7" w:rsidRPr="0025347D" w:rsidRDefault="002F66D7" w:rsidP="002F66D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5347D">
        <w:rPr>
          <w:sz w:val="24"/>
          <w:szCs w:val="24"/>
        </w:rPr>
        <w:t>The concrete repositories used by the managers.</w:t>
      </w:r>
    </w:p>
    <w:p w14:paraId="05C0A939" w14:textId="1555A209" w:rsidR="0025347D" w:rsidRPr="0025347D" w:rsidRDefault="0025347D" w:rsidP="0025347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5347D">
        <w:rPr>
          <w:b/>
          <w:bCs/>
          <w:sz w:val="28"/>
          <w:szCs w:val="28"/>
        </w:rPr>
        <w:t>API + UI</w:t>
      </w:r>
      <w:r>
        <w:rPr>
          <w:b/>
          <w:bCs/>
          <w:sz w:val="28"/>
          <w:szCs w:val="28"/>
        </w:rPr>
        <w:t>:</w:t>
      </w:r>
    </w:p>
    <w:p w14:paraId="0CDA9449" w14:textId="79E8A7CF" w:rsidR="0025347D" w:rsidRPr="0025347D" w:rsidRDefault="0025347D" w:rsidP="0025347D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 w:rsidRPr="0025347D">
        <w:rPr>
          <w:i/>
          <w:iCs/>
          <w:sz w:val="24"/>
          <w:szCs w:val="24"/>
        </w:rPr>
        <w:t>The implementation of the Web API back end and angular front end.</w:t>
      </w:r>
    </w:p>
    <w:p w14:paraId="4E485142" w14:textId="7607CA64" w:rsidR="0025347D" w:rsidRPr="0025347D" w:rsidRDefault="0025347D" w:rsidP="0025347D">
      <w:pPr>
        <w:pStyle w:val="ListParagraph"/>
        <w:numPr>
          <w:ilvl w:val="1"/>
          <w:numId w:val="2"/>
        </w:numPr>
        <w:rPr>
          <w:b/>
          <w:bCs/>
          <w:i/>
          <w:iCs/>
          <w:sz w:val="24"/>
          <w:szCs w:val="24"/>
        </w:rPr>
      </w:pPr>
      <w:r w:rsidRPr="0025347D">
        <w:rPr>
          <w:b/>
          <w:bCs/>
          <w:sz w:val="24"/>
          <w:szCs w:val="24"/>
        </w:rPr>
        <w:t>API:</w:t>
      </w:r>
    </w:p>
    <w:p w14:paraId="23EC5B76" w14:textId="67334A47" w:rsidR="0025347D" w:rsidRPr="0025347D" w:rsidRDefault="0025347D" w:rsidP="0025347D">
      <w:pPr>
        <w:pStyle w:val="ListParagraph"/>
        <w:numPr>
          <w:ilvl w:val="2"/>
          <w:numId w:val="2"/>
        </w:numPr>
        <w:rPr>
          <w:i/>
          <w:iCs/>
          <w:sz w:val="24"/>
          <w:szCs w:val="24"/>
        </w:rPr>
      </w:pPr>
      <w:r w:rsidRPr="0025347D">
        <w:rPr>
          <w:sz w:val="24"/>
          <w:szCs w:val="24"/>
        </w:rPr>
        <w:t>Con</w:t>
      </w:r>
      <w:r>
        <w:rPr>
          <w:sz w:val="24"/>
          <w:szCs w:val="24"/>
        </w:rPr>
        <w:t xml:space="preserve">trollers, </w:t>
      </w:r>
      <w:proofErr w:type="spellStart"/>
      <w:r>
        <w:rPr>
          <w:sz w:val="24"/>
          <w:szCs w:val="24"/>
        </w:rPr>
        <w:t>SignalR</w:t>
      </w:r>
      <w:proofErr w:type="spellEnd"/>
      <w:r>
        <w:rPr>
          <w:sz w:val="24"/>
          <w:szCs w:val="24"/>
        </w:rPr>
        <w:t xml:space="preserve"> Hubs, Data Generators.</w:t>
      </w:r>
    </w:p>
    <w:p w14:paraId="35B57FDA" w14:textId="0A4B50A1" w:rsidR="0025347D" w:rsidRPr="0025347D" w:rsidRDefault="0025347D" w:rsidP="0025347D">
      <w:pPr>
        <w:pStyle w:val="ListParagraph"/>
        <w:numPr>
          <w:ilvl w:val="1"/>
          <w:numId w:val="2"/>
        </w:numPr>
        <w:rPr>
          <w:b/>
          <w:bCs/>
          <w:i/>
          <w:iCs/>
          <w:sz w:val="24"/>
          <w:szCs w:val="24"/>
        </w:rPr>
      </w:pPr>
      <w:r w:rsidRPr="0025347D">
        <w:rPr>
          <w:b/>
          <w:bCs/>
          <w:sz w:val="24"/>
          <w:szCs w:val="24"/>
        </w:rPr>
        <w:t>UI:</w:t>
      </w:r>
    </w:p>
    <w:p w14:paraId="0660D7C1" w14:textId="6D5089D8" w:rsidR="0025347D" w:rsidRDefault="0025347D" w:rsidP="0025347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5347D">
        <w:rPr>
          <w:sz w:val="24"/>
          <w:szCs w:val="24"/>
        </w:rPr>
        <w:t>Angular</w:t>
      </w:r>
      <w:r>
        <w:rPr>
          <w:sz w:val="24"/>
          <w:szCs w:val="24"/>
        </w:rPr>
        <w:t xml:space="preserve"> app</w:t>
      </w:r>
      <w:r w:rsidR="00983E12">
        <w:rPr>
          <w:sz w:val="24"/>
          <w:szCs w:val="24"/>
        </w:rPr>
        <w:t xml:space="preserve">lication using the </w:t>
      </w:r>
      <w:proofErr w:type="spellStart"/>
      <w:r w:rsidR="00983E12">
        <w:rPr>
          <w:sz w:val="24"/>
          <w:szCs w:val="24"/>
        </w:rPr>
        <w:t>SignalR</w:t>
      </w:r>
      <w:proofErr w:type="spellEnd"/>
      <w:r w:rsidR="00983E12">
        <w:rPr>
          <w:sz w:val="24"/>
          <w:szCs w:val="24"/>
        </w:rPr>
        <w:t xml:space="preserve"> libraries and consuming the API end points.</w:t>
      </w:r>
    </w:p>
    <w:p w14:paraId="1261A05E" w14:textId="77777777" w:rsidR="00DB743A" w:rsidRDefault="00DB743A" w:rsidP="00DB743A">
      <w:pPr>
        <w:pBdr>
          <w:bottom w:val="single" w:sz="6" w:space="1" w:color="auto"/>
        </w:pBdr>
        <w:rPr>
          <w:sz w:val="24"/>
          <w:szCs w:val="24"/>
        </w:rPr>
      </w:pPr>
    </w:p>
    <w:p w14:paraId="528D2D7D" w14:textId="77777777" w:rsidR="00DB743A" w:rsidRPr="00DB743A" w:rsidRDefault="00DB743A" w:rsidP="00DB743A">
      <w:pPr>
        <w:rPr>
          <w:sz w:val="24"/>
          <w:szCs w:val="24"/>
        </w:rPr>
      </w:pPr>
      <w:bookmarkStart w:id="0" w:name="_GoBack"/>
      <w:bookmarkEnd w:id="0"/>
    </w:p>
    <w:p w14:paraId="0F063556" w14:textId="1C5CD77B" w:rsidR="00983E12" w:rsidRPr="00DB743A" w:rsidRDefault="00DB743A" w:rsidP="00DB74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B743A">
        <w:rPr>
          <w:b/>
          <w:bCs/>
          <w:sz w:val="28"/>
          <w:szCs w:val="28"/>
        </w:rPr>
        <w:t>Notes:</w:t>
      </w:r>
    </w:p>
    <w:p w14:paraId="7599A68A" w14:textId="59036356" w:rsidR="00983E12" w:rsidRDefault="00983E12" w:rsidP="00983E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83E12">
        <w:rPr>
          <w:sz w:val="24"/>
          <w:szCs w:val="24"/>
        </w:rPr>
        <w:t xml:space="preserve">I used the </w:t>
      </w:r>
      <w:proofErr w:type="spellStart"/>
      <w:r w:rsidRPr="00983E12">
        <w:rPr>
          <w:sz w:val="24"/>
          <w:szCs w:val="24"/>
        </w:rPr>
        <w:t>SignalR</w:t>
      </w:r>
      <w:proofErr w:type="spellEnd"/>
      <w:r w:rsidRPr="00983E12">
        <w:rPr>
          <w:sz w:val="24"/>
          <w:szCs w:val="24"/>
        </w:rPr>
        <w:t xml:space="preserve"> approach to avoid unnecessary database hits.</w:t>
      </w:r>
    </w:p>
    <w:p w14:paraId="7206D186" w14:textId="31CAEEA5" w:rsidR="00983E12" w:rsidRDefault="00983E12" w:rsidP="00983E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used the repository design pattern to separate the database related actions from the application business.</w:t>
      </w:r>
    </w:p>
    <w:p w14:paraId="5131F314" w14:textId="7E1AEF13" w:rsidR="00983E12" w:rsidRDefault="00983E12" w:rsidP="00983E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used the unit of work design pattern to unify the source of all operations done to the database in one place.</w:t>
      </w:r>
    </w:p>
    <w:p w14:paraId="6A52AFD9" w14:textId="66B80BB0" w:rsidR="00DB743A" w:rsidRPr="00983E12" w:rsidRDefault="00DB743A" w:rsidP="00983E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used EF code first approach because it gives me the advantage of versioning my database and rolling back to any migration I need.</w:t>
      </w:r>
    </w:p>
    <w:sectPr w:rsidR="00DB743A" w:rsidRPr="0098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A31B1"/>
    <w:multiLevelType w:val="hybridMultilevel"/>
    <w:tmpl w:val="6306685A"/>
    <w:lvl w:ilvl="0" w:tplc="EC3AF6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03F67"/>
    <w:multiLevelType w:val="hybridMultilevel"/>
    <w:tmpl w:val="58F2A21E"/>
    <w:lvl w:ilvl="0" w:tplc="BF8841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0319E"/>
    <w:multiLevelType w:val="hybridMultilevel"/>
    <w:tmpl w:val="604481F8"/>
    <w:lvl w:ilvl="0" w:tplc="02967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4F"/>
    <w:rsid w:val="00006C27"/>
    <w:rsid w:val="0025347D"/>
    <w:rsid w:val="002F66D7"/>
    <w:rsid w:val="00983E12"/>
    <w:rsid w:val="00A2575E"/>
    <w:rsid w:val="00DB743A"/>
    <w:rsid w:val="00FB77D1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0008"/>
  <w15:chartTrackingRefBased/>
  <w15:docId w15:val="{71943762-77A9-44CA-AE2B-3AA26246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FOUAD</dc:creator>
  <cp:keywords/>
  <dc:description/>
  <cp:lastModifiedBy>TAMER FOUAD</cp:lastModifiedBy>
  <cp:revision>4</cp:revision>
  <dcterms:created xsi:type="dcterms:W3CDTF">2019-07-27T20:24:00Z</dcterms:created>
  <dcterms:modified xsi:type="dcterms:W3CDTF">2019-07-27T21:23:00Z</dcterms:modified>
</cp:coreProperties>
</file>