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8EAE" w14:textId="6A4735C7" w:rsidR="00A90581" w:rsidRDefault="00A90581" w:rsidP="00A90581">
      <w:pPr>
        <w:jc w:val="center"/>
        <w:rPr>
          <w:b/>
          <w:bCs/>
        </w:rPr>
      </w:pPr>
      <w:r>
        <w:rPr>
          <w:b/>
          <w:bCs/>
        </w:rPr>
        <w:t>Breeding Value Prediction</w:t>
      </w:r>
    </w:p>
    <w:p w14:paraId="398C5B7D" w14:textId="77777777" w:rsidR="00A90581" w:rsidRDefault="00A90581" w:rsidP="00A90581">
      <w:pPr>
        <w:jc w:val="center"/>
      </w:pPr>
      <w:r w:rsidRPr="00177612">
        <w:t>Jeffrey Endelman</w:t>
      </w:r>
    </w:p>
    <w:p w14:paraId="589E9FAD" w14:textId="77777777" w:rsidR="00A90581" w:rsidRPr="00177612" w:rsidRDefault="00A90581" w:rsidP="00A90581">
      <w:pPr>
        <w:jc w:val="center"/>
      </w:pPr>
      <w:proofErr w:type="spellStart"/>
      <w:r>
        <w:t>Agron</w:t>
      </w:r>
      <w:proofErr w:type="spellEnd"/>
      <w:r>
        <w:t>/</w:t>
      </w:r>
      <w:proofErr w:type="spellStart"/>
      <w:r>
        <w:t>Hort</w:t>
      </w:r>
      <w:proofErr w:type="spellEnd"/>
      <w:r>
        <w:t xml:space="preserve"> 812, Spring 2020</w:t>
      </w:r>
    </w:p>
    <w:p w14:paraId="51BEE0A6" w14:textId="77777777" w:rsidR="00A90581" w:rsidRDefault="00A90581" w:rsidP="00A90581">
      <w:pPr>
        <w:spacing w:line="360" w:lineRule="auto"/>
        <w:jc w:val="center"/>
        <w:rPr>
          <w:b/>
          <w:bCs/>
        </w:rPr>
      </w:pPr>
    </w:p>
    <w:p w14:paraId="4748231A" w14:textId="6FBD71AD" w:rsidR="00433696" w:rsidRPr="00FC307C" w:rsidRDefault="00433696" w:rsidP="00FC307C">
      <w:pPr>
        <w:spacing w:line="360" w:lineRule="auto"/>
        <w:rPr>
          <w:b/>
          <w:bCs/>
        </w:rPr>
      </w:pPr>
      <w:r w:rsidRPr="00FC307C">
        <w:rPr>
          <w:b/>
          <w:bCs/>
        </w:rPr>
        <w:t>Average Effects</w:t>
      </w:r>
      <w:r w:rsidR="002120CD">
        <w:rPr>
          <w:b/>
          <w:bCs/>
        </w:rPr>
        <w:t xml:space="preserve"> for a Single Locus</w:t>
      </w:r>
    </w:p>
    <w:p w14:paraId="5F5AB6A9" w14:textId="3B4BD62E" w:rsidR="003A09EE" w:rsidRDefault="00ED22A8" w:rsidP="00BB51C7">
      <w:pPr>
        <w:spacing w:line="360" w:lineRule="auto"/>
      </w:pPr>
      <w:r>
        <w:t xml:space="preserve">Genotypic value </w:t>
      </w:r>
      <w:r w:rsidR="00FC307C">
        <w:t>can be</w:t>
      </w:r>
      <w:r>
        <w:t xml:space="preserve"> partitioned into </w:t>
      </w:r>
      <w:r w:rsidR="00BB51C7" w:rsidRPr="00BB51C7">
        <w:t>additive and dominance effects</w:t>
      </w:r>
      <w:r>
        <w:t xml:space="preserve"> defined by regression equations</w:t>
      </w:r>
      <w:r w:rsidR="006B2264">
        <w:t xml:space="preserve"> (Fisher 1918)</w:t>
      </w:r>
      <w:r>
        <w:t xml:space="preserve">. </w:t>
      </w:r>
      <w:r w:rsidR="00722624">
        <w:t xml:space="preserve">Let 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1,2,..m</m:t>
            </m:r>
          </m:e>
        </m:d>
      </m:oMath>
      <w:r w:rsidR="00722624">
        <w:t xml:space="preserve"> denote which alleles are present in a diploid zygote </w:t>
      </w:r>
      <m:oMath>
        <m:r>
          <w:rPr>
            <w:rFonts w:ascii="Cambria Math" w:hAnsi="Cambria Math"/>
          </w:rPr>
          <m:t>ij</m:t>
        </m:r>
      </m:oMath>
      <w:r w:rsidR="00B4474D">
        <w:rPr>
          <w:rFonts w:eastAsiaTheme="minorEastAsia"/>
        </w:rPr>
        <w:t>,</w:t>
      </w:r>
      <w:r w:rsidR="00B4474D">
        <w:t xml:space="preserve"> </w:t>
      </w:r>
      <w:r w:rsidR="00722624">
        <w:t xml:space="preserve">for a single locus with </w:t>
      </w:r>
      <w:r w:rsidR="00722624" w:rsidRPr="00722624">
        <w:rPr>
          <w:i/>
          <w:iCs/>
        </w:rPr>
        <w:t>m</w:t>
      </w:r>
      <w:r w:rsidR="00722624">
        <w:t xml:space="preserve"> alleles. The genotypic value of genotype </w:t>
      </w:r>
      <m:oMath>
        <m:r>
          <w:rPr>
            <w:rFonts w:ascii="Cambria Math" w:hAnsi="Cambria Math"/>
          </w:rPr>
          <m:t>ij</m:t>
        </m:r>
      </m:oMath>
      <w:r w:rsidR="00722624">
        <w:t xml:space="preserve"> is</w:t>
      </w:r>
      <w:r w:rsidR="00B4474D">
        <w:t xml:space="preserve"> denoted</w:t>
      </w:r>
      <w:r w:rsidR="007226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22624">
        <w:rPr>
          <w:rFonts w:eastAsiaTheme="minorEastAsia"/>
        </w:rPr>
        <w:t xml:space="preserve">, and its frequency at panmictic equilibrium </w:t>
      </w:r>
      <w:r w:rsidR="00722624">
        <w:t>is</w:t>
      </w:r>
      <w:r w:rsidR="000E2B7D">
        <w:t xml:space="preserve"> the product of the </w:t>
      </w:r>
      <w:r w:rsidR="00722624">
        <w:t xml:space="preserve">allele </w:t>
      </w:r>
      <w:r w:rsidR="000E2B7D">
        <w:t>frequencies:</w:t>
      </w:r>
      <w:r w:rsidR="007226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4474D">
        <w:t>.</w:t>
      </w:r>
      <w:r w:rsidR="00433696">
        <w:t xml:space="preserve"> </w:t>
      </w:r>
      <w:r>
        <w:t xml:space="preserve">Using notation from factorial experiments, </w:t>
      </w:r>
      <w:r w:rsidR="00433696">
        <w:t xml:space="preserve">the </w:t>
      </w:r>
      <w:r w:rsidR="004A5115">
        <w:t xml:space="preserve">regression of </w:t>
      </w:r>
      <w:r w:rsidR="00977568">
        <w:t xml:space="preserve">the </w:t>
      </w:r>
      <w:r w:rsidR="004A5115">
        <w:t>genotypic value on allele dosage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3696" w14:paraId="5A9A0A07" w14:textId="77777777" w:rsidTr="00433696">
        <w:trPr>
          <w:trHeight w:val="693"/>
        </w:trPr>
        <w:tc>
          <w:tcPr>
            <w:tcW w:w="4675" w:type="dxa"/>
            <w:vAlign w:val="center"/>
          </w:tcPr>
          <w:p w14:paraId="3B10F6F8" w14:textId="59D56239" w:rsidR="00433696" w:rsidRPr="00433696" w:rsidRDefault="00A941DB" w:rsidP="00433696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14DF6E60" w14:textId="060B4FB3" w:rsidR="00433696" w:rsidRDefault="00433696" w:rsidP="00433696">
            <w:pPr>
              <w:spacing w:after="120" w:line="360" w:lineRule="auto"/>
            </w:pPr>
            <w:r>
              <w:t>[1]</w:t>
            </w:r>
          </w:p>
        </w:tc>
      </w:tr>
    </w:tbl>
    <w:p w14:paraId="42F9D150" w14:textId="616EE0DD" w:rsidR="007B71DA" w:rsidRDefault="00B10DEC" w:rsidP="0043369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327ADC">
        <w:rPr>
          <w:rFonts w:ascii="Symbol" w:eastAsiaTheme="minorEastAsia" w:hAnsi="Symbol"/>
        </w:rPr>
        <w:t></w:t>
      </w:r>
      <w:proofErr w:type="spellStart"/>
      <w:r w:rsidRPr="00B10DEC">
        <w:rPr>
          <w:rFonts w:eastAsiaTheme="minorEastAsia"/>
          <w:i/>
          <w:vertAlign w:val="subscript"/>
        </w:rPr>
        <w:t>i</w:t>
      </w:r>
      <w:proofErr w:type="spellEnd"/>
      <w:r>
        <w:rPr>
          <w:rFonts w:eastAsiaTheme="minorEastAsia"/>
        </w:rPr>
        <w:t xml:space="preserve"> is the </w:t>
      </w:r>
      <w:r w:rsidRPr="00977568">
        <w:rPr>
          <w:rFonts w:eastAsiaTheme="minorEastAsia"/>
          <w:b/>
          <w:bCs/>
        </w:rPr>
        <w:t>additive effect</w:t>
      </w:r>
      <w:r>
        <w:rPr>
          <w:rFonts w:eastAsiaTheme="minorEastAsia"/>
        </w:rPr>
        <w:t xml:space="preserve"> of allele </w:t>
      </w:r>
      <w:proofErr w:type="spellStart"/>
      <w:r w:rsidRPr="00B10DEC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 xml:space="preserve"> is the population mean.</w:t>
      </w:r>
      <w:r w:rsidR="00327ADC">
        <w:rPr>
          <w:rFonts w:eastAsiaTheme="minorEastAsia"/>
        </w:rPr>
        <w:t xml:space="preserve"> </w:t>
      </w:r>
      <w:r w:rsidR="00433696">
        <w:rPr>
          <w:rFonts w:eastAsiaTheme="minorEastAsia"/>
        </w:rPr>
        <w:t xml:space="preserve">The 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3696">
        <w:rPr>
          <w:rFonts w:eastAsiaTheme="minorEastAsia"/>
        </w:rPr>
        <w:t xml:space="preserve"> in Eq. 1 is the </w:t>
      </w:r>
      <w:r w:rsidR="00433696" w:rsidRPr="006B2264">
        <w:rPr>
          <w:rFonts w:eastAsiaTheme="minorEastAsia"/>
          <w:b/>
          <w:bCs/>
        </w:rPr>
        <w:t>dominance effect</w:t>
      </w:r>
      <w:r w:rsidR="00433696">
        <w:rPr>
          <w:rFonts w:eastAsiaTheme="minorEastAsia"/>
        </w:rPr>
        <w:t xml:space="preserve"> for allele pair </w:t>
      </w:r>
      <w:proofErr w:type="spellStart"/>
      <w:r w:rsidR="00433696" w:rsidRPr="006B2264">
        <w:rPr>
          <w:rFonts w:eastAsiaTheme="minorEastAsia"/>
          <w:i/>
          <w:iCs/>
        </w:rPr>
        <w:t>ij</w:t>
      </w:r>
      <w:proofErr w:type="spellEnd"/>
      <w:r w:rsidR="00433696">
        <w:rPr>
          <w:rFonts w:eastAsiaTheme="minorEastAsia"/>
        </w:rPr>
        <w:t xml:space="preserve">. </w:t>
      </w:r>
      <w:r w:rsidR="00977568">
        <w:rPr>
          <w:rFonts w:eastAsiaTheme="minorEastAsia"/>
        </w:rPr>
        <w:t>Solving by ordinary least squares l</w:t>
      </w:r>
      <w:r w:rsidR="007B71DA">
        <w:rPr>
          <w:rFonts w:eastAsiaTheme="minorEastAsia"/>
        </w:rPr>
        <w:t xml:space="preserve">eads to </w:t>
      </w:r>
      <w:r w:rsidR="00915DD5">
        <w:rPr>
          <w:rFonts w:eastAsiaTheme="minorEastAsia"/>
        </w:rPr>
        <w:t xml:space="preserve">the </w:t>
      </w:r>
      <w:r w:rsidR="007B71DA">
        <w:rPr>
          <w:rFonts w:eastAsiaTheme="minorEastAsia"/>
        </w:rPr>
        <w:t>following linear constraint on the additive effects</w:t>
      </w:r>
      <w:r w:rsidR="00433696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3696" w14:paraId="47038F37" w14:textId="77777777" w:rsidTr="00B2319F">
        <w:trPr>
          <w:trHeight w:val="693"/>
        </w:trPr>
        <w:tc>
          <w:tcPr>
            <w:tcW w:w="4675" w:type="dxa"/>
            <w:vAlign w:val="center"/>
          </w:tcPr>
          <w:p w14:paraId="0AFC8160" w14:textId="13585099" w:rsidR="00433696" w:rsidRPr="00433696" w:rsidRDefault="00A941DB" w:rsidP="00B2319F">
            <w:pPr>
              <w:spacing w:after="120" w:line="360" w:lineRule="auto"/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nary>
            </m:oMath>
            <w:r w:rsidR="00433696">
              <w:rPr>
                <w:rFonts w:eastAsiaTheme="minorEastAsia"/>
              </w:rPr>
              <w:tab/>
            </w:r>
          </w:p>
        </w:tc>
        <w:tc>
          <w:tcPr>
            <w:tcW w:w="4675" w:type="dxa"/>
            <w:vAlign w:val="center"/>
          </w:tcPr>
          <w:p w14:paraId="13FC0975" w14:textId="57163E0C" w:rsidR="00433696" w:rsidRDefault="00433696" w:rsidP="00B2319F">
            <w:pPr>
              <w:spacing w:after="120" w:line="360" w:lineRule="auto"/>
            </w:pPr>
            <w:r>
              <w:t>[2]</w:t>
            </w:r>
          </w:p>
        </w:tc>
      </w:tr>
    </w:tbl>
    <w:p w14:paraId="1970AF50" w14:textId="3EEA8875" w:rsidR="00B10DEC" w:rsidRDefault="007B71DA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and the solution is the </w:t>
      </w:r>
      <w:r w:rsidR="00327ADC">
        <w:rPr>
          <w:rFonts w:eastAsiaTheme="minorEastAsia"/>
        </w:rPr>
        <w:t>average genotypic value of all</w:t>
      </w:r>
      <w:r w:rsidR="00977568">
        <w:rPr>
          <w:rFonts w:eastAsiaTheme="minorEastAsia"/>
        </w:rPr>
        <w:t xml:space="preserve"> individuals</w:t>
      </w:r>
      <w:r w:rsidR="00327ADC">
        <w:rPr>
          <w:rFonts w:eastAsiaTheme="minorEastAsia"/>
        </w:rPr>
        <w:t xml:space="preserve"> with allele </w:t>
      </w:r>
      <w:proofErr w:type="spellStart"/>
      <w:r w:rsidR="00327ADC" w:rsidRPr="00327ADC">
        <w:rPr>
          <w:rFonts w:eastAsiaTheme="minorEastAsia"/>
          <w:i/>
        </w:rPr>
        <w:t>i</w:t>
      </w:r>
      <w:proofErr w:type="spellEnd"/>
      <w:r w:rsidR="00327ADC">
        <w:rPr>
          <w:rFonts w:eastAsiaTheme="minorEastAsia"/>
        </w:rPr>
        <w:t xml:space="preserve">, relative to the </w:t>
      </w:r>
      <w:r w:rsidR="00977568">
        <w:rPr>
          <w:rFonts w:eastAsiaTheme="minorEastAsia"/>
        </w:rPr>
        <w:t xml:space="preserve">population </w:t>
      </w:r>
      <w:r w:rsidR="00327ADC">
        <w:rPr>
          <w:rFonts w:eastAsiaTheme="minorEastAsia"/>
        </w:rPr>
        <w:t>mean: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3696" w14:paraId="5D2D1BB4" w14:textId="77777777" w:rsidTr="00B2319F">
        <w:trPr>
          <w:trHeight w:val="693"/>
        </w:trPr>
        <w:tc>
          <w:tcPr>
            <w:tcW w:w="4675" w:type="dxa"/>
            <w:vAlign w:val="center"/>
          </w:tcPr>
          <w:p w14:paraId="46395628" w14:textId="007DF870" w:rsidR="00433696" w:rsidRPr="00433696" w:rsidRDefault="00A941DB" w:rsidP="00433696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i∙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20AB0D62" w14:textId="33FF4E12" w:rsidR="00433696" w:rsidRDefault="00433696" w:rsidP="00B2319F">
            <w:pPr>
              <w:spacing w:after="120" w:line="360" w:lineRule="auto"/>
            </w:pPr>
            <w:r>
              <w:t>[3]</w:t>
            </w:r>
          </w:p>
        </w:tc>
      </w:tr>
    </w:tbl>
    <w:p w14:paraId="0003D780" w14:textId="36A4FFAE" w:rsidR="006B2264" w:rsidRDefault="00E77A51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From Eq. 3, the mean of the additive effects is zero: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77A51" w14:paraId="30B722D4" w14:textId="77777777" w:rsidTr="00B2319F">
        <w:trPr>
          <w:trHeight w:val="693"/>
        </w:trPr>
        <w:tc>
          <w:tcPr>
            <w:tcW w:w="4675" w:type="dxa"/>
            <w:vAlign w:val="center"/>
          </w:tcPr>
          <w:p w14:paraId="7C0104D3" w14:textId="4D89998A" w:rsidR="00E77A51" w:rsidRPr="00433696" w:rsidRDefault="00E77A51" w:rsidP="00B2319F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μ=0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E230657" w14:textId="0F56E366" w:rsidR="00E77A51" w:rsidRDefault="00E77A51" w:rsidP="00B2319F">
            <w:pPr>
              <w:spacing w:after="120" w:line="360" w:lineRule="auto"/>
            </w:pPr>
            <w:r>
              <w:t>[4]</w:t>
            </w:r>
          </w:p>
        </w:tc>
      </w:tr>
    </w:tbl>
    <w:p w14:paraId="0C848DDD" w14:textId="60ADE770" w:rsidR="00E77A51" w:rsidRDefault="002A2DDC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And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mean of the dominance effects is also zero.</w:t>
      </w:r>
    </w:p>
    <w:p w14:paraId="682113AD" w14:textId="77777777" w:rsidR="00BB51C7" w:rsidRDefault="00BB51C7" w:rsidP="00915DD5">
      <w:pPr>
        <w:spacing w:line="360" w:lineRule="auto"/>
      </w:pPr>
    </w:p>
    <w:p w14:paraId="0A5345F5" w14:textId="23720470" w:rsidR="008F00AC" w:rsidRDefault="008F00AC" w:rsidP="00915DD5">
      <w:pPr>
        <w:spacing w:line="360" w:lineRule="auto"/>
      </w:pPr>
      <w:r>
        <w:t xml:space="preserve">At panmictic equilibrium, </w:t>
      </w:r>
      <w:r w:rsidR="00915DD5">
        <w:t xml:space="preserve">the covariance between </w:t>
      </w:r>
      <w:r w:rsidR="00BB51C7">
        <w:t>additive and dominance effects</w:t>
      </w:r>
      <w:r w:rsidR="00915DD5">
        <w:t xml:space="preserve"> is zero</w:t>
      </w:r>
      <w:r>
        <w:t xml:space="preserve">, which leads to </w:t>
      </w:r>
      <w:r w:rsidR="00BB51C7">
        <w:t>the following decomposition of variance:</w:t>
      </w:r>
    </w:p>
    <w:p w14:paraId="71BA1F91" w14:textId="09E96F81" w:rsidR="008F00AC" w:rsidRPr="00A941DB" w:rsidRDefault="0058736A" w:rsidP="00915DD5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5B675C3D" w14:textId="77777777" w:rsidR="00A941DB" w:rsidRPr="00A941DB" w:rsidRDefault="00A941DB" w:rsidP="00915DD5">
      <w:pPr>
        <w:spacing w:line="360" w:lineRule="auto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A941DB" w14:paraId="7920C10E" w14:textId="77777777" w:rsidTr="00A941DB">
        <w:trPr>
          <w:trHeight w:val="693"/>
        </w:trPr>
        <w:tc>
          <w:tcPr>
            <w:tcW w:w="5580" w:type="dxa"/>
            <w:vAlign w:val="center"/>
          </w:tcPr>
          <w:p w14:paraId="39A98AD8" w14:textId="77777777" w:rsidR="00A941DB" w:rsidRPr="00D86941" w:rsidRDefault="00A941DB" w:rsidP="00A941DB">
            <w:pPr>
              <w:spacing w:line="360" w:lineRule="auto"/>
            </w:pPr>
            <w:r>
              <w:rPr>
                <w:rFonts w:eastAsiaTheme="minorEastAsia"/>
              </w:rPr>
              <w:lastRenderedPageBreak/>
              <w:t xml:space="preserve">Additive variance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oMath>
          </w:p>
          <w:p w14:paraId="078299D1" w14:textId="274A68BA" w:rsidR="00A941DB" w:rsidRPr="00A941DB" w:rsidRDefault="00A941DB" w:rsidP="00A941DB">
            <w:pPr>
              <w:spacing w:line="360" w:lineRule="auto"/>
            </w:pPr>
            <w:r>
              <w:rPr>
                <w:rFonts w:eastAsiaTheme="minorEastAsia"/>
              </w:rPr>
              <w:t xml:space="preserve">Dominance variance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oMath>
          </w:p>
        </w:tc>
        <w:tc>
          <w:tcPr>
            <w:tcW w:w="3770" w:type="dxa"/>
            <w:vAlign w:val="center"/>
          </w:tcPr>
          <w:p w14:paraId="3853924F" w14:textId="62D6BEBB" w:rsidR="00A941DB" w:rsidRDefault="00A941DB" w:rsidP="00A941DB">
            <w:pPr>
              <w:spacing w:after="120" w:line="360" w:lineRule="auto"/>
            </w:pPr>
            <w:r>
              <w:t>[5]</w:t>
            </w:r>
          </w:p>
        </w:tc>
      </w:tr>
    </w:tbl>
    <w:p w14:paraId="4C11C28E" w14:textId="77777777" w:rsidR="005A3545" w:rsidRDefault="005A3545" w:rsidP="00BB51C7">
      <w:pPr>
        <w:spacing w:line="360" w:lineRule="auto"/>
        <w:rPr>
          <w:rFonts w:eastAsiaTheme="minorEastAsia"/>
        </w:rPr>
      </w:pPr>
    </w:p>
    <w:p w14:paraId="4AC41507" w14:textId="383B0A95" w:rsidR="00DB4393" w:rsidRDefault="00BB51C7" w:rsidP="00BB51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breeding value </w:t>
      </w:r>
      <w:r w:rsidR="00DB4393">
        <w:rPr>
          <w:rFonts w:eastAsiaTheme="minorEastAsia"/>
        </w:rPr>
        <w:t xml:space="preserve">(BV) </w:t>
      </w:r>
      <w:r>
        <w:rPr>
          <w:rFonts w:eastAsiaTheme="minorEastAsia"/>
        </w:rPr>
        <w:t xml:space="preserve">of an individual, which is defined as twice the mean genotypic value of its progeny relative to the population mean, equals the sum of its additive effects: </w:t>
      </w:r>
    </w:p>
    <w:p w14:paraId="1C6B2AE2" w14:textId="2619EAB5" w:rsidR="00BB51C7" w:rsidRPr="00352481" w:rsidRDefault="00DB4393" w:rsidP="00BB51C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i∙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∙j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B3209FD" w14:textId="356E8843" w:rsidR="00BB51C7" w:rsidRDefault="00BB51C7" w:rsidP="00BB51C7">
      <w:pPr>
        <w:spacing w:line="360" w:lineRule="auto"/>
        <w:rPr>
          <w:rFonts w:eastAsiaTheme="minorEastAsia"/>
        </w:rPr>
      </w:pPr>
    </w:p>
    <w:p w14:paraId="6C6E4116" w14:textId="730EA9E7" w:rsidR="00DB4393" w:rsidRPr="00DB4393" w:rsidRDefault="00DB4393" w:rsidP="00BB51C7">
      <w:pPr>
        <w:spacing w:line="360" w:lineRule="auto"/>
        <w:rPr>
          <w:rFonts w:eastAsiaTheme="minorEastAsia"/>
          <w:b/>
          <w:bCs/>
        </w:rPr>
      </w:pPr>
      <w:r w:rsidRPr="00DB4393">
        <w:rPr>
          <w:rFonts w:eastAsiaTheme="minorEastAsia"/>
          <w:b/>
          <w:bCs/>
        </w:rPr>
        <w:t xml:space="preserve">Bi-allelic </w:t>
      </w:r>
      <w:r w:rsidR="002120CD">
        <w:rPr>
          <w:rFonts w:eastAsiaTheme="minorEastAsia"/>
          <w:b/>
          <w:bCs/>
        </w:rPr>
        <w:t>case</w:t>
      </w:r>
    </w:p>
    <w:p w14:paraId="644C9DB4" w14:textId="2C6C0FFA" w:rsidR="000432BD" w:rsidRDefault="002120CD" w:rsidP="00BB51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When there are only two alleles</w:t>
      </w:r>
      <w:r w:rsidR="000432BD">
        <w:rPr>
          <w:rFonts w:eastAsiaTheme="minorEastAsia"/>
        </w:rPr>
        <w:t xml:space="preserve"> (</w:t>
      </w:r>
      <w:r w:rsidR="000432BD" w:rsidRPr="00E529FE">
        <w:rPr>
          <w:rFonts w:eastAsiaTheme="minorEastAsia"/>
          <w:i/>
        </w:rPr>
        <w:t>B</w:t>
      </w:r>
      <w:r w:rsidR="000432BD">
        <w:rPr>
          <w:rFonts w:eastAsiaTheme="minorEastAsia"/>
        </w:rPr>
        <w:t>/</w:t>
      </w:r>
      <w:r w:rsidR="000432BD" w:rsidRPr="00E529FE">
        <w:rPr>
          <w:rFonts w:eastAsiaTheme="minorEastAsia"/>
          <w:i/>
        </w:rPr>
        <w:t>b</w:t>
      </w:r>
      <w:r w:rsidR="000432BD">
        <w:rPr>
          <w:rFonts w:eastAsiaTheme="minorEastAsia"/>
        </w:rPr>
        <w:t>)</w:t>
      </w:r>
      <w:r>
        <w:rPr>
          <w:rFonts w:eastAsiaTheme="minorEastAsia"/>
        </w:rPr>
        <w:t>,</w:t>
      </w:r>
      <w:r w:rsidR="007B71DA">
        <w:rPr>
          <w:rFonts w:eastAsiaTheme="minorEastAsia"/>
        </w:rPr>
        <w:t xml:space="preserve"> with </w:t>
      </w:r>
      <w:r w:rsidR="006B2264">
        <w:rPr>
          <w:rFonts w:eastAsiaTheme="minorEastAsia"/>
        </w:rPr>
        <w:t xml:space="preserve">the </w:t>
      </w:r>
      <w:r w:rsidR="007B71DA">
        <w:rPr>
          <w:rFonts w:eastAsiaTheme="minorEastAsia"/>
        </w:rPr>
        <w:t xml:space="preserve">frequency of </w:t>
      </w:r>
      <w:r w:rsidR="007B71DA" w:rsidRPr="007B71DA">
        <w:rPr>
          <w:rFonts w:eastAsiaTheme="minorEastAsia"/>
          <w:i/>
        </w:rPr>
        <w:t>B</w:t>
      </w:r>
      <w:r w:rsidR="007B71DA">
        <w:rPr>
          <w:rFonts w:eastAsiaTheme="minorEastAsia"/>
        </w:rPr>
        <w:t xml:space="preserve"> </w:t>
      </w:r>
      <w:r w:rsidR="006B2264">
        <w:rPr>
          <w:rFonts w:eastAsiaTheme="minorEastAsia"/>
        </w:rPr>
        <w:t>denoted</w:t>
      </w:r>
      <w:r w:rsidR="007B71DA">
        <w:rPr>
          <w:rFonts w:eastAsiaTheme="minorEastAsia"/>
        </w:rPr>
        <w:t xml:space="preserve"> by </w:t>
      </w:r>
      <w:r w:rsidR="007B71DA" w:rsidRPr="007B71DA">
        <w:rPr>
          <w:rFonts w:eastAsiaTheme="minorEastAsia"/>
          <w:i/>
        </w:rPr>
        <w:t>p</w:t>
      </w:r>
      <w:r w:rsidR="007B71DA">
        <w:rPr>
          <w:rFonts w:eastAsiaTheme="minorEastAsia"/>
        </w:rPr>
        <w:t>,</w:t>
      </w:r>
      <w:r w:rsidR="000432BD">
        <w:rPr>
          <w:rFonts w:eastAsiaTheme="minorEastAsia"/>
        </w:rPr>
        <w:t xml:space="preserve"> Eq. 1 is </w:t>
      </w:r>
      <w:r w:rsidR="005A3545">
        <w:rPr>
          <w:rFonts w:eastAsiaTheme="minorEastAsia"/>
        </w:rPr>
        <w:t xml:space="preserve">a </w:t>
      </w:r>
      <w:r w:rsidR="000432BD">
        <w:rPr>
          <w:rFonts w:eastAsiaTheme="minorEastAsia"/>
        </w:rPr>
        <w:t xml:space="preserve">system of </w:t>
      </w:r>
      <w:r w:rsidR="006B2264">
        <w:rPr>
          <w:rFonts w:eastAsiaTheme="minorEastAsia"/>
        </w:rPr>
        <w:t xml:space="preserve">three </w:t>
      </w:r>
      <w:r w:rsidR="000432BD">
        <w:rPr>
          <w:rFonts w:eastAsiaTheme="minorEastAsia"/>
        </w:rPr>
        <w:t>equations:</w:t>
      </w:r>
    </w:p>
    <w:p w14:paraId="6A4B0104" w14:textId="7E212958" w:rsidR="000432BD" w:rsidRPr="00755971" w:rsidRDefault="00A941DB" w:rsidP="006B2264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=μ+2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</m:oMath>
      </m:oMathPara>
    </w:p>
    <w:p w14:paraId="5A72F59B" w14:textId="5193377D" w:rsidR="00755971" w:rsidRPr="00755971" w:rsidRDefault="00A941DB" w:rsidP="006B2264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</m:oMath>
      </m:oMathPara>
    </w:p>
    <w:p w14:paraId="07451E84" w14:textId="46C3190C" w:rsidR="00755971" w:rsidRPr="00755971" w:rsidRDefault="00A941DB" w:rsidP="006B2264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=μ+2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</m:oMath>
      </m:oMathPara>
    </w:p>
    <w:p w14:paraId="4872D986" w14:textId="4C0454B1" w:rsidR="00915DD5" w:rsidRDefault="00433696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340A8A">
        <w:rPr>
          <w:rFonts w:eastAsiaTheme="minorEastAsia"/>
        </w:rPr>
        <w:t xml:space="preserve">nd </w:t>
      </w:r>
      <w:r w:rsidR="007B71DA">
        <w:rPr>
          <w:rFonts w:eastAsiaTheme="minorEastAsia"/>
        </w:rPr>
        <w:t xml:space="preserve">Eq. 2 </w:t>
      </w:r>
      <w:r w:rsidR="00340A8A">
        <w:rPr>
          <w:rFonts w:eastAsiaTheme="minorEastAsia"/>
        </w:rPr>
        <w:t>becomes</w:t>
      </w:r>
      <w:r w:rsidR="007B71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  <w:r w:rsidR="00FC536D">
        <w:rPr>
          <w:rFonts w:eastAsiaTheme="minorEastAsia"/>
        </w:rPr>
        <w:t>Defin</w:t>
      </w:r>
      <w:r w:rsidR="00915DD5">
        <w:rPr>
          <w:rFonts w:eastAsiaTheme="minorEastAsia"/>
        </w:rPr>
        <w:t>ing</w:t>
      </w:r>
      <w:r w:rsidR="00FC53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="00FC536D" w:rsidRPr="00433696">
        <w:rPr>
          <w:rFonts w:eastAsiaTheme="minorEastAsia"/>
          <w:b/>
          <w:bCs/>
        </w:rPr>
        <w:t>allele substitution effect</w:t>
      </w:r>
      <w:r w:rsidR="00FC53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α≡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C536D">
        <w:rPr>
          <w:rFonts w:eastAsiaTheme="minorEastAsia"/>
        </w:rPr>
        <w:t xml:space="preserve"> leads to </w:t>
      </w:r>
      <w:r w:rsidR="00DB4393">
        <w:rPr>
          <w:rFonts w:eastAsiaTheme="minorEastAsia"/>
        </w:rPr>
        <w:t>the following expressions:</w:t>
      </w:r>
    </w:p>
    <w:p w14:paraId="6D95CDEF" w14:textId="682C5879" w:rsidR="00915DD5" w:rsidRDefault="00A941DB" w:rsidP="006B2264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=qα</m:t>
        </m:r>
      </m:oMath>
      <w:r w:rsidR="00FC536D">
        <w:rPr>
          <w:rFonts w:eastAsiaTheme="minorEastAsia"/>
        </w:rPr>
        <w:t xml:space="preserve"> </w:t>
      </w:r>
    </w:p>
    <w:p w14:paraId="63F70BD2" w14:textId="27C3BEBE" w:rsidR="00915DD5" w:rsidRDefault="00A941DB" w:rsidP="006B2264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=-pα</m:t>
        </m:r>
      </m:oMath>
      <w:r w:rsidR="00350473">
        <w:rPr>
          <w:rFonts w:eastAsiaTheme="minorEastAsia"/>
        </w:rPr>
        <w:t xml:space="preserve"> </w:t>
      </w:r>
    </w:p>
    <w:p w14:paraId="16958784" w14:textId="2139AF37" w:rsidR="00915DD5" w:rsidRDefault="00915DD5" w:rsidP="00915DD5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BB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Bb</m:t>
                </m:r>
              </m:sub>
            </m:sSub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Bb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bb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B2AE762" w14:textId="4A8408B9" w:rsidR="00613327" w:rsidRPr="00D86941" w:rsidRDefault="0058736A" w:rsidP="0061332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pqα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A0EE09" w14:textId="77777777" w:rsidR="00613327" w:rsidRPr="00613327" w:rsidRDefault="00613327" w:rsidP="006B2264">
      <w:pPr>
        <w:spacing w:line="360" w:lineRule="auto"/>
        <w:rPr>
          <w:rFonts w:eastAsiaTheme="minorEastAsia"/>
        </w:rPr>
      </w:pPr>
    </w:p>
    <w:p w14:paraId="65BC4134" w14:textId="35C8B36D" w:rsidR="00F91E9C" w:rsidRDefault="00352481" w:rsidP="006B2264">
      <w:pPr>
        <w:spacing w:line="360" w:lineRule="auto"/>
        <w:rPr>
          <w:rFonts w:eastAsiaTheme="minorEastAsia"/>
          <w:b/>
          <w:bCs/>
        </w:rPr>
      </w:pPr>
      <w:r w:rsidRPr="00352481">
        <w:rPr>
          <w:rFonts w:eastAsiaTheme="minorEastAsia"/>
          <w:b/>
          <w:bCs/>
        </w:rPr>
        <w:t xml:space="preserve">Additive Relationship </w:t>
      </w:r>
      <w:r w:rsidR="00A01BD0">
        <w:rPr>
          <w:rFonts w:eastAsiaTheme="minorEastAsia"/>
          <w:b/>
          <w:bCs/>
        </w:rPr>
        <w:t>Model</w:t>
      </w:r>
    </w:p>
    <w:p w14:paraId="3732D622" w14:textId="685B9234" w:rsidR="0058736A" w:rsidRDefault="00B2319F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Previously, we considered a population with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. genotypic effects. By decomposing the genotypic effect into additive and </w:t>
      </w:r>
      <w:r w:rsidR="00A01BD0">
        <w:rPr>
          <w:rFonts w:eastAsiaTheme="minorEastAsia"/>
        </w:rPr>
        <w:t>non-additive</w:t>
      </w:r>
      <w:r>
        <w:rPr>
          <w:rFonts w:eastAsiaTheme="minorEastAsia"/>
        </w:rPr>
        <w:t xml:space="preserve"> effects, we can now model the covariance between</w:t>
      </w:r>
      <w:r w:rsidR="0058736A">
        <w:rPr>
          <w:rFonts w:eastAsiaTheme="minorEastAsia"/>
        </w:rPr>
        <w:t xml:space="preserve"> genotypes</w:t>
      </w:r>
      <w:r>
        <w:rPr>
          <w:rFonts w:eastAsiaTheme="minorEastAsia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070"/>
        <w:gridCol w:w="2070"/>
      </w:tblGrid>
      <w:tr w:rsidR="00A01BD0" w14:paraId="662D57D2" w14:textId="2151D53A" w:rsidTr="00A01BD0">
        <w:trPr>
          <w:trHeight w:val="639"/>
        </w:trPr>
        <w:tc>
          <w:tcPr>
            <w:tcW w:w="3510" w:type="dxa"/>
            <w:vAlign w:val="center"/>
          </w:tcPr>
          <w:p w14:paraId="09CC71FB" w14:textId="278DD421" w:rsidR="00A01BD0" w:rsidRDefault="00A01BD0" w:rsidP="0058736A">
            <w:pPr>
              <w:spacing w:line="36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i.i.d</w:t>
            </w:r>
            <w:proofErr w:type="spellEnd"/>
            <w:r>
              <w:rPr>
                <w:rFonts w:eastAsiaTheme="minorEastAsia"/>
              </w:rPr>
              <w:t>. model</w:t>
            </w:r>
          </w:p>
        </w:tc>
        <w:tc>
          <w:tcPr>
            <w:tcW w:w="2070" w:type="dxa"/>
            <w:vAlign w:val="center"/>
          </w:tcPr>
          <w:p w14:paraId="033D6A8D" w14:textId="5E3B1163" w:rsidR="00A01BD0" w:rsidRPr="0058736A" w:rsidRDefault="00A01BD0" w:rsidP="0058736A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~N(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5B6DE2FE" w14:textId="740C8B6C" w:rsidR="00A01BD0" w:rsidRPr="00A01BD0" w:rsidRDefault="00A01BD0" w:rsidP="00A01BD0">
            <w:pPr>
              <w:spacing w:line="360" w:lineRule="auto"/>
              <w:rPr>
                <w:rFonts w:ascii="Calibri" w:eastAsia="Calibri" w:hAnsi="Calibri" w:cs="Times New Roman"/>
                <w:iCs/>
              </w:rPr>
            </w:pPr>
            <w:r w:rsidRPr="00A01BD0">
              <w:rPr>
                <w:rFonts w:ascii="Calibri" w:eastAsia="Calibri" w:hAnsi="Calibri" w:cs="Times New Roman"/>
                <w:iCs/>
              </w:rPr>
              <w:t>[</w:t>
            </w:r>
            <w:r w:rsidR="00A941DB">
              <w:rPr>
                <w:rFonts w:ascii="Calibri" w:eastAsia="Calibri" w:hAnsi="Calibri" w:cs="Times New Roman"/>
                <w:iCs/>
              </w:rPr>
              <w:t>6</w:t>
            </w:r>
            <w:r w:rsidRPr="00A01BD0">
              <w:rPr>
                <w:rFonts w:ascii="Calibri" w:eastAsia="Calibri" w:hAnsi="Calibri" w:cs="Times New Roman"/>
                <w:iCs/>
              </w:rPr>
              <w:t>]</w:t>
            </w:r>
          </w:p>
        </w:tc>
      </w:tr>
      <w:tr w:rsidR="00A01BD0" w14:paraId="4F3FF082" w14:textId="21AA0AB5" w:rsidTr="00A01BD0">
        <w:tc>
          <w:tcPr>
            <w:tcW w:w="3510" w:type="dxa"/>
            <w:vAlign w:val="center"/>
          </w:tcPr>
          <w:p w14:paraId="748F00C2" w14:textId="34CBBB9D" w:rsidR="00A01BD0" w:rsidRDefault="00A01BD0" w:rsidP="0058736A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Additive Relationship model</w:t>
            </w:r>
          </w:p>
        </w:tc>
        <w:tc>
          <w:tcPr>
            <w:tcW w:w="2070" w:type="dxa"/>
            <w:vAlign w:val="center"/>
          </w:tcPr>
          <w:p w14:paraId="4D7E302D" w14:textId="5E016B11" w:rsidR="00A01BD0" w:rsidRPr="0058736A" w:rsidRDefault="00A01BD0" w:rsidP="0058736A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  <w:p w14:paraId="61B223DF" w14:textId="1B16F17D" w:rsidR="00A01BD0" w:rsidRPr="00E85CFA" w:rsidRDefault="00A01BD0" w:rsidP="0058736A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~N(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2D1D11C8" w14:textId="5A3AF8D0" w:rsidR="00A01BD0" w:rsidRPr="00E85CFA" w:rsidRDefault="00A01BD0" w:rsidP="0058736A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~N(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136992D4" w14:textId="5DD69FB1" w:rsidR="00A01BD0" w:rsidRPr="00A01BD0" w:rsidRDefault="00A01BD0" w:rsidP="00A01BD0">
            <w:pPr>
              <w:spacing w:line="360" w:lineRule="auto"/>
              <w:rPr>
                <w:rFonts w:ascii="Calibri" w:eastAsia="Calibri" w:hAnsi="Calibri" w:cs="Times New Roman"/>
                <w:iCs/>
              </w:rPr>
            </w:pPr>
            <w:r w:rsidRPr="00A01BD0">
              <w:rPr>
                <w:rFonts w:ascii="Calibri" w:eastAsia="Calibri" w:hAnsi="Calibri" w:cs="Times New Roman"/>
                <w:iCs/>
              </w:rPr>
              <w:t>[</w:t>
            </w:r>
            <w:r w:rsidR="00A941DB">
              <w:rPr>
                <w:rFonts w:ascii="Calibri" w:eastAsia="Calibri" w:hAnsi="Calibri" w:cs="Times New Roman"/>
                <w:iCs/>
              </w:rPr>
              <w:t>7</w:t>
            </w:r>
            <w:r w:rsidRPr="00A01BD0">
              <w:rPr>
                <w:rFonts w:ascii="Calibri" w:eastAsia="Calibri" w:hAnsi="Calibri" w:cs="Times New Roman"/>
                <w:iCs/>
              </w:rPr>
              <w:t>]</w:t>
            </w:r>
          </w:p>
        </w:tc>
      </w:tr>
    </w:tbl>
    <w:p w14:paraId="43FF182C" w14:textId="34075A58" w:rsidR="0058736A" w:rsidRPr="00A01BD0" w:rsidRDefault="00A01BD0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additive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85CFA" w:rsidRPr="00A01B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genotype </w:t>
      </w:r>
      <m:oMath>
        <m:r>
          <w:rPr>
            <w:rFonts w:ascii="Cambria Math" w:hAnsi="Cambria Math"/>
          </w:rPr>
          <m:t>ij</m:t>
        </m:r>
      </m:oMath>
      <w:r>
        <w:rPr>
          <w:rFonts w:eastAsiaTheme="minorEastAsia"/>
        </w:rPr>
        <w:t xml:space="preserve"> </w:t>
      </w:r>
      <w:r w:rsidRPr="00A01BD0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sum of its additive effects, and the additive relationship </w:t>
      </w:r>
      <w:r w:rsidR="00A12275">
        <w:rPr>
          <w:rFonts w:eastAsiaTheme="minorEastAsia"/>
        </w:rPr>
        <w:t>(</w:t>
      </w:r>
      <w:r w:rsidRPr="00A01BD0">
        <w:rPr>
          <w:rFonts w:eastAsiaTheme="minorEastAsia"/>
          <w:i/>
          <w:iCs/>
        </w:rPr>
        <w:t>A</w:t>
      </w:r>
      <w:r w:rsidR="00A12275">
        <w:rPr>
          <w:rFonts w:eastAsiaTheme="minorEastAsia"/>
        </w:rPr>
        <w:t>)</w:t>
      </w:r>
      <w:r>
        <w:rPr>
          <w:rFonts w:eastAsiaTheme="minorEastAsia"/>
        </w:rPr>
        <w:t xml:space="preserve"> between genotypes is defined based on Eq. </w:t>
      </w:r>
      <w:r w:rsidR="00A941DB">
        <w:rPr>
          <w:rFonts w:eastAsiaTheme="minorEastAsia"/>
        </w:rPr>
        <w:t>7</w:t>
      </w:r>
      <w:r>
        <w:rPr>
          <w:rFonts w:eastAsiaTheme="minorEastAsia"/>
        </w:rPr>
        <w:t>: it is the covariance between the additive values, divided by the additive variance:</w:t>
      </w:r>
    </w:p>
    <w:p w14:paraId="4E9B1C63" w14:textId="77777777" w:rsidR="00A12275" w:rsidRPr="005A3545" w:rsidRDefault="00A12275" w:rsidP="00A12275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10D7777" w14:textId="0799EC56" w:rsidR="0058736A" w:rsidRPr="00A12275" w:rsidRDefault="00A12275" w:rsidP="00B2319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ij,</m:t>
              </m:r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</m:oMath>
      </m:oMathPara>
    </w:p>
    <w:p w14:paraId="51A35361" w14:textId="3715131C" w:rsidR="00A12275" w:rsidRPr="00A12275" w:rsidRDefault="00A12275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vector </w:t>
      </w:r>
      <w:r w:rsidRPr="00A12275">
        <w:rPr>
          <w:rFonts w:eastAsiaTheme="minorEastAsia"/>
          <w:b/>
          <w:bCs/>
        </w:rPr>
        <w:t>r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contains the non-additive values for the genotypes, which are assumed to be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. For a single locus, the non-additive value is the dominance effect, while for multi-locus traits, epistatic effects are also present. Although there are covariance models for non-additive effects, for now we will assume they are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. </w:t>
      </w:r>
    </w:p>
    <w:p w14:paraId="40C5FDCD" w14:textId="121BA716" w:rsidR="00A12275" w:rsidRDefault="00A12275" w:rsidP="00B2319F">
      <w:pPr>
        <w:spacing w:line="360" w:lineRule="auto"/>
        <w:rPr>
          <w:rFonts w:eastAsiaTheme="minorEastAsia"/>
        </w:rPr>
      </w:pPr>
    </w:p>
    <w:p w14:paraId="49E5B58F" w14:textId="2161841D" w:rsidR="00A941DB" w:rsidRDefault="00A941DB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 covariance between the additive values can be expanded</w:t>
      </w:r>
      <w:r w:rsidRPr="00A941DB">
        <w:rPr>
          <w:rFonts w:eastAsiaTheme="minorEastAsia"/>
        </w:rPr>
        <w:t xml:space="preserve"> </w:t>
      </w:r>
      <w:r w:rsidR="000C446F">
        <w:rPr>
          <w:rFonts w:eastAsiaTheme="minorEastAsia"/>
        </w:rPr>
        <w:t>to</w:t>
      </w:r>
      <w:r>
        <w:rPr>
          <w:rFonts w:eastAsiaTheme="minorEastAsia"/>
        </w:rPr>
        <w:t xml:space="preserve"> 4 terms involving the </w:t>
      </w:r>
      <w:r w:rsidR="000C446F">
        <w:rPr>
          <w:rFonts w:eastAsiaTheme="minorEastAsia"/>
        </w:rPr>
        <w:t xml:space="preserve">expectation of the </w:t>
      </w:r>
      <w:r>
        <w:rPr>
          <w:rFonts w:eastAsiaTheme="minorEastAsia"/>
        </w:rPr>
        <w:t xml:space="preserve">product of </w:t>
      </w:r>
      <w:r w:rsidRPr="000B191B">
        <w:rPr>
          <w:rFonts w:eastAsiaTheme="minorEastAsia"/>
        </w:rPr>
        <w:t>additive</w:t>
      </w:r>
      <w:r>
        <w:rPr>
          <w:rFonts w:eastAsiaTheme="minorEastAsia"/>
        </w:rPr>
        <w:t xml:space="preserve"> effects:</w:t>
      </w:r>
    </w:p>
    <w:p w14:paraId="43FAADFE" w14:textId="3A7F33A7" w:rsidR="00A941DB" w:rsidRPr="00A941DB" w:rsidRDefault="00A941DB" w:rsidP="00B2319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F1A872" w14:textId="1921BA16" w:rsidR="00A941DB" w:rsidRDefault="00A941DB" w:rsidP="00A941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 the classical theory, this expectation refers to a random process of sampling individuals from a population with a known pedigree relationship. When the </w:t>
      </w:r>
      <w:r w:rsidR="000C446F">
        <w:rPr>
          <w:rFonts w:eastAsiaTheme="minorEastAsia"/>
        </w:rPr>
        <w:t xml:space="preserve">two </w:t>
      </w:r>
      <w:r>
        <w:rPr>
          <w:rFonts w:eastAsiaTheme="minorEastAsia"/>
        </w:rPr>
        <w:t>genes are</w:t>
      </w:r>
      <w:r w:rsidRPr="00F01507">
        <w:rPr>
          <w:rFonts w:eastAsiaTheme="minorEastAsia"/>
          <w:b/>
          <w:bCs/>
        </w:rPr>
        <w:t xml:space="preserve"> identical by descent </w:t>
      </w:r>
      <w:r w:rsidRPr="00F01507">
        <w:rPr>
          <w:rFonts w:eastAsiaTheme="minorEastAsia"/>
        </w:rPr>
        <w:t>(IBD)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from a common ancestor, the expectation equals </w:t>
      </w:r>
      <m:oMath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(See Eq. 5). The </w:t>
      </w:r>
      <w:r w:rsidR="000C446F">
        <w:rPr>
          <w:rFonts w:eastAsiaTheme="minorEastAsia"/>
        </w:rPr>
        <w:t xml:space="preserve">probability that one gene from genotype </w:t>
      </w:r>
      <m:oMath>
        <m:r>
          <w:rPr>
            <w:rFonts w:ascii="Cambria Math" w:hAnsi="Cambria Math"/>
          </w:rPr>
          <m:t>ij</m:t>
        </m:r>
      </m:oMath>
      <w:r w:rsidR="000C446F">
        <w:rPr>
          <w:rFonts w:eastAsiaTheme="minorEastAsia"/>
        </w:rPr>
        <w:t xml:space="preserve"> and one gene from </w:t>
      </w:r>
      <m:oMath>
        <m:r>
          <w:rPr>
            <w:rFonts w:ascii="Cambria Math" w:hAnsi="Cambria Math"/>
          </w:rPr>
          <m:t>st</m:t>
        </m:r>
      </m:oMath>
      <w:r w:rsidR="000C446F">
        <w:rPr>
          <w:rFonts w:eastAsiaTheme="minorEastAsia"/>
        </w:rPr>
        <w:t xml:space="preserve"> are IBD is defined as </w:t>
      </w:r>
      <w:r w:rsidR="000C446F" w:rsidRPr="000C446F">
        <w:rPr>
          <w:rFonts w:eastAsiaTheme="minorEastAsia"/>
          <w:b/>
          <w:bCs/>
        </w:rPr>
        <w:t>kinship</w:t>
      </w:r>
      <w:r w:rsidR="000C446F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ij,st</m:t>
            </m:r>
          </m:sub>
        </m:sSub>
      </m:oMath>
      <w:r w:rsidR="000C446F">
        <w:rPr>
          <w:rFonts w:eastAsiaTheme="minorEastAsia"/>
        </w:rPr>
        <w:t xml:space="preserve">, also known as </w:t>
      </w:r>
      <w:r w:rsidR="000C446F">
        <w:rPr>
          <w:rFonts w:eastAsiaTheme="minorEastAsia"/>
        </w:rPr>
        <w:t xml:space="preserve">the coefficient of </w:t>
      </w:r>
      <w:proofErr w:type="spellStart"/>
      <w:r w:rsidR="000C446F">
        <w:rPr>
          <w:rFonts w:eastAsiaTheme="minorEastAsia"/>
        </w:rPr>
        <w:t>coancestry</w:t>
      </w:r>
      <w:proofErr w:type="spellEnd"/>
      <w:r w:rsidR="000C446F">
        <w:rPr>
          <w:rFonts w:eastAsiaTheme="minorEastAsia"/>
        </w:rPr>
        <w:t>. It follows that</w:t>
      </w:r>
    </w:p>
    <w:p w14:paraId="2DA92A68" w14:textId="00C8152B" w:rsidR="000C446F" w:rsidRPr="000C446F" w:rsidRDefault="000C446F" w:rsidP="00A941DB">
      <w:pPr>
        <w:spacing w:line="360" w:lineRule="auto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ij,st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</w:p>
    <w:p w14:paraId="78F3D2FA" w14:textId="1F82C91E" w:rsidR="00A941DB" w:rsidRPr="000C446F" w:rsidRDefault="000C446F" w:rsidP="00B2319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ij,st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ij,st</m:t>
              </m:r>
            </m:sub>
          </m:sSub>
        </m:oMath>
      </m:oMathPara>
    </w:p>
    <w:p w14:paraId="46389C10" w14:textId="0910D5FA" w:rsidR="000C446F" w:rsidRDefault="000C446F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 other words, the additive relationship is twice the kinship. When generalized to polyploids, one finds that additive relationship equals the ploidy times kinship. </w:t>
      </w:r>
    </w:p>
    <w:p w14:paraId="62EEBC19" w14:textId="77777777" w:rsidR="00B2319F" w:rsidRDefault="00B2319F" w:rsidP="00B2319F">
      <w:pPr>
        <w:spacing w:line="360" w:lineRule="auto"/>
        <w:rPr>
          <w:rFonts w:eastAsiaTheme="minorEastAsia"/>
        </w:rPr>
      </w:pPr>
    </w:p>
    <w:p w14:paraId="7BB2FCF8" w14:textId="608AA4AA" w:rsidR="00B2319F" w:rsidRDefault="00C457DC" w:rsidP="00B2319F">
      <w:pPr>
        <w:spacing w:line="360" w:lineRule="auto"/>
        <w:rPr>
          <w:rFonts w:eastAsiaTheme="minorEastAsia"/>
          <w:b/>
          <w:bCs/>
        </w:rPr>
      </w:pPr>
      <w:r w:rsidRPr="00BB358D">
        <w:rPr>
          <w:rFonts w:eastAsiaTheme="minorEastAsia"/>
          <w:b/>
          <w:bCs/>
        </w:rPr>
        <w:t xml:space="preserve">Calculating </w:t>
      </w:r>
      <w:r w:rsidR="009F0E66">
        <w:rPr>
          <w:rFonts w:eastAsiaTheme="minorEastAsia"/>
          <w:b/>
          <w:bCs/>
        </w:rPr>
        <w:t>Additive Relationship</w:t>
      </w:r>
      <w:r w:rsidR="004544E8">
        <w:rPr>
          <w:rFonts w:eastAsiaTheme="minorEastAsia"/>
          <w:b/>
          <w:bCs/>
        </w:rPr>
        <w:t xml:space="preserve"> </w:t>
      </w:r>
      <w:r w:rsidR="004544E8" w:rsidRPr="004544E8">
        <w:rPr>
          <w:rFonts w:eastAsiaTheme="minorEastAsia"/>
        </w:rPr>
        <w:t>(</w:t>
      </w:r>
      <w:r w:rsidR="004544E8">
        <w:rPr>
          <w:rFonts w:eastAsiaTheme="minorEastAsia"/>
        </w:rPr>
        <w:t>see also Bernardo 2.9.1–2.9.2)</w:t>
      </w:r>
    </w:p>
    <w:p w14:paraId="2BF34130" w14:textId="4104938C" w:rsidR="00352481" w:rsidRDefault="00077707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Kinship coefficients</w:t>
      </w:r>
      <w:r w:rsidR="009F0E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can be calculated </w:t>
      </w:r>
      <w:r w:rsidR="009F0E66">
        <w:rPr>
          <w:rFonts w:eastAsiaTheme="minorEastAsia"/>
        </w:rPr>
        <w:t xml:space="preserve">from pedigree records </w:t>
      </w:r>
      <w:r>
        <w:rPr>
          <w:rFonts w:eastAsiaTheme="minorEastAsia"/>
        </w:rPr>
        <w:t>using a recursive approach</w:t>
      </w:r>
      <w:r w:rsidR="009F0E66">
        <w:rPr>
          <w:rFonts w:eastAsiaTheme="minorEastAsia"/>
        </w:rPr>
        <w:t xml:space="preserve">. First, the individuals need to be sorted from oldest to youngest; in other words, ancestors must precede their descendants. The founders are individuals without recorded ancestors, for which </w:t>
      </w:r>
      <w:r w:rsidR="009F0E66">
        <w:rPr>
          <w:rFonts w:eastAsiaTheme="minorEastAsia"/>
        </w:rPr>
        <w:lastRenderedPageBreak/>
        <w:t xml:space="preserve">assumptions must be made about their degree of inbreeding and their relationship. Typically, they are assumed to be unrelated.  </w:t>
      </w:r>
    </w:p>
    <w:p w14:paraId="679D424A" w14:textId="17050852" w:rsidR="004544E8" w:rsidRDefault="004544E8" w:rsidP="006B2264">
      <w:pPr>
        <w:spacing w:line="360" w:lineRule="auto"/>
        <w:rPr>
          <w:rFonts w:eastAsiaTheme="minorEastAsia"/>
        </w:rPr>
      </w:pPr>
    </w:p>
    <w:p w14:paraId="371CF9CC" w14:textId="1EB5C030" w:rsidR="004544E8" w:rsidRDefault="004544E8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Changing notation, rather than identifying each genotype by its two genes, a single index will be used that takes on values from 1 </w:t>
      </w:r>
      <w:proofErr w:type="spellStart"/>
      <w:r>
        <w:rPr>
          <w:rFonts w:eastAsiaTheme="minorEastAsia"/>
        </w:rPr>
        <w:t xml:space="preserve">to </w:t>
      </w:r>
      <w:r w:rsidRPr="004544E8">
        <w:rPr>
          <w:rFonts w:eastAsiaTheme="minorEastAsia"/>
          <w:i/>
          <w:iCs/>
        </w:rPr>
        <w:t>n</w:t>
      </w:r>
      <w:proofErr w:type="spellEnd"/>
      <w:r>
        <w:rPr>
          <w:rFonts w:eastAsiaTheme="minorEastAsia"/>
        </w:rPr>
        <w:t xml:space="preserve"> (the number of individuals). The kinship between two individuals can be expressed as the average kinship between the older individual (</w:t>
      </w:r>
      <w:proofErr w:type="spellStart"/>
      <w:r w:rsidRPr="004544E8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>) and the parents of the younger individual (</w:t>
      </w:r>
      <w:r w:rsidRPr="004544E8">
        <w:rPr>
          <w:rFonts w:eastAsiaTheme="minorEastAsia"/>
          <w:i/>
          <w:iCs/>
        </w:rPr>
        <w:t>j</w:t>
      </w:r>
      <w:r>
        <w:rPr>
          <w:rFonts w:eastAsiaTheme="minorEastAsia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44E8" w14:paraId="47D4FB33" w14:textId="77777777" w:rsidTr="00561603">
        <w:tc>
          <w:tcPr>
            <w:tcW w:w="4675" w:type="dxa"/>
          </w:tcPr>
          <w:p w14:paraId="6CF2DCDC" w14:textId="56229868" w:rsidR="004544E8" w:rsidRPr="004544E8" w:rsidRDefault="004544E8" w:rsidP="006B2264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,j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,j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</m:oMath>
            <w:r w:rsidR="00561603">
              <w:rPr>
                <w:rFonts w:eastAsiaTheme="minorEastAsia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i&lt;j</m:t>
              </m:r>
            </m:oMath>
          </w:p>
        </w:tc>
        <w:tc>
          <w:tcPr>
            <w:tcW w:w="4675" w:type="dxa"/>
            <w:vAlign w:val="center"/>
          </w:tcPr>
          <w:p w14:paraId="3C0FDE6E" w14:textId="3132FE3B" w:rsidR="004544E8" w:rsidRDefault="00561603" w:rsidP="00561603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[8]</w:t>
            </w:r>
          </w:p>
        </w:tc>
      </w:tr>
    </w:tbl>
    <w:p w14:paraId="75DC680A" w14:textId="22FC3F25" w:rsidR="004544E8" w:rsidRDefault="00561603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 Eq. 8,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refer to the parents of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  <w:r w:rsidR="00374B7B">
        <w:rPr>
          <w:rFonts w:eastAsiaTheme="minorEastAsia"/>
        </w:rPr>
        <w:t xml:space="preserve"> </w:t>
      </w:r>
      <w:r w:rsidR="00A30B7B">
        <w:rPr>
          <w:rFonts w:eastAsiaTheme="minorEastAsia"/>
        </w:rPr>
        <w:t xml:space="preserve">The kinship between an individual and itself (i.e., the diagonal elements of the kinship matrix </w:t>
      </w:r>
      <w:r w:rsidR="00A30B7B" w:rsidRPr="00A30B7B">
        <w:rPr>
          <w:rFonts w:eastAsiaTheme="minorEastAsia"/>
          <w:b/>
          <w:bCs/>
        </w:rPr>
        <w:t>K</w:t>
      </w:r>
      <w:r w:rsidR="00A30B7B">
        <w:rPr>
          <w:rFonts w:eastAsiaTheme="minorEastAsia"/>
        </w:rPr>
        <w:t xml:space="preserve">) is calculated assuming the genes are sampled </w:t>
      </w:r>
      <w:r w:rsidR="00A30B7B" w:rsidRPr="00A30B7B">
        <w:rPr>
          <w:rFonts w:eastAsiaTheme="minorEastAsia"/>
          <w:b/>
          <w:bCs/>
        </w:rPr>
        <w:t>with replacement</w:t>
      </w:r>
      <w:r w:rsidR="00A30B7B">
        <w:rPr>
          <w:rFonts w:eastAsiaTheme="minorEastAsia"/>
        </w:rPr>
        <w:t xml:space="preserve">. This is closely related to the inbreeding coefficient </w:t>
      </w:r>
      <w:r w:rsidR="00A30B7B" w:rsidRPr="00A30B7B">
        <w:rPr>
          <w:rFonts w:eastAsiaTheme="minorEastAsia"/>
          <w:i/>
          <w:iCs/>
        </w:rPr>
        <w:t>F</w:t>
      </w:r>
      <w:r w:rsidR="00A30B7B">
        <w:rPr>
          <w:rFonts w:eastAsiaTheme="minorEastAsia"/>
        </w:rPr>
        <w:t xml:space="preserve">, which is the probability that the two genes (sampling </w:t>
      </w:r>
      <w:r w:rsidR="00A30B7B" w:rsidRPr="00A30B7B">
        <w:rPr>
          <w:rFonts w:eastAsiaTheme="minorEastAsia"/>
          <w:b/>
          <w:bCs/>
        </w:rPr>
        <w:t>without replacement</w:t>
      </w:r>
      <w:r w:rsidR="00A30B7B">
        <w:rPr>
          <w:rFonts w:eastAsiaTheme="minorEastAsia"/>
        </w:rPr>
        <w:t>) are IBD</w:t>
      </w:r>
      <w:r w:rsidR="00374B7B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0B7B" w14:paraId="4690526D" w14:textId="77777777" w:rsidTr="00F508A2">
        <w:tc>
          <w:tcPr>
            <w:tcW w:w="4675" w:type="dxa"/>
          </w:tcPr>
          <w:p w14:paraId="1D5762D5" w14:textId="4C428FA4" w:rsidR="00A30B7B" w:rsidRPr="004544E8" w:rsidRDefault="00A30B7B" w:rsidP="00F508A2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</m:oMath>
            <w:r w:rsidR="00374B7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3C77449F" w14:textId="17DF858A" w:rsidR="00A30B7B" w:rsidRDefault="00A30B7B" w:rsidP="00F508A2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]</w:t>
            </w:r>
          </w:p>
        </w:tc>
      </w:tr>
    </w:tbl>
    <w:p w14:paraId="3CA7244D" w14:textId="1C04D4CC" w:rsidR="00374B7B" w:rsidRDefault="00374B7B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second equality in Eq. 9 follows because the inbreeding coefficient equals the kinship between </w:t>
      </w:r>
      <w:r w:rsidR="00171F7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parents. </w:t>
      </w:r>
      <w:r w:rsidR="00DC0A1F">
        <w:rPr>
          <w:rFonts w:eastAsiaTheme="minorEastAsia"/>
        </w:rPr>
        <w:t xml:space="preserve">Using the result </w:t>
      </w:r>
      <w:r w:rsidR="00DC0A1F" w:rsidRPr="00A30B7B">
        <w:rPr>
          <w:rFonts w:eastAsiaTheme="minorEastAsia"/>
          <w:i/>
          <w:iCs/>
        </w:rPr>
        <w:t>A</w:t>
      </w:r>
      <w:r w:rsidR="00DC0A1F">
        <w:rPr>
          <w:rFonts w:eastAsiaTheme="minorEastAsia"/>
        </w:rPr>
        <w:t xml:space="preserve"> = 2</w:t>
      </w:r>
      <w:r w:rsidR="00DC0A1F" w:rsidRPr="00A30B7B">
        <w:rPr>
          <w:rFonts w:eastAsiaTheme="minorEastAsia"/>
          <w:i/>
          <w:iCs/>
        </w:rPr>
        <w:t>K</w:t>
      </w:r>
      <w:r w:rsidR="00DC0A1F">
        <w:rPr>
          <w:rFonts w:eastAsiaTheme="minorEastAsia"/>
        </w:rPr>
        <w:t xml:space="preserve"> derived earlier, recursive formulas for the additive relationship follow</w:t>
      </w:r>
      <w:bookmarkStart w:id="0" w:name="_GoBack"/>
      <w:bookmarkEnd w:id="0"/>
      <w:r w:rsidR="00DC0A1F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0A1F" w14:paraId="21361941" w14:textId="77777777" w:rsidTr="00F508A2">
        <w:tc>
          <w:tcPr>
            <w:tcW w:w="4675" w:type="dxa"/>
          </w:tcPr>
          <w:p w14:paraId="1721A4BD" w14:textId="77777777" w:rsidR="00DC0A1F" w:rsidRDefault="00DC0A1F" w:rsidP="00F508A2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,j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,j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i&lt;j</m:t>
              </m:r>
            </m:oMath>
          </w:p>
          <w:p w14:paraId="3D17CD24" w14:textId="37D164A7" w:rsidR="00DC0A1F" w:rsidRPr="004544E8" w:rsidRDefault="00DC0A1F" w:rsidP="00F508A2">
            <w:pPr>
              <w:spacing w:line="36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sub>
              </m:sSub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4675" w:type="dxa"/>
            <w:vAlign w:val="center"/>
          </w:tcPr>
          <w:p w14:paraId="5525ABA1" w14:textId="0BAA301D" w:rsidR="00DC0A1F" w:rsidRDefault="00DC0A1F" w:rsidP="00F508A2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]</w:t>
            </w:r>
          </w:p>
        </w:tc>
      </w:tr>
    </w:tbl>
    <w:p w14:paraId="0508D5AC" w14:textId="3EF9E4DA" w:rsidR="00374B7B" w:rsidRDefault="00374B7B" w:rsidP="006B2264">
      <w:pPr>
        <w:spacing w:line="360" w:lineRule="auto"/>
        <w:rPr>
          <w:rFonts w:eastAsiaTheme="minorEastAsia"/>
        </w:rPr>
      </w:pPr>
    </w:p>
    <w:p w14:paraId="6E5B6CC4" w14:textId="2140F5F9" w:rsidR="0053725A" w:rsidRPr="00374B7B" w:rsidRDefault="00DC0A1F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Eq. 10</w:t>
      </w:r>
      <w:r w:rsidR="00374B7B">
        <w:rPr>
          <w:rFonts w:eastAsiaTheme="minorEastAsia"/>
        </w:rPr>
        <w:t xml:space="preserve"> assume</w:t>
      </w:r>
      <w:r>
        <w:rPr>
          <w:rFonts w:eastAsiaTheme="minorEastAsia"/>
        </w:rPr>
        <w:t>s that</w:t>
      </w:r>
      <w:r w:rsidR="00374B7B">
        <w:rPr>
          <w:rFonts w:eastAsiaTheme="minorEastAsia"/>
        </w:rPr>
        <w:t xml:space="preserve"> all individuals are represented in the pedigree. </w:t>
      </w:r>
      <w:r>
        <w:rPr>
          <w:rFonts w:eastAsiaTheme="minorEastAsia"/>
        </w:rPr>
        <w:t>However, i</w:t>
      </w:r>
      <w:r w:rsidR="00374B7B">
        <w:rPr>
          <w:rFonts w:eastAsiaTheme="minorEastAsia"/>
        </w:rPr>
        <w:t>n plant</w:t>
      </w:r>
      <w:r w:rsidR="00F51BB3">
        <w:rPr>
          <w:rFonts w:eastAsiaTheme="minorEastAsia"/>
        </w:rPr>
        <w:t xml:space="preserve"> breeding</w:t>
      </w:r>
      <w:r w:rsidR="00374B7B">
        <w:rPr>
          <w:rFonts w:eastAsiaTheme="minorEastAsia"/>
        </w:rPr>
        <w:t xml:space="preserve">, inbred lines are often derived by </w:t>
      </w:r>
      <w:proofErr w:type="spellStart"/>
      <w:r w:rsidR="00374B7B">
        <w:rPr>
          <w:rFonts w:eastAsiaTheme="minorEastAsia"/>
        </w:rPr>
        <w:t>selfing</w:t>
      </w:r>
      <w:proofErr w:type="spellEnd"/>
      <w:r w:rsidR="00374B7B">
        <w:rPr>
          <w:rFonts w:eastAsiaTheme="minorEastAsia"/>
        </w:rPr>
        <w:t xml:space="preserve"> following sexual hybridization, and the intermediate generations are not explicitly represented in the pedigree. </w:t>
      </w:r>
      <w:r w:rsidR="00171F75">
        <w:rPr>
          <w:rFonts w:eastAsiaTheme="minorEastAsia"/>
        </w:rPr>
        <w:t>T</w:t>
      </w:r>
      <w:r w:rsidR="00374B7B">
        <w:rPr>
          <w:rFonts w:eastAsiaTheme="minorEastAsia"/>
        </w:rPr>
        <w:t>he recursive</w:t>
      </w:r>
      <w:r w:rsidR="00171F75">
        <w:rPr>
          <w:rFonts w:eastAsiaTheme="minorEastAsia"/>
        </w:rPr>
        <w:t xml:space="preserve"> formula</w:t>
      </w:r>
      <w:r w:rsidR="00374B7B">
        <w:rPr>
          <w:rFonts w:eastAsiaTheme="minorEastAsia"/>
        </w:rPr>
        <w:t xml:space="preserve"> for the </w:t>
      </w:r>
      <w:r w:rsidR="00F51BB3">
        <w:rPr>
          <w:rFonts w:eastAsiaTheme="minorEastAsia"/>
        </w:rPr>
        <w:t xml:space="preserve">additive relationship </w:t>
      </w:r>
      <w:r w:rsidR="00374B7B">
        <w:rPr>
          <w:rFonts w:eastAsiaTheme="minorEastAsia"/>
        </w:rPr>
        <w:t>between two different individuals still holds</w:t>
      </w:r>
      <w:r w:rsidR="00F51BB3">
        <w:rPr>
          <w:rFonts w:eastAsiaTheme="minorEastAsia"/>
        </w:rPr>
        <w:t xml:space="preserve"> in this case</w:t>
      </w:r>
      <w:r w:rsidR="00374B7B">
        <w:rPr>
          <w:rFonts w:eastAsiaTheme="minorEastAsia"/>
        </w:rPr>
        <w:t xml:space="preserve">, but the </w:t>
      </w:r>
      <w:r w:rsidR="00F51BB3">
        <w:rPr>
          <w:rFonts w:eastAsiaTheme="minorEastAsia"/>
        </w:rPr>
        <w:t xml:space="preserve">diagonal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  <w:r w:rsidR="00F51BB3">
        <w:rPr>
          <w:rFonts w:eastAsiaTheme="minorEastAsia"/>
        </w:rPr>
        <w:t xml:space="preserve"> of the additive relationship matrix </w:t>
      </w:r>
      <w:r w:rsidR="00374B7B">
        <w:rPr>
          <w:rFonts w:eastAsiaTheme="minorEastAsia"/>
        </w:rPr>
        <w:t xml:space="preserve">need to be modified. </w:t>
      </w:r>
      <w:r w:rsidR="00A30B7B">
        <w:rPr>
          <w:rFonts w:eastAsiaTheme="minorEastAsia"/>
        </w:rPr>
        <w:t xml:space="preserve">For </w:t>
      </w:r>
      <w:proofErr w:type="spellStart"/>
      <w:r w:rsidR="00374B7B">
        <w:rPr>
          <w:rFonts w:eastAsiaTheme="minorEastAsia"/>
        </w:rPr>
        <w:t>S</w:t>
      </w:r>
      <w:r w:rsidR="00374B7B">
        <w:rPr>
          <w:rFonts w:eastAsiaTheme="minorEastAsia"/>
          <w:vertAlign w:val="subscript"/>
        </w:rPr>
        <w:t>z</w:t>
      </w:r>
      <w:proofErr w:type="spellEnd"/>
      <w:r w:rsidR="00374B7B">
        <w:rPr>
          <w:rFonts w:eastAsiaTheme="minorEastAsia"/>
        </w:rPr>
        <w:t xml:space="preserve"> individuals, which have undergone </w:t>
      </w:r>
      <w:r w:rsidR="00374B7B" w:rsidRPr="00374B7B">
        <w:rPr>
          <w:rFonts w:eastAsiaTheme="minorEastAsia"/>
          <w:i/>
          <w:iCs/>
        </w:rPr>
        <w:t>z</w:t>
      </w:r>
      <w:r w:rsidR="00374B7B">
        <w:rPr>
          <w:rFonts w:eastAsiaTheme="minorEastAsia"/>
        </w:rPr>
        <w:t xml:space="preserve"> generations of </w:t>
      </w:r>
      <w:proofErr w:type="spellStart"/>
      <w:r w:rsidR="00374B7B">
        <w:rPr>
          <w:rFonts w:eastAsiaTheme="minorEastAsia"/>
        </w:rPr>
        <w:t>selfing</w:t>
      </w:r>
      <w:proofErr w:type="spellEnd"/>
      <w:r w:rsidR="00F51BB3">
        <w:rPr>
          <w:rFonts w:eastAsiaTheme="minorEastAsia"/>
        </w:rPr>
        <w:t xml:space="preserve"> relative to the F</w:t>
      </w:r>
      <w:r w:rsidR="00F51BB3" w:rsidRPr="00F51BB3">
        <w:rPr>
          <w:rFonts w:eastAsiaTheme="minorEastAsia"/>
          <w:vertAlign w:val="subscript"/>
        </w:rPr>
        <w:t>1</w:t>
      </w:r>
      <w:r w:rsidR="00F51BB3">
        <w:rPr>
          <w:rFonts w:eastAsiaTheme="minorEastAsia"/>
        </w:rPr>
        <w:t xml:space="preserve"> = S</w:t>
      </w:r>
      <w:r w:rsidR="00F51BB3" w:rsidRPr="00F51BB3">
        <w:rPr>
          <w:rFonts w:eastAsiaTheme="minorEastAsia"/>
          <w:vertAlign w:val="subscript"/>
        </w:rPr>
        <w:t>0</w:t>
      </w:r>
      <w:r w:rsidR="00F51BB3">
        <w:rPr>
          <w:rFonts w:eastAsiaTheme="minorEastAsia"/>
        </w:rPr>
        <w:t xml:space="preserve"> generation,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4B7B" w14:paraId="5C343C9C" w14:textId="77777777" w:rsidTr="00F508A2">
        <w:tc>
          <w:tcPr>
            <w:tcW w:w="4675" w:type="dxa"/>
          </w:tcPr>
          <w:p w14:paraId="10436D34" w14:textId="79A932C6" w:rsidR="00374B7B" w:rsidRPr="004544E8" w:rsidRDefault="00DC0A1F" w:rsidP="00F508A2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z+1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w=0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14:paraId="05C11AF8" w14:textId="520AE413" w:rsidR="00374B7B" w:rsidRDefault="00374B7B" w:rsidP="00F508A2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>
              <w:rPr>
                <w:rFonts w:eastAsiaTheme="minorEastAsia"/>
              </w:rPr>
              <w:t>1</w:t>
            </w:r>
            <w:r w:rsidR="00F51BB3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]</w:t>
            </w:r>
          </w:p>
        </w:tc>
      </w:tr>
    </w:tbl>
    <w:p w14:paraId="5980333A" w14:textId="77777777" w:rsidR="00F67375" w:rsidRDefault="00F6737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34D19E" w14:textId="17DAEE35" w:rsidR="00F67375" w:rsidRDefault="00F67375" w:rsidP="00F67375">
      <w:pPr>
        <w:rPr>
          <w:rFonts w:eastAsiaTheme="minorEastAsia"/>
          <w:iCs/>
        </w:rPr>
      </w:pPr>
      <w:r w:rsidRPr="008B4231">
        <w:rPr>
          <w:rFonts w:eastAsiaTheme="minorEastAsia"/>
          <w:iCs/>
        </w:rPr>
        <w:lastRenderedPageBreak/>
        <w:t>Example</w:t>
      </w:r>
    </w:p>
    <w:p w14:paraId="435A6DCB" w14:textId="4F9CDBD7" w:rsidR="00F67375" w:rsidRDefault="008B4231" w:rsidP="00F67375">
      <w:pPr>
        <w:rPr>
          <w:rFonts w:eastAsiaTheme="minorEastAsia"/>
          <w:iCs/>
        </w:rPr>
      </w:pPr>
      <w:r>
        <w:rPr>
          <w:rFonts w:eastAsiaTheme="minorEastAsia"/>
          <w:iCs/>
        </w:rPr>
        <w:t>Arrows drawn from parent to offspring</w:t>
      </w:r>
    </w:p>
    <w:p w14:paraId="4FAA9D59" w14:textId="77777777" w:rsidR="007A645B" w:rsidRPr="006F3117" w:rsidRDefault="007A645B" w:rsidP="00F67375">
      <w:pPr>
        <w:rPr>
          <w:rFonts w:eastAsiaTheme="minorEastAsia"/>
          <w:iCs/>
        </w:rPr>
      </w:pPr>
    </w:p>
    <w:p w14:paraId="7F32E4F3" w14:textId="30196C8B" w:rsidR="00F67375" w:rsidRDefault="007A645B" w:rsidP="00F67375">
      <w:r w:rsidRPr="007A645B">
        <w:drawing>
          <wp:inline distT="0" distB="0" distL="0" distR="0" wp14:anchorId="5A65ECA8" wp14:editId="4C008351">
            <wp:extent cx="3325466" cy="29371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179" cy="29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08E" w14:textId="77777777" w:rsidR="007A645B" w:rsidRDefault="007A645B" w:rsidP="00F67375"/>
    <w:p w14:paraId="5E86472B" w14:textId="13666699" w:rsidR="00F67375" w:rsidRDefault="00F67375" w:rsidP="00F67375">
      <w:r>
        <w:t xml:space="preserve">Assumptions </w:t>
      </w:r>
    </w:p>
    <w:p w14:paraId="6065376D" w14:textId="7009804C" w:rsidR="00F67375" w:rsidRDefault="00F67375" w:rsidP="00F67375">
      <w:r>
        <w:t>A</w:t>
      </w:r>
      <w:r w:rsidRPr="00DE515D">
        <w:rPr>
          <w:vertAlign w:val="subscript"/>
        </w:rPr>
        <w:t>11</w:t>
      </w:r>
      <w:r>
        <w:t xml:space="preserve"> = A</w:t>
      </w:r>
      <w:r w:rsidRPr="00DE515D">
        <w:rPr>
          <w:vertAlign w:val="subscript"/>
        </w:rPr>
        <w:t>22</w:t>
      </w:r>
      <w:r>
        <w:t xml:space="preserve"> = </w:t>
      </w:r>
      <w:r w:rsidR="006F3117">
        <w:t>A</w:t>
      </w:r>
      <w:r w:rsidR="006F3117" w:rsidRPr="006F3117">
        <w:rPr>
          <w:vertAlign w:val="subscript"/>
        </w:rPr>
        <w:t>33</w:t>
      </w:r>
      <w:r w:rsidR="006F3117">
        <w:t xml:space="preserve"> = </w:t>
      </w:r>
      <w:r>
        <w:t>1 (founders are outbred)</w:t>
      </w:r>
    </w:p>
    <w:p w14:paraId="260C45A3" w14:textId="7E91272D" w:rsidR="00F67375" w:rsidRDefault="00F67375" w:rsidP="00F67375">
      <w:r>
        <w:t>A</w:t>
      </w:r>
      <w:r w:rsidRPr="00DE515D">
        <w:rPr>
          <w:vertAlign w:val="subscript"/>
        </w:rPr>
        <w:t>12</w:t>
      </w:r>
      <w:r>
        <w:t xml:space="preserve"> = </w:t>
      </w:r>
      <w:r w:rsidR="006F3117">
        <w:t>A</w:t>
      </w:r>
      <w:r w:rsidR="006F3117" w:rsidRPr="006F3117">
        <w:rPr>
          <w:vertAlign w:val="subscript"/>
        </w:rPr>
        <w:t>13</w:t>
      </w:r>
      <w:r w:rsidR="006F3117">
        <w:t xml:space="preserve"> = A</w:t>
      </w:r>
      <w:r w:rsidR="006F3117" w:rsidRPr="006F3117">
        <w:rPr>
          <w:vertAlign w:val="subscript"/>
        </w:rPr>
        <w:t>23</w:t>
      </w:r>
      <w:r w:rsidR="006F3117">
        <w:t xml:space="preserve"> = </w:t>
      </w:r>
      <w:r>
        <w:t>0 (founders are unrelated)</w:t>
      </w:r>
    </w:p>
    <w:p w14:paraId="681EB51F" w14:textId="77777777" w:rsidR="00F67375" w:rsidRDefault="00F67375" w:rsidP="00F67375"/>
    <w:p w14:paraId="12A69909" w14:textId="77777777" w:rsidR="006F3117" w:rsidRDefault="006F3117" w:rsidP="00F67375">
      <w:r>
        <w:t>Parent-Offspring Relationship:</w:t>
      </w:r>
    </w:p>
    <w:p w14:paraId="7D174963" w14:textId="0333443E" w:rsidR="00F67375" w:rsidRDefault="00F67375" w:rsidP="00F67375">
      <w:r>
        <w:t>A</w:t>
      </w:r>
      <w:r w:rsidRPr="0096644E">
        <w:rPr>
          <w:vertAlign w:val="subscript"/>
        </w:rPr>
        <w:t>1</w:t>
      </w:r>
      <w:r w:rsidR="006F3117">
        <w:rPr>
          <w:vertAlign w:val="subscript"/>
        </w:rPr>
        <w:t>4</w:t>
      </w:r>
      <w:r>
        <w:t xml:space="preserve"> = ½ (A</w:t>
      </w:r>
      <w:r w:rsidRPr="0096644E">
        <w:rPr>
          <w:vertAlign w:val="subscript"/>
        </w:rPr>
        <w:t>11</w:t>
      </w:r>
      <w:r>
        <w:t xml:space="preserve"> + A</w:t>
      </w:r>
      <w:r w:rsidRPr="0096644E">
        <w:rPr>
          <w:vertAlign w:val="subscript"/>
        </w:rPr>
        <w:t>12</w:t>
      </w:r>
      <w:r>
        <w:t xml:space="preserve">) = ½ </w:t>
      </w:r>
    </w:p>
    <w:p w14:paraId="4EA9BB40" w14:textId="77777777" w:rsidR="006F3117" w:rsidRDefault="006F3117" w:rsidP="00F67375"/>
    <w:p w14:paraId="5DFFA7A6" w14:textId="16C30471" w:rsidR="006F3117" w:rsidRDefault="006F3117" w:rsidP="00F67375">
      <w:r>
        <w:t>Full-Sib Relationship:</w:t>
      </w:r>
    </w:p>
    <w:p w14:paraId="01676716" w14:textId="3AED17FE" w:rsidR="00F67375" w:rsidRDefault="00F67375" w:rsidP="00F67375">
      <w:r>
        <w:t>A</w:t>
      </w:r>
      <w:r w:rsidRPr="00EA7A1A">
        <w:rPr>
          <w:vertAlign w:val="subscript"/>
        </w:rPr>
        <w:t>4</w:t>
      </w:r>
      <w:r w:rsidR="006F3117">
        <w:rPr>
          <w:vertAlign w:val="subscript"/>
        </w:rPr>
        <w:t>5</w:t>
      </w:r>
      <w:r>
        <w:t xml:space="preserve"> = ½ (A</w:t>
      </w:r>
      <w:r w:rsidR="006F3117">
        <w:rPr>
          <w:vertAlign w:val="subscript"/>
        </w:rPr>
        <w:t>41</w:t>
      </w:r>
      <w:r>
        <w:t xml:space="preserve"> + A</w:t>
      </w:r>
      <w:r w:rsidR="006F3117">
        <w:rPr>
          <w:vertAlign w:val="subscript"/>
        </w:rPr>
        <w:t>4</w:t>
      </w:r>
      <w:r w:rsidRPr="00EA7A1A">
        <w:rPr>
          <w:vertAlign w:val="subscript"/>
        </w:rPr>
        <w:t>2</w:t>
      </w:r>
      <w:r>
        <w:t xml:space="preserve">) = ½ (½ + ½) = ½ </w:t>
      </w:r>
    </w:p>
    <w:p w14:paraId="31A3D7F7" w14:textId="34BE3A06" w:rsidR="006F3117" w:rsidRDefault="006F3117" w:rsidP="00F67375"/>
    <w:p w14:paraId="00C4D9D1" w14:textId="76C8BFD5" w:rsidR="006F3117" w:rsidRDefault="006F3117" w:rsidP="00F67375">
      <w:r>
        <w:t>Half-Sib Relationship:</w:t>
      </w:r>
    </w:p>
    <w:p w14:paraId="0E745135" w14:textId="65760CA3" w:rsidR="006F3117" w:rsidRPr="006F3117" w:rsidRDefault="006F3117" w:rsidP="00F67375">
      <w:r>
        <w:t>A</w:t>
      </w:r>
      <w:r w:rsidRPr="006F3117">
        <w:rPr>
          <w:vertAlign w:val="subscript"/>
        </w:rPr>
        <w:t>56</w:t>
      </w:r>
      <w:r>
        <w:t xml:space="preserve"> = </w:t>
      </w:r>
      <w:r>
        <w:t>½ (A</w:t>
      </w:r>
      <w:r>
        <w:rPr>
          <w:vertAlign w:val="subscript"/>
        </w:rPr>
        <w:t>52</w:t>
      </w:r>
      <w:r>
        <w:t xml:space="preserve"> + A</w:t>
      </w:r>
      <w:r>
        <w:rPr>
          <w:vertAlign w:val="subscript"/>
        </w:rPr>
        <w:t>53</w:t>
      </w:r>
      <w:r>
        <w:t>)</w:t>
      </w:r>
      <w:r>
        <w:t xml:space="preserve"> = </w:t>
      </w:r>
      <w:r>
        <w:t xml:space="preserve">½ (½ + </w:t>
      </w:r>
      <w:r>
        <w:t>0</w:t>
      </w:r>
      <w:r>
        <w:t>)</w:t>
      </w:r>
      <w:r>
        <w:t xml:space="preserve"> = ¼ </w:t>
      </w:r>
    </w:p>
    <w:p w14:paraId="09139005" w14:textId="77777777" w:rsidR="006F3117" w:rsidRDefault="006F3117" w:rsidP="00F67375"/>
    <w:p w14:paraId="380B91A4" w14:textId="5A40F568" w:rsidR="006F3117" w:rsidRDefault="006F3117" w:rsidP="00F67375">
      <w:r>
        <w:t>Diagonal Elements:</w:t>
      </w:r>
    </w:p>
    <w:p w14:paraId="76EA5DE0" w14:textId="57B8FE99" w:rsidR="00F67375" w:rsidRDefault="00F67375" w:rsidP="00F67375">
      <w:pPr>
        <w:rPr>
          <w:vertAlign w:val="subscript"/>
        </w:rPr>
      </w:pPr>
      <w:r>
        <w:t>A</w:t>
      </w:r>
      <w:r w:rsidR="006F3117">
        <w:rPr>
          <w:vertAlign w:val="subscript"/>
        </w:rPr>
        <w:t>44</w:t>
      </w:r>
      <w:r>
        <w:t xml:space="preserve"> = 1 + ½ A</w:t>
      </w:r>
      <w:r w:rsidRPr="00664D98">
        <w:rPr>
          <w:vertAlign w:val="subscript"/>
        </w:rPr>
        <w:t>12</w:t>
      </w:r>
      <w:r>
        <w:t xml:space="preserve"> = 1 </w:t>
      </w:r>
    </w:p>
    <w:p w14:paraId="149D3937" w14:textId="3140B5C3" w:rsidR="00F67375" w:rsidRDefault="00F67375" w:rsidP="006B2264">
      <w:pPr>
        <w:spacing w:line="360" w:lineRule="auto"/>
        <w:rPr>
          <w:rFonts w:eastAsiaTheme="minorEastAsia"/>
        </w:rPr>
      </w:pPr>
    </w:p>
    <w:p w14:paraId="1A89C3A6" w14:textId="46073F40" w:rsidR="00EC66B3" w:rsidRPr="004544E8" w:rsidRDefault="00EC66B3" w:rsidP="006B2264">
      <w:pPr>
        <w:spacing w:line="360" w:lineRule="auto"/>
        <w:rPr>
          <w:rFonts w:eastAsiaTheme="minorEastAsia"/>
        </w:rPr>
      </w:pPr>
    </w:p>
    <w:sectPr w:rsidR="00EC66B3" w:rsidRPr="004544E8" w:rsidSect="0039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09D"/>
    <w:multiLevelType w:val="hybridMultilevel"/>
    <w:tmpl w:val="6B004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2"/>
    <w:rsid w:val="000432BD"/>
    <w:rsid w:val="000561B0"/>
    <w:rsid w:val="00062ABB"/>
    <w:rsid w:val="0006586B"/>
    <w:rsid w:val="00077707"/>
    <w:rsid w:val="00097CC3"/>
    <w:rsid w:val="000C446F"/>
    <w:rsid w:val="000E2B7D"/>
    <w:rsid w:val="00171F75"/>
    <w:rsid w:val="001737A4"/>
    <w:rsid w:val="001B256A"/>
    <w:rsid w:val="001F46B5"/>
    <w:rsid w:val="00201109"/>
    <w:rsid w:val="002120CD"/>
    <w:rsid w:val="00247597"/>
    <w:rsid w:val="002A2DDC"/>
    <w:rsid w:val="002B54A1"/>
    <w:rsid w:val="002F5F5D"/>
    <w:rsid w:val="00324FE6"/>
    <w:rsid w:val="00327ADC"/>
    <w:rsid w:val="003324E7"/>
    <w:rsid w:val="00340A8A"/>
    <w:rsid w:val="00350473"/>
    <w:rsid w:val="00352481"/>
    <w:rsid w:val="00374B7B"/>
    <w:rsid w:val="00375E81"/>
    <w:rsid w:val="00395950"/>
    <w:rsid w:val="003A0994"/>
    <w:rsid w:val="003A09EE"/>
    <w:rsid w:val="00414A8E"/>
    <w:rsid w:val="00433696"/>
    <w:rsid w:val="004544E8"/>
    <w:rsid w:val="00492CF2"/>
    <w:rsid w:val="004A5115"/>
    <w:rsid w:val="004A6667"/>
    <w:rsid w:val="00532A41"/>
    <w:rsid w:val="0053725A"/>
    <w:rsid w:val="00537304"/>
    <w:rsid w:val="00561603"/>
    <w:rsid w:val="0058736A"/>
    <w:rsid w:val="005A3545"/>
    <w:rsid w:val="00610AD8"/>
    <w:rsid w:val="00613327"/>
    <w:rsid w:val="006B2264"/>
    <w:rsid w:val="006B273A"/>
    <w:rsid w:val="006C5679"/>
    <w:rsid w:val="006F3117"/>
    <w:rsid w:val="00722624"/>
    <w:rsid w:val="00755971"/>
    <w:rsid w:val="007A645B"/>
    <w:rsid w:val="007B71DA"/>
    <w:rsid w:val="007C4DBE"/>
    <w:rsid w:val="0082624D"/>
    <w:rsid w:val="008B4231"/>
    <w:rsid w:val="008D7AF6"/>
    <w:rsid w:val="008E414C"/>
    <w:rsid w:val="008F00AC"/>
    <w:rsid w:val="00915DD5"/>
    <w:rsid w:val="00977568"/>
    <w:rsid w:val="009E28E7"/>
    <w:rsid w:val="009F0E66"/>
    <w:rsid w:val="00A01BD0"/>
    <w:rsid w:val="00A12275"/>
    <w:rsid w:val="00A30B7B"/>
    <w:rsid w:val="00A54300"/>
    <w:rsid w:val="00A90581"/>
    <w:rsid w:val="00A941DB"/>
    <w:rsid w:val="00AD0433"/>
    <w:rsid w:val="00B10DEC"/>
    <w:rsid w:val="00B2319F"/>
    <w:rsid w:val="00B4474D"/>
    <w:rsid w:val="00B6713D"/>
    <w:rsid w:val="00BB358D"/>
    <w:rsid w:val="00BB51C7"/>
    <w:rsid w:val="00BC2B7F"/>
    <w:rsid w:val="00BF51C1"/>
    <w:rsid w:val="00C457DC"/>
    <w:rsid w:val="00D065C6"/>
    <w:rsid w:val="00D737B4"/>
    <w:rsid w:val="00D86941"/>
    <w:rsid w:val="00DB4393"/>
    <w:rsid w:val="00DC0A1F"/>
    <w:rsid w:val="00DE0070"/>
    <w:rsid w:val="00E44D96"/>
    <w:rsid w:val="00E529FE"/>
    <w:rsid w:val="00E55AD2"/>
    <w:rsid w:val="00E77A51"/>
    <w:rsid w:val="00E85CFA"/>
    <w:rsid w:val="00EB3003"/>
    <w:rsid w:val="00EC14F2"/>
    <w:rsid w:val="00EC3389"/>
    <w:rsid w:val="00EC66B3"/>
    <w:rsid w:val="00ED22A8"/>
    <w:rsid w:val="00ED6E50"/>
    <w:rsid w:val="00EE0FA4"/>
    <w:rsid w:val="00F01507"/>
    <w:rsid w:val="00F31E24"/>
    <w:rsid w:val="00F51BB3"/>
    <w:rsid w:val="00F67375"/>
    <w:rsid w:val="00F91E9C"/>
    <w:rsid w:val="00FC307C"/>
    <w:rsid w:val="00FC536D"/>
    <w:rsid w:val="00FF4DC4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D4C41"/>
  <w14:defaultImageDpi w14:val="32767"/>
  <w15:chartTrackingRefBased/>
  <w15:docId w15:val="{C0826290-601C-364C-A150-0E4DFB4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115"/>
    <w:rPr>
      <w:color w:val="808080"/>
    </w:rPr>
  </w:style>
  <w:style w:type="table" w:styleId="TableGrid">
    <w:name w:val="Table Grid"/>
    <w:basedOn w:val="TableNormal"/>
    <w:uiPriority w:val="39"/>
    <w:rsid w:val="0043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Endelman</dc:creator>
  <cp:keywords/>
  <dc:description/>
  <cp:lastModifiedBy>Jeffrey Endelman</cp:lastModifiedBy>
  <cp:revision>37</cp:revision>
  <dcterms:created xsi:type="dcterms:W3CDTF">2020-02-26T23:29:00Z</dcterms:created>
  <dcterms:modified xsi:type="dcterms:W3CDTF">2020-02-28T16:25:00Z</dcterms:modified>
</cp:coreProperties>
</file>