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C6352" w14:textId="5F464187" w:rsidR="00E33DF7" w:rsidRDefault="00E33DF7" w:rsidP="00E33DF7">
      <w:pPr>
        <w:jc w:val="center"/>
        <w:rPr>
          <w:b/>
          <w:bCs/>
        </w:rPr>
      </w:pPr>
      <w:r>
        <w:rPr>
          <w:b/>
          <w:bCs/>
        </w:rPr>
        <w:t>Breeding Values and Markers</w:t>
      </w:r>
    </w:p>
    <w:p w14:paraId="20DAF803" w14:textId="77777777" w:rsidR="00E33DF7" w:rsidRDefault="00E33DF7" w:rsidP="00E33DF7">
      <w:pPr>
        <w:jc w:val="center"/>
      </w:pPr>
      <w:r w:rsidRPr="00177612">
        <w:t>Jeffrey Endelman</w:t>
      </w:r>
    </w:p>
    <w:p w14:paraId="0B695FEA" w14:textId="77777777" w:rsidR="00E33DF7" w:rsidRPr="00177612" w:rsidRDefault="00E33DF7" w:rsidP="00E33DF7">
      <w:pPr>
        <w:jc w:val="center"/>
      </w:pPr>
      <w:proofErr w:type="spellStart"/>
      <w:r>
        <w:t>Agron</w:t>
      </w:r>
      <w:proofErr w:type="spellEnd"/>
      <w:r>
        <w:t>/</w:t>
      </w:r>
      <w:proofErr w:type="spellStart"/>
      <w:r>
        <w:t>Hort</w:t>
      </w:r>
      <w:proofErr w:type="spellEnd"/>
      <w:r>
        <w:t xml:space="preserve"> 812, Spring 2020</w:t>
      </w:r>
    </w:p>
    <w:p w14:paraId="5473514D" w14:textId="77777777" w:rsidR="00E33DF7" w:rsidRDefault="00E33DF7" w:rsidP="00BF31DC">
      <w:pPr>
        <w:spacing w:line="360" w:lineRule="auto"/>
        <w:rPr>
          <w:rFonts w:eastAsiaTheme="minorEastAsia"/>
          <w:b/>
          <w:bCs/>
        </w:rPr>
      </w:pPr>
    </w:p>
    <w:p w14:paraId="50B40173" w14:textId="31A7F522" w:rsidR="00004C4E" w:rsidRDefault="00004C4E" w:rsidP="00BF31D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Recall that we are pursuing the decomposition of genotypic value into additive and non-additive values: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04C4E" w14:paraId="5172ECE6" w14:textId="77777777" w:rsidTr="008E20A8">
        <w:trPr>
          <w:trHeight w:val="693"/>
        </w:trPr>
        <w:tc>
          <w:tcPr>
            <w:tcW w:w="4675" w:type="dxa"/>
            <w:vAlign w:val="center"/>
          </w:tcPr>
          <w:p w14:paraId="3CB4FBC5" w14:textId="3F663C7B" w:rsidR="00004C4E" w:rsidRPr="00433696" w:rsidRDefault="00004C4E" w:rsidP="00BF31DC">
            <w:pPr>
              <w:spacing w:after="120" w:line="360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g=a+r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062B9800" w14:textId="77777777" w:rsidR="00004C4E" w:rsidRDefault="00004C4E" w:rsidP="00BF31DC">
            <w:pPr>
              <w:spacing w:after="120" w:line="360" w:lineRule="auto"/>
            </w:pPr>
            <w:r>
              <w:t>[1]</w:t>
            </w:r>
          </w:p>
        </w:tc>
      </w:tr>
    </w:tbl>
    <w:p w14:paraId="22D1E0B3" w14:textId="5DD2D582" w:rsidR="00B87B76" w:rsidRDefault="00B87B76" w:rsidP="00BF31D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Previously, we considered one QTL with an arbitrary number of alleles. Now, we will restrict treatment to bi-allelic QTL but allow for multiple loci.</w:t>
      </w:r>
      <w:r w:rsidR="00FB21F4">
        <w:rPr>
          <w:rFonts w:eastAsiaTheme="minorEastAsia"/>
        </w:rPr>
        <w:t xml:space="preserve"> </w:t>
      </w:r>
    </w:p>
    <w:p w14:paraId="02EACE88" w14:textId="77777777" w:rsidR="00B87B76" w:rsidRPr="00B87B76" w:rsidRDefault="00B87B76" w:rsidP="00BF31DC">
      <w:pPr>
        <w:spacing w:line="360" w:lineRule="auto"/>
        <w:rPr>
          <w:rFonts w:eastAsiaTheme="minorEastAsia"/>
        </w:rPr>
      </w:pPr>
    </w:p>
    <w:p w14:paraId="7402DE47" w14:textId="596F6DBD" w:rsidR="00E33DF7" w:rsidRPr="00DB4393" w:rsidRDefault="00E33DF7" w:rsidP="00BF31DC">
      <w:pPr>
        <w:spacing w:line="360" w:lineRule="auto"/>
        <w:rPr>
          <w:rFonts w:eastAsiaTheme="minorEastAsia"/>
          <w:b/>
          <w:bCs/>
        </w:rPr>
      </w:pPr>
      <w:r w:rsidRPr="00DB4393">
        <w:rPr>
          <w:rFonts w:eastAsiaTheme="minorEastAsia"/>
          <w:b/>
          <w:bCs/>
        </w:rPr>
        <w:t>Bi-alleli</w:t>
      </w:r>
      <w:r>
        <w:rPr>
          <w:rFonts w:eastAsiaTheme="minorEastAsia"/>
          <w:b/>
          <w:bCs/>
        </w:rPr>
        <w:t>sm</w:t>
      </w:r>
      <w:r w:rsidR="00BD4B4F">
        <w:rPr>
          <w:rFonts w:eastAsiaTheme="minorEastAsia"/>
          <w:b/>
          <w:bCs/>
        </w:rPr>
        <w:t>, Single Locus</w:t>
      </w:r>
    </w:p>
    <w:p w14:paraId="67435BC7" w14:textId="6B247032" w:rsidR="00B87B76" w:rsidRDefault="00B87B76" w:rsidP="00BF31D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Denote the two alleles</w:t>
      </w:r>
      <w:r w:rsidR="00E33D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as </w:t>
      </w:r>
      <w:r w:rsidR="00E33DF7" w:rsidRPr="00E529FE">
        <w:rPr>
          <w:rFonts w:eastAsiaTheme="minorEastAsia"/>
          <w:i/>
        </w:rPr>
        <w:t>B</w:t>
      </w:r>
      <w:r>
        <w:rPr>
          <w:rFonts w:eastAsiaTheme="minorEastAsia"/>
        </w:rPr>
        <w:t>/</w:t>
      </w:r>
      <w:r w:rsidRPr="00B87B76">
        <w:rPr>
          <w:rFonts w:eastAsiaTheme="minorEastAsia"/>
          <w:i/>
          <w:iCs/>
        </w:rPr>
        <w:t>b</w:t>
      </w:r>
      <w:r w:rsidR="00E33DF7">
        <w:rPr>
          <w:rFonts w:eastAsiaTheme="minorEastAsia"/>
        </w:rPr>
        <w:t xml:space="preserve">, with the frequency of </w:t>
      </w:r>
      <w:r w:rsidR="00E33DF7" w:rsidRPr="007B71DA">
        <w:rPr>
          <w:rFonts w:eastAsiaTheme="minorEastAsia"/>
          <w:i/>
        </w:rPr>
        <w:t>B</w:t>
      </w:r>
      <w:r w:rsidR="00E33DF7">
        <w:rPr>
          <w:rFonts w:eastAsiaTheme="minorEastAsia"/>
        </w:rPr>
        <w:t xml:space="preserve"> denoted by </w:t>
      </w:r>
      <w:r w:rsidR="00E33DF7" w:rsidRPr="007B71DA">
        <w:rPr>
          <w:rFonts w:eastAsiaTheme="minorEastAsia"/>
          <w:i/>
        </w:rPr>
        <w:t>p</w:t>
      </w:r>
      <w:r>
        <w:rPr>
          <w:rFonts w:eastAsiaTheme="minorEastAsia"/>
          <w:iCs/>
        </w:rPr>
        <w:t xml:space="preserve"> and </w:t>
      </w:r>
      <w:r w:rsidRPr="00B87B76">
        <w:rPr>
          <w:rFonts w:eastAsiaTheme="minorEastAsia"/>
          <w:i/>
        </w:rPr>
        <w:t>q</w:t>
      </w:r>
      <w:r>
        <w:rPr>
          <w:rFonts w:eastAsiaTheme="minorEastAsia"/>
          <w:iCs/>
        </w:rPr>
        <w:t xml:space="preserve"> = 1-</w:t>
      </w:r>
      <w:r w:rsidRPr="00B87B76">
        <w:rPr>
          <w:rFonts w:eastAsiaTheme="minorEastAsia"/>
          <w:i/>
        </w:rPr>
        <w:t>p</w:t>
      </w:r>
      <w:r>
        <w:rPr>
          <w:rFonts w:eastAsiaTheme="minorEastAsia"/>
        </w:rPr>
        <w:t>. The solution for the additive effects satisfies (</w:t>
      </w:r>
      <w:proofErr w:type="spellStart"/>
      <w:r>
        <w:rPr>
          <w:rFonts w:eastAsiaTheme="minorEastAsia"/>
        </w:rPr>
        <w:t>cf</w:t>
      </w:r>
      <w:proofErr w:type="spellEnd"/>
      <w:r>
        <w:rPr>
          <w:rFonts w:eastAsiaTheme="minorEastAsia"/>
        </w:rPr>
        <w:t xml:space="preserve"> Eq. 2 from previous lecture)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87B76" w14:paraId="65C7875B" w14:textId="77777777" w:rsidTr="008E20A8">
        <w:trPr>
          <w:trHeight w:val="693"/>
        </w:trPr>
        <w:tc>
          <w:tcPr>
            <w:tcW w:w="4675" w:type="dxa"/>
            <w:vAlign w:val="center"/>
          </w:tcPr>
          <w:p w14:paraId="735BD164" w14:textId="3DFE04AC" w:rsidR="00B87B76" w:rsidRPr="00433696" w:rsidRDefault="00B87B76" w:rsidP="00BF31DC">
            <w:pPr>
              <w:spacing w:after="120" w:line="360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+q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247CE0C4" w14:textId="370EFCE3" w:rsidR="00B87B76" w:rsidRDefault="00B87B76" w:rsidP="00BF31DC">
            <w:pPr>
              <w:spacing w:after="120" w:line="360" w:lineRule="auto"/>
            </w:pPr>
            <w:r>
              <w:t>[</w:t>
            </w:r>
            <w:r w:rsidR="00004C4E">
              <w:t>2</w:t>
            </w:r>
            <w:r>
              <w:t>]</w:t>
            </w:r>
          </w:p>
        </w:tc>
      </w:tr>
    </w:tbl>
    <w:p w14:paraId="69C2C977" w14:textId="4776ED0A" w:rsidR="00E33DF7" w:rsidRDefault="00B87B76" w:rsidP="00BF31D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Defining the </w:t>
      </w:r>
      <w:r w:rsidR="00E33DF7" w:rsidRPr="00433696">
        <w:rPr>
          <w:rFonts w:eastAsiaTheme="minorEastAsia"/>
          <w:b/>
          <w:bCs/>
        </w:rPr>
        <w:t>allele substitution effect</w:t>
      </w:r>
      <w:r w:rsidR="00E33DF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α≡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BD4B4F">
        <w:rPr>
          <w:rFonts w:eastAsiaTheme="minorEastAsia"/>
        </w:rPr>
        <w:t xml:space="preserve">, </w:t>
      </w:r>
      <w:r>
        <w:rPr>
          <w:rFonts w:eastAsiaTheme="minorEastAsia"/>
        </w:rPr>
        <w:t>t</w:t>
      </w:r>
      <w:r w:rsidR="00A87E40">
        <w:rPr>
          <w:rFonts w:eastAsiaTheme="minorEastAsia"/>
        </w:rPr>
        <w:t xml:space="preserve">he additive effects </w:t>
      </w:r>
      <w:r>
        <w:rPr>
          <w:rFonts w:eastAsiaTheme="minorEastAsia"/>
        </w:rPr>
        <w:t>can be written as</w:t>
      </w:r>
    </w:p>
    <w:p w14:paraId="70B7D76F" w14:textId="77777777" w:rsidR="00E33DF7" w:rsidRDefault="008A7985" w:rsidP="00BF31DC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=qα</m:t>
        </m:r>
      </m:oMath>
      <w:r w:rsidR="00E33DF7">
        <w:rPr>
          <w:rFonts w:eastAsiaTheme="minorEastAsia"/>
        </w:rPr>
        <w:t xml:space="preserve"> </w:t>
      </w:r>
    </w:p>
    <w:p w14:paraId="57D0AB2B" w14:textId="77777777" w:rsidR="00E33DF7" w:rsidRDefault="008A7985" w:rsidP="00BF31DC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=-pα</m:t>
        </m:r>
      </m:oMath>
      <w:r w:rsidR="00E33DF7">
        <w:rPr>
          <w:rFonts w:eastAsiaTheme="minorEastAsia"/>
        </w:rPr>
        <w:t xml:space="preserve"> </w:t>
      </w:r>
    </w:p>
    <w:p w14:paraId="601B797D" w14:textId="12AA9EEE" w:rsidR="008E20A8" w:rsidRDefault="00B87B76" w:rsidP="00BF31DC">
      <w:pPr>
        <w:spacing w:line="360" w:lineRule="auto"/>
      </w:pPr>
      <w:r>
        <w:t>and the additive value of the three possible genotypes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230"/>
      </w:tblGrid>
      <w:tr w:rsidR="00B87B76" w14:paraId="0D1CB16C" w14:textId="77777777" w:rsidTr="0040734B">
        <w:trPr>
          <w:trHeight w:val="693"/>
        </w:trPr>
        <w:tc>
          <w:tcPr>
            <w:tcW w:w="6120" w:type="dxa"/>
            <w:vAlign w:val="center"/>
          </w:tcPr>
          <w:p w14:paraId="7170F6FA" w14:textId="0558FE85" w:rsidR="00B87B76" w:rsidRPr="0040734B" w:rsidRDefault="008A7985" w:rsidP="00BF31DC">
            <w:pPr>
              <w:spacing w:after="120"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2α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α=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2-2p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α</m:t>
                </m:r>
              </m:oMath>
            </m:oMathPara>
          </w:p>
          <w:p w14:paraId="282DF68B" w14:textId="0F6F7CCC" w:rsidR="0040734B" w:rsidRPr="0040734B" w:rsidRDefault="008A7985" w:rsidP="00BF31DC">
            <w:pPr>
              <w:spacing w:after="120"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α-pα=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α</m:t>
                </m:r>
              </m:oMath>
            </m:oMathPara>
          </w:p>
          <w:p w14:paraId="369FBF11" w14:textId="488A8A42" w:rsidR="0040734B" w:rsidRPr="0040734B" w:rsidRDefault="008A7985" w:rsidP="00BF31DC">
            <w:pPr>
              <w:spacing w:after="120"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2α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0-2p</m:t>
                    </m:r>
                  </m:e>
                </m:d>
              </m:oMath>
            </m:oMathPara>
          </w:p>
        </w:tc>
        <w:tc>
          <w:tcPr>
            <w:tcW w:w="3230" w:type="dxa"/>
            <w:vAlign w:val="center"/>
          </w:tcPr>
          <w:p w14:paraId="2971C844" w14:textId="40501395" w:rsidR="00B87B76" w:rsidRDefault="00B87B76" w:rsidP="00BF31DC">
            <w:pPr>
              <w:spacing w:after="120" w:line="360" w:lineRule="auto"/>
            </w:pPr>
            <w:r>
              <w:t>[</w:t>
            </w:r>
            <w:r w:rsidR="00004C4E">
              <w:t>3</w:t>
            </w:r>
            <w:r>
              <w:t>]</w:t>
            </w:r>
          </w:p>
        </w:tc>
      </w:tr>
    </w:tbl>
    <w:p w14:paraId="79FA4EC6" w14:textId="77777777" w:rsidR="00B87B76" w:rsidRDefault="00B87B76" w:rsidP="00BF31DC">
      <w:pPr>
        <w:spacing w:line="360" w:lineRule="auto"/>
      </w:pPr>
    </w:p>
    <w:p w14:paraId="2EBA4F22" w14:textId="21572962" w:rsidR="00A87E40" w:rsidRDefault="00BD4B4F" w:rsidP="00BF31DC">
      <w:pPr>
        <w:spacing w:line="360" w:lineRule="auto"/>
      </w:pPr>
      <w:r>
        <w:t xml:space="preserve">Letting </w:t>
      </w:r>
      <w:r w:rsidR="00A87E40" w:rsidRPr="00A87E40">
        <w:rPr>
          <w:i/>
          <w:iCs/>
        </w:rPr>
        <w:t>x</w:t>
      </w:r>
      <w:r w:rsidR="00A87E40">
        <w:t xml:space="preserve"> denote the dosage (0,1,2) of the </w:t>
      </w:r>
      <w:r w:rsidR="00A87E40">
        <w:rPr>
          <w:i/>
          <w:iCs/>
        </w:rPr>
        <w:t>B</w:t>
      </w:r>
      <w:r w:rsidR="00A87E40">
        <w:t xml:space="preserve"> allele, the additive value </w:t>
      </w:r>
      <w:r w:rsidR="000D53B1" w:rsidRPr="000D53B1">
        <w:rPr>
          <w:i/>
          <w:iCs/>
        </w:rPr>
        <w:t>a</w:t>
      </w:r>
      <w:r w:rsidR="000D53B1">
        <w:rPr>
          <w:i/>
          <w:iCs/>
          <w:vertAlign w:val="subscript"/>
        </w:rPr>
        <w:t xml:space="preserve"> </w:t>
      </w:r>
      <w:r>
        <w:t xml:space="preserve">is proportional to the allele substitution effect: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D4B4F" w14:paraId="7BA07EFC" w14:textId="77777777" w:rsidTr="008E20A8">
        <w:trPr>
          <w:trHeight w:val="693"/>
        </w:trPr>
        <w:tc>
          <w:tcPr>
            <w:tcW w:w="4675" w:type="dxa"/>
            <w:vAlign w:val="center"/>
          </w:tcPr>
          <w:p w14:paraId="21512B42" w14:textId="69731620" w:rsidR="00BD4B4F" w:rsidRPr="00433696" w:rsidRDefault="000D53B1" w:rsidP="00BF31DC">
            <w:pPr>
              <w:spacing w:after="120" w:line="360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x-2p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α≡wα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41F553E6" w14:textId="7B8A08DF" w:rsidR="00BD4B4F" w:rsidRDefault="00BD4B4F" w:rsidP="00BF31DC">
            <w:pPr>
              <w:spacing w:after="120" w:line="360" w:lineRule="auto"/>
            </w:pPr>
            <w:r>
              <w:t>[</w:t>
            </w:r>
            <w:r w:rsidR="00004C4E">
              <w:t>4</w:t>
            </w:r>
            <w:r>
              <w:t>]</w:t>
            </w:r>
          </w:p>
        </w:tc>
      </w:tr>
    </w:tbl>
    <w:p w14:paraId="2EC6F27B" w14:textId="30E84CEB" w:rsidR="00BD4B4F" w:rsidRDefault="000D53B1" w:rsidP="00BF31DC">
      <w:pPr>
        <w:spacing w:line="360" w:lineRule="auto"/>
      </w:pPr>
      <w:r>
        <w:t>Th</w:t>
      </w:r>
      <w:r w:rsidR="00BD4B4F">
        <w:t xml:space="preserve">e proportionality constant is the "centered genotype" </w:t>
      </w:r>
      <w:r w:rsidR="00BD4B4F" w:rsidRPr="00BD4B4F">
        <w:rPr>
          <w:i/>
          <w:iCs/>
        </w:rPr>
        <w:t>w</w:t>
      </w:r>
      <w:r w:rsidR="00BD4B4F">
        <w:t>, which is the allele dosage relative to the population mean</w:t>
      </w:r>
      <w:r w:rsidR="0040734B">
        <w:t>:</w:t>
      </w:r>
      <w:r w:rsidR="00BD4B4F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+2pq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=2p</m:t>
        </m:r>
      </m:oMath>
      <w:r w:rsidR="0040734B">
        <w:t>.</w:t>
      </w:r>
    </w:p>
    <w:p w14:paraId="75D6180D" w14:textId="34E1ECB5" w:rsidR="00A31126" w:rsidRDefault="00A31126" w:rsidP="00BF31DC">
      <w:pPr>
        <w:spacing w:line="360" w:lineRule="auto"/>
      </w:pPr>
    </w:p>
    <w:p w14:paraId="5A42BE22" w14:textId="1F803A5A" w:rsidR="00E35E2A" w:rsidRDefault="00E35E2A" w:rsidP="00BF31DC">
      <w:pPr>
        <w:spacing w:line="360" w:lineRule="auto"/>
      </w:pPr>
      <w:r w:rsidRPr="00D816B4">
        <w:rPr>
          <w:b/>
          <w:bCs/>
        </w:rPr>
        <w:lastRenderedPageBreak/>
        <w:t>Note:</w:t>
      </w:r>
      <w:r>
        <w:t xml:space="preserve"> In classical quantitative genetics, the additive effects are parameters of the model, not random variables. The allele dosage (and thus </w:t>
      </w:r>
      <w:r w:rsidRPr="00E35E2A">
        <w:rPr>
          <w:i/>
          <w:iCs/>
        </w:rPr>
        <w:t>w</w:t>
      </w:r>
      <w:r>
        <w:t>) is a random variable due to the random properties of segregation.</w:t>
      </w:r>
    </w:p>
    <w:p w14:paraId="154B579A" w14:textId="066C7EAC" w:rsidR="00D816B4" w:rsidRDefault="00D816B4" w:rsidP="00BF31DC">
      <w:pPr>
        <w:spacing w:line="360" w:lineRule="auto"/>
      </w:pPr>
    </w:p>
    <w:p w14:paraId="0B444A27" w14:textId="1C7FC7F1" w:rsidR="00D816B4" w:rsidRDefault="00D816B4" w:rsidP="00BF31DC">
      <w:pPr>
        <w:spacing w:line="360" w:lineRule="auto"/>
        <w:rPr>
          <w:rFonts w:eastAsiaTheme="minorEastAsia"/>
        </w:rPr>
      </w:pPr>
      <w:r>
        <w:t xml:space="preserve">The additive genetic variance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=2pq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D2621F2" w14:textId="003E9EB9" w:rsidR="00004C4E" w:rsidRDefault="00004C4E" w:rsidP="00BF31DC">
      <w:pPr>
        <w:spacing w:line="360" w:lineRule="auto"/>
        <w:rPr>
          <w:rFonts w:eastAsiaTheme="minorEastAsia"/>
        </w:rPr>
      </w:pPr>
    </w:p>
    <w:p w14:paraId="7D5BC69E" w14:textId="0490190F" w:rsidR="00004C4E" w:rsidRDefault="00004C4E" w:rsidP="00BF31D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Substituting Eq. 4 into Eq. 1 </w:t>
      </w:r>
      <w:r w:rsidR="00CE0B19">
        <w:rPr>
          <w:rFonts w:eastAsiaTheme="minorEastAsia"/>
        </w:rPr>
        <w:t xml:space="preserve">shows </w:t>
      </w:r>
      <w:r>
        <w:rPr>
          <w:rFonts w:eastAsiaTheme="minorEastAsia"/>
        </w:rPr>
        <w:t>that the allele substitution effect is the regression coefficient when regressing the genotypic value on the centered genotype</w:t>
      </w:r>
      <w:r w:rsidR="006F5000"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04C4E" w14:paraId="1B063292" w14:textId="77777777" w:rsidTr="008E20A8">
        <w:trPr>
          <w:trHeight w:val="693"/>
        </w:trPr>
        <w:tc>
          <w:tcPr>
            <w:tcW w:w="4675" w:type="dxa"/>
            <w:vAlign w:val="center"/>
          </w:tcPr>
          <w:p w14:paraId="747751D5" w14:textId="66A22AB7" w:rsidR="00004C4E" w:rsidRPr="00433696" w:rsidRDefault="00004C4E" w:rsidP="00BF31DC">
            <w:pPr>
              <w:spacing w:after="120" w:line="360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α=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w,g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var(w)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w,g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2pq</m:t>
                    </m:r>
                  </m:den>
                </m:f>
              </m:oMath>
            </m:oMathPara>
          </w:p>
        </w:tc>
        <w:tc>
          <w:tcPr>
            <w:tcW w:w="4675" w:type="dxa"/>
            <w:vAlign w:val="center"/>
          </w:tcPr>
          <w:p w14:paraId="208B4C98" w14:textId="2502F7AC" w:rsidR="00004C4E" w:rsidRDefault="00004C4E" w:rsidP="00BF31DC">
            <w:pPr>
              <w:spacing w:after="120" w:line="360" w:lineRule="auto"/>
            </w:pPr>
            <w:r>
              <w:t>[</w:t>
            </w:r>
            <w:r w:rsidR="006F5000">
              <w:t>5</w:t>
            </w:r>
            <w:r>
              <w:t>]</w:t>
            </w:r>
          </w:p>
        </w:tc>
      </w:tr>
    </w:tbl>
    <w:p w14:paraId="5CAD0267" w14:textId="3B8E818E" w:rsidR="00004C4E" w:rsidRDefault="00004C4E" w:rsidP="00BF31DC">
      <w:pPr>
        <w:spacing w:line="360" w:lineRule="auto"/>
        <w:rPr>
          <w:rFonts w:eastAsiaTheme="minorEastAsia"/>
        </w:rPr>
      </w:pPr>
    </w:p>
    <w:p w14:paraId="3C33882B" w14:textId="0A81478D" w:rsidR="00CE0B19" w:rsidRDefault="00CE0B19" w:rsidP="00BF31DC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Multiple Bi-Allelic QTL</w:t>
      </w:r>
    </w:p>
    <w:p w14:paraId="1CA2B4AE" w14:textId="571320B9" w:rsidR="00CE0B19" w:rsidRDefault="00CE0B19" w:rsidP="00BF31D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The extension of Eq. 1 and 4 to a trait with Q QTL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0B19" w14:paraId="1206CDC0" w14:textId="77777777" w:rsidTr="008E20A8">
        <w:trPr>
          <w:trHeight w:val="693"/>
        </w:trPr>
        <w:tc>
          <w:tcPr>
            <w:tcW w:w="4675" w:type="dxa"/>
            <w:vAlign w:val="center"/>
          </w:tcPr>
          <w:p w14:paraId="3908E318" w14:textId="665E5D31" w:rsidR="00CE0B19" w:rsidRPr="00CE0B19" w:rsidRDefault="00CE0B19" w:rsidP="00BF31DC">
            <w:pPr>
              <w:spacing w:after="120" w:line="360" w:lineRule="auto"/>
            </w:pPr>
            <m:oMath>
              <m:r>
                <w:rPr>
                  <w:rFonts w:ascii="Cambria Math" w:eastAsiaTheme="minorEastAsia" w:hAnsi="Cambria Math"/>
                </w:rPr>
                <m:t>g=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+r=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α</m:t>
              </m:r>
            </m:oMath>
            <w:r>
              <w:rPr>
                <w:rFonts w:eastAsiaTheme="minorEastAsia"/>
                <w:b/>
                <w:bCs/>
              </w:rPr>
              <w:t xml:space="preserve"> </w:t>
            </w:r>
            <w:r w:rsidRPr="00CE0B19">
              <w:rPr>
                <w:rFonts w:eastAsiaTheme="minorEastAsia"/>
              </w:rPr>
              <w:t xml:space="preserve">+ </w:t>
            </w:r>
            <w:r w:rsidRPr="00CE0B19">
              <w:rPr>
                <w:rFonts w:eastAsiaTheme="minorEastAsia"/>
                <w:i/>
                <w:iCs/>
              </w:rPr>
              <w:t>r</w:t>
            </w:r>
          </w:p>
        </w:tc>
        <w:tc>
          <w:tcPr>
            <w:tcW w:w="4675" w:type="dxa"/>
            <w:vAlign w:val="center"/>
          </w:tcPr>
          <w:p w14:paraId="24FCD1BC" w14:textId="1A991283" w:rsidR="00CE0B19" w:rsidRDefault="00CE0B19" w:rsidP="00BF31DC">
            <w:pPr>
              <w:spacing w:after="120" w:line="360" w:lineRule="auto"/>
            </w:pPr>
            <w:r>
              <w:t>[6]</w:t>
            </w:r>
          </w:p>
        </w:tc>
      </w:tr>
    </w:tbl>
    <w:p w14:paraId="0A710E9E" w14:textId="540F0DED" w:rsidR="00CE0B19" w:rsidRPr="00CE0B19" w:rsidRDefault="00CE0B19" w:rsidP="00BF31D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Eq. 6 expresses genotypic value as a regression on the centered genotypes at Q QTL,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denoting the allele substitution effect at locus </w:t>
      </w:r>
      <w:r w:rsidRPr="00CE0B19">
        <w:rPr>
          <w:rFonts w:eastAsiaTheme="minorEastAsia"/>
          <w:i/>
          <w:iCs/>
        </w:rPr>
        <w:t>k</w:t>
      </w:r>
      <w:r>
        <w:rPr>
          <w:rFonts w:eastAsiaTheme="minorEastAsia"/>
          <w:i/>
          <w:iCs/>
        </w:rPr>
        <w:t xml:space="preserve">. </w:t>
      </w:r>
      <w:r>
        <w:rPr>
          <w:rFonts w:eastAsiaTheme="minorEastAsia"/>
        </w:rPr>
        <w:t>The bold symbols after the second equality are vectors of length Q. From regression theory, the solution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2330"/>
      </w:tblGrid>
      <w:tr w:rsidR="00CE0B19" w14:paraId="6413845E" w14:textId="77777777" w:rsidTr="00AB2760">
        <w:trPr>
          <w:trHeight w:val="693"/>
        </w:trPr>
        <w:tc>
          <w:tcPr>
            <w:tcW w:w="7020" w:type="dxa"/>
            <w:vAlign w:val="center"/>
          </w:tcPr>
          <w:p w14:paraId="2D9EE5B1" w14:textId="4D19FB1E" w:rsidR="00AB2760" w:rsidRPr="00AB2760" w:rsidRDefault="00CE0B19" w:rsidP="00BF31DC">
            <w:pPr>
              <w:spacing w:after="120" w:line="360" w:lineRule="auto"/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  <w:p w14:paraId="0DF33883" w14:textId="0A4C4890" w:rsidR="00AB2760" w:rsidRPr="00AB2760" w:rsidRDefault="00AB2760" w:rsidP="00BF31DC">
            <w:pPr>
              <w:spacing w:after="120" w:line="360" w:lineRule="auto"/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= cov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</w:rPr>
                      <m:t>,g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,g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,g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8700650" w14:textId="3ED11B9F" w:rsidR="00AB2760" w:rsidRPr="00AB2760" w:rsidRDefault="00006628" w:rsidP="00BF31DC">
            <w:pPr>
              <w:spacing w:after="120" w:line="360" w:lineRule="auto"/>
              <w:rPr>
                <w:rFonts w:eastAsiaTheme="minorEastAsia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Λ</m:t>
                </m:r>
                <m:r>
                  <w:rPr>
                    <w:rFonts w:ascii="Cambria Math" w:eastAsiaTheme="minorEastAsia" w:hAnsi="Cambria Math"/>
                  </w:rPr>
                  <m:t>= 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rad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rad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330" w:type="dxa"/>
            <w:vAlign w:val="center"/>
          </w:tcPr>
          <w:p w14:paraId="7CAF1708" w14:textId="6C3EE6F1" w:rsidR="00CE0B19" w:rsidRDefault="00CE0B19" w:rsidP="00BF31DC">
            <w:pPr>
              <w:spacing w:after="120" w:line="360" w:lineRule="auto"/>
            </w:pPr>
            <w:r>
              <w:t>[7]</w:t>
            </w:r>
          </w:p>
        </w:tc>
      </w:tr>
    </w:tbl>
    <w:p w14:paraId="650CEED7" w14:textId="4877CDBE" w:rsidR="00CE0B19" w:rsidRDefault="00AB2760" w:rsidP="00BF31D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is a symmetric Q x Q matrix and </w:t>
      </w:r>
      <w:r w:rsidRPr="00AB2760">
        <w:rPr>
          <w:rFonts w:eastAsiaTheme="minorEastAsia"/>
          <w:b/>
          <w:bCs/>
        </w:rPr>
        <w:t>c</w:t>
      </w:r>
      <w:r>
        <w:rPr>
          <w:rFonts w:eastAsiaTheme="minorEastAsia"/>
        </w:rPr>
        <w:t xml:space="preserve"> is a Q x 1 </w:t>
      </w:r>
      <w:proofErr w:type="gramStart"/>
      <w:r>
        <w:rPr>
          <w:rFonts w:eastAsiaTheme="minorEastAsia"/>
        </w:rPr>
        <w:t>vector.</w:t>
      </w:r>
      <w:proofErr w:type="gramEnd"/>
      <w:r>
        <w:rPr>
          <w:rFonts w:eastAsiaTheme="minorEastAsia"/>
        </w:rPr>
        <w:t xml:space="preserve"> As shown in Eq. 7, the off-diagonal elements of </w:t>
      </w:r>
      <m:oMath>
        <m:r>
          <m:rPr>
            <m:sty m:val="b"/>
          </m:rPr>
          <w:rPr>
            <w:rFonts w:ascii="Cambria Math" w:eastAsiaTheme="minorEastAsia" w:hAnsi="Cambria Math"/>
          </w:rPr>
          <m:t>Λ</m:t>
        </m:r>
      </m:oMath>
      <w:r w:rsidRPr="00AB2760">
        <w:rPr>
          <w:rFonts w:eastAsiaTheme="minorEastAsia"/>
        </w:rPr>
        <w:t xml:space="preserve"> can be </w:t>
      </w:r>
      <w:r>
        <w:rPr>
          <w:rFonts w:eastAsiaTheme="minorEastAsia"/>
        </w:rPr>
        <w:t>written in terms of the correlation coefficient between the QTL genotypes, which highlights the influence of linkage disequilibrium (LD) between the QTL on the solution.</w:t>
      </w:r>
    </w:p>
    <w:p w14:paraId="7C2855F8" w14:textId="32770D78" w:rsidR="003D3E14" w:rsidRDefault="003D3E14" w:rsidP="00BF31DC">
      <w:pPr>
        <w:spacing w:line="360" w:lineRule="auto"/>
        <w:rPr>
          <w:rFonts w:eastAsiaTheme="minorEastAsia"/>
        </w:rPr>
      </w:pPr>
    </w:p>
    <w:p w14:paraId="5E5F8B8B" w14:textId="77777777" w:rsidR="003D3E14" w:rsidRDefault="003D3E14" w:rsidP="00BF31D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The additive genetic variance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D3E14" w14:paraId="4C384AE8" w14:textId="77777777" w:rsidTr="008E20A8">
        <w:trPr>
          <w:trHeight w:val="693"/>
        </w:trPr>
        <w:tc>
          <w:tcPr>
            <w:tcW w:w="4675" w:type="dxa"/>
            <w:vAlign w:val="center"/>
          </w:tcPr>
          <w:p w14:paraId="12793E1F" w14:textId="739989AB" w:rsidR="003D3E14" w:rsidRPr="00CE0B19" w:rsidRDefault="008A7985" w:rsidP="00BF31DC">
            <w:pPr>
              <w:spacing w:after="120" w:line="360" w:lineRule="au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Λα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5050F0F2" w14:textId="06EEA237" w:rsidR="003D3E14" w:rsidRDefault="003D3E14" w:rsidP="00BF31DC">
            <w:pPr>
              <w:spacing w:after="120" w:line="360" w:lineRule="auto"/>
            </w:pPr>
            <w:r>
              <w:t>[</w:t>
            </w:r>
            <w:r w:rsidR="00840A81">
              <w:t>8</w:t>
            </w:r>
            <w:r>
              <w:t>]</w:t>
            </w:r>
          </w:p>
        </w:tc>
      </w:tr>
    </w:tbl>
    <w:p w14:paraId="78411D77" w14:textId="20015204" w:rsidR="00840A81" w:rsidRDefault="00840A81" w:rsidP="00BF31D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Note that Eq. 8 is not a sum of locus-specific variances, i.e., it is not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40A81" w14:paraId="0C5C5665" w14:textId="77777777" w:rsidTr="008E20A8">
        <w:trPr>
          <w:trHeight w:val="693"/>
        </w:trPr>
        <w:tc>
          <w:tcPr>
            <w:tcW w:w="4675" w:type="dxa"/>
            <w:vAlign w:val="center"/>
          </w:tcPr>
          <w:p w14:paraId="4B4D6094" w14:textId="77777777" w:rsidR="00840A81" w:rsidRPr="00433696" w:rsidRDefault="008A7985" w:rsidP="00BF31DC">
            <w:pPr>
              <w:spacing w:after="120" w:line="360" w:lineRule="au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727EFA7C" w14:textId="54DF9602" w:rsidR="00840A81" w:rsidRDefault="00840A81" w:rsidP="00BF31DC">
            <w:pPr>
              <w:spacing w:after="120" w:line="360" w:lineRule="auto"/>
            </w:pPr>
            <w:r>
              <w:t>[9]</w:t>
            </w:r>
          </w:p>
        </w:tc>
      </w:tr>
    </w:tbl>
    <w:p w14:paraId="1A595C78" w14:textId="77777777" w:rsidR="00840A81" w:rsidRDefault="00840A81" w:rsidP="00BF31DC">
      <w:pPr>
        <w:spacing w:line="360" w:lineRule="auto"/>
        <w:rPr>
          <w:rFonts w:eastAsiaTheme="minorEastAsia"/>
        </w:rPr>
      </w:pPr>
    </w:p>
    <w:p w14:paraId="0B2C3108" w14:textId="46AE67A8" w:rsidR="00840A81" w:rsidRDefault="00840A81" w:rsidP="00BF31D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Eq. 9 is only true when the </w:t>
      </w:r>
      <w:r w:rsidRPr="00840A81">
        <w:rPr>
          <w:rFonts w:eastAsiaTheme="minorEastAsia"/>
          <w:b/>
          <w:bCs/>
        </w:rPr>
        <w:t>QTL are in linkage equilibrium</w:t>
      </w:r>
      <w:r>
        <w:rPr>
          <w:rFonts w:eastAsiaTheme="minorEastAsia"/>
        </w:rPr>
        <w:t xml:space="preserve">. In this case, </w:t>
      </w:r>
      <m:oMath>
        <m:r>
          <m:rPr>
            <m:sty m:val="b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is a diagonal matrix</w:t>
      </w:r>
      <w:r w:rsidR="006073EF">
        <w:rPr>
          <w:rFonts w:eastAsiaTheme="minorEastAsia"/>
        </w:rPr>
        <w:t>,</w:t>
      </w:r>
      <w:r>
        <w:rPr>
          <w:rFonts w:eastAsiaTheme="minorEastAsia"/>
        </w:rPr>
        <w:t xml:space="preserve"> and the </w:t>
      </w:r>
      <w:r w:rsidR="006073EF">
        <w:rPr>
          <w:rFonts w:eastAsiaTheme="minorEastAsia"/>
        </w:rPr>
        <w:t xml:space="preserve">allele substitution </w:t>
      </w:r>
      <w:r>
        <w:rPr>
          <w:rFonts w:eastAsiaTheme="minorEastAsia"/>
        </w:rPr>
        <w:t xml:space="preserve">effect at each locus is the same as the single locus result (Eq. 5):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40A81" w14:paraId="09015238" w14:textId="77777777" w:rsidTr="008E20A8">
        <w:trPr>
          <w:trHeight w:val="693"/>
        </w:trPr>
        <w:tc>
          <w:tcPr>
            <w:tcW w:w="4675" w:type="dxa"/>
            <w:vAlign w:val="center"/>
          </w:tcPr>
          <w:p w14:paraId="16CEA0F0" w14:textId="1222B30F" w:rsidR="00840A81" w:rsidRPr="00433696" w:rsidRDefault="008A7985" w:rsidP="00BF31DC">
            <w:pPr>
              <w:spacing w:after="120" w:line="360" w:lineRule="au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,g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75" w:type="dxa"/>
            <w:vAlign w:val="center"/>
          </w:tcPr>
          <w:p w14:paraId="1000C7E5" w14:textId="0051660C" w:rsidR="00840A81" w:rsidRDefault="00840A81" w:rsidP="00BF31DC">
            <w:pPr>
              <w:spacing w:after="120" w:line="360" w:lineRule="auto"/>
            </w:pPr>
            <w:r>
              <w:t>[10]</w:t>
            </w:r>
          </w:p>
        </w:tc>
      </w:tr>
    </w:tbl>
    <w:p w14:paraId="47BA3D18" w14:textId="495CDEF0" w:rsidR="00840A81" w:rsidRDefault="00840A81" w:rsidP="00BF31DC">
      <w:pPr>
        <w:spacing w:line="360" w:lineRule="auto"/>
        <w:rPr>
          <w:rFonts w:eastAsiaTheme="minorEastAsia"/>
        </w:rPr>
      </w:pPr>
    </w:p>
    <w:p w14:paraId="0AE16D70" w14:textId="2CE11A05" w:rsidR="003560D6" w:rsidRDefault="00104E01" w:rsidP="00BF31DC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Marker Effects</w:t>
      </w:r>
    </w:p>
    <w:p w14:paraId="52AFF21B" w14:textId="06EE4FDD" w:rsidR="00104E01" w:rsidRPr="00104E01" w:rsidRDefault="00ED3986" w:rsidP="00BF31D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When the QTL</w:t>
      </w:r>
      <w:r w:rsidR="002E2CB2">
        <w:rPr>
          <w:rFonts w:eastAsiaTheme="minorEastAsia"/>
        </w:rPr>
        <w:t xml:space="preserve"> genotypes</w:t>
      </w:r>
      <w:r>
        <w:rPr>
          <w:rFonts w:eastAsiaTheme="minorEastAsia"/>
        </w:rPr>
        <w:t xml:space="preserve"> are unknown, </w:t>
      </w:r>
      <w:r w:rsidR="00CE789A">
        <w:rPr>
          <w:rFonts w:eastAsiaTheme="minorEastAsia"/>
        </w:rPr>
        <w:t>the genotypic values can be regressed</w:t>
      </w:r>
      <w:r>
        <w:rPr>
          <w:rFonts w:eastAsiaTheme="minorEastAsia"/>
        </w:rPr>
        <w:t xml:space="preserve"> on </w:t>
      </w:r>
      <w:r w:rsidR="002E2CB2" w:rsidRPr="002E2CB2">
        <w:rPr>
          <w:rFonts w:eastAsiaTheme="minorEastAsia"/>
        </w:rPr>
        <w:t>the</w:t>
      </w:r>
      <w:r w:rsidR="002E2CB2">
        <w:rPr>
          <w:rFonts w:eastAsiaTheme="minorEastAsia"/>
        </w:rPr>
        <w:t xml:space="preserve"> centered </w:t>
      </w:r>
      <w:r>
        <w:rPr>
          <w:rFonts w:eastAsiaTheme="minorEastAsia"/>
        </w:rPr>
        <w:t>genotypes</w:t>
      </w:r>
      <w:r w:rsidR="00CE789A">
        <w:rPr>
          <w:rFonts w:eastAsiaTheme="minorEastAsia"/>
        </w:rPr>
        <w:t xml:space="preserve">, </w:t>
      </w:r>
      <w:r w:rsidR="002E2CB2">
        <w:rPr>
          <w:rFonts w:eastAsiaTheme="minorEastAsia"/>
        </w:rPr>
        <w:t xml:space="preserve">denoted by the vector </w:t>
      </w:r>
      <w:r w:rsidR="002E2CB2" w:rsidRPr="002E2CB2">
        <w:rPr>
          <w:rFonts w:eastAsiaTheme="minorEastAsia"/>
          <w:b/>
          <w:bCs/>
        </w:rPr>
        <w:t>z</w:t>
      </w:r>
      <w:r w:rsidR="00CE789A">
        <w:rPr>
          <w:rFonts w:eastAsiaTheme="minorEastAsia"/>
        </w:rPr>
        <w:t>,</w:t>
      </w:r>
      <w:r w:rsidR="002E2CB2">
        <w:rPr>
          <w:rFonts w:eastAsiaTheme="minorEastAsia"/>
        </w:rPr>
        <w:t xml:space="preserve"> with the regression coefficients (i.e., </w:t>
      </w:r>
      <w:r w:rsidR="002E2CB2" w:rsidRPr="002E2CB2">
        <w:rPr>
          <w:rFonts w:eastAsiaTheme="minorEastAsia"/>
          <w:b/>
          <w:bCs/>
        </w:rPr>
        <w:t>additive marker effects</w:t>
      </w:r>
      <w:r w:rsidR="002E2CB2">
        <w:rPr>
          <w:rFonts w:eastAsiaTheme="minorEastAsia"/>
        </w:rPr>
        <w:t xml:space="preserve">) denoted by </w:t>
      </w:r>
      <w:r w:rsidR="002E2CB2" w:rsidRPr="002E2CB2">
        <w:rPr>
          <w:rFonts w:ascii="Symbol" w:eastAsiaTheme="minorEastAsia" w:hAnsi="Symbol"/>
          <w:b/>
        </w:rPr>
        <w:t>b</w:t>
      </w:r>
      <w:r w:rsidR="002E2CB2" w:rsidRPr="002E2CB2">
        <w:rPr>
          <w:rFonts w:eastAsiaTheme="minorEastAsia"/>
          <w:bCs/>
        </w:rPr>
        <w:t>.</w:t>
      </w:r>
      <w:r w:rsidR="002E2CB2">
        <w:rPr>
          <w:rFonts w:eastAsiaTheme="minorEastAsia"/>
        </w:rPr>
        <w:t xml:space="preserve"> For a strictly additive trait (zero residual in Eq. 6), the regression equation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2CB2" w14:paraId="5510DDD9" w14:textId="77777777" w:rsidTr="008E20A8">
        <w:trPr>
          <w:trHeight w:val="693"/>
        </w:trPr>
        <w:tc>
          <w:tcPr>
            <w:tcW w:w="4675" w:type="dxa"/>
            <w:vAlign w:val="center"/>
          </w:tcPr>
          <w:p w14:paraId="3E9BFEE6" w14:textId="0FA247BE" w:rsidR="002E2CB2" w:rsidRPr="00433696" w:rsidRDefault="002E2CB2" w:rsidP="00BF31DC">
            <w:pPr>
              <w:spacing w:after="120" w:line="360" w:lineRule="auto"/>
            </w:pPr>
            <m:oMath>
              <m:r>
                <w:rPr>
                  <w:rFonts w:ascii="Cambria Math" w:eastAsiaTheme="minorEastAsia" w:hAnsi="Cambria Math"/>
                </w:rPr>
                <m:t>g=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α=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β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ξ</m:t>
              </m:r>
            </m:oMath>
            <w:r>
              <w:rPr>
                <w:rFonts w:eastAsiaTheme="minorEastAsia"/>
                <w:b/>
                <w:bCs/>
              </w:rPr>
              <w:t xml:space="preserve"> </w:t>
            </w:r>
          </w:p>
        </w:tc>
        <w:tc>
          <w:tcPr>
            <w:tcW w:w="4675" w:type="dxa"/>
            <w:vAlign w:val="center"/>
          </w:tcPr>
          <w:p w14:paraId="018E8F02" w14:textId="66FA5429" w:rsidR="002E2CB2" w:rsidRDefault="002E2CB2" w:rsidP="00BF31DC">
            <w:pPr>
              <w:spacing w:after="120" w:line="360" w:lineRule="auto"/>
            </w:pPr>
            <w:r>
              <w:t>[11]</w:t>
            </w:r>
          </w:p>
        </w:tc>
      </w:tr>
    </w:tbl>
    <w:p w14:paraId="4E7E323E" w14:textId="5A090B47" w:rsidR="003560D6" w:rsidRDefault="002E2CB2" w:rsidP="00BF31DC">
      <w:pPr>
        <w:spacing w:line="360" w:lineRule="auto"/>
        <w:rPr>
          <w:rFonts w:eastAsiaTheme="minorEastAsia"/>
        </w:rPr>
      </w:pPr>
      <w:r w:rsidRPr="002E2CB2">
        <w:rPr>
          <w:rFonts w:eastAsiaTheme="minorEastAsia"/>
        </w:rPr>
        <w:t>The res</w:t>
      </w:r>
      <w:r>
        <w:rPr>
          <w:rFonts w:eastAsiaTheme="minorEastAsia"/>
        </w:rPr>
        <w:t xml:space="preserve">idual </w:t>
      </w:r>
      <m:oMath>
        <m:r>
          <w:rPr>
            <w:rFonts w:ascii="Cambria Math" w:eastAsiaTheme="minorEastAsia" w:hAnsi="Cambria Math"/>
          </w:rPr>
          <m:t>ξ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in Eq. 11 represents additive genetic variance that is not captured by the markers due to incomplete marker-QTL LD. The solution for the marker effects is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2CB2" w14:paraId="1296EDD0" w14:textId="77777777" w:rsidTr="008E20A8">
        <w:trPr>
          <w:trHeight w:val="693"/>
        </w:trPr>
        <w:tc>
          <w:tcPr>
            <w:tcW w:w="4675" w:type="dxa"/>
            <w:vAlign w:val="center"/>
          </w:tcPr>
          <w:p w14:paraId="029F4296" w14:textId="0876C5A8" w:rsidR="002E2CB2" w:rsidRPr="00433696" w:rsidRDefault="002E2CB2" w:rsidP="00BF31DC">
            <w:pPr>
              <w:spacing w:after="120" w:line="360" w:lineRule="auto"/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β</m:t>
                </m:r>
                <m:r>
                  <w:rPr>
                    <w:rFonts w:ascii="Cambria Math" w:eastAsiaTheme="minorEastAsia" w:hAnsi="Cambria Math"/>
                  </w:rPr>
                  <m:t>=var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cov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α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32CA366E" w14:textId="6A943CE8" w:rsidR="002E2CB2" w:rsidRDefault="002E2CB2" w:rsidP="00BF31DC">
            <w:pPr>
              <w:spacing w:after="120" w:line="360" w:lineRule="auto"/>
            </w:pPr>
            <w:r>
              <w:t>[1</w:t>
            </w:r>
            <w:r w:rsidR="00CA4F9F">
              <w:t>2</w:t>
            </w:r>
            <w:r>
              <w:t>]</w:t>
            </w:r>
          </w:p>
        </w:tc>
      </w:tr>
    </w:tbl>
    <w:p w14:paraId="06268FA6" w14:textId="08009F98" w:rsidR="0052187A" w:rsidRDefault="00CE789A" w:rsidP="00BF31D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For </w:t>
      </w:r>
      <w:r w:rsidRPr="00CE789A">
        <w:rPr>
          <w:rFonts w:eastAsiaTheme="minorEastAsia"/>
          <w:i/>
          <w:iCs/>
        </w:rPr>
        <w:t>m</w:t>
      </w:r>
      <w:r>
        <w:rPr>
          <w:rFonts w:eastAsiaTheme="minorEastAsia"/>
        </w:rPr>
        <w:t xml:space="preserve"> markers</w:t>
      </w:r>
      <w:r w:rsidR="00CA4F9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CA4F9F">
        <w:rPr>
          <w:rFonts w:eastAsiaTheme="minorEastAsia"/>
        </w:rPr>
        <w:t xml:space="preserve">is a </w:t>
      </w:r>
      <w:r w:rsidR="00CA4F9F" w:rsidRPr="00CA4F9F">
        <w:rPr>
          <w:rFonts w:eastAsiaTheme="minorEastAsia"/>
          <w:i/>
          <w:iCs/>
        </w:rPr>
        <w:t>m</w:t>
      </w:r>
      <w:r w:rsidR="00CA4F9F">
        <w:rPr>
          <w:rFonts w:eastAsiaTheme="minorEastAsia"/>
        </w:rPr>
        <w:t xml:space="preserve"> x </w:t>
      </w:r>
      <w:r w:rsidR="00CA4F9F" w:rsidRPr="00CA4F9F">
        <w:rPr>
          <w:rFonts w:eastAsiaTheme="minorEastAsia"/>
          <w:i/>
          <w:iCs/>
        </w:rPr>
        <w:t>m</w:t>
      </w:r>
      <w:r w:rsidR="00CA4F9F">
        <w:rPr>
          <w:rFonts w:eastAsiaTheme="minorEastAsia"/>
        </w:rPr>
        <w:t xml:space="preserve"> matrix that depends on the LD between markers, while </w:t>
      </w:r>
      <m:oMath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</m:oMath>
      <w:r w:rsidR="00CA4F9F">
        <w:rPr>
          <w:rFonts w:eastAsiaTheme="minorEastAsia"/>
        </w:rPr>
        <w:t xml:space="preserve"> is a </w:t>
      </w:r>
      <w:r w:rsidR="00CA4F9F" w:rsidRPr="00CA4F9F">
        <w:rPr>
          <w:rFonts w:eastAsiaTheme="minorEastAsia"/>
          <w:i/>
          <w:iCs/>
        </w:rPr>
        <w:t>m</w:t>
      </w:r>
      <w:r w:rsidR="00CA4F9F">
        <w:rPr>
          <w:rFonts w:eastAsiaTheme="minorEastAsia"/>
        </w:rPr>
        <w:t xml:space="preserve"> x </w:t>
      </w:r>
      <w:r w:rsidR="00CA4F9F" w:rsidRPr="00CA4F9F">
        <w:rPr>
          <w:rFonts w:eastAsiaTheme="minorEastAsia"/>
          <w:i/>
          <w:iCs/>
        </w:rPr>
        <w:t>Q</w:t>
      </w:r>
      <w:r w:rsidR="00CA4F9F">
        <w:rPr>
          <w:rFonts w:eastAsiaTheme="minorEastAsia"/>
        </w:rPr>
        <w:t xml:space="preserve"> matrix representing marker-QTL LD. </w:t>
      </w:r>
      <w:r w:rsidR="0052187A">
        <w:rPr>
          <w:rFonts w:eastAsiaTheme="minorEastAsia"/>
          <w:bCs/>
          <w:iCs/>
        </w:rPr>
        <w:t xml:space="preserve">If there is at least one marker in perfect LD with every QTL (e.g., when whole-genome sequence data are available), then the marker effects at the causal loci equal the </w:t>
      </w:r>
      <w:r w:rsidR="001D7511">
        <w:rPr>
          <w:rFonts w:eastAsiaTheme="minorEastAsia"/>
          <w:bCs/>
          <w:iCs/>
        </w:rPr>
        <w:t xml:space="preserve">true </w:t>
      </w:r>
      <w:r w:rsidR="0052187A">
        <w:rPr>
          <w:rFonts w:eastAsiaTheme="minorEastAsia"/>
          <w:bCs/>
          <w:iCs/>
        </w:rPr>
        <w:t>allele substitution effects, and all other markers have zero effect (for a proof, see de los Campos et al. 2015).</w:t>
      </w:r>
      <w:r w:rsidR="001D7511">
        <w:rPr>
          <w:rFonts w:eastAsiaTheme="minorEastAsia"/>
          <w:bCs/>
          <w:iCs/>
        </w:rPr>
        <w:t xml:space="preserve">  </w:t>
      </w:r>
    </w:p>
    <w:p w14:paraId="2D1B1051" w14:textId="63FDD906" w:rsidR="00CA4F9F" w:rsidRDefault="00CA4F9F" w:rsidP="00BF31DC">
      <w:pPr>
        <w:spacing w:line="360" w:lineRule="auto"/>
        <w:rPr>
          <w:rFonts w:eastAsiaTheme="minorEastAsia"/>
        </w:rPr>
      </w:pPr>
    </w:p>
    <w:p w14:paraId="1C7BB59D" w14:textId="77777777" w:rsidR="00BF31DC" w:rsidRDefault="00BF31DC" w:rsidP="00BF31DC">
      <w:pPr>
        <w:spacing w:line="360" w:lineRule="auto"/>
        <w:rPr>
          <w:rFonts w:eastAsiaTheme="minorEastAsia"/>
        </w:rPr>
      </w:pPr>
    </w:p>
    <w:p w14:paraId="79676DCF" w14:textId="13AE717B" w:rsidR="00CA4F9F" w:rsidRDefault="00413D97" w:rsidP="00BF31D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Multiplying Eq. 12 by the marker genotypes produces</w:t>
      </w:r>
      <w:r w:rsidR="00CA4F9F">
        <w:rPr>
          <w:rFonts w:eastAsiaTheme="minorEastAsia"/>
        </w:rPr>
        <w:t xml:space="preserve"> </w:t>
      </w:r>
      <w:r w:rsidR="00CA4F9F" w:rsidRPr="00CA4F9F">
        <w:rPr>
          <w:rFonts w:eastAsiaTheme="minorEastAsia"/>
          <w:b/>
          <w:bCs/>
        </w:rPr>
        <w:t>genomic</w:t>
      </w:r>
      <w:r w:rsidR="00C64B3A">
        <w:rPr>
          <w:rFonts w:eastAsiaTheme="minorEastAsia"/>
          <w:b/>
          <w:bCs/>
        </w:rPr>
        <w:t xml:space="preserve"> </w:t>
      </w:r>
      <w:r w:rsidR="00CA4F9F" w:rsidRPr="00C64B3A">
        <w:rPr>
          <w:rFonts w:eastAsiaTheme="minorEastAsia"/>
          <w:b/>
          <w:bCs/>
        </w:rPr>
        <w:t>breeding value</w:t>
      </w:r>
      <w:r w:rsidR="00C64B3A">
        <w:rPr>
          <w:rFonts w:eastAsiaTheme="minorEastAsia"/>
          <w:b/>
          <w:bCs/>
        </w:rPr>
        <w:t>s</w:t>
      </w:r>
      <w:r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A4F9F" w14:paraId="7473A7C8" w14:textId="77777777" w:rsidTr="008E20A8">
        <w:trPr>
          <w:trHeight w:val="693"/>
        </w:trPr>
        <w:tc>
          <w:tcPr>
            <w:tcW w:w="4675" w:type="dxa"/>
            <w:vAlign w:val="center"/>
          </w:tcPr>
          <w:p w14:paraId="598F2C28" w14:textId="26443096" w:rsidR="00CA4F9F" w:rsidRPr="000E362C" w:rsidRDefault="00C64B3A" w:rsidP="00BF31DC">
            <w:pPr>
              <w:spacing w:after="120" w:line="360" w:lineRule="auto"/>
              <w:rPr>
                <w:rFonts w:eastAsiaTheme="minorEastAsia"/>
                <w:b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GBV=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z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oMath>
            </m:oMathPara>
          </w:p>
          <w:p w14:paraId="4A81974F" w14:textId="5E11FFCE" w:rsidR="000E362C" w:rsidRPr="00433696" w:rsidRDefault="008A7985" w:rsidP="00BF31DC">
            <w:pPr>
              <w:spacing w:after="120" w:line="360" w:lineRule="auto"/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cov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var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689698E0" w14:textId="619A3FB8" w:rsidR="00CA4F9F" w:rsidRDefault="00CA4F9F" w:rsidP="00BF31DC">
            <w:pPr>
              <w:spacing w:after="120" w:line="360" w:lineRule="auto"/>
            </w:pPr>
            <w:r>
              <w:t>[1</w:t>
            </w:r>
            <w:r w:rsidR="000E362C">
              <w:t>3</w:t>
            </w:r>
            <w:r>
              <w:t>]</w:t>
            </w:r>
          </w:p>
        </w:tc>
      </w:tr>
    </w:tbl>
    <w:p w14:paraId="0507038B" w14:textId="00035C3E" w:rsidR="00FB21F4" w:rsidRDefault="00413D97" w:rsidP="00BF31DC">
      <w:pPr>
        <w:spacing w:line="360" w:lineRule="auto"/>
        <w:rPr>
          <w:rFonts w:eastAsiaTheme="minorEastAsia"/>
          <w:bCs/>
          <w:iCs/>
        </w:rPr>
      </w:pPr>
      <w:r>
        <w:rPr>
          <w:rFonts w:eastAsiaTheme="minorEastAsia"/>
        </w:rPr>
        <w:t>w</w:t>
      </w:r>
      <w:r w:rsidR="000E362C">
        <w:rPr>
          <w:rFonts w:eastAsiaTheme="minorEastAsia"/>
        </w:rPr>
        <w:t xml:space="preserve">here </w:t>
      </w:r>
      <m:oMath>
        <m:acc>
          <m:accPr>
            <m:ctrlPr>
              <w:rPr>
                <w:rFonts w:ascii="Cambria Math" w:eastAsiaTheme="minorEastAsia" w:hAnsi="Cambria Math"/>
                <w:b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</m:acc>
      </m:oMath>
      <w:r w:rsidR="000E362C">
        <w:rPr>
          <w:rFonts w:eastAsiaTheme="minorEastAsia"/>
          <w:b/>
          <w:iCs/>
        </w:rPr>
        <w:t xml:space="preserve"> </w:t>
      </w:r>
      <w:r w:rsidR="000E362C" w:rsidRPr="000E362C">
        <w:rPr>
          <w:rFonts w:eastAsiaTheme="minorEastAsia"/>
          <w:bCs/>
          <w:iCs/>
        </w:rPr>
        <w:t xml:space="preserve">is the </w:t>
      </w:r>
      <w:r w:rsidR="000E362C">
        <w:rPr>
          <w:rFonts w:eastAsiaTheme="minorEastAsia"/>
          <w:bCs/>
          <w:iCs/>
        </w:rPr>
        <w:t xml:space="preserve">best linear predictor of allele dosage at the </w:t>
      </w:r>
      <w:proofErr w:type="gramStart"/>
      <w:r w:rsidR="000E362C">
        <w:rPr>
          <w:rFonts w:eastAsiaTheme="minorEastAsia"/>
          <w:bCs/>
          <w:iCs/>
        </w:rPr>
        <w:t>QTL</w:t>
      </w:r>
      <w:r w:rsidR="0052187A">
        <w:rPr>
          <w:rFonts w:eastAsiaTheme="minorEastAsia"/>
          <w:bCs/>
          <w:iCs/>
        </w:rPr>
        <w:t>.</w:t>
      </w:r>
      <w:proofErr w:type="gramEnd"/>
      <w:r w:rsidR="001D7511">
        <w:rPr>
          <w:rFonts w:eastAsiaTheme="minorEastAsia"/>
          <w:bCs/>
          <w:iCs/>
        </w:rPr>
        <w:t xml:space="preserve"> </w:t>
      </w:r>
      <w:r w:rsidR="00BF31DC">
        <w:rPr>
          <w:rFonts w:eastAsiaTheme="minorEastAsia"/>
          <w:bCs/>
          <w:iCs/>
        </w:rPr>
        <w:t>The</w:t>
      </w:r>
      <w:r w:rsidR="00B858EC">
        <w:rPr>
          <w:rFonts w:eastAsiaTheme="minorEastAsia"/>
          <w:bCs/>
          <w:iCs/>
        </w:rPr>
        <w:t xml:space="preserve"> </w:t>
      </w:r>
      <w:r w:rsidR="001D7511">
        <w:rPr>
          <w:rFonts w:eastAsiaTheme="minorEastAsia"/>
          <w:bCs/>
          <w:iCs/>
        </w:rPr>
        <w:t>GBV variance, which offers a lower bound on the true additive variance,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80"/>
      </w:tblGrid>
      <w:tr w:rsidR="00B858EC" w14:paraId="0D1139F7" w14:textId="77777777" w:rsidTr="00B858EC">
        <w:trPr>
          <w:trHeight w:val="693"/>
        </w:trPr>
        <w:tc>
          <w:tcPr>
            <w:tcW w:w="5670" w:type="dxa"/>
            <w:vAlign w:val="center"/>
          </w:tcPr>
          <w:p w14:paraId="1DAC1C77" w14:textId="63FFB4FC" w:rsidR="00B858EC" w:rsidRPr="00B858EC" w:rsidRDefault="008A7985" w:rsidP="00BF31DC">
            <w:pPr>
              <w:spacing w:after="120" w:line="360" w:lineRule="auto"/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GBV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Cs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b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acc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α</m:t>
                </m:r>
              </m:oMath>
            </m:oMathPara>
          </w:p>
          <w:p w14:paraId="48C00C10" w14:textId="4A01BF0C" w:rsidR="00B858EC" w:rsidRPr="00B858EC" w:rsidRDefault="00B858EC" w:rsidP="00BF31DC">
            <w:pPr>
              <w:spacing w:after="120" w:line="360" w:lineRule="auto"/>
              <w:rPr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Cs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b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cov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var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cov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680" w:type="dxa"/>
            <w:vAlign w:val="center"/>
          </w:tcPr>
          <w:p w14:paraId="0A9B90DE" w14:textId="6089A0A9" w:rsidR="00B858EC" w:rsidRDefault="00B858EC" w:rsidP="00BF31DC">
            <w:pPr>
              <w:spacing w:after="120" w:line="360" w:lineRule="auto"/>
            </w:pPr>
            <w:r>
              <w:t>[14]</w:t>
            </w:r>
          </w:p>
        </w:tc>
      </w:tr>
    </w:tbl>
    <w:p w14:paraId="64A9F0CB" w14:textId="1E5BE439" w:rsidR="00FB21F4" w:rsidRDefault="001D7511" w:rsidP="00BF31DC">
      <w:pPr>
        <w:spacing w:line="360" w:lineRule="auto"/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>Note that, e</w:t>
      </w:r>
      <w:r w:rsidR="00FB21F4">
        <w:rPr>
          <w:rFonts w:eastAsiaTheme="minorEastAsia"/>
          <w:bCs/>
          <w:iCs/>
        </w:rPr>
        <w:t xml:space="preserve">ven when there is no LD between QTL, there </w:t>
      </w:r>
      <w:r w:rsidR="00B858EC">
        <w:rPr>
          <w:rFonts w:eastAsiaTheme="minorEastAsia"/>
          <w:bCs/>
          <w:iCs/>
        </w:rPr>
        <w:t>is still</w:t>
      </w:r>
      <w:r w:rsidR="00FB21F4">
        <w:rPr>
          <w:rFonts w:eastAsiaTheme="minorEastAsia"/>
          <w:bCs/>
          <w:iCs/>
        </w:rPr>
        <w:t xml:space="preserve"> LD between the genome-wide markers</w:t>
      </w:r>
      <w:r w:rsidR="00B858EC">
        <w:rPr>
          <w:rFonts w:eastAsiaTheme="minorEastAsia"/>
          <w:bCs/>
          <w:iCs/>
        </w:rPr>
        <w:t xml:space="preserve">. As a result, </w:t>
      </w:r>
      <m:oMath>
        <m:r>
          <w:rPr>
            <w:rFonts w:ascii="Cambria Math" w:eastAsiaTheme="minorEastAsia" w:hAnsi="Cambria Math"/>
          </w:rPr>
          <m:t>var(</m:t>
        </m:r>
        <m:r>
          <m:rPr>
            <m:sty m:val="b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)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B858EC" w:rsidRPr="00B858EC">
        <w:rPr>
          <w:rFonts w:eastAsiaTheme="minorEastAsia"/>
          <w:bCs/>
        </w:rPr>
        <w:t xml:space="preserve">is not diagonal </w:t>
      </w:r>
      <w:r w:rsidR="00FB21F4">
        <w:rPr>
          <w:rFonts w:eastAsiaTheme="minorEastAsia"/>
          <w:bCs/>
          <w:iCs/>
        </w:rPr>
        <w:t>and</w:t>
      </w:r>
      <w:r w:rsidR="00436170">
        <w:rPr>
          <w:rFonts w:eastAsiaTheme="minorEastAsia"/>
          <w:bCs/>
          <w:iCs/>
        </w:rPr>
        <w:t>,</w:t>
      </w:r>
      <w:r w:rsidR="00FB21F4">
        <w:rPr>
          <w:rFonts w:eastAsiaTheme="minorEastAsia"/>
          <w:bCs/>
          <w:iCs/>
        </w:rPr>
        <w:t xml:space="preserve"> </w:t>
      </w:r>
      <w:r w:rsidR="00B858EC">
        <w:rPr>
          <w:rFonts w:eastAsiaTheme="minorEastAsia"/>
          <w:bCs/>
          <w:iCs/>
        </w:rPr>
        <w:t>unlike the true additive variance</w:t>
      </w:r>
      <w:r w:rsidR="00436170">
        <w:rPr>
          <w:rFonts w:eastAsiaTheme="minorEastAsia"/>
          <w:bCs/>
          <w:iCs/>
        </w:rPr>
        <w:t>,</w:t>
      </w:r>
      <w:r w:rsidR="00B858EC">
        <w:rPr>
          <w:rFonts w:eastAsiaTheme="minorEastAsia"/>
          <w:bCs/>
          <w:iCs/>
        </w:rPr>
        <w:t xml:space="preserve"> </w:t>
      </w:r>
      <w:r w:rsidR="00FB21F4">
        <w:rPr>
          <w:rFonts w:eastAsiaTheme="minorEastAsia"/>
          <w:bCs/>
          <w:iCs/>
        </w:rPr>
        <w:t xml:space="preserve">the </w:t>
      </w:r>
      <w:r w:rsidR="00B858EC">
        <w:rPr>
          <w:rFonts w:eastAsiaTheme="minorEastAsia"/>
          <w:bCs/>
          <w:iCs/>
        </w:rPr>
        <w:t>GBV variance cannot be written as a sum over marker loci</w:t>
      </w:r>
      <w:r>
        <w:rPr>
          <w:rFonts w:eastAsiaTheme="minorEastAsia"/>
          <w:bCs/>
          <w:iCs/>
        </w:rPr>
        <w:t xml:space="preserve"> (except </w:t>
      </w:r>
      <w:r w:rsidR="00174160">
        <w:rPr>
          <w:rFonts w:eastAsiaTheme="minorEastAsia"/>
          <w:bCs/>
          <w:iCs/>
        </w:rPr>
        <w:t>when there is</w:t>
      </w:r>
      <w:r>
        <w:rPr>
          <w:rFonts w:eastAsiaTheme="minorEastAsia"/>
          <w:bCs/>
          <w:iCs/>
        </w:rPr>
        <w:t xml:space="preserve"> perfect </w:t>
      </w:r>
      <w:r w:rsidR="00CE789A">
        <w:rPr>
          <w:rFonts w:eastAsiaTheme="minorEastAsia"/>
          <w:bCs/>
          <w:iCs/>
        </w:rPr>
        <w:t xml:space="preserve">LD between </w:t>
      </w:r>
      <w:r>
        <w:rPr>
          <w:rFonts w:eastAsiaTheme="minorEastAsia"/>
          <w:bCs/>
          <w:iCs/>
        </w:rPr>
        <w:t>marker</w:t>
      </w:r>
      <w:r w:rsidR="00CE789A">
        <w:rPr>
          <w:rFonts w:eastAsiaTheme="minorEastAsia"/>
          <w:bCs/>
          <w:iCs/>
        </w:rPr>
        <w:t xml:space="preserve">s and </w:t>
      </w:r>
      <w:r>
        <w:rPr>
          <w:rFonts w:eastAsiaTheme="minorEastAsia"/>
          <w:bCs/>
          <w:iCs/>
        </w:rPr>
        <w:t>QTL</w:t>
      </w:r>
      <w:r w:rsidR="00174160">
        <w:rPr>
          <w:rFonts w:eastAsiaTheme="minorEastAsia"/>
          <w:bCs/>
          <w:iCs/>
        </w:rPr>
        <w:t xml:space="preserve">, as </w:t>
      </w:r>
      <w:r>
        <w:rPr>
          <w:rFonts w:eastAsiaTheme="minorEastAsia"/>
          <w:bCs/>
          <w:iCs/>
        </w:rPr>
        <w:t>discussed above).</w:t>
      </w:r>
    </w:p>
    <w:p w14:paraId="783AB031" w14:textId="6DEF2747" w:rsidR="00FB21F4" w:rsidRDefault="00FB21F4" w:rsidP="00BF31DC">
      <w:pPr>
        <w:spacing w:line="360" w:lineRule="auto"/>
        <w:rPr>
          <w:rFonts w:eastAsiaTheme="minorEastAsia"/>
          <w:bCs/>
          <w:iCs/>
        </w:rPr>
      </w:pPr>
    </w:p>
    <w:p w14:paraId="0AC2C290" w14:textId="47FA7CA2" w:rsidR="005002B5" w:rsidRDefault="005002B5" w:rsidP="00BF31DC">
      <w:pPr>
        <w:spacing w:line="360" w:lineRule="auto"/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 xml:space="preserve">For a single marker-QTL pair, Eq. 14 reduces to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610"/>
      </w:tblGrid>
      <w:tr w:rsidR="005002B5" w14:paraId="36B61C33" w14:textId="77777777" w:rsidTr="005002B5">
        <w:trPr>
          <w:trHeight w:val="693"/>
        </w:trPr>
        <w:tc>
          <w:tcPr>
            <w:tcW w:w="7740" w:type="dxa"/>
            <w:vAlign w:val="center"/>
          </w:tcPr>
          <w:p w14:paraId="31E3532B" w14:textId="7C040A79" w:rsidR="005002B5" w:rsidRPr="005002B5" w:rsidRDefault="00BF31DC" w:rsidP="00BF31DC">
            <w:pPr>
              <w:spacing w:after="120" w:line="360" w:lineRule="auto"/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βz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(w,z)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var(z)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w,z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zw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10" w:type="dxa"/>
            <w:vAlign w:val="center"/>
          </w:tcPr>
          <w:p w14:paraId="78FA55AF" w14:textId="567DF58D" w:rsidR="005002B5" w:rsidRDefault="005002B5" w:rsidP="00BF31DC">
            <w:pPr>
              <w:spacing w:after="120" w:line="360" w:lineRule="auto"/>
            </w:pPr>
            <w:r>
              <w:t>[15]</w:t>
            </w:r>
          </w:p>
        </w:tc>
      </w:tr>
    </w:tbl>
    <w:p w14:paraId="6C43831D" w14:textId="12DBFADB" w:rsidR="005002B5" w:rsidRDefault="00CE789A" w:rsidP="00BF31DC">
      <w:pPr>
        <w:spacing w:line="360" w:lineRule="auto"/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 xml:space="preserve">Which </w:t>
      </w:r>
      <w:r w:rsidR="005002B5">
        <w:rPr>
          <w:rFonts w:eastAsiaTheme="minorEastAsia"/>
          <w:bCs/>
          <w:iCs/>
        </w:rPr>
        <w:t>shows that the proportion of the additive variance captured by the marker equals the squared correlation between the marker and QTL genotypes (i.e., marker-QTL LD).</w:t>
      </w:r>
    </w:p>
    <w:p w14:paraId="1C3365DF" w14:textId="7AD7EC55" w:rsidR="008E20A8" w:rsidRDefault="008E20A8" w:rsidP="00BF31DC">
      <w:pPr>
        <w:spacing w:line="360" w:lineRule="auto"/>
        <w:rPr>
          <w:rFonts w:eastAsiaTheme="minorEastAsia"/>
          <w:bCs/>
          <w:iCs/>
        </w:rPr>
      </w:pPr>
    </w:p>
    <w:p w14:paraId="56BBAB86" w14:textId="3416AFA3" w:rsidR="00BF31DC" w:rsidRDefault="00BF31DC" w:rsidP="00BF31DC">
      <w:pPr>
        <w:spacing w:line="360" w:lineRule="auto"/>
        <w:rPr>
          <w:rFonts w:eastAsiaTheme="minorEastAsia"/>
          <w:bCs/>
          <w:iCs/>
        </w:rPr>
      </w:pPr>
    </w:p>
    <w:p w14:paraId="3431F343" w14:textId="77777777" w:rsidR="008A7985" w:rsidRPr="00E87C39" w:rsidRDefault="008A7985" w:rsidP="008A7985">
      <w:pPr>
        <w:spacing w:line="360" w:lineRule="auto"/>
        <w:rPr>
          <w:b/>
          <w:bCs/>
        </w:rPr>
      </w:pPr>
      <w:r w:rsidRPr="00E87C39">
        <w:rPr>
          <w:b/>
          <w:bCs/>
        </w:rPr>
        <w:t>References (not required reading)</w:t>
      </w:r>
    </w:p>
    <w:p w14:paraId="7B4E1EE3" w14:textId="57C9B7D6" w:rsidR="008A7985" w:rsidRPr="00E87C39" w:rsidRDefault="008A7985" w:rsidP="008A7985">
      <w:pPr>
        <w:spacing w:after="120"/>
        <w:ind w:left="432" w:hanging="432"/>
      </w:pPr>
      <w:r>
        <w:t xml:space="preserve">de los Campos G, </w:t>
      </w:r>
      <w:proofErr w:type="spellStart"/>
      <w:r>
        <w:t>Sørensen</w:t>
      </w:r>
      <w:proofErr w:type="spellEnd"/>
      <w:r>
        <w:t xml:space="preserve"> D, </w:t>
      </w:r>
      <w:proofErr w:type="spellStart"/>
      <w:r>
        <w:t>Gianola</w:t>
      </w:r>
      <w:proofErr w:type="spellEnd"/>
      <w:r>
        <w:t xml:space="preserve"> D</w:t>
      </w:r>
      <w:r w:rsidRPr="00E87C39">
        <w:t xml:space="preserve">. </w:t>
      </w:r>
      <w:r>
        <w:t>2015</w:t>
      </w:r>
      <w:r w:rsidRPr="00E87C39">
        <w:t xml:space="preserve">. </w:t>
      </w:r>
      <w:r>
        <w:t xml:space="preserve">Genomic Heritability: What is </w:t>
      </w:r>
      <w:proofErr w:type="gramStart"/>
      <w:r>
        <w:t>it?</w:t>
      </w:r>
      <w:r w:rsidRPr="00E87C39">
        <w:t>.</w:t>
      </w:r>
      <w:proofErr w:type="gramEnd"/>
      <w:r w:rsidRPr="00E87C39">
        <w:t xml:space="preserve"> </w:t>
      </w:r>
      <w:proofErr w:type="spellStart"/>
      <w:r>
        <w:t>PloS</w:t>
      </w:r>
      <w:proofErr w:type="spellEnd"/>
      <w:r>
        <w:t xml:space="preserve"> Genetics 11(5):e1005048.</w:t>
      </w:r>
      <w:bookmarkStart w:id="0" w:name="_GoBack"/>
      <w:bookmarkEnd w:id="0"/>
    </w:p>
    <w:p w14:paraId="655CCD04" w14:textId="77777777" w:rsidR="008A7985" w:rsidRDefault="008A7985" w:rsidP="00BF31DC">
      <w:pPr>
        <w:spacing w:line="360" w:lineRule="auto"/>
        <w:rPr>
          <w:rFonts w:eastAsiaTheme="minorEastAsia"/>
          <w:bCs/>
          <w:iCs/>
        </w:rPr>
      </w:pPr>
    </w:p>
    <w:p w14:paraId="195EC6D0" w14:textId="77777777" w:rsidR="00BF31DC" w:rsidRDefault="00BF31DC" w:rsidP="00BF31DC">
      <w:pPr>
        <w:spacing w:line="360" w:lineRule="auto"/>
        <w:rPr>
          <w:rFonts w:eastAsiaTheme="minorEastAsia"/>
          <w:bCs/>
          <w:iCs/>
        </w:rPr>
      </w:pPr>
    </w:p>
    <w:sectPr w:rsidR="00BF31DC" w:rsidSect="0039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B38C0"/>
    <w:multiLevelType w:val="multilevel"/>
    <w:tmpl w:val="0409001D"/>
    <w:name w:val="Endelman222"/>
    <w:styleLink w:val="Endelman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F7"/>
    <w:rsid w:val="00004C4E"/>
    <w:rsid w:val="00006628"/>
    <w:rsid w:val="000D53B1"/>
    <w:rsid w:val="000E362C"/>
    <w:rsid w:val="00104E01"/>
    <w:rsid w:val="00174160"/>
    <w:rsid w:val="001B278C"/>
    <w:rsid w:val="001D7511"/>
    <w:rsid w:val="002308C7"/>
    <w:rsid w:val="0025395D"/>
    <w:rsid w:val="002E2CB2"/>
    <w:rsid w:val="003560D6"/>
    <w:rsid w:val="00395950"/>
    <w:rsid w:val="003D3E14"/>
    <w:rsid w:val="00401A36"/>
    <w:rsid w:val="0040734B"/>
    <w:rsid w:val="00413D97"/>
    <w:rsid w:val="004271BA"/>
    <w:rsid w:val="00436170"/>
    <w:rsid w:val="00465769"/>
    <w:rsid w:val="005002B5"/>
    <w:rsid w:val="0052187A"/>
    <w:rsid w:val="006073EF"/>
    <w:rsid w:val="006C5679"/>
    <w:rsid w:val="006F5000"/>
    <w:rsid w:val="0077167C"/>
    <w:rsid w:val="00840A81"/>
    <w:rsid w:val="008A7985"/>
    <w:rsid w:val="008E20A8"/>
    <w:rsid w:val="009578DE"/>
    <w:rsid w:val="00A31126"/>
    <w:rsid w:val="00A81F01"/>
    <w:rsid w:val="00A87E40"/>
    <w:rsid w:val="00AB2760"/>
    <w:rsid w:val="00B858EC"/>
    <w:rsid w:val="00B87B76"/>
    <w:rsid w:val="00BA10DA"/>
    <w:rsid w:val="00BD4B4F"/>
    <w:rsid w:val="00BF31DC"/>
    <w:rsid w:val="00C64B3A"/>
    <w:rsid w:val="00CA4F9F"/>
    <w:rsid w:val="00CE0B19"/>
    <w:rsid w:val="00CE789A"/>
    <w:rsid w:val="00D816B4"/>
    <w:rsid w:val="00E33DF7"/>
    <w:rsid w:val="00E35E2A"/>
    <w:rsid w:val="00EB6795"/>
    <w:rsid w:val="00ED3986"/>
    <w:rsid w:val="00FB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CEA4C"/>
  <w14:defaultImageDpi w14:val="32767"/>
  <w15:chartTrackingRefBased/>
  <w15:docId w15:val="{0C826612-AFD5-FC4D-A1EF-B67A0B8A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33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ndelman3">
    <w:name w:val="Endelman3"/>
    <w:uiPriority w:val="99"/>
    <w:rsid w:val="001B278C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A87E40"/>
    <w:rPr>
      <w:color w:val="808080"/>
    </w:rPr>
  </w:style>
  <w:style w:type="table" w:styleId="TableGrid">
    <w:name w:val="Table Grid"/>
    <w:basedOn w:val="TableNormal"/>
    <w:uiPriority w:val="39"/>
    <w:rsid w:val="00BD4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1A3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3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Endelman</dc:creator>
  <cp:keywords/>
  <dc:description/>
  <cp:lastModifiedBy>Jeffrey Endelman</cp:lastModifiedBy>
  <cp:revision>30</cp:revision>
  <dcterms:created xsi:type="dcterms:W3CDTF">2020-03-02T23:34:00Z</dcterms:created>
  <dcterms:modified xsi:type="dcterms:W3CDTF">2020-03-04T00:26:00Z</dcterms:modified>
</cp:coreProperties>
</file>