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80"/>
        </w:tabs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4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827"/>
        <w:tblGridChange w:id="0">
          <w:tblGrid>
            <w:gridCol w:w="5457"/>
            <w:gridCol w:w="382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Comité o Grupo: Odontología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No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08/09/2025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Arturo Vargas</w:t>
            </w:r>
          </w:p>
          <w:p w:rsidR="00000000" w:rsidDel="00000000" w:rsidP="00000000" w:rsidRDefault="00000000" w:rsidRPr="00000000" w14:paraId="0000000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08:30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Lugar:  Duoc 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4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6"/>
        <w:gridCol w:w="3054"/>
        <w:gridCol w:w="3480"/>
        <w:gridCol w:w="2254"/>
        <w:tblGridChange w:id="0">
          <w:tblGrid>
            <w:gridCol w:w="496"/>
            <w:gridCol w:w="3054"/>
            <w:gridCol w:w="3480"/>
            <w:gridCol w:w="2254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Back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ma.munoz7@duocuc.cl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ma.salinasf@duocuc.cl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Front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Jo.squella@duocuc.cl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tabs>
          <w:tab w:val="center" w:leader="none" w:pos="4252"/>
          <w:tab w:val="right" w:leader="none" w:pos="8504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84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"/>
        <w:gridCol w:w="8854"/>
        <w:tblGridChange w:id="0">
          <w:tblGrid>
            <w:gridCol w:w="430"/>
            <w:gridCol w:w="885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Proponer nuevas ideas para el proyecto de título.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Durante el desarrollo de la reunión se plantearon nuevas para el proyecto de título, se le propuso al docente una idea sobre una página para una clínica dental y el docente aceptó la idea ya que “subía de un crud”. </w:t>
            </w:r>
          </w:p>
          <w:p w:rsidR="00000000" w:rsidDel="00000000" w:rsidP="00000000" w:rsidRDefault="00000000" w:rsidRPr="00000000" w14:paraId="0000006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tener una idea clara y aceptada por el docente se comenzó el desarrollo de la documentación para el proyecto de la clínica dental.</w:t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Decidir sobre que proyecto realizar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Decidir sobre que proyecto realizar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Decidir sobre que proyecto realizar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618" w:left="1701" w:right="170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tabs>
        <w:tab w:val="center" w:leader="none" w:pos="4252"/>
        <w:tab w:val="right" w:leader="none" w:pos="8504"/>
      </w:tabs>
      <w:jc w:val="left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1jXZuvXr8y8JKwH5eJNUJHbjpg==">CgMxLjA4AHIhMTV0eU9Wem44SzBwVnpwMDZ0X3VBWXA0SFd0RWhWeTRf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2025-09-12T02:49:00Z</dcterms:created>
</cp:coreProperties>
</file>