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Lista de casos de uso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Caso de uso 1: Registro.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Caso de uso 2: Inicio de sesión.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Caso de uso 3: Agendar hora.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Caso de uso 4: Consultar beneficios.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Caso de uso 5: Consultar horas.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Caso de uso 6: Recibir notificaciones.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Caso de uso 7: Procesos previos.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Caso de uso 8: Chat Bot.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Caso de uso 9: Sección Educativa.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Caso de uso 10: Revisar ficha paciente.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Caso de uso 11: Consultar valores tratamientos.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Caso de uso 12: Revisar ficha por recepcionista.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Caso de uso 13: Gestionar agenda dentista.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Caso de uso 14: Modificar horas.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Caso de uso 15: Gestionar información del paciente.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Caso de uso 16: Administrar usuarios.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Caso de uso 17: Modificar horas administrador.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Caso de uso 18: Gestionar info. administrador.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