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AC5AE8F" w14:textId="458CBE0A" w:rsidR="00786563" w:rsidRPr="00A66F0D" w:rsidRDefault="00EC2340">
      <w:pPr>
        <w:pStyle w:val="AEEETitle-article"/>
      </w:pPr>
      <w:r>
        <w:rPr>
          <w:noProof/>
        </w:rPr>
        <mc:AlternateContent>
          <mc:Choice Requires="wps">
            <w:drawing>
              <wp:anchor distT="45720" distB="45720" distL="114300" distR="114300" simplePos="0" relativeHeight="251659264" behindDoc="0" locked="0" layoutInCell="1" allowOverlap="1" wp14:anchorId="436354E8" wp14:editId="7F2371FD">
                <wp:simplePos x="0" y="0"/>
                <wp:positionH relativeFrom="column">
                  <wp:posOffset>-110490</wp:posOffset>
                </wp:positionH>
                <wp:positionV relativeFrom="paragraph">
                  <wp:posOffset>-106680</wp:posOffset>
                </wp:positionV>
                <wp:extent cx="1327150" cy="285750"/>
                <wp:effectExtent l="0" t="0" r="635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285750"/>
                        </a:xfrm>
                        <a:prstGeom prst="rect">
                          <a:avLst/>
                        </a:prstGeom>
                        <a:solidFill>
                          <a:srgbClr val="FFFFFF"/>
                        </a:solidFill>
                        <a:ln w="9525">
                          <a:noFill/>
                          <a:miter lim="800000"/>
                          <a:headEnd/>
                          <a:tailEnd/>
                        </a:ln>
                      </wps:spPr>
                      <wps:txbx>
                        <w:txbxContent>
                          <w:p w14:paraId="71EDC061" w14:textId="7821189C" w:rsidR="00EC2340" w:rsidRPr="00EC2340" w:rsidRDefault="00EC2340">
                            <w:pPr>
                              <w:rPr>
                                <w:sz w:val="26"/>
                                <w:szCs w:val="26"/>
                              </w:rPr>
                            </w:pPr>
                            <w:r w:rsidRPr="00EC2340">
                              <w:rPr>
                                <w:color w:val="FF0000"/>
                                <w:sz w:val="26"/>
                                <w:szCs w:val="26"/>
                                <w:highlight w:val="lightGray"/>
                              </w:rPr>
                              <w:t>R</w:t>
                            </w:r>
                            <w:r w:rsidRPr="00EC2340">
                              <w:rPr>
                                <w:color w:val="FF0000"/>
                                <w:sz w:val="26"/>
                                <w:szCs w:val="26"/>
                                <w:highlight w:val="lightGray"/>
                              </w:rPr>
                              <w:t>es</w:t>
                            </w:r>
                            <w:r w:rsidRPr="00EC2340">
                              <w:rPr>
                                <w:color w:val="FF0000"/>
                                <w:sz w:val="26"/>
                                <w:szCs w:val="26"/>
                                <w:highlight w:val="lightGray"/>
                              </w:rPr>
                              <w:t>earch</w:t>
                            </w:r>
                            <w:r w:rsidRPr="00EC2340">
                              <w:rPr>
                                <w:sz w:val="26"/>
                                <w:szCs w:val="26"/>
                                <w:highlight w:val="lightGray"/>
                              </w:rPr>
                              <w:t xml:space="preserve"> </w:t>
                            </w:r>
                            <w:r w:rsidRPr="00EC2340">
                              <w:rPr>
                                <w:color w:val="0070C0"/>
                                <w:sz w:val="26"/>
                                <w:szCs w:val="26"/>
                                <w:highlight w:val="lightGray"/>
                              </w:rPr>
                              <w:t>Ar</w:t>
                            </w:r>
                            <w:r w:rsidRPr="00EC2340">
                              <w:rPr>
                                <w:color w:val="0070C0"/>
                                <w:sz w:val="26"/>
                                <w:szCs w:val="26"/>
                                <w:highlight w:val="lightGray"/>
                              </w:rPr>
                              <w:t>ticle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6354E8" id="_x0000_t202" coordsize="21600,21600" o:spt="202" path="m,l,21600r21600,l21600,xe">
                <v:stroke joinstyle="miter"/>
                <v:path gradientshapeok="t" o:connecttype="rect"/>
              </v:shapetype>
              <v:shape id="Text Box 2" o:spid="_x0000_s1026" type="#_x0000_t202" style="position:absolute;left:0;text-align:left;margin-left:-8.7pt;margin-top:-8.4pt;width:104.5pt;height:2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6IJCgIAAPYDAAAOAAAAZHJzL2Uyb0RvYy54bWysU9uO0zAQfUfiHyy/07Slpd2o6WrpUoS0&#10;XKSFD3Acp7FwPGbsNilfz9jJdgu8IfJgzWTGZ2bOHG9u+9awk0KvwRZ8NplypqyESttDwb993b9a&#10;c+aDsJUwYFXBz8rz2+3LF5vO5WoODZhKISMQ6/POFbwJweVZ5mWjWuEn4JSlYA3YikAuHrIKRUfo&#10;rcnm0+mbrAOsHIJU3tPf+yHItwm/rpUMn+vaq8BMwam3kE5MZxnPbLsR+QGFa7Qc2xD/0EUrtKWi&#10;F6h7EQQ7ov4LqtUSwUMdJhLaDOpaS5VmoGlm0z+meWyEU2kWIse7C03+/8HKT6dH9wVZ6N9CTwtM&#10;Q3j3APK7ZxZ2jbAHdYcIXaNERYVnkbKscz4fr0aqfe4jSNl9hIqWLI4BElBfYxtZoTkZodMCzhfS&#10;VR+YjCVfz1ezJYUkxebr5YrsWELkT7cd+vBeQcuiUXCkpSZ0cXrwYUh9SonFPBhd7bUxycFDuTPI&#10;ToIEsE/fiP5bmrGsK/jNcr5MyBbi/aSNVgcSqNFtwdfT+A2SiWy8s1VKCUKbwaamjR3piYwM3IS+&#10;7Ckx0lRCdSaiEAYh0sMhowH8yVlHIiy4/3EUqDgzHyyRfTNbLKJqk7NYrubk4HWkvI4IKwmq4IGz&#10;wdyFpPTIg4U7WkqtE1/PnYy9krgS4+NDiOq99lPW83Pd/gIAAP//AwBQSwMEFAAGAAgAAAAhAJ1I&#10;/H/dAAAACgEAAA8AAABkcnMvZG93bnJldi54bWxMj8FOg0AQhu8mvsNmTLyYdoFUaJGlURON19Y+&#10;wMBOgcjOEnZb6Nu7nPQ2k/nyz/cX+9n04kqj6ywriNcRCOLa6o4bBafvj9UWhPPIGnvLpOBGDvbl&#10;/V2BubYTH+h69I0IIexyVNB6P+RSurolg25tB+JwO9vRoA/r2Eg94hTCTS+TKEqlwY7DhxYHem+p&#10;/jlejILz1/T0vJuqT3/KDpv0DbussjelHh/m1xcQnmb/B8OiH9ShDE6VvbB2olewirNNQJchDR0W&#10;YhenICoFyTYBWRbyf4XyFwAA//8DAFBLAQItABQABgAIAAAAIQC2gziS/gAAAOEBAAATAAAAAAAA&#10;AAAAAAAAAAAAAABbQ29udGVudF9UeXBlc10ueG1sUEsBAi0AFAAGAAgAAAAhADj9If/WAAAAlAEA&#10;AAsAAAAAAAAAAAAAAAAALwEAAF9yZWxzLy5yZWxzUEsBAi0AFAAGAAgAAAAhAF4zogkKAgAA9gMA&#10;AA4AAAAAAAAAAAAAAAAALgIAAGRycy9lMm9Eb2MueG1sUEsBAi0AFAAGAAgAAAAhAJ1I/H/dAAAA&#10;CgEAAA8AAAAAAAAAAAAAAAAAZAQAAGRycy9kb3ducmV2LnhtbFBLBQYAAAAABAAEAPMAAABuBQAA&#10;AAA=&#10;" stroked="f">
                <v:textbox>
                  <w:txbxContent>
                    <w:p w14:paraId="71EDC061" w14:textId="7821189C" w:rsidR="00EC2340" w:rsidRPr="00EC2340" w:rsidRDefault="00EC2340">
                      <w:pPr>
                        <w:rPr>
                          <w:sz w:val="26"/>
                          <w:szCs w:val="26"/>
                        </w:rPr>
                      </w:pPr>
                      <w:r w:rsidRPr="00EC2340">
                        <w:rPr>
                          <w:color w:val="FF0000"/>
                          <w:sz w:val="26"/>
                          <w:szCs w:val="26"/>
                          <w:highlight w:val="lightGray"/>
                        </w:rPr>
                        <w:t>R</w:t>
                      </w:r>
                      <w:r w:rsidRPr="00EC2340">
                        <w:rPr>
                          <w:color w:val="FF0000"/>
                          <w:sz w:val="26"/>
                          <w:szCs w:val="26"/>
                          <w:highlight w:val="lightGray"/>
                        </w:rPr>
                        <w:t>es</w:t>
                      </w:r>
                      <w:r w:rsidRPr="00EC2340">
                        <w:rPr>
                          <w:color w:val="FF0000"/>
                          <w:sz w:val="26"/>
                          <w:szCs w:val="26"/>
                          <w:highlight w:val="lightGray"/>
                        </w:rPr>
                        <w:t>earch</w:t>
                      </w:r>
                      <w:r w:rsidRPr="00EC2340">
                        <w:rPr>
                          <w:sz w:val="26"/>
                          <w:szCs w:val="26"/>
                          <w:highlight w:val="lightGray"/>
                        </w:rPr>
                        <w:t xml:space="preserve"> </w:t>
                      </w:r>
                      <w:r w:rsidRPr="00EC2340">
                        <w:rPr>
                          <w:color w:val="0070C0"/>
                          <w:sz w:val="26"/>
                          <w:szCs w:val="26"/>
                          <w:highlight w:val="lightGray"/>
                        </w:rPr>
                        <w:t>Ar</w:t>
                      </w:r>
                      <w:r w:rsidRPr="00EC2340">
                        <w:rPr>
                          <w:color w:val="0070C0"/>
                          <w:sz w:val="26"/>
                          <w:szCs w:val="26"/>
                          <w:highlight w:val="lightGray"/>
                        </w:rPr>
                        <w:t>ticle</w:t>
                      </w:r>
                    </w:p>
                  </w:txbxContent>
                </v:textbox>
              </v:shape>
            </w:pict>
          </mc:Fallback>
        </mc:AlternateContent>
      </w:r>
      <w:r w:rsidR="00786563" w:rsidRPr="00A66F0D">
        <w:t>Title of Paper for Publication in Journal Advances in Electr</w:t>
      </w:r>
      <w:r w:rsidR="00B7601F" w:rsidRPr="00A66F0D">
        <w:t>ical and Electronic Engineering</w:t>
      </w:r>
    </w:p>
    <w:p w14:paraId="5CC64C69" w14:textId="57434422" w:rsidR="00786563" w:rsidRPr="006216F9" w:rsidRDefault="00786563" w:rsidP="00884324">
      <w:pPr>
        <w:pStyle w:val="AEEETitle-authors"/>
      </w:pPr>
      <w:r w:rsidRPr="00A66F0D">
        <w:t>Name SURNAME</w:t>
      </w:r>
      <w:r w:rsidRPr="00A66F0D">
        <w:rPr>
          <w:i w:val="0"/>
          <w:vertAlign w:val="superscript"/>
        </w:rPr>
        <w:t>1</w:t>
      </w:r>
      <w:r w:rsidR="00B952AB">
        <w:rPr>
          <w:i w:val="0"/>
        </w:rPr>
        <w:t xml:space="preserve"> </w:t>
      </w:r>
      <w:r w:rsidR="000B48A1">
        <w:rPr>
          <w:i w:val="0"/>
          <w:noProof/>
        </w:rPr>
        <w:drawing>
          <wp:inline distT="0" distB="0" distL="0" distR="0" wp14:anchorId="443F6685" wp14:editId="0394F6F6">
            <wp:extent cx="120650" cy="120650"/>
            <wp:effectExtent l="0" t="0" r="0" b="0"/>
            <wp:docPr id="1" name="Picture 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0650" cy="120650"/>
                    </a:xfrm>
                    <a:prstGeom prst="rect">
                      <a:avLst/>
                    </a:prstGeom>
                    <a:noFill/>
                    <a:ln>
                      <a:noFill/>
                    </a:ln>
                  </pic:spPr>
                </pic:pic>
              </a:graphicData>
            </a:graphic>
          </wp:inline>
        </w:drawing>
      </w:r>
      <w:r w:rsidRPr="00A66F0D">
        <w:t>, Name SURNAME</w:t>
      </w:r>
      <w:proofErr w:type="gramStart"/>
      <w:r w:rsidRPr="00A66F0D">
        <w:rPr>
          <w:i w:val="0"/>
          <w:vertAlign w:val="superscript"/>
        </w:rPr>
        <w:t>2</w:t>
      </w:r>
      <w:r w:rsidR="006F25BD">
        <w:rPr>
          <w:i w:val="0"/>
          <w:vertAlign w:val="superscript"/>
        </w:rPr>
        <w:t>,*</w:t>
      </w:r>
      <w:proofErr w:type="gramEnd"/>
      <w:r w:rsidR="00B952AB">
        <w:rPr>
          <w:i w:val="0"/>
        </w:rPr>
        <w:t xml:space="preserve"> </w:t>
      </w:r>
      <w:r w:rsidR="000B48A1" w:rsidRPr="00B952AB">
        <w:rPr>
          <w:i w:val="0"/>
          <w:noProof/>
        </w:rPr>
        <w:drawing>
          <wp:inline distT="0" distB="0" distL="0" distR="0" wp14:anchorId="4F4CE3DE" wp14:editId="4A99A67D">
            <wp:extent cx="120650" cy="120650"/>
            <wp:effectExtent l="0" t="0" r="0" b="0"/>
            <wp:docPr id="2" name="Picture 5">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0650" cy="120650"/>
                    </a:xfrm>
                    <a:prstGeom prst="rect">
                      <a:avLst/>
                    </a:prstGeom>
                    <a:noFill/>
                    <a:ln>
                      <a:noFill/>
                    </a:ln>
                  </pic:spPr>
                </pic:pic>
              </a:graphicData>
            </a:graphic>
          </wp:inline>
        </w:drawing>
      </w:r>
    </w:p>
    <w:p w14:paraId="3E6E3548" w14:textId="77777777" w:rsidR="001D56A3" w:rsidRDefault="00786563" w:rsidP="00884324">
      <w:pPr>
        <w:pStyle w:val="AEEETitle-address"/>
        <w:rPr>
          <w:rFonts w:cs="Times New Roman"/>
        </w:rPr>
      </w:pPr>
      <w:r w:rsidRPr="00A66F0D">
        <w:rPr>
          <w:rFonts w:cs="Times New Roman"/>
          <w:sz w:val="24"/>
          <w:vertAlign w:val="superscript"/>
        </w:rPr>
        <w:t>1</w:t>
      </w:r>
      <w:r w:rsidRPr="00A66F0D">
        <w:rPr>
          <w:rFonts w:cs="Times New Roman"/>
        </w:rPr>
        <w:t xml:space="preserve">Department </w:t>
      </w:r>
      <w:r w:rsidR="001D56A3">
        <w:rPr>
          <w:rFonts w:cs="Times New Roman"/>
        </w:rPr>
        <w:t>N</w:t>
      </w:r>
      <w:r w:rsidRPr="00A66F0D">
        <w:rPr>
          <w:rFonts w:cs="Times New Roman"/>
        </w:rPr>
        <w:t xml:space="preserve">ame of </w:t>
      </w:r>
      <w:r w:rsidR="001D56A3">
        <w:rPr>
          <w:rFonts w:cs="Times New Roman"/>
        </w:rPr>
        <w:t>O</w:t>
      </w:r>
      <w:r w:rsidRPr="00A66F0D">
        <w:rPr>
          <w:rFonts w:cs="Times New Roman"/>
        </w:rPr>
        <w:t xml:space="preserve">rganization, </w:t>
      </w:r>
      <w:r w:rsidR="00B7601F" w:rsidRPr="00A66F0D">
        <w:rPr>
          <w:rFonts w:eastAsia="Times New Roman" w:cs="Times New Roman"/>
          <w:kern w:val="0"/>
          <w:szCs w:val="20"/>
          <w:lang w:eastAsia="cs-CZ" w:bidi="ar-SA"/>
        </w:rPr>
        <w:t xml:space="preserve">Faculty </w:t>
      </w:r>
      <w:r w:rsidR="001D56A3">
        <w:rPr>
          <w:rFonts w:eastAsia="Times New Roman" w:cs="Times New Roman"/>
          <w:kern w:val="0"/>
          <w:szCs w:val="20"/>
          <w:lang w:eastAsia="cs-CZ" w:bidi="ar-SA"/>
        </w:rPr>
        <w:t>N</w:t>
      </w:r>
      <w:r w:rsidR="00B7601F" w:rsidRPr="00A66F0D">
        <w:rPr>
          <w:rFonts w:eastAsia="Times New Roman" w:cs="Times New Roman"/>
          <w:kern w:val="0"/>
          <w:szCs w:val="20"/>
          <w:lang w:eastAsia="cs-CZ" w:bidi="ar-SA"/>
        </w:rPr>
        <w:t xml:space="preserve">ame of </w:t>
      </w:r>
      <w:r w:rsidR="001D56A3">
        <w:rPr>
          <w:rFonts w:eastAsia="Times New Roman" w:cs="Times New Roman"/>
          <w:kern w:val="0"/>
          <w:szCs w:val="20"/>
          <w:lang w:eastAsia="cs-CZ" w:bidi="ar-SA"/>
        </w:rPr>
        <w:t>O</w:t>
      </w:r>
      <w:r w:rsidR="00B7601F" w:rsidRPr="00A66F0D">
        <w:rPr>
          <w:rFonts w:eastAsia="Times New Roman" w:cs="Times New Roman"/>
          <w:kern w:val="0"/>
          <w:szCs w:val="20"/>
          <w:lang w:eastAsia="cs-CZ" w:bidi="ar-SA"/>
        </w:rPr>
        <w:t>rganization</w:t>
      </w:r>
      <w:r w:rsidR="004E2EF7" w:rsidRPr="00A66F0D">
        <w:rPr>
          <w:rFonts w:cs="Times New Roman"/>
        </w:rPr>
        <w:t xml:space="preserve">, </w:t>
      </w:r>
      <w:r w:rsidR="00B7601F" w:rsidRPr="00A66F0D">
        <w:rPr>
          <w:rFonts w:eastAsia="Times New Roman" w:cs="Times New Roman"/>
          <w:kern w:val="0"/>
          <w:szCs w:val="20"/>
          <w:lang w:eastAsia="cs-CZ" w:bidi="ar-SA"/>
        </w:rPr>
        <w:t xml:space="preserve">University </w:t>
      </w:r>
      <w:r w:rsidR="001D56A3">
        <w:rPr>
          <w:rFonts w:eastAsia="Times New Roman" w:cs="Times New Roman"/>
          <w:kern w:val="0"/>
          <w:szCs w:val="20"/>
          <w:lang w:eastAsia="cs-CZ" w:bidi="ar-SA"/>
        </w:rPr>
        <w:t>N</w:t>
      </w:r>
      <w:r w:rsidR="00B7601F" w:rsidRPr="00A66F0D">
        <w:rPr>
          <w:rFonts w:eastAsia="Times New Roman" w:cs="Times New Roman"/>
          <w:kern w:val="0"/>
          <w:szCs w:val="20"/>
          <w:lang w:eastAsia="cs-CZ" w:bidi="ar-SA"/>
        </w:rPr>
        <w:t xml:space="preserve">ame of </w:t>
      </w:r>
      <w:r w:rsidR="001D56A3">
        <w:rPr>
          <w:rFonts w:eastAsia="Times New Roman" w:cs="Times New Roman"/>
          <w:kern w:val="0"/>
          <w:szCs w:val="20"/>
          <w:lang w:eastAsia="cs-CZ" w:bidi="ar-SA"/>
        </w:rPr>
        <w:t>O</w:t>
      </w:r>
      <w:r w:rsidR="00B7601F" w:rsidRPr="00A66F0D">
        <w:rPr>
          <w:rFonts w:eastAsia="Times New Roman" w:cs="Times New Roman"/>
          <w:kern w:val="0"/>
          <w:szCs w:val="20"/>
          <w:lang w:eastAsia="cs-CZ" w:bidi="ar-SA"/>
        </w:rPr>
        <w:t>rganization</w:t>
      </w:r>
      <w:r w:rsidRPr="00A66F0D">
        <w:rPr>
          <w:rFonts w:cs="Times New Roman"/>
        </w:rPr>
        <w:t xml:space="preserve">, </w:t>
      </w:r>
    </w:p>
    <w:p w14:paraId="24FEDC88" w14:textId="77777777" w:rsidR="00786563" w:rsidRPr="00A66F0D" w:rsidRDefault="00786563" w:rsidP="00884324">
      <w:pPr>
        <w:pStyle w:val="AEEETitle-address"/>
        <w:rPr>
          <w:rFonts w:cs="Times New Roman"/>
        </w:rPr>
      </w:pPr>
      <w:r w:rsidRPr="00A66F0D">
        <w:rPr>
          <w:rFonts w:cs="Times New Roman"/>
        </w:rPr>
        <w:t>Street, City, Country</w:t>
      </w:r>
    </w:p>
    <w:p w14:paraId="605F0AEC" w14:textId="77777777" w:rsidR="001D56A3" w:rsidRDefault="00786563">
      <w:pPr>
        <w:pStyle w:val="AEEETitle-address"/>
        <w:rPr>
          <w:rFonts w:cs="Times New Roman"/>
        </w:rPr>
      </w:pPr>
      <w:r w:rsidRPr="00A66F0D">
        <w:rPr>
          <w:rFonts w:cs="Times New Roman"/>
          <w:sz w:val="24"/>
          <w:vertAlign w:val="superscript"/>
        </w:rPr>
        <w:t>2</w:t>
      </w:r>
      <w:r w:rsidRPr="00A66F0D">
        <w:rPr>
          <w:rFonts w:cs="Times New Roman"/>
        </w:rPr>
        <w:t xml:space="preserve">Department </w:t>
      </w:r>
      <w:r w:rsidR="001D56A3">
        <w:rPr>
          <w:rFonts w:cs="Times New Roman"/>
        </w:rPr>
        <w:t>N</w:t>
      </w:r>
      <w:r w:rsidRPr="00A66F0D">
        <w:rPr>
          <w:rFonts w:cs="Times New Roman"/>
        </w:rPr>
        <w:t xml:space="preserve">ame of </w:t>
      </w:r>
      <w:r w:rsidR="001D56A3">
        <w:rPr>
          <w:rFonts w:cs="Times New Roman"/>
        </w:rPr>
        <w:t>O</w:t>
      </w:r>
      <w:r w:rsidRPr="00A66F0D">
        <w:rPr>
          <w:rFonts w:cs="Times New Roman"/>
        </w:rPr>
        <w:t xml:space="preserve">rganization, </w:t>
      </w:r>
      <w:r w:rsidR="00B7601F" w:rsidRPr="00A66F0D">
        <w:rPr>
          <w:rFonts w:eastAsia="Times New Roman" w:cs="Times New Roman"/>
          <w:kern w:val="0"/>
          <w:szCs w:val="20"/>
          <w:lang w:eastAsia="cs-CZ" w:bidi="ar-SA"/>
        </w:rPr>
        <w:t xml:space="preserve">Faculty </w:t>
      </w:r>
      <w:r w:rsidR="001D56A3">
        <w:rPr>
          <w:rFonts w:eastAsia="Times New Roman" w:cs="Times New Roman"/>
          <w:kern w:val="0"/>
          <w:szCs w:val="20"/>
          <w:lang w:eastAsia="cs-CZ" w:bidi="ar-SA"/>
        </w:rPr>
        <w:t>N</w:t>
      </w:r>
      <w:r w:rsidR="00B7601F" w:rsidRPr="00A66F0D">
        <w:rPr>
          <w:rFonts w:eastAsia="Times New Roman" w:cs="Times New Roman"/>
          <w:kern w:val="0"/>
          <w:szCs w:val="20"/>
          <w:lang w:eastAsia="cs-CZ" w:bidi="ar-SA"/>
        </w:rPr>
        <w:t xml:space="preserve">ame of </w:t>
      </w:r>
      <w:r w:rsidR="001D56A3">
        <w:rPr>
          <w:rFonts w:eastAsia="Times New Roman" w:cs="Times New Roman"/>
          <w:kern w:val="0"/>
          <w:szCs w:val="20"/>
          <w:lang w:eastAsia="cs-CZ" w:bidi="ar-SA"/>
        </w:rPr>
        <w:t>O</w:t>
      </w:r>
      <w:r w:rsidR="00B7601F" w:rsidRPr="00A66F0D">
        <w:rPr>
          <w:rFonts w:eastAsia="Times New Roman" w:cs="Times New Roman"/>
          <w:kern w:val="0"/>
          <w:szCs w:val="20"/>
          <w:lang w:eastAsia="cs-CZ" w:bidi="ar-SA"/>
        </w:rPr>
        <w:t>rganization</w:t>
      </w:r>
      <w:r w:rsidR="00B7601F" w:rsidRPr="00A66F0D">
        <w:rPr>
          <w:rFonts w:cs="Times New Roman"/>
        </w:rPr>
        <w:t xml:space="preserve">, </w:t>
      </w:r>
      <w:r w:rsidR="00B7601F" w:rsidRPr="00A66F0D">
        <w:rPr>
          <w:rFonts w:eastAsia="Times New Roman" w:cs="Times New Roman"/>
          <w:kern w:val="0"/>
          <w:szCs w:val="20"/>
          <w:lang w:eastAsia="cs-CZ" w:bidi="ar-SA"/>
        </w:rPr>
        <w:t xml:space="preserve">University </w:t>
      </w:r>
      <w:r w:rsidR="001D56A3">
        <w:rPr>
          <w:rFonts w:eastAsia="Times New Roman" w:cs="Times New Roman"/>
          <w:kern w:val="0"/>
          <w:szCs w:val="20"/>
          <w:lang w:eastAsia="cs-CZ" w:bidi="ar-SA"/>
        </w:rPr>
        <w:t>N</w:t>
      </w:r>
      <w:r w:rsidR="00B7601F" w:rsidRPr="00A66F0D">
        <w:rPr>
          <w:rFonts w:eastAsia="Times New Roman" w:cs="Times New Roman"/>
          <w:kern w:val="0"/>
          <w:szCs w:val="20"/>
          <w:lang w:eastAsia="cs-CZ" w:bidi="ar-SA"/>
        </w:rPr>
        <w:t xml:space="preserve">ame of </w:t>
      </w:r>
      <w:r w:rsidR="001D56A3">
        <w:rPr>
          <w:rFonts w:eastAsia="Times New Roman" w:cs="Times New Roman"/>
          <w:kern w:val="0"/>
          <w:szCs w:val="20"/>
          <w:lang w:eastAsia="cs-CZ" w:bidi="ar-SA"/>
        </w:rPr>
        <w:t>O</w:t>
      </w:r>
      <w:r w:rsidR="00B7601F" w:rsidRPr="00A66F0D">
        <w:rPr>
          <w:rFonts w:eastAsia="Times New Roman" w:cs="Times New Roman"/>
          <w:kern w:val="0"/>
          <w:szCs w:val="20"/>
          <w:lang w:eastAsia="cs-CZ" w:bidi="ar-SA"/>
        </w:rPr>
        <w:t>rganization</w:t>
      </w:r>
      <w:r w:rsidR="00B7601F" w:rsidRPr="00A66F0D">
        <w:rPr>
          <w:rFonts w:cs="Times New Roman"/>
        </w:rPr>
        <w:t xml:space="preserve">, </w:t>
      </w:r>
    </w:p>
    <w:p w14:paraId="3932DE72" w14:textId="77777777" w:rsidR="00786563" w:rsidRPr="00A66F0D" w:rsidRDefault="00B7601F">
      <w:pPr>
        <w:pStyle w:val="AEEETitle-address"/>
        <w:rPr>
          <w:rFonts w:cs="Times New Roman"/>
        </w:rPr>
      </w:pPr>
      <w:r w:rsidRPr="00A66F0D">
        <w:rPr>
          <w:rFonts w:cs="Times New Roman"/>
        </w:rPr>
        <w:t>Street, City, Country</w:t>
      </w:r>
    </w:p>
    <w:p w14:paraId="6F8C85AA" w14:textId="77777777" w:rsidR="00786563" w:rsidRDefault="00000000" w:rsidP="00B7601F">
      <w:pPr>
        <w:pStyle w:val="AEEETitle-email"/>
        <w:spacing w:after="367"/>
        <w:rPr>
          <w:rFonts w:cs="Times New Roman"/>
        </w:rPr>
      </w:pPr>
      <w:hyperlink r:id="rId11" w:history="1">
        <w:r w:rsidR="00534C9A" w:rsidRPr="00A66F0D">
          <w:rPr>
            <w:rStyle w:val="Hyperlink"/>
            <w:rFonts w:eastAsia="Times New Roman" w:cs="Times New Roman"/>
            <w:kern w:val="0"/>
            <w:szCs w:val="20"/>
            <w:lang w:eastAsia="cs-CZ" w:bidi="ar-SA"/>
          </w:rPr>
          <w:t>name.surname@mailserver.com</w:t>
        </w:r>
      </w:hyperlink>
      <w:r w:rsidR="00786563" w:rsidRPr="00A66F0D">
        <w:rPr>
          <w:rFonts w:cs="Times New Roman"/>
        </w:rPr>
        <w:t xml:space="preserve">, </w:t>
      </w:r>
      <w:hyperlink r:id="rId12" w:history="1">
        <w:r w:rsidR="00534C9A" w:rsidRPr="00A66F0D">
          <w:rPr>
            <w:rStyle w:val="Hyperlink"/>
            <w:rFonts w:eastAsia="Times New Roman" w:cs="Times New Roman"/>
            <w:kern w:val="0"/>
            <w:szCs w:val="20"/>
            <w:lang w:eastAsia="cs-CZ" w:bidi="ar-SA"/>
          </w:rPr>
          <w:t>name.surname@mailserver.com</w:t>
        </w:r>
      </w:hyperlink>
      <w:r w:rsidR="00B7601F" w:rsidRPr="00A66F0D">
        <w:rPr>
          <w:rFonts w:cs="Times New Roman"/>
        </w:rPr>
        <w:t xml:space="preserve"> </w:t>
      </w:r>
    </w:p>
    <w:p w14:paraId="21CABBB0" w14:textId="6757EBA6" w:rsidR="006F25BD" w:rsidRPr="00A66F0D" w:rsidRDefault="006F25BD" w:rsidP="00B7601F">
      <w:pPr>
        <w:pStyle w:val="AEEETitle-email"/>
        <w:spacing w:after="367"/>
        <w:rPr>
          <w:rFonts w:cs="Times New Roman"/>
        </w:rPr>
      </w:pPr>
      <w:r>
        <w:rPr>
          <w:rFonts w:cs="Times New Roman"/>
        </w:rPr>
        <w:t>*</w:t>
      </w:r>
      <w:r w:rsidRPr="006F25BD">
        <w:rPr>
          <w:rFonts w:cs="Times New Roman"/>
        </w:rPr>
        <w:t>Corresponding author: Name Surname; name.surname@mail.com</w:t>
      </w:r>
    </w:p>
    <w:p w14:paraId="7CF0CB2E" w14:textId="77777777" w:rsidR="006216F9" w:rsidRPr="00A66F0D" w:rsidRDefault="00B7601F" w:rsidP="006216F9">
      <w:pPr>
        <w:pStyle w:val="AEEETitle-email"/>
        <w:spacing w:after="367"/>
        <w:rPr>
          <w:rFonts w:cs="Times New Roman"/>
        </w:rPr>
      </w:pPr>
      <w:r w:rsidRPr="00A66F0D">
        <w:rPr>
          <w:rFonts w:cs="Times New Roman"/>
        </w:rPr>
        <w:t xml:space="preserve">DOI: </w:t>
      </w:r>
      <w:r w:rsidR="006216F9">
        <w:rPr>
          <w:rFonts w:eastAsia="Times New Roman" w:cs="Times New Roman"/>
          <w:kern w:val="0"/>
          <w:szCs w:val="20"/>
          <w:lang w:eastAsia="cs-CZ" w:bidi="ar-SA"/>
        </w:rPr>
        <w:t>10.15598/aeee.v19</w:t>
      </w:r>
      <w:r w:rsidRPr="00A66F0D">
        <w:rPr>
          <w:rFonts w:eastAsia="Times New Roman" w:cs="Times New Roman"/>
          <w:kern w:val="0"/>
          <w:szCs w:val="20"/>
          <w:lang w:eastAsia="cs-CZ" w:bidi="ar-SA"/>
        </w:rPr>
        <w:t>ix.xxxx</w:t>
      </w:r>
      <w:r w:rsidR="006216F9">
        <w:rPr>
          <w:rFonts w:eastAsia="Times New Roman" w:cs="Times New Roman"/>
          <w:kern w:val="0"/>
          <w:szCs w:val="20"/>
          <w:lang w:eastAsia="cs-CZ" w:bidi="ar-SA"/>
        </w:rPr>
        <w:t xml:space="preserve"> </w:t>
      </w:r>
    </w:p>
    <w:p w14:paraId="3CAFB0CD" w14:textId="64079E95" w:rsidR="006216F9" w:rsidRDefault="006216F9" w:rsidP="006216F9">
      <w:pPr>
        <w:pStyle w:val="AEEETitle-email"/>
        <w:rPr>
          <w:rFonts w:eastAsia="Times New Roman" w:cs="Times New Roman"/>
          <w:kern w:val="0"/>
          <w:szCs w:val="20"/>
          <w:lang w:eastAsia="cs-CZ" w:bidi="ar-SA"/>
        </w:rPr>
      </w:pPr>
      <w:r w:rsidRPr="006216F9">
        <w:rPr>
          <w:rFonts w:cs="Times New Roman"/>
        </w:rPr>
        <w:t>Article history: Received Jul xx, 202</w:t>
      </w:r>
      <w:r w:rsidR="006F25BD">
        <w:rPr>
          <w:rFonts w:cs="Times New Roman"/>
        </w:rPr>
        <w:t>x</w:t>
      </w:r>
      <w:r w:rsidRPr="006216F9">
        <w:rPr>
          <w:rFonts w:cs="Times New Roman"/>
        </w:rPr>
        <w:t>; Revised Sep xx, 202</w:t>
      </w:r>
      <w:r w:rsidR="006F25BD">
        <w:rPr>
          <w:rFonts w:cs="Times New Roman"/>
        </w:rPr>
        <w:t>x</w:t>
      </w:r>
      <w:r w:rsidRPr="006216F9">
        <w:rPr>
          <w:rFonts w:cs="Times New Roman"/>
        </w:rPr>
        <w:t>; Accepted Sep xx, 202</w:t>
      </w:r>
      <w:r w:rsidR="006F25BD">
        <w:rPr>
          <w:rFonts w:cs="Times New Roman"/>
        </w:rPr>
        <w:t>x</w:t>
      </w:r>
      <w:r w:rsidRPr="006216F9">
        <w:rPr>
          <w:rFonts w:cs="Times New Roman"/>
        </w:rPr>
        <w:t>; Published Dec xx, 202</w:t>
      </w:r>
      <w:r w:rsidR="006F25BD">
        <w:rPr>
          <w:rFonts w:cs="Times New Roman"/>
        </w:rPr>
        <w:t>x</w:t>
      </w:r>
      <w:r w:rsidRPr="006216F9">
        <w:rPr>
          <w:rFonts w:cs="Times New Roman"/>
        </w:rPr>
        <w:t>.</w:t>
      </w:r>
      <w:r>
        <w:rPr>
          <w:rFonts w:cs="Times New Roman"/>
        </w:rPr>
        <w:br/>
      </w:r>
      <w:r w:rsidRPr="006216F9">
        <w:rPr>
          <w:rFonts w:eastAsia="Times New Roman" w:cs="Times New Roman"/>
          <w:kern w:val="0"/>
          <w:szCs w:val="20"/>
          <w:lang w:eastAsia="cs-CZ" w:bidi="ar-SA"/>
        </w:rPr>
        <w:t>This is an o</w:t>
      </w:r>
      <w:r>
        <w:rPr>
          <w:rFonts w:eastAsia="Times New Roman" w:cs="Times New Roman"/>
          <w:kern w:val="0"/>
          <w:szCs w:val="20"/>
          <w:lang w:eastAsia="cs-CZ" w:bidi="ar-SA"/>
        </w:rPr>
        <w:t xml:space="preserve">pen access article under the </w:t>
      </w:r>
      <w:hyperlink r:id="rId13" w:history="1">
        <w:r w:rsidRPr="00B952AB">
          <w:rPr>
            <w:rStyle w:val="Hyperlink"/>
            <w:rFonts w:eastAsia="Times New Roman" w:cs="Times New Roman"/>
            <w:color w:val="auto"/>
            <w:kern w:val="0"/>
            <w:szCs w:val="20"/>
            <w:u w:val="none"/>
            <w:lang w:eastAsia="cs-CZ" w:bidi="ar-SA"/>
          </w:rPr>
          <w:t>BY-CC license</w:t>
        </w:r>
      </w:hyperlink>
      <w:r w:rsidRPr="00B952AB">
        <w:rPr>
          <w:rFonts w:eastAsia="Times New Roman" w:cs="Times New Roman"/>
          <w:kern w:val="0"/>
          <w:szCs w:val="20"/>
          <w:lang w:eastAsia="cs-CZ" w:bidi="ar-SA"/>
        </w:rPr>
        <w:t>.</w:t>
      </w:r>
    </w:p>
    <w:p w14:paraId="3B1E8383" w14:textId="77777777" w:rsidR="006216F9" w:rsidRPr="00A66F0D" w:rsidRDefault="006216F9" w:rsidP="006216F9">
      <w:pPr>
        <w:pStyle w:val="AEEETitle-email"/>
        <w:rPr>
          <w:rFonts w:cs="Times New Roman"/>
        </w:rPr>
        <w:sectPr w:rsidR="006216F9" w:rsidRPr="00A66F0D" w:rsidSect="00A822A5">
          <w:headerReference w:type="even" r:id="rId14"/>
          <w:headerReference w:type="default" r:id="rId15"/>
          <w:footerReference w:type="even" r:id="rId16"/>
          <w:footerReference w:type="default" r:id="rId17"/>
          <w:footnotePr>
            <w:pos w:val="beneathText"/>
          </w:footnotePr>
          <w:pgSz w:w="11905" w:h="16837" w:code="9"/>
          <w:pgMar w:top="1418" w:right="1134" w:bottom="1418" w:left="1134" w:header="709" w:footer="709" w:gutter="0"/>
          <w:cols w:space="708"/>
        </w:sectPr>
      </w:pPr>
    </w:p>
    <w:p w14:paraId="1CA806AB" w14:textId="77777777" w:rsidR="00786563" w:rsidRPr="00A66F0D" w:rsidRDefault="00786563" w:rsidP="005A336C">
      <w:pPr>
        <w:pStyle w:val="AEEEAbstract"/>
      </w:pPr>
      <w:r w:rsidRPr="00A66F0D">
        <w:rPr>
          <w:b/>
          <w:bCs/>
        </w:rPr>
        <w:t>Abstract.</w:t>
      </w:r>
      <w:r w:rsidRPr="00A66F0D">
        <w:t xml:space="preserve"> </w:t>
      </w:r>
      <w:r w:rsidR="00B7601F" w:rsidRPr="00A66F0D">
        <w:t xml:space="preserve">These </w:t>
      </w:r>
      <w:r w:rsidR="00C35F00" w:rsidRPr="00A66F0D">
        <w:rPr>
          <w:rFonts w:eastAsia="Times New Roman" w:cs="Times New Roman"/>
          <w:szCs w:val="20"/>
        </w:rPr>
        <w:t xml:space="preserve">instructions provide </w:t>
      </w:r>
      <w:r w:rsidR="00C35F00" w:rsidRPr="00A66F0D">
        <w:rPr>
          <w:rFonts w:eastAsia="Times New Roman" w:cs="Times New Roman"/>
          <w:spacing w:val="-3"/>
          <w:szCs w:val="20"/>
        </w:rPr>
        <w:t xml:space="preserve">basic </w:t>
      </w:r>
      <w:r w:rsidR="00C35F00" w:rsidRPr="00A66F0D">
        <w:rPr>
          <w:rFonts w:eastAsia="Times New Roman" w:cs="Times New Roman"/>
          <w:szCs w:val="20"/>
        </w:rPr>
        <w:t>guidelines</w:t>
      </w:r>
      <w:r w:rsidR="00C35F00" w:rsidRPr="00A66F0D">
        <w:rPr>
          <w:rFonts w:eastAsia="Times New Roman" w:cs="Times New Roman"/>
          <w:spacing w:val="-39"/>
          <w:szCs w:val="20"/>
        </w:rPr>
        <w:t xml:space="preserve"> </w:t>
      </w:r>
      <w:r w:rsidR="00C35F00" w:rsidRPr="00A66F0D">
        <w:rPr>
          <w:rFonts w:eastAsia="Times New Roman" w:cs="Times New Roman"/>
          <w:szCs w:val="20"/>
        </w:rPr>
        <w:t>to</w:t>
      </w:r>
      <w:r w:rsidR="00C35F00" w:rsidRPr="00A66F0D">
        <w:rPr>
          <w:rFonts w:eastAsia="Times New Roman" w:cs="Times New Roman"/>
          <w:spacing w:val="44"/>
          <w:szCs w:val="20"/>
        </w:rPr>
        <w:t xml:space="preserve"> </w:t>
      </w:r>
      <w:r w:rsidR="00C35F00" w:rsidRPr="00A66F0D">
        <w:rPr>
          <w:rFonts w:eastAsia="Times New Roman" w:cs="Times New Roman"/>
          <w:szCs w:val="20"/>
        </w:rPr>
        <w:t>help</w:t>
      </w:r>
      <w:r w:rsidR="00C35F00" w:rsidRPr="00A66F0D">
        <w:rPr>
          <w:rFonts w:eastAsia="Times New Roman" w:cs="Times New Roman"/>
          <w:spacing w:val="44"/>
          <w:szCs w:val="20"/>
        </w:rPr>
        <w:t xml:space="preserve"> </w:t>
      </w:r>
      <w:r w:rsidR="00C35F00" w:rsidRPr="00A66F0D">
        <w:rPr>
          <w:rFonts w:eastAsia="Times New Roman" w:cs="Times New Roman"/>
          <w:szCs w:val="20"/>
        </w:rPr>
        <w:t>authors</w:t>
      </w:r>
      <w:r w:rsidR="00C35F00" w:rsidRPr="00A66F0D">
        <w:rPr>
          <w:rFonts w:eastAsia="Times New Roman" w:cs="Times New Roman"/>
          <w:spacing w:val="44"/>
          <w:szCs w:val="20"/>
        </w:rPr>
        <w:t xml:space="preserve"> </w:t>
      </w:r>
      <w:r w:rsidR="00C35F00" w:rsidRPr="00A66F0D">
        <w:rPr>
          <w:rFonts w:eastAsia="Times New Roman" w:cs="Times New Roman"/>
          <w:spacing w:val="-5"/>
          <w:szCs w:val="20"/>
        </w:rPr>
        <w:t>prepare</w:t>
      </w:r>
      <w:r w:rsidR="00C35F00" w:rsidRPr="00A66F0D">
        <w:rPr>
          <w:rFonts w:eastAsia="Times New Roman" w:cs="Times New Roman"/>
          <w:spacing w:val="-1"/>
          <w:szCs w:val="20"/>
        </w:rPr>
        <w:t xml:space="preserve"> </w:t>
      </w:r>
      <w:r w:rsidR="00C35F00" w:rsidRPr="00A66F0D">
        <w:rPr>
          <w:rFonts w:eastAsia="Times New Roman" w:cs="Times New Roman"/>
          <w:szCs w:val="20"/>
        </w:rPr>
        <w:t>their</w:t>
      </w:r>
      <w:r w:rsidR="00C35F00" w:rsidRPr="00A66F0D">
        <w:rPr>
          <w:rFonts w:eastAsia="Times New Roman" w:cs="Times New Roman"/>
          <w:spacing w:val="44"/>
          <w:szCs w:val="20"/>
        </w:rPr>
        <w:t xml:space="preserve"> </w:t>
      </w:r>
      <w:r w:rsidR="00C35F00" w:rsidRPr="00A66F0D">
        <w:rPr>
          <w:rFonts w:eastAsia="Times New Roman" w:cs="Times New Roman"/>
          <w:szCs w:val="20"/>
        </w:rPr>
        <w:t>final</w:t>
      </w:r>
      <w:r w:rsidR="00C35F00" w:rsidRPr="00A66F0D">
        <w:rPr>
          <w:rFonts w:eastAsia="Times New Roman" w:cs="Times New Roman"/>
          <w:spacing w:val="44"/>
          <w:szCs w:val="20"/>
        </w:rPr>
        <w:t xml:space="preserve"> </w:t>
      </w:r>
      <w:r w:rsidR="00C35F00" w:rsidRPr="00A66F0D">
        <w:rPr>
          <w:rFonts w:eastAsia="Times New Roman" w:cs="Times New Roman"/>
          <w:spacing w:val="-4"/>
          <w:szCs w:val="20"/>
        </w:rPr>
        <w:t>camera-ready</w:t>
      </w:r>
      <w:r w:rsidR="00C35F00" w:rsidRPr="00A66F0D">
        <w:rPr>
          <w:rFonts w:eastAsia="Times New Roman" w:cs="Times New Roman"/>
          <w:spacing w:val="-2"/>
          <w:szCs w:val="20"/>
        </w:rPr>
        <w:t xml:space="preserve"> </w:t>
      </w:r>
      <w:r w:rsidR="00C35F00" w:rsidRPr="00A66F0D">
        <w:rPr>
          <w:rFonts w:eastAsia="Times New Roman" w:cs="Times New Roman"/>
          <w:spacing w:val="-4"/>
          <w:szCs w:val="20"/>
        </w:rPr>
        <w:t xml:space="preserve">papers </w:t>
      </w:r>
      <w:r w:rsidR="00C35F00" w:rsidRPr="00A66F0D">
        <w:rPr>
          <w:rFonts w:eastAsia="Times New Roman" w:cs="Times New Roman"/>
          <w:szCs w:val="20"/>
        </w:rPr>
        <w:t>for</w:t>
      </w:r>
      <w:r w:rsidR="00C35F00" w:rsidRPr="00A66F0D">
        <w:rPr>
          <w:rFonts w:eastAsia="Times New Roman" w:cs="Times New Roman"/>
          <w:spacing w:val="42"/>
          <w:szCs w:val="20"/>
        </w:rPr>
        <w:t xml:space="preserve"> </w:t>
      </w:r>
      <w:r w:rsidR="00C35F00" w:rsidRPr="00A66F0D">
        <w:rPr>
          <w:rFonts w:eastAsia="Times New Roman" w:cs="Times New Roman"/>
          <w:szCs w:val="20"/>
        </w:rPr>
        <w:t>submission</w:t>
      </w:r>
      <w:r w:rsidR="00C35F00" w:rsidRPr="00A66F0D">
        <w:rPr>
          <w:rFonts w:eastAsia="Times New Roman" w:cs="Times New Roman"/>
          <w:spacing w:val="42"/>
          <w:szCs w:val="20"/>
        </w:rPr>
        <w:t xml:space="preserve"> </w:t>
      </w:r>
      <w:r w:rsidR="00C35F00" w:rsidRPr="00A66F0D">
        <w:rPr>
          <w:rFonts w:eastAsia="Times New Roman" w:cs="Times New Roman"/>
          <w:szCs w:val="20"/>
        </w:rPr>
        <w:t>to</w:t>
      </w:r>
      <w:r w:rsidR="00C35F00" w:rsidRPr="00A66F0D">
        <w:rPr>
          <w:rFonts w:eastAsia="Times New Roman" w:cs="Times New Roman"/>
          <w:spacing w:val="42"/>
          <w:szCs w:val="20"/>
        </w:rPr>
        <w:t xml:space="preserve"> </w:t>
      </w:r>
      <w:r w:rsidR="00C35F00" w:rsidRPr="00A66F0D">
        <w:rPr>
          <w:rFonts w:eastAsia="Times New Roman" w:cs="Times New Roman"/>
          <w:spacing w:val="-3"/>
          <w:szCs w:val="20"/>
        </w:rPr>
        <w:t>Advances</w:t>
      </w:r>
      <w:r w:rsidR="00C35F00" w:rsidRPr="00A66F0D">
        <w:rPr>
          <w:rFonts w:eastAsia="Times New Roman" w:cs="Times New Roman"/>
          <w:spacing w:val="42"/>
          <w:szCs w:val="20"/>
        </w:rPr>
        <w:t xml:space="preserve"> </w:t>
      </w:r>
      <w:r w:rsidR="00C35F00" w:rsidRPr="00A66F0D">
        <w:rPr>
          <w:rFonts w:eastAsia="Times New Roman" w:cs="Times New Roman"/>
          <w:szCs w:val="20"/>
        </w:rPr>
        <w:t>in</w:t>
      </w:r>
      <w:r w:rsidR="00C35F00" w:rsidRPr="00A66F0D">
        <w:rPr>
          <w:rFonts w:eastAsia="Times New Roman" w:cs="Times New Roman"/>
          <w:spacing w:val="42"/>
          <w:szCs w:val="20"/>
        </w:rPr>
        <w:t xml:space="preserve"> </w:t>
      </w:r>
      <w:r w:rsidR="00C35F00" w:rsidRPr="00A66F0D">
        <w:rPr>
          <w:rFonts w:eastAsia="Times New Roman" w:cs="Times New Roman"/>
          <w:spacing w:val="-3"/>
          <w:szCs w:val="20"/>
        </w:rPr>
        <w:t>Electrical</w:t>
      </w:r>
      <w:r w:rsidR="00C35F00" w:rsidRPr="00A66F0D">
        <w:rPr>
          <w:rFonts w:eastAsia="Times New Roman" w:cs="Times New Roman"/>
          <w:spacing w:val="42"/>
          <w:szCs w:val="20"/>
        </w:rPr>
        <w:t xml:space="preserve"> </w:t>
      </w:r>
      <w:r w:rsidR="00C35F00" w:rsidRPr="00A66F0D">
        <w:rPr>
          <w:rFonts w:eastAsia="Times New Roman" w:cs="Times New Roman"/>
          <w:szCs w:val="20"/>
        </w:rPr>
        <w:t>and</w:t>
      </w:r>
      <w:r w:rsidR="00C35F00" w:rsidRPr="00A66F0D">
        <w:rPr>
          <w:rFonts w:eastAsia="Times New Roman" w:cs="Times New Roman"/>
          <w:spacing w:val="42"/>
          <w:szCs w:val="20"/>
        </w:rPr>
        <w:t xml:space="preserve"> </w:t>
      </w:r>
      <w:r w:rsidR="00C35F00" w:rsidRPr="00A66F0D">
        <w:rPr>
          <w:rFonts w:eastAsia="Times New Roman" w:cs="Times New Roman"/>
          <w:spacing w:val="-3"/>
          <w:szCs w:val="20"/>
        </w:rPr>
        <w:t>Electronic</w:t>
      </w:r>
      <w:r w:rsidR="00C35F00" w:rsidRPr="00A66F0D">
        <w:rPr>
          <w:rFonts w:eastAsia="Times New Roman" w:cs="Times New Roman"/>
          <w:spacing w:val="-36"/>
          <w:szCs w:val="20"/>
        </w:rPr>
        <w:t xml:space="preserve"> </w:t>
      </w:r>
      <w:r w:rsidR="00C35F00" w:rsidRPr="00A66F0D">
        <w:rPr>
          <w:rFonts w:eastAsia="Times New Roman" w:cs="Times New Roman"/>
          <w:szCs w:val="20"/>
        </w:rPr>
        <w:t>Engineering.</w:t>
      </w:r>
      <w:r w:rsidR="00C35F00" w:rsidRPr="00A66F0D">
        <w:rPr>
          <w:rFonts w:eastAsia="Times New Roman" w:cs="Times New Roman"/>
          <w:spacing w:val="14"/>
          <w:szCs w:val="20"/>
        </w:rPr>
        <w:t xml:space="preserve"> </w:t>
      </w:r>
      <w:r w:rsidR="00C35F00" w:rsidRPr="00A66F0D">
        <w:rPr>
          <w:rFonts w:eastAsia="Times New Roman" w:cs="Times New Roman"/>
          <w:szCs w:val="20"/>
        </w:rPr>
        <w:t>Every</w:t>
      </w:r>
      <w:r w:rsidR="00C35F00" w:rsidRPr="00A66F0D">
        <w:rPr>
          <w:rFonts w:eastAsia="Times New Roman" w:cs="Times New Roman"/>
          <w:spacing w:val="19"/>
          <w:szCs w:val="20"/>
        </w:rPr>
        <w:t xml:space="preserve"> </w:t>
      </w:r>
      <w:r w:rsidR="00C35F00" w:rsidRPr="00A66F0D">
        <w:rPr>
          <w:rFonts w:eastAsia="Times New Roman" w:cs="Times New Roman"/>
          <w:spacing w:val="-3"/>
          <w:szCs w:val="20"/>
        </w:rPr>
        <w:t>word</w:t>
      </w:r>
      <w:r w:rsidR="00C35F00" w:rsidRPr="00A66F0D">
        <w:rPr>
          <w:rFonts w:eastAsia="Times New Roman" w:cs="Times New Roman"/>
          <w:spacing w:val="24"/>
          <w:szCs w:val="20"/>
        </w:rPr>
        <w:t xml:space="preserve"> </w:t>
      </w:r>
      <w:r w:rsidR="00C35F00" w:rsidRPr="00A66F0D">
        <w:rPr>
          <w:rFonts w:eastAsia="Times New Roman" w:cs="Times New Roman"/>
          <w:szCs w:val="20"/>
        </w:rPr>
        <w:t xml:space="preserve">in the article title must </w:t>
      </w:r>
      <w:r w:rsidR="00C35F00" w:rsidRPr="00A66F0D">
        <w:rPr>
          <w:rFonts w:eastAsia="Times New Roman" w:cs="Times New Roman"/>
          <w:spacing w:val="-6"/>
          <w:szCs w:val="20"/>
        </w:rPr>
        <w:t xml:space="preserve">be </w:t>
      </w:r>
      <w:r w:rsidR="00C35F00" w:rsidRPr="00A66F0D">
        <w:rPr>
          <w:rFonts w:eastAsia="Times New Roman" w:cs="Times New Roman"/>
          <w:szCs w:val="20"/>
        </w:rPr>
        <w:t>capital</w:t>
      </w:r>
      <w:r w:rsidR="00C35F00" w:rsidRPr="00A66F0D">
        <w:rPr>
          <w:rFonts w:eastAsia="Times New Roman" w:cs="Times New Roman"/>
          <w:spacing w:val="-4"/>
          <w:szCs w:val="20"/>
        </w:rPr>
        <w:t xml:space="preserve">ized </w:t>
      </w:r>
      <w:r w:rsidR="00C35F00" w:rsidRPr="00A66F0D">
        <w:rPr>
          <w:rFonts w:eastAsia="Times New Roman" w:cs="Times New Roman"/>
          <w:szCs w:val="20"/>
        </w:rPr>
        <w:t xml:space="preserve">except for short minor </w:t>
      </w:r>
      <w:r w:rsidR="00C35F00" w:rsidRPr="00A66F0D">
        <w:rPr>
          <w:rFonts w:eastAsia="Times New Roman" w:cs="Times New Roman"/>
          <w:spacing w:val="-3"/>
          <w:szCs w:val="20"/>
        </w:rPr>
        <w:t xml:space="preserve">words </w:t>
      </w:r>
      <w:r w:rsidR="00C35F00" w:rsidRPr="00A66F0D">
        <w:rPr>
          <w:rFonts w:eastAsia="Times New Roman" w:cs="Times New Roman"/>
          <w:szCs w:val="20"/>
        </w:rPr>
        <w:t>such as “a”,</w:t>
      </w:r>
      <w:r w:rsidR="00C35F00" w:rsidRPr="00A66F0D">
        <w:rPr>
          <w:rFonts w:eastAsia="Times New Roman" w:cs="Times New Roman"/>
          <w:spacing w:val="10"/>
          <w:szCs w:val="20"/>
        </w:rPr>
        <w:t xml:space="preserve"> </w:t>
      </w:r>
      <w:r w:rsidR="00C35F00" w:rsidRPr="00A66F0D">
        <w:rPr>
          <w:rFonts w:eastAsia="Times New Roman" w:cs="Times New Roman"/>
          <w:szCs w:val="20"/>
        </w:rPr>
        <w:t>“an”,</w:t>
      </w:r>
      <w:r w:rsidR="00C35F00" w:rsidRPr="00A66F0D">
        <w:rPr>
          <w:rFonts w:eastAsia="Times New Roman" w:cs="Times New Roman"/>
          <w:w w:val="88"/>
          <w:szCs w:val="20"/>
        </w:rPr>
        <w:t xml:space="preserve"> </w:t>
      </w:r>
      <w:r w:rsidR="00C35F00" w:rsidRPr="00A66F0D">
        <w:rPr>
          <w:rFonts w:eastAsia="Times New Roman" w:cs="Times New Roman"/>
          <w:szCs w:val="20"/>
        </w:rPr>
        <w:t>“and”,</w:t>
      </w:r>
      <w:r w:rsidR="00C35F00" w:rsidRPr="00A66F0D">
        <w:rPr>
          <w:rFonts w:eastAsia="Times New Roman" w:cs="Times New Roman"/>
          <w:spacing w:val="-20"/>
          <w:szCs w:val="20"/>
        </w:rPr>
        <w:t xml:space="preserve"> </w:t>
      </w:r>
      <w:r w:rsidR="00C35F00" w:rsidRPr="00A66F0D">
        <w:rPr>
          <w:rFonts w:eastAsia="Times New Roman" w:cs="Times New Roman"/>
          <w:szCs w:val="20"/>
        </w:rPr>
        <w:t>“as”,</w:t>
      </w:r>
      <w:r w:rsidR="00C35F00" w:rsidRPr="00A66F0D">
        <w:rPr>
          <w:rFonts w:eastAsia="Times New Roman" w:cs="Times New Roman"/>
          <w:spacing w:val="-20"/>
          <w:szCs w:val="20"/>
        </w:rPr>
        <w:t xml:space="preserve"> </w:t>
      </w:r>
      <w:r w:rsidR="00C35F00" w:rsidRPr="00A66F0D">
        <w:rPr>
          <w:rFonts w:eastAsia="Times New Roman" w:cs="Times New Roman"/>
          <w:szCs w:val="20"/>
        </w:rPr>
        <w:t>“at”,</w:t>
      </w:r>
      <w:r w:rsidR="00C35F00" w:rsidRPr="00A66F0D">
        <w:rPr>
          <w:rFonts w:eastAsia="Times New Roman" w:cs="Times New Roman"/>
          <w:spacing w:val="-20"/>
          <w:szCs w:val="20"/>
        </w:rPr>
        <w:t xml:space="preserve"> </w:t>
      </w:r>
      <w:r w:rsidR="00C35F00" w:rsidRPr="00A66F0D">
        <w:rPr>
          <w:rFonts w:eastAsia="Times New Roman" w:cs="Times New Roman"/>
          <w:szCs w:val="20"/>
        </w:rPr>
        <w:t>“by”,</w:t>
      </w:r>
      <w:r w:rsidR="00C35F00" w:rsidRPr="00A66F0D">
        <w:rPr>
          <w:rFonts w:eastAsia="Times New Roman" w:cs="Times New Roman"/>
          <w:spacing w:val="-20"/>
          <w:szCs w:val="20"/>
        </w:rPr>
        <w:t xml:space="preserve"> </w:t>
      </w:r>
      <w:r w:rsidR="00C35F00" w:rsidRPr="00A66F0D">
        <w:rPr>
          <w:rFonts w:eastAsia="Times New Roman" w:cs="Times New Roman"/>
          <w:szCs w:val="20"/>
        </w:rPr>
        <w:t>“for”,</w:t>
      </w:r>
      <w:r w:rsidR="00C35F00" w:rsidRPr="00A66F0D">
        <w:rPr>
          <w:rFonts w:eastAsia="Times New Roman" w:cs="Times New Roman"/>
          <w:spacing w:val="-20"/>
          <w:szCs w:val="20"/>
        </w:rPr>
        <w:t xml:space="preserve"> </w:t>
      </w:r>
      <w:r w:rsidR="00C35F00" w:rsidRPr="00A66F0D">
        <w:rPr>
          <w:rFonts w:eastAsia="Times New Roman" w:cs="Times New Roman"/>
          <w:szCs w:val="20"/>
        </w:rPr>
        <w:t>“from”,</w:t>
      </w:r>
      <w:r w:rsidR="00C35F00" w:rsidRPr="00A66F0D">
        <w:rPr>
          <w:rFonts w:eastAsia="Times New Roman" w:cs="Times New Roman"/>
          <w:spacing w:val="-20"/>
          <w:szCs w:val="20"/>
        </w:rPr>
        <w:t xml:space="preserve"> </w:t>
      </w:r>
      <w:r w:rsidR="00C35F00" w:rsidRPr="00A66F0D">
        <w:rPr>
          <w:rFonts w:eastAsia="Times New Roman" w:cs="Times New Roman"/>
          <w:szCs w:val="20"/>
        </w:rPr>
        <w:t>“if</w:t>
      </w:r>
      <w:r w:rsidR="00C35F00" w:rsidRPr="00A66F0D">
        <w:rPr>
          <w:rFonts w:eastAsia="Times New Roman" w:cs="Times New Roman"/>
          <w:spacing w:val="-44"/>
          <w:szCs w:val="20"/>
        </w:rPr>
        <w:t xml:space="preserve"> </w:t>
      </w:r>
      <w:r w:rsidR="00C35F00" w:rsidRPr="00A66F0D">
        <w:rPr>
          <w:rFonts w:eastAsia="Times New Roman" w:cs="Times New Roman"/>
          <w:szCs w:val="20"/>
        </w:rPr>
        <w:t>“,</w:t>
      </w:r>
      <w:r w:rsidR="00C35F00" w:rsidRPr="00A66F0D">
        <w:rPr>
          <w:rFonts w:eastAsia="Times New Roman" w:cs="Times New Roman"/>
          <w:spacing w:val="-20"/>
          <w:szCs w:val="20"/>
        </w:rPr>
        <w:t xml:space="preserve"> </w:t>
      </w:r>
      <w:r w:rsidR="00C35F00" w:rsidRPr="00A66F0D">
        <w:rPr>
          <w:rFonts w:eastAsia="Times New Roman" w:cs="Times New Roman"/>
          <w:szCs w:val="20"/>
        </w:rPr>
        <w:t>“in”,</w:t>
      </w:r>
      <w:r w:rsidR="00C35F00" w:rsidRPr="00A66F0D">
        <w:rPr>
          <w:rFonts w:eastAsia="Times New Roman" w:cs="Times New Roman"/>
          <w:spacing w:val="-20"/>
          <w:szCs w:val="20"/>
        </w:rPr>
        <w:t xml:space="preserve"> </w:t>
      </w:r>
      <w:r w:rsidR="00C35F00" w:rsidRPr="00A66F0D">
        <w:rPr>
          <w:rFonts w:eastAsia="Times New Roman" w:cs="Times New Roman"/>
          <w:szCs w:val="20"/>
        </w:rPr>
        <w:t>“into”, “on”,</w:t>
      </w:r>
      <w:r w:rsidR="00C35F00" w:rsidRPr="00A66F0D">
        <w:rPr>
          <w:rFonts w:eastAsia="Times New Roman" w:cs="Times New Roman"/>
          <w:spacing w:val="-13"/>
          <w:szCs w:val="20"/>
        </w:rPr>
        <w:t xml:space="preserve"> </w:t>
      </w:r>
      <w:r w:rsidR="00C35F00" w:rsidRPr="00A66F0D">
        <w:rPr>
          <w:rFonts w:eastAsia="Times New Roman" w:cs="Times New Roman"/>
          <w:szCs w:val="20"/>
        </w:rPr>
        <w:t>“or”,</w:t>
      </w:r>
      <w:r w:rsidR="00C35F00" w:rsidRPr="00A66F0D">
        <w:rPr>
          <w:rFonts w:eastAsia="Times New Roman" w:cs="Times New Roman"/>
          <w:spacing w:val="-12"/>
          <w:szCs w:val="20"/>
        </w:rPr>
        <w:t xml:space="preserve"> </w:t>
      </w:r>
      <w:r w:rsidR="00C35F00" w:rsidRPr="00A66F0D">
        <w:rPr>
          <w:rFonts w:eastAsia="Times New Roman" w:cs="Times New Roman"/>
          <w:spacing w:val="4"/>
          <w:szCs w:val="20"/>
        </w:rPr>
        <w:t>“of”,</w:t>
      </w:r>
      <w:r w:rsidR="00C35F00" w:rsidRPr="00A66F0D">
        <w:rPr>
          <w:rFonts w:eastAsia="Times New Roman" w:cs="Times New Roman"/>
          <w:spacing w:val="-12"/>
          <w:szCs w:val="20"/>
        </w:rPr>
        <w:t xml:space="preserve"> </w:t>
      </w:r>
      <w:r w:rsidR="00C35F00" w:rsidRPr="00A66F0D">
        <w:rPr>
          <w:rFonts w:eastAsia="Times New Roman" w:cs="Times New Roman"/>
          <w:szCs w:val="20"/>
        </w:rPr>
        <w:t>“the”,</w:t>
      </w:r>
      <w:r w:rsidR="00C35F00" w:rsidRPr="00A66F0D">
        <w:rPr>
          <w:rFonts w:eastAsia="Times New Roman" w:cs="Times New Roman"/>
          <w:spacing w:val="-13"/>
          <w:szCs w:val="20"/>
        </w:rPr>
        <w:t xml:space="preserve"> </w:t>
      </w:r>
      <w:r w:rsidR="00C35F00" w:rsidRPr="00A66F0D">
        <w:rPr>
          <w:rFonts w:eastAsia="Times New Roman" w:cs="Times New Roman"/>
          <w:szCs w:val="20"/>
        </w:rPr>
        <w:t>“to”,</w:t>
      </w:r>
      <w:r w:rsidR="00C35F00" w:rsidRPr="00A66F0D">
        <w:rPr>
          <w:rFonts w:eastAsia="Times New Roman" w:cs="Times New Roman"/>
          <w:spacing w:val="-12"/>
          <w:szCs w:val="20"/>
        </w:rPr>
        <w:t xml:space="preserve"> </w:t>
      </w:r>
      <w:r w:rsidR="00C35F00" w:rsidRPr="00A66F0D">
        <w:rPr>
          <w:rFonts w:eastAsia="Times New Roman" w:cs="Times New Roman"/>
          <w:szCs w:val="20"/>
        </w:rPr>
        <w:t>“with”</w:t>
      </w:r>
      <w:r w:rsidR="001D56A3">
        <w:rPr>
          <w:rFonts w:eastAsia="Times New Roman" w:cs="Times New Roman"/>
          <w:szCs w:val="20"/>
        </w:rPr>
        <w:t>, “</w:t>
      </w:r>
      <w:r w:rsidR="001D56A3" w:rsidRPr="001D56A3">
        <w:rPr>
          <w:rFonts w:eastAsia="Times New Roman" w:cs="Times New Roman"/>
          <w:szCs w:val="20"/>
        </w:rPr>
        <w:t>between</w:t>
      </w:r>
      <w:r w:rsidR="001D56A3" w:rsidRPr="00A66F0D">
        <w:rPr>
          <w:rFonts w:eastAsia="Times New Roman" w:cs="Times New Roman"/>
          <w:szCs w:val="20"/>
        </w:rPr>
        <w:t>”</w:t>
      </w:r>
      <w:r w:rsidR="00C35F00" w:rsidRPr="00A66F0D">
        <w:rPr>
          <w:rFonts w:eastAsia="Times New Roman" w:cs="Times New Roman"/>
          <w:szCs w:val="20"/>
        </w:rPr>
        <w:t>.</w:t>
      </w:r>
      <w:r w:rsidR="00C35F00" w:rsidRPr="00A66F0D">
        <w:rPr>
          <w:rFonts w:eastAsia="Times New Roman" w:cs="Times New Roman"/>
          <w:spacing w:val="1"/>
          <w:szCs w:val="20"/>
        </w:rPr>
        <w:t xml:space="preserve"> </w:t>
      </w:r>
      <w:r w:rsidR="00C35F00" w:rsidRPr="00A66F0D">
        <w:rPr>
          <w:rFonts w:eastAsia="Times New Roman" w:cs="Times New Roman"/>
          <w:spacing w:val="-7"/>
          <w:szCs w:val="20"/>
        </w:rPr>
        <w:t>To</w:t>
      </w:r>
      <w:r w:rsidR="00C35F00" w:rsidRPr="00A66F0D">
        <w:rPr>
          <w:rFonts w:eastAsia="Times New Roman" w:cs="Times New Roman"/>
          <w:spacing w:val="-14"/>
          <w:szCs w:val="20"/>
        </w:rPr>
        <w:t xml:space="preserve"> </w:t>
      </w:r>
      <w:r w:rsidR="00C35F00" w:rsidRPr="00A66F0D">
        <w:rPr>
          <w:rFonts w:eastAsia="Times New Roman" w:cs="Times New Roman"/>
          <w:szCs w:val="20"/>
        </w:rPr>
        <w:t>avoid</w:t>
      </w:r>
      <w:r w:rsidR="00C35F00" w:rsidRPr="00A66F0D">
        <w:rPr>
          <w:rFonts w:eastAsia="Times New Roman" w:cs="Times New Roman"/>
          <w:spacing w:val="-14"/>
          <w:szCs w:val="20"/>
        </w:rPr>
        <w:t xml:space="preserve"> </w:t>
      </w:r>
      <w:r w:rsidR="00C35F00" w:rsidRPr="00A66F0D">
        <w:rPr>
          <w:rFonts w:eastAsia="Times New Roman" w:cs="Times New Roman"/>
          <w:szCs w:val="20"/>
        </w:rPr>
        <w:t>confusion,</w:t>
      </w:r>
      <w:r w:rsidR="00C35F00" w:rsidRPr="00A66F0D">
        <w:rPr>
          <w:rFonts w:eastAsia="Times New Roman" w:cs="Times New Roman"/>
          <w:w w:val="108"/>
          <w:szCs w:val="20"/>
        </w:rPr>
        <w:t xml:space="preserve"> </w:t>
      </w:r>
      <w:r w:rsidR="00C35F00" w:rsidRPr="00A66F0D">
        <w:rPr>
          <w:rFonts w:eastAsia="Times New Roman" w:cs="Times New Roman"/>
          <w:szCs w:val="20"/>
        </w:rPr>
        <w:t>the family</w:t>
      </w:r>
      <w:r w:rsidR="00C35F00" w:rsidRPr="00A66F0D">
        <w:rPr>
          <w:rFonts w:eastAsia="Times New Roman" w:cs="Times New Roman"/>
          <w:spacing w:val="21"/>
          <w:szCs w:val="20"/>
        </w:rPr>
        <w:t xml:space="preserve"> </w:t>
      </w:r>
      <w:r w:rsidR="00C35F00" w:rsidRPr="00A66F0D">
        <w:rPr>
          <w:rFonts w:eastAsia="Times New Roman" w:cs="Times New Roman"/>
          <w:szCs w:val="20"/>
        </w:rPr>
        <w:t>name</w:t>
      </w:r>
      <w:r w:rsidR="00C35F00" w:rsidRPr="00A66F0D">
        <w:rPr>
          <w:rFonts w:eastAsia="Times New Roman" w:cs="Times New Roman"/>
          <w:spacing w:val="21"/>
          <w:szCs w:val="20"/>
        </w:rPr>
        <w:t xml:space="preserve"> </w:t>
      </w:r>
      <w:r w:rsidR="00C35F00" w:rsidRPr="00A66F0D">
        <w:rPr>
          <w:rFonts w:eastAsia="Times New Roman" w:cs="Times New Roman"/>
          <w:szCs w:val="20"/>
        </w:rPr>
        <w:t>must</w:t>
      </w:r>
      <w:r w:rsidR="00C35F00" w:rsidRPr="00A66F0D">
        <w:rPr>
          <w:rFonts w:eastAsia="Times New Roman" w:cs="Times New Roman"/>
          <w:spacing w:val="21"/>
          <w:szCs w:val="20"/>
        </w:rPr>
        <w:t xml:space="preserve"> </w:t>
      </w:r>
      <w:r w:rsidR="00C35F00" w:rsidRPr="00A66F0D">
        <w:rPr>
          <w:rFonts w:eastAsia="Times New Roman" w:cs="Times New Roman"/>
          <w:spacing w:val="-6"/>
          <w:szCs w:val="20"/>
        </w:rPr>
        <w:t>be</w:t>
      </w:r>
      <w:r w:rsidR="00C35F00" w:rsidRPr="00A66F0D">
        <w:rPr>
          <w:rFonts w:eastAsia="Times New Roman" w:cs="Times New Roman"/>
          <w:spacing w:val="27"/>
          <w:szCs w:val="20"/>
        </w:rPr>
        <w:t xml:space="preserve"> </w:t>
      </w:r>
      <w:r w:rsidR="00C35F00" w:rsidRPr="00A66F0D">
        <w:rPr>
          <w:rFonts w:eastAsia="Times New Roman" w:cs="Times New Roman"/>
          <w:szCs w:val="20"/>
        </w:rPr>
        <w:t>written</w:t>
      </w:r>
      <w:r w:rsidR="00C35F00" w:rsidRPr="00A66F0D">
        <w:rPr>
          <w:rFonts w:eastAsia="Times New Roman" w:cs="Times New Roman"/>
          <w:spacing w:val="20"/>
          <w:szCs w:val="20"/>
        </w:rPr>
        <w:t xml:space="preserve"> </w:t>
      </w:r>
      <w:r w:rsidR="00C35F00" w:rsidRPr="00A66F0D">
        <w:rPr>
          <w:rFonts w:eastAsia="Times New Roman" w:cs="Times New Roman"/>
          <w:szCs w:val="20"/>
        </w:rPr>
        <w:t>in</w:t>
      </w:r>
      <w:r w:rsidR="00C35F00" w:rsidRPr="00A66F0D">
        <w:rPr>
          <w:rFonts w:eastAsia="Times New Roman" w:cs="Times New Roman"/>
          <w:spacing w:val="44"/>
          <w:szCs w:val="20"/>
        </w:rPr>
        <w:t xml:space="preserve"> </w:t>
      </w:r>
      <w:r w:rsidR="00C35F00" w:rsidRPr="00A66F0D">
        <w:rPr>
          <w:rFonts w:eastAsia="Times New Roman" w:cs="Times New Roman"/>
          <w:szCs w:val="20"/>
        </w:rPr>
        <w:t>capital</w:t>
      </w:r>
      <w:r w:rsidR="00C35F00" w:rsidRPr="00A66F0D">
        <w:rPr>
          <w:rFonts w:eastAsia="Times New Roman" w:cs="Times New Roman"/>
          <w:spacing w:val="45"/>
          <w:szCs w:val="20"/>
        </w:rPr>
        <w:t xml:space="preserve"> </w:t>
      </w:r>
      <w:r w:rsidR="00C35F00" w:rsidRPr="00A66F0D">
        <w:rPr>
          <w:rFonts w:eastAsia="Times New Roman" w:cs="Times New Roman"/>
          <w:szCs w:val="20"/>
        </w:rPr>
        <w:t>letters,</w:t>
      </w:r>
      <w:r w:rsidR="00C35F00" w:rsidRPr="00A66F0D">
        <w:rPr>
          <w:rFonts w:eastAsia="Times New Roman" w:cs="Times New Roman"/>
          <w:spacing w:val="44"/>
          <w:szCs w:val="20"/>
        </w:rPr>
        <w:t xml:space="preserve"> </w:t>
      </w:r>
      <w:r w:rsidR="00C35F00" w:rsidRPr="00A66F0D">
        <w:rPr>
          <w:rFonts w:eastAsia="Times New Roman" w:cs="Times New Roman"/>
          <w:szCs w:val="20"/>
        </w:rPr>
        <w:t>as</w:t>
      </w:r>
      <w:r w:rsidR="00C35F00" w:rsidRPr="00A66F0D">
        <w:rPr>
          <w:rFonts w:eastAsia="Times New Roman" w:cs="Times New Roman"/>
          <w:spacing w:val="21"/>
          <w:szCs w:val="20"/>
        </w:rPr>
        <w:t xml:space="preserve"> </w:t>
      </w:r>
      <w:r w:rsidR="00C35F00" w:rsidRPr="00A66F0D">
        <w:rPr>
          <w:rFonts w:eastAsia="Times New Roman" w:cs="Times New Roman"/>
          <w:szCs w:val="20"/>
        </w:rPr>
        <w:t xml:space="preserve">the last </w:t>
      </w:r>
      <w:r w:rsidR="00C35F00" w:rsidRPr="00A66F0D">
        <w:rPr>
          <w:rFonts w:eastAsia="Times New Roman" w:cs="Times New Roman"/>
          <w:spacing w:val="-3"/>
          <w:szCs w:val="20"/>
        </w:rPr>
        <w:t xml:space="preserve">part </w:t>
      </w:r>
      <w:r w:rsidR="00C35F00" w:rsidRPr="00A66F0D">
        <w:rPr>
          <w:rFonts w:eastAsia="Times New Roman" w:cs="Times New Roman"/>
          <w:szCs w:val="20"/>
        </w:rPr>
        <w:t xml:space="preserve">of </w:t>
      </w:r>
      <w:r w:rsidR="00C35F00" w:rsidRPr="00A66F0D">
        <w:rPr>
          <w:rFonts w:eastAsia="Times New Roman" w:cs="Times New Roman"/>
          <w:spacing w:val="-3"/>
          <w:szCs w:val="20"/>
        </w:rPr>
        <w:t xml:space="preserve">each </w:t>
      </w:r>
      <w:r w:rsidR="00C35F00" w:rsidRPr="00A66F0D">
        <w:rPr>
          <w:rFonts w:eastAsia="Times New Roman" w:cs="Times New Roman"/>
          <w:szCs w:val="20"/>
        </w:rPr>
        <w:t>author’s</w:t>
      </w:r>
      <w:r w:rsidR="00C35F00" w:rsidRPr="00A66F0D">
        <w:rPr>
          <w:rFonts w:eastAsia="Times New Roman" w:cs="Times New Roman"/>
          <w:spacing w:val="45"/>
          <w:szCs w:val="20"/>
        </w:rPr>
        <w:t xml:space="preserve"> </w:t>
      </w:r>
      <w:r w:rsidR="00C35F00" w:rsidRPr="00A66F0D">
        <w:rPr>
          <w:rFonts w:eastAsia="Times New Roman" w:cs="Times New Roman"/>
          <w:szCs w:val="20"/>
        </w:rPr>
        <w:t>name</w:t>
      </w:r>
      <w:r w:rsidR="00C35F00" w:rsidRPr="00A66F0D">
        <w:rPr>
          <w:rFonts w:eastAsia="Times New Roman" w:cs="Times New Roman"/>
          <w:spacing w:val="45"/>
          <w:szCs w:val="20"/>
        </w:rPr>
        <w:t xml:space="preserve"> </w:t>
      </w:r>
      <w:r w:rsidR="00C35F00" w:rsidRPr="00A66F0D">
        <w:rPr>
          <w:rFonts w:eastAsia="Times New Roman" w:cs="Times New Roman"/>
          <w:szCs w:val="20"/>
        </w:rPr>
        <w:t>(e.g. John</w:t>
      </w:r>
      <w:r w:rsidR="00C35F00" w:rsidRPr="00A66F0D">
        <w:rPr>
          <w:rFonts w:eastAsia="Times New Roman" w:cs="Times New Roman"/>
          <w:spacing w:val="43"/>
          <w:szCs w:val="20"/>
        </w:rPr>
        <w:t xml:space="preserve"> </w:t>
      </w:r>
      <w:r w:rsidR="00C35F00" w:rsidRPr="00A66F0D">
        <w:rPr>
          <w:rFonts w:eastAsia="Times New Roman" w:cs="Times New Roman"/>
          <w:szCs w:val="20"/>
        </w:rPr>
        <w:t>A.</w:t>
      </w:r>
      <w:r w:rsidR="00C35F00" w:rsidRPr="00A66F0D">
        <w:rPr>
          <w:rFonts w:eastAsia="Times New Roman" w:cs="Times New Roman"/>
          <w:spacing w:val="43"/>
          <w:szCs w:val="20"/>
        </w:rPr>
        <w:t xml:space="preserve"> </w:t>
      </w:r>
      <w:r w:rsidR="00C35F00" w:rsidRPr="00A66F0D">
        <w:rPr>
          <w:rFonts w:eastAsia="Times New Roman" w:cs="Times New Roman"/>
          <w:szCs w:val="20"/>
        </w:rPr>
        <w:t>K.</w:t>
      </w:r>
      <w:r w:rsidR="00C35F00" w:rsidRPr="00A66F0D">
        <w:rPr>
          <w:rFonts w:eastAsia="Times New Roman" w:cs="Times New Roman"/>
          <w:spacing w:val="43"/>
          <w:szCs w:val="20"/>
        </w:rPr>
        <w:t xml:space="preserve"> </w:t>
      </w:r>
      <w:r w:rsidR="00C35F00" w:rsidRPr="00A66F0D">
        <w:rPr>
          <w:rFonts w:eastAsia="Times New Roman" w:cs="Times New Roman"/>
          <w:szCs w:val="20"/>
        </w:rPr>
        <w:t>SMITH). The paper must include email addresses of the author as well as of all his co-authors. If the author and all his co-authors are from the same organization, their names are not marked with a superscript. The</w:t>
      </w:r>
      <w:r w:rsidR="00C35F00" w:rsidRPr="00A66F0D">
        <w:rPr>
          <w:rFonts w:eastAsia="Times New Roman" w:cs="Times New Roman"/>
          <w:spacing w:val="12"/>
          <w:szCs w:val="20"/>
        </w:rPr>
        <w:t xml:space="preserve"> </w:t>
      </w:r>
      <w:r w:rsidR="00C35F00" w:rsidRPr="00A66F0D">
        <w:rPr>
          <w:rFonts w:eastAsia="Times New Roman" w:cs="Times New Roman"/>
          <w:szCs w:val="20"/>
        </w:rPr>
        <w:t>abstract</w:t>
      </w:r>
      <w:r w:rsidR="00C35F00" w:rsidRPr="00A66F0D">
        <w:rPr>
          <w:rFonts w:eastAsia="Times New Roman" w:cs="Times New Roman"/>
          <w:spacing w:val="12"/>
          <w:szCs w:val="20"/>
        </w:rPr>
        <w:t xml:space="preserve"> </w:t>
      </w:r>
      <w:r w:rsidR="00C35F00" w:rsidRPr="00A66F0D">
        <w:rPr>
          <w:rFonts w:eastAsia="Times New Roman" w:cs="Times New Roman"/>
          <w:szCs w:val="20"/>
        </w:rPr>
        <w:t>should</w:t>
      </w:r>
      <w:r w:rsidR="00C35F00" w:rsidRPr="00A66F0D">
        <w:rPr>
          <w:rFonts w:eastAsia="Times New Roman" w:cs="Times New Roman"/>
          <w:spacing w:val="12"/>
          <w:szCs w:val="20"/>
        </w:rPr>
        <w:t xml:space="preserve"> be </w:t>
      </w:r>
      <w:r w:rsidR="00C35F00" w:rsidRPr="00A66F0D">
        <w:rPr>
          <w:rFonts w:eastAsia="Times New Roman" w:cs="Times New Roman"/>
          <w:szCs w:val="20"/>
        </w:rPr>
        <w:t xml:space="preserve">80 </w:t>
      </w:r>
      <w:r w:rsidR="00C35F00" w:rsidRPr="00A66F0D">
        <w:rPr>
          <w:rFonts w:eastAsia="Times New Roman" w:cs="Times New Roman"/>
          <w:spacing w:val="-3"/>
          <w:szCs w:val="20"/>
        </w:rPr>
        <w:t>to</w:t>
      </w:r>
      <w:r w:rsidR="00C35F00" w:rsidRPr="00A66F0D">
        <w:rPr>
          <w:rFonts w:eastAsia="Times New Roman" w:cs="Times New Roman"/>
          <w:spacing w:val="40"/>
          <w:szCs w:val="20"/>
        </w:rPr>
        <w:t xml:space="preserve"> </w:t>
      </w:r>
      <w:r w:rsidR="00C35F00" w:rsidRPr="00A66F0D">
        <w:rPr>
          <w:rFonts w:eastAsia="Times New Roman" w:cs="Times New Roman"/>
          <w:szCs w:val="20"/>
        </w:rPr>
        <w:t>250</w:t>
      </w:r>
      <w:r w:rsidR="00C35F00" w:rsidRPr="00A66F0D">
        <w:rPr>
          <w:rFonts w:eastAsia="Times New Roman" w:cs="Times New Roman"/>
          <w:spacing w:val="38"/>
          <w:szCs w:val="20"/>
        </w:rPr>
        <w:t xml:space="preserve"> </w:t>
      </w:r>
      <w:r w:rsidR="00C35F00" w:rsidRPr="00A66F0D">
        <w:rPr>
          <w:rFonts w:eastAsia="Times New Roman" w:cs="Times New Roman"/>
          <w:szCs w:val="20"/>
        </w:rPr>
        <w:t>words long.</w:t>
      </w:r>
      <w:r w:rsidR="00C35F00" w:rsidRPr="00A66F0D">
        <w:rPr>
          <w:rFonts w:eastAsia="Times New Roman" w:cs="Times New Roman"/>
          <w:spacing w:val="17"/>
          <w:szCs w:val="20"/>
        </w:rPr>
        <w:t xml:space="preserve"> </w:t>
      </w:r>
      <w:r w:rsidR="00C35F00" w:rsidRPr="00A66F0D">
        <w:rPr>
          <w:rFonts w:eastAsia="Times New Roman" w:cs="Times New Roman"/>
          <w:szCs w:val="20"/>
        </w:rPr>
        <w:t>Use</w:t>
      </w:r>
      <w:r w:rsidR="00C35F00" w:rsidRPr="00A66F0D">
        <w:rPr>
          <w:rFonts w:eastAsia="Times New Roman" w:cs="Times New Roman"/>
          <w:spacing w:val="38"/>
          <w:szCs w:val="20"/>
        </w:rPr>
        <w:t xml:space="preserve"> </w:t>
      </w:r>
      <w:r w:rsidR="00C35F00" w:rsidRPr="00A66F0D">
        <w:rPr>
          <w:rFonts w:eastAsia="Times New Roman" w:cs="Times New Roman"/>
          <w:szCs w:val="20"/>
        </w:rPr>
        <w:t>only</w:t>
      </w:r>
      <w:r w:rsidR="00C35F00" w:rsidRPr="00A66F0D">
        <w:rPr>
          <w:rFonts w:eastAsia="Times New Roman" w:cs="Times New Roman"/>
          <w:spacing w:val="40"/>
          <w:szCs w:val="20"/>
        </w:rPr>
        <w:t xml:space="preserve"> </w:t>
      </w:r>
      <w:r w:rsidR="00C35F00" w:rsidRPr="00A66F0D">
        <w:rPr>
          <w:rFonts w:eastAsia="Times New Roman" w:cs="Times New Roman"/>
          <w:szCs w:val="20"/>
        </w:rPr>
        <w:t>English</w:t>
      </w:r>
      <w:r w:rsidR="00C35F00" w:rsidRPr="00A66F0D">
        <w:rPr>
          <w:rFonts w:eastAsia="Times New Roman" w:cs="Times New Roman"/>
          <w:spacing w:val="38"/>
          <w:szCs w:val="20"/>
        </w:rPr>
        <w:t xml:space="preserve"> </w:t>
      </w:r>
      <w:r w:rsidR="00C35F00" w:rsidRPr="00A66F0D">
        <w:rPr>
          <w:rFonts w:eastAsia="Times New Roman" w:cs="Times New Roman"/>
          <w:szCs w:val="20"/>
        </w:rPr>
        <w:t>characters</w:t>
      </w:r>
      <w:r w:rsidR="00C35F00" w:rsidRPr="00A66F0D">
        <w:rPr>
          <w:rFonts w:eastAsia="Times New Roman" w:cs="Times New Roman"/>
          <w:spacing w:val="49"/>
          <w:szCs w:val="20"/>
        </w:rPr>
        <w:t xml:space="preserve"> </w:t>
      </w:r>
      <w:r w:rsidR="00C35F00" w:rsidRPr="00A66F0D">
        <w:rPr>
          <w:rFonts w:eastAsia="Times New Roman" w:cs="Times New Roman"/>
          <w:szCs w:val="20"/>
        </w:rPr>
        <w:t>in the</w:t>
      </w:r>
      <w:r w:rsidR="00C35F00" w:rsidRPr="00A66F0D">
        <w:rPr>
          <w:rFonts w:eastAsia="Times New Roman" w:cs="Times New Roman"/>
          <w:spacing w:val="49"/>
          <w:szCs w:val="20"/>
        </w:rPr>
        <w:t xml:space="preserve"> </w:t>
      </w:r>
      <w:r w:rsidR="00C35F00" w:rsidRPr="00A66F0D">
        <w:rPr>
          <w:rFonts w:eastAsia="Times New Roman" w:cs="Times New Roman"/>
          <w:szCs w:val="20"/>
        </w:rPr>
        <w:t>abstract, other</w:t>
      </w:r>
      <w:r w:rsidR="00C35F00" w:rsidRPr="00A66F0D">
        <w:rPr>
          <w:rFonts w:eastAsia="Times New Roman" w:cs="Times New Roman"/>
          <w:spacing w:val="49"/>
          <w:szCs w:val="20"/>
        </w:rPr>
        <w:t xml:space="preserve"> </w:t>
      </w:r>
      <w:r w:rsidR="00C35F00" w:rsidRPr="00A66F0D">
        <w:rPr>
          <w:rFonts w:eastAsia="Times New Roman" w:cs="Times New Roman"/>
          <w:szCs w:val="20"/>
        </w:rPr>
        <w:t>characters</w:t>
      </w:r>
      <w:r w:rsidR="00C35F00" w:rsidRPr="00A66F0D">
        <w:rPr>
          <w:rFonts w:eastAsia="Times New Roman" w:cs="Times New Roman"/>
          <w:spacing w:val="1"/>
          <w:szCs w:val="20"/>
        </w:rPr>
        <w:t xml:space="preserve"> </w:t>
      </w:r>
      <w:r w:rsidR="00C35F00" w:rsidRPr="00A66F0D">
        <w:rPr>
          <w:rFonts w:eastAsia="Times New Roman" w:cs="Times New Roman"/>
          <w:szCs w:val="20"/>
        </w:rPr>
        <w:t>such as</w:t>
      </w:r>
      <w:r w:rsidR="00C35F00" w:rsidRPr="00A66F0D">
        <w:rPr>
          <w:rFonts w:eastAsia="Times New Roman" w:cs="Times New Roman"/>
          <w:spacing w:val="49"/>
          <w:szCs w:val="20"/>
        </w:rPr>
        <w:t xml:space="preserve"> </w:t>
      </w:r>
      <w:r w:rsidR="00C35F00" w:rsidRPr="00A66F0D">
        <w:rPr>
          <w:rFonts w:eastAsia="Times New Roman" w:cs="Times New Roman"/>
          <w:spacing w:val="-4"/>
          <w:szCs w:val="20"/>
        </w:rPr>
        <w:t>special</w:t>
      </w:r>
      <w:r w:rsidR="00C35F00" w:rsidRPr="00A66F0D">
        <w:rPr>
          <w:rFonts w:eastAsia="Times New Roman" w:cs="Times New Roman"/>
          <w:spacing w:val="-46"/>
          <w:szCs w:val="20"/>
        </w:rPr>
        <w:t xml:space="preserve"> </w:t>
      </w:r>
      <w:r w:rsidR="00C35F00" w:rsidRPr="00A66F0D">
        <w:rPr>
          <w:rFonts w:eastAsia="Times New Roman" w:cs="Times New Roman"/>
          <w:szCs w:val="20"/>
        </w:rPr>
        <w:t>symbols,</w:t>
      </w:r>
      <w:r w:rsidR="00C35F00" w:rsidRPr="00A66F0D">
        <w:rPr>
          <w:rFonts w:eastAsia="Times New Roman" w:cs="Times New Roman"/>
          <w:spacing w:val="11"/>
          <w:szCs w:val="20"/>
        </w:rPr>
        <w:t xml:space="preserve"> </w:t>
      </w:r>
      <w:r w:rsidR="00C35F00" w:rsidRPr="00A66F0D">
        <w:rPr>
          <w:rFonts w:eastAsia="Times New Roman" w:cs="Times New Roman"/>
          <w:spacing w:val="-5"/>
          <w:szCs w:val="20"/>
        </w:rPr>
        <w:t>Greek</w:t>
      </w:r>
      <w:r w:rsidR="00C35F00" w:rsidRPr="00A66F0D">
        <w:rPr>
          <w:rFonts w:eastAsia="Times New Roman" w:cs="Times New Roman"/>
          <w:spacing w:val="11"/>
          <w:szCs w:val="20"/>
        </w:rPr>
        <w:t xml:space="preserve"> </w:t>
      </w:r>
      <w:r w:rsidR="00C35F00" w:rsidRPr="00A66F0D">
        <w:rPr>
          <w:rFonts w:eastAsia="Times New Roman" w:cs="Times New Roman"/>
          <w:szCs w:val="20"/>
        </w:rPr>
        <w:t>alphabet</w:t>
      </w:r>
      <w:r w:rsidR="00C35F00" w:rsidRPr="00A66F0D">
        <w:rPr>
          <w:rFonts w:eastAsia="Times New Roman" w:cs="Times New Roman"/>
          <w:spacing w:val="6"/>
          <w:szCs w:val="20"/>
        </w:rPr>
        <w:t xml:space="preserve"> </w:t>
      </w:r>
      <w:r w:rsidR="00C35F00" w:rsidRPr="00A66F0D">
        <w:rPr>
          <w:rFonts w:eastAsia="Times New Roman" w:cs="Times New Roman"/>
          <w:szCs w:val="20"/>
        </w:rPr>
        <w:t>letters,</w:t>
      </w:r>
      <w:r w:rsidR="00C35F00" w:rsidRPr="00A66F0D">
        <w:rPr>
          <w:rFonts w:eastAsia="Times New Roman" w:cs="Times New Roman"/>
          <w:spacing w:val="10"/>
          <w:szCs w:val="20"/>
        </w:rPr>
        <w:t xml:space="preserve"> </w:t>
      </w:r>
      <w:r w:rsidR="00C35F00" w:rsidRPr="00A66F0D">
        <w:rPr>
          <w:rFonts w:eastAsia="Times New Roman" w:cs="Times New Roman"/>
          <w:szCs w:val="20"/>
        </w:rPr>
        <w:t>etc.</w:t>
      </w:r>
      <w:r w:rsidR="00C35F00" w:rsidRPr="00A66F0D">
        <w:rPr>
          <w:rFonts w:eastAsia="Times New Roman" w:cs="Times New Roman"/>
          <w:spacing w:val="22"/>
          <w:szCs w:val="20"/>
        </w:rPr>
        <w:t xml:space="preserve"> </w:t>
      </w:r>
      <w:r w:rsidR="00C35F00" w:rsidRPr="00A66F0D">
        <w:rPr>
          <w:rFonts w:eastAsia="Times New Roman" w:cs="Times New Roman"/>
          <w:spacing w:val="-3"/>
          <w:szCs w:val="20"/>
        </w:rPr>
        <w:t>cannot</w:t>
      </w:r>
      <w:r w:rsidR="00C35F00" w:rsidRPr="00A66F0D">
        <w:rPr>
          <w:rFonts w:eastAsia="Times New Roman" w:cs="Times New Roman"/>
          <w:spacing w:val="9"/>
          <w:szCs w:val="20"/>
        </w:rPr>
        <w:t xml:space="preserve"> </w:t>
      </w:r>
      <w:r w:rsidR="00C35F00" w:rsidRPr="00A66F0D">
        <w:rPr>
          <w:rFonts w:eastAsia="Times New Roman" w:cs="Times New Roman"/>
          <w:spacing w:val="-6"/>
          <w:szCs w:val="20"/>
        </w:rPr>
        <w:t>be</w:t>
      </w:r>
      <w:r w:rsidR="00C35F00" w:rsidRPr="00A66F0D">
        <w:rPr>
          <w:rFonts w:eastAsia="Times New Roman" w:cs="Times New Roman"/>
          <w:spacing w:val="12"/>
          <w:szCs w:val="20"/>
        </w:rPr>
        <w:t xml:space="preserve"> </w:t>
      </w:r>
      <w:r w:rsidR="00C35F00" w:rsidRPr="00A66F0D">
        <w:rPr>
          <w:rFonts w:eastAsia="Times New Roman" w:cs="Times New Roman"/>
          <w:szCs w:val="20"/>
        </w:rPr>
        <w:t xml:space="preserve">included in the abstract. Do not cite </w:t>
      </w:r>
      <w:r w:rsidR="00C35F00" w:rsidRPr="00A66F0D">
        <w:rPr>
          <w:rFonts w:eastAsia="Times New Roman" w:cs="Times New Roman"/>
          <w:spacing w:val="-4"/>
          <w:szCs w:val="20"/>
        </w:rPr>
        <w:t xml:space="preserve">references </w:t>
      </w:r>
      <w:r w:rsidR="00C35F00" w:rsidRPr="00A66F0D">
        <w:rPr>
          <w:rFonts w:eastAsia="Times New Roman" w:cs="Times New Roman"/>
          <w:szCs w:val="20"/>
        </w:rPr>
        <w:t>in</w:t>
      </w:r>
      <w:r w:rsidR="00C35F00" w:rsidRPr="00A66F0D">
        <w:rPr>
          <w:rFonts w:eastAsia="Times New Roman" w:cs="Times New Roman"/>
          <w:spacing w:val="47"/>
          <w:szCs w:val="20"/>
        </w:rPr>
        <w:t xml:space="preserve"> </w:t>
      </w:r>
      <w:r w:rsidR="00C35F00" w:rsidRPr="00A66F0D">
        <w:rPr>
          <w:rFonts w:eastAsia="Times New Roman" w:cs="Times New Roman"/>
          <w:szCs w:val="20"/>
        </w:rPr>
        <w:t>the</w:t>
      </w:r>
      <w:r w:rsidR="00C35F00" w:rsidRPr="00A66F0D">
        <w:rPr>
          <w:rFonts w:eastAsia="Times New Roman" w:cs="Times New Roman"/>
          <w:w w:val="106"/>
          <w:szCs w:val="20"/>
        </w:rPr>
        <w:t xml:space="preserve"> </w:t>
      </w:r>
      <w:r w:rsidR="00C35F00" w:rsidRPr="00A66F0D">
        <w:rPr>
          <w:rFonts w:eastAsia="Times New Roman" w:cs="Times New Roman"/>
          <w:szCs w:val="20"/>
        </w:rPr>
        <w:t>abstract. The article keywords must contain at least 3 words or phrases arranged in alphabetical order, separated by a comma, the first words must be capitalized and the last one must end with a full stop.</w:t>
      </w:r>
      <w:r w:rsidR="00C35F00" w:rsidRPr="00A66F0D">
        <w:rPr>
          <w:rFonts w:eastAsia="Times New Roman" w:cs="Times New Roman"/>
          <w:spacing w:val="13"/>
          <w:szCs w:val="20"/>
        </w:rPr>
        <w:t xml:space="preserve"> </w:t>
      </w:r>
      <w:r w:rsidR="00C35F00" w:rsidRPr="00A66F0D">
        <w:rPr>
          <w:rFonts w:eastAsia="Times New Roman" w:cs="Times New Roman"/>
          <w:szCs w:val="20"/>
        </w:rPr>
        <w:t>The</w:t>
      </w:r>
      <w:r w:rsidR="00C35F00" w:rsidRPr="00A66F0D">
        <w:rPr>
          <w:rFonts w:eastAsia="Times New Roman" w:cs="Times New Roman"/>
          <w:spacing w:val="23"/>
          <w:szCs w:val="20"/>
        </w:rPr>
        <w:t xml:space="preserve"> </w:t>
      </w:r>
      <w:r w:rsidR="00C35F00" w:rsidRPr="00A66F0D">
        <w:rPr>
          <w:rFonts w:eastAsia="Times New Roman" w:cs="Times New Roman"/>
          <w:szCs w:val="20"/>
        </w:rPr>
        <w:t>length</w:t>
      </w:r>
      <w:r w:rsidR="00C35F00" w:rsidRPr="00A66F0D">
        <w:rPr>
          <w:rFonts w:eastAsia="Times New Roman" w:cs="Times New Roman"/>
          <w:spacing w:val="22"/>
          <w:szCs w:val="20"/>
        </w:rPr>
        <w:t xml:space="preserve"> </w:t>
      </w:r>
      <w:r w:rsidR="00C35F00" w:rsidRPr="00A66F0D">
        <w:rPr>
          <w:rFonts w:eastAsia="Times New Roman" w:cs="Times New Roman"/>
          <w:szCs w:val="20"/>
        </w:rPr>
        <w:t>of the article</w:t>
      </w:r>
      <w:r w:rsidR="00C35F00" w:rsidRPr="00A66F0D">
        <w:rPr>
          <w:rFonts w:eastAsia="Times New Roman" w:cs="Times New Roman"/>
          <w:spacing w:val="22"/>
          <w:szCs w:val="20"/>
        </w:rPr>
        <w:t xml:space="preserve"> </w:t>
      </w:r>
      <w:r w:rsidR="00C35F00" w:rsidRPr="00A66F0D">
        <w:rPr>
          <w:rFonts w:eastAsia="Times New Roman" w:cs="Times New Roman"/>
          <w:szCs w:val="20"/>
        </w:rPr>
        <w:t>should</w:t>
      </w:r>
      <w:r w:rsidR="00C35F00" w:rsidRPr="00A66F0D">
        <w:rPr>
          <w:rFonts w:eastAsia="Times New Roman" w:cs="Times New Roman"/>
          <w:spacing w:val="23"/>
          <w:szCs w:val="20"/>
        </w:rPr>
        <w:t xml:space="preserve"> </w:t>
      </w:r>
      <w:r w:rsidR="00C35F00" w:rsidRPr="00A66F0D">
        <w:rPr>
          <w:rFonts w:eastAsia="Times New Roman" w:cs="Times New Roman"/>
          <w:spacing w:val="-6"/>
          <w:szCs w:val="20"/>
        </w:rPr>
        <w:t>be</w:t>
      </w:r>
      <w:r w:rsidR="00C35F00" w:rsidRPr="00A66F0D">
        <w:rPr>
          <w:rFonts w:eastAsia="Times New Roman" w:cs="Times New Roman"/>
          <w:spacing w:val="22"/>
          <w:szCs w:val="20"/>
        </w:rPr>
        <w:t xml:space="preserve"> </w:t>
      </w:r>
      <w:r w:rsidR="00C35F00" w:rsidRPr="00A66F0D">
        <w:rPr>
          <w:rFonts w:eastAsia="Times New Roman" w:cs="Times New Roman"/>
          <w:szCs w:val="20"/>
        </w:rPr>
        <w:t xml:space="preserve">in </w:t>
      </w:r>
      <w:r w:rsidR="00C35F00" w:rsidRPr="00A66F0D">
        <w:rPr>
          <w:rFonts w:eastAsia="Times New Roman" w:cs="Times New Roman"/>
          <w:spacing w:val="-3"/>
          <w:szCs w:val="20"/>
        </w:rPr>
        <w:t>range</w:t>
      </w:r>
      <w:r w:rsidR="00C35F00" w:rsidRPr="00A66F0D">
        <w:rPr>
          <w:rFonts w:eastAsia="Times New Roman" w:cs="Times New Roman"/>
          <w:spacing w:val="25"/>
          <w:szCs w:val="20"/>
        </w:rPr>
        <w:t xml:space="preserve"> </w:t>
      </w:r>
      <w:r w:rsidR="00C35F00" w:rsidRPr="00A66F0D">
        <w:rPr>
          <w:rFonts w:eastAsia="Times New Roman" w:cs="Times New Roman"/>
          <w:szCs w:val="20"/>
        </w:rPr>
        <w:t>of</w:t>
      </w:r>
      <w:r w:rsidR="00C35F00" w:rsidRPr="00A66F0D">
        <w:rPr>
          <w:rFonts w:eastAsia="Times New Roman" w:cs="Times New Roman"/>
          <w:spacing w:val="25"/>
          <w:szCs w:val="20"/>
        </w:rPr>
        <w:t xml:space="preserve"> </w:t>
      </w:r>
      <w:r w:rsidR="00C35F00" w:rsidRPr="00A66F0D">
        <w:rPr>
          <w:rFonts w:eastAsia="Times New Roman" w:cs="Times New Roman"/>
          <w:szCs w:val="20"/>
        </w:rPr>
        <w:t>3</w:t>
      </w:r>
      <w:r w:rsidR="00C35F00" w:rsidRPr="00A66F0D">
        <w:rPr>
          <w:rFonts w:eastAsia="Times New Roman" w:cs="Times New Roman"/>
          <w:spacing w:val="25"/>
          <w:szCs w:val="20"/>
        </w:rPr>
        <w:t xml:space="preserve"> </w:t>
      </w:r>
      <w:r w:rsidR="00C35F00" w:rsidRPr="00A66F0D">
        <w:rPr>
          <w:rFonts w:eastAsia="Times New Roman" w:cs="Times New Roman"/>
          <w:szCs w:val="20"/>
        </w:rPr>
        <w:t>to</w:t>
      </w:r>
      <w:r w:rsidR="00C35F00" w:rsidRPr="00A66F0D">
        <w:rPr>
          <w:rFonts w:eastAsia="Times New Roman" w:cs="Times New Roman"/>
          <w:spacing w:val="25"/>
          <w:szCs w:val="20"/>
        </w:rPr>
        <w:t xml:space="preserve"> </w:t>
      </w:r>
      <w:r w:rsidR="00C35F00" w:rsidRPr="00A66F0D">
        <w:rPr>
          <w:rFonts w:eastAsia="Times New Roman" w:cs="Times New Roman"/>
          <w:szCs w:val="20"/>
        </w:rPr>
        <w:t xml:space="preserve">6 A4 </w:t>
      </w:r>
      <w:r w:rsidR="00C35F00" w:rsidRPr="00A66F0D">
        <w:rPr>
          <w:rFonts w:eastAsia="Times New Roman" w:cs="Times New Roman"/>
          <w:spacing w:val="-3"/>
          <w:szCs w:val="20"/>
        </w:rPr>
        <w:t>pages</w:t>
      </w:r>
      <w:r w:rsidR="00C35F00" w:rsidRPr="00A66F0D">
        <w:rPr>
          <w:rFonts w:eastAsia="Times New Roman" w:cs="Times New Roman"/>
          <w:szCs w:val="20"/>
        </w:rPr>
        <w:t>.</w:t>
      </w:r>
      <w:r w:rsidR="00C35F00" w:rsidRPr="00A66F0D">
        <w:rPr>
          <w:rFonts w:eastAsia="Times New Roman" w:cs="Times New Roman"/>
          <w:spacing w:val="28"/>
          <w:szCs w:val="20"/>
        </w:rPr>
        <w:t xml:space="preserve"> </w:t>
      </w:r>
      <w:r w:rsidR="00C35F00" w:rsidRPr="00A66F0D">
        <w:rPr>
          <w:rFonts w:eastAsia="Times New Roman" w:cs="Times New Roman"/>
          <w:szCs w:val="20"/>
        </w:rPr>
        <w:t>If</w:t>
      </w:r>
      <w:r w:rsidR="00C35F00" w:rsidRPr="00A66F0D">
        <w:rPr>
          <w:rFonts w:eastAsia="Times New Roman" w:cs="Times New Roman"/>
          <w:spacing w:val="25"/>
          <w:szCs w:val="20"/>
        </w:rPr>
        <w:t xml:space="preserve"> </w:t>
      </w:r>
      <w:r w:rsidR="00C35F00" w:rsidRPr="00A66F0D">
        <w:rPr>
          <w:rFonts w:eastAsia="Times New Roman" w:cs="Times New Roman"/>
          <w:szCs w:val="20"/>
        </w:rPr>
        <w:t>your</w:t>
      </w:r>
      <w:r w:rsidR="00C35F00" w:rsidRPr="00A66F0D">
        <w:rPr>
          <w:rFonts w:eastAsia="Times New Roman" w:cs="Times New Roman"/>
          <w:spacing w:val="25"/>
          <w:szCs w:val="20"/>
        </w:rPr>
        <w:t xml:space="preserve"> </w:t>
      </w:r>
      <w:r w:rsidR="00C35F00" w:rsidRPr="00A66F0D">
        <w:rPr>
          <w:rFonts w:eastAsia="Times New Roman" w:cs="Times New Roman"/>
          <w:spacing w:val="-5"/>
          <w:szCs w:val="20"/>
        </w:rPr>
        <w:t>paper</w:t>
      </w:r>
      <w:r w:rsidR="00C35F00" w:rsidRPr="00A66F0D">
        <w:rPr>
          <w:rFonts w:eastAsia="Times New Roman" w:cs="Times New Roman"/>
          <w:spacing w:val="25"/>
          <w:szCs w:val="20"/>
        </w:rPr>
        <w:t xml:space="preserve"> </w:t>
      </w:r>
      <w:r w:rsidR="00C35F00" w:rsidRPr="00A66F0D">
        <w:rPr>
          <w:rFonts w:eastAsia="Times New Roman" w:cs="Times New Roman"/>
          <w:szCs w:val="20"/>
        </w:rPr>
        <w:t>is</w:t>
      </w:r>
      <w:r w:rsidR="00C35F00" w:rsidRPr="00A66F0D">
        <w:rPr>
          <w:rFonts w:eastAsia="Times New Roman" w:cs="Times New Roman"/>
          <w:spacing w:val="25"/>
          <w:szCs w:val="20"/>
        </w:rPr>
        <w:t xml:space="preserve"> </w:t>
      </w:r>
      <w:r w:rsidR="00C35F00" w:rsidRPr="00A66F0D">
        <w:rPr>
          <w:rFonts w:eastAsia="Times New Roman" w:cs="Times New Roman"/>
          <w:szCs w:val="20"/>
        </w:rPr>
        <w:t>longer</w:t>
      </w:r>
      <w:r w:rsidR="00C35F00" w:rsidRPr="00A66F0D">
        <w:rPr>
          <w:rFonts w:eastAsia="Times New Roman" w:cs="Times New Roman"/>
          <w:spacing w:val="25"/>
          <w:szCs w:val="20"/>
        </w:rPr>
        <w:t xml:space="preserve"> </w:t>
      </w:r>
      <w:r w:rsidR="00C35F00" w:rsidRPr="00A66F0D">
        <w:rPr>
          <w:rFonts w:eastAsia="Times New Roman" w:cs="Times New Roman"/>
          <w:szCs w:val="20"/>
        </w:rPr>
        <w:t>than</w:t>
      </w:r>
      <w:r w:rsidR="00C35F00" w:rsidRPr="00A66F0D">
        <w:rPr>
          <w:rFonts w:eastAsia="Times New Roman" w:cs="Times New Roman"/>
          <w:spacing w:val="25"/>
          <w:szCs w:val="20"/>
        </w:rPr>
        <w:t xml:space="preserve"> </w:t>
      </w:r>
      <w:r w:rsidR="00C35F00" w:rsidRPr="00A66F0D">
        <w:rPr>
          <w:rFonts w:eastAsia="Times New Roman" w:cs="Times New Roman"/>
          <w:szCs w:val="20"/>
        </w:rPr>
        <w:t>8</w:t>
      </w:r>
      <w:r w:rsidR="00C35F00" w:rsidRPr="00A66F0D">
        <w:rPr>
          <w:rFonts w:eastAsia="Times New Roman" w:cs="Times New Roman"/>
          <w:spacing w:val="-48"/>
          <w:szCs w:val="20"/>
        </w:rPr>
        <w:t xml:space="preserve"> </w:t>
      </w:r>
      <w:r w:rsidR="00C35F00" w:rsidRPr="00A66F0D">
        <w:rPr>
          <w:rFonts w:eastAsia="Times New Roman" w:cs="Times New Roman"/>
          <w:szCs w:val="20"/>
        </w:rPr>
        <w:t>pages, please contact us through the emai</w:t>
      </w:r>
      <w:r w:rsidR="005A336C" w:rsidRPr="00A66F0D">
        <w:t xml:space="preserve">l </w:t>
      </w:r>
      <w:hyperlink r:id="rId18" w:history="1">
        <w:r w:rsidR="00534C9A" w:rsidRPr="00A66F0D">
          <w:rPr>
            <w:rStyle w:val="Hyperlink"/>
          </w:rPr>
          <w:t>advances@vsb.cz</w:t>
        </w:r>
      </w:hyperlink>
      <w:r w:rsidR="005A336C" w:rsidRPr="00A66F0D">
        <w:t xml:space="preserve"> before submission.</w:t>
      </w:r>
    </w:p>
    <w:p w14:paraId="75148BEF" w14:textId="77777777" w:rsidR="00786563" w:rsidRPr="00A66F0D" w:rsidRDefault="00786563">
      <w:pPr>
        <w:pStyle w:val="AEEETitle-keywords"/>
      </w:pPr>
      <w:r w:rsidRPr="00A66F0D">
        <w:t>K</w:t>
      </w:r>
      <w:r w:rsidR="005A336C" w:rsidRPr="00A66F0D">
        <w:t>eywords</w:t>
      </w:r>
    </w:p>
    <w:p w14:paraId="30494A68" w14:textId="77777777" w:rsidR="00786563" w:rsidRPr="00A66F0D" w:rsidRDefault="005A336C" w:rsidP="00B952AB">
      <w:pPr>
        <w:pStyle w:val="AEEEKeywords"/>
        <w:ind w:left="0"/>
      </w:pPr>
      <w:r w:rsidRPr="00A66F0D">
        <w:t>Formating, paper, styles, template.</w:t>
      </w:r>
    </w:p>
    <w:p w14:paraId="06B857EB" w14:textId="77777777" w:rsidR="00B952AB" w:rsidRDefault="00B952AB" w:rsidP="005A336C">
      <w:pPr>
        <w:pStyle w:val="AEEEBody"/>
        <w:tabs>
          <w:tab w:val="left" w:pos="567"/>
        </w:tabs>
        <w:rPr>
          <w:lang w:val="en-GB"/>
        </w:rPr>
      </w:pPr>
    </w:p>
    <w:p w14:paraId="69118791" w14:textId="77777777" w:rsidR="00B952AB" w:rsidRDefault="00B952AB" w:rsidP="005A336C">
      <w:pPr>
        <w:pStyle w:val="AEEEBody"/>
        <w:tabs>
          <w:tab w:val="left" w:pos="567"/>
        </w:tabs>
        <w:rPr>
          <w:lang w:val="en-GB"/>
        </w:rPr>
      </w:pPr>
    </w:p>
    <w:p w14:paraId="608AC487" w14:textId="77777777" w:rsidR="00B952AB" w:rsidRPr="00B952AB" w:rsidRDefault="00B952AB" w:rsidP="00B952AB">
      <w:pPr>
        <w:pStyle w:val="AEEETitle-1"/>
        <w:spacing w:before="0"/>
        <w:rPr>
          <w:rFonts w:eastAsia="Times New Roman" w:cs="Times New Roman"/>
          <w:b w:val="0"/>
          <w:kern w:val="0"/>
          <w:szCs w:val="28"/>
          <w:lang w:eastAsia="cs-CZ" w:bidi="ar-SA"/>
        </w:rPr>
      </w:pPr>
      <w:r w:rsidRPr="00B952AB">
        <w:t>Introduction</w:t>
      </w:r>
    </w:p>
    <w:p w14:paraId="46A25CBD" w14:textId="77777777" w:rsidR="005A336C" w:rsidRPr="00A66F0D" w:rsidRDefault="005A336C" w:rsidP="005A336C">
      <w:pPr>
        <w:pStyle w:val="AEEEBody"/>
        <w:tabs>
          <w:tab w:val="left" w:pos="567"/>
        </w:tabs>
        <w:rPr>
          <w:lang w:val="en-GB"/>
        </w:rPr>
      </w:pPr>
      <w:r w:rsidRPr="00A66F0D">
        <w:rPr>
          <w:lang w:val="en-GB"/>
        </w:rPr>
        <w:t xml:space="preserve">Advances in Electrical and Electronic Engineering is </w:t>
      </w:r>
      <w:r w:rsidR="00C35F00" w:rsidRPr="00A66F0D">
        <w:rPr>
          <w:lang w:val="en-GB"/>
        </w:rPr>
        <w:t xml:space="preserve">a </w:t>
      </w:r>
      <w:r w:rsidRPr="00A66F0D">
        <w:rPr>
          <w:lang w:val="en-GB"/>
        </w:rPr>
        <w:t xml:space="preserve">peer-reviewed periodical scientific journal aimed at publishing research results of the journal focus areas. The journal is published by the VSB–Technical University of Ostrava, Faculty of Electrical Engineering and Computer Science, Czech Republic. The role of </w:t>
      </w:r>
      <w:r w:rsidR="00C35F00" w:rsidRPr="00A66F0D">
        <w:rPr>
          <w:lang w:val="en-GB"/>
        </w:rPr>
        <w:t xml:space="preserve">the </w:t>
      </w:r>
      <w:r w:rsidRPr="00A66F0D">
        <w:rPr>
          <w:lang w:val="en-GB"/>
        </w:rPr>
        <w:t>journal is also to facilitate contacts between research centr</w:t>
      </w:r>
      <w:r w:rsidR="006C2CC9" w:rsidRPr="00A66F0D">
        <w:rPr>
          <w:lang w:val="en-GB"/>
        </w:rPr>
        <w:t>e</w:t>
      </w:r>
      <w:r w:rsidRPr="00A66F0D">
        <w:rPr>
          <w:lang w:val="en-GB"/>
        </w:rPr>
        <w:t>s and industry. The aim of the editors is to publish high quality scientific professional papers which may be presented by significant scientific teams, experienced authors</w:t>
      </w:r>
      <w:r w:rsidR="009933DE" w:rsidRPr="00A66F0D">
        <w:rPr>
          <w:lang w:val="en-GB"/>
        </w:rPr>
        <w:t xml:space="preserve"> </w:t>
      </w:r>
      <w:r w:rsidRPr="00A66F0D">
        <w:rPr>
          <w:lang w:val="en-GB"/>
        </w:rPr>
        <w:t>as well as post graduate students and beginning</w:t>
      </w:r>
      <w:r w:rsidR="009933DE" w:rsidRPr="00A66F0D">
        <w:rPr>
          <w:lang w:val="en-GB"/>
        </w:rPr>
        <w:t xml:space="preserve"> </w:t>
      </w:r>
      <w:r w:rsidRPr="00A66F0D">
        <w:rPr>
          <w:lang w:val="en-GB"/>
        </w:rPr>
        <w:t>researchers. All articles are subjected to</w:t>
      </w:r>
      <w:r w:rsidR="006C2CC9" w:rsidRPr="00A66F0D">
        <w:rPr>
          <w:lang w:val="en-GB"/>
        </w:rPr>
        <w:t xml:space="preserve"> an</w:t>
      </w:r>
      <w:r w:rsidRPr="00A66F0D">
        <w:rPr>
          <w:lang w:val="en-GB"/>
        </w:rPr>
        <w:t xml:space="preserve"> anonymous</w:t>
      </w:r>
      <w:r w:rsidR="009933DE" w:rsidRPr="00A66F0D">
        <w:rPr>
          <w:lang w:val="en-GB"/>
        </w:rPr>
        <w:t xml:space="preserve"> </w:t>
      </w:r>
      <w:r w:rsidRPr="00A66F0D">
        <w:rPr>
          <w:lang w:val="en-GB"/>
        </w:rPr>
        <w:t>review process by two expert reviewers prior to publishing</w:t>
      </w:r>
      <w:r w:rsidR="009933DE" w:rsidRPr="00A66F0D">
        <w:rPr>
          <w:lang w:val="en-GB"/>
        </w:rPr>
        <w:t xml:space="preserve"> </w:t>
      </w:r>
      <w:r w:rsidRPr="00A66F0D">
        <w:rPr>
          <w:lang w:val="en-GB"/>
        </w:rPr>
        <w:t>on the Advances in Electrical and Electronic</w:t>
      </w:r>
      <w:r w:rsidR="009933DE" w:rsidRPr="00A66F0D">
        <w:rPr>
          <w:lang w:val="en-GB"/>
        </w:rPr>
        <w:t xml:space="preserve"> </w:t>
      </w:r>
      <w:r w:rsidRPr="00A66F0D">
        <w:rPr>
          <w:lang w:val="en-GB"/>
        </w:rPr>
        <w:t>Engineering web site. Manuscripts are accepted only</w:t>
      </w:r>
      <w:r w:rsidR="009933DE" w:rsidRPr="00A66F0D">
        <w:rPr>
          <w:lang w:val="en-GB"/>
        </w:rPr>
        <w:t xml:space="preserve"> </w:t>
      </w:r>
      <w:r w:rsidR="006C2CC9" w:rsidRPr="00A66F0D">
        <w:rPr>
          <w:lang w:val="en-GB"/>
        </w:rPr>
        <w:t xml:space="preserve">in </w:t>
      </w:r>
      <w:r w:rsidR="006C2CC9" w:rsidRPr="00A66F0D">
        <w:rPr>
          <w:i/>
          <w:lang w:val="en-GB"/>
        </w:rPr>
        <w:t>E</w:t>
      </w:r>
      <w:r w:rsidRPr="00A66F0D">
        <w:rPr>
          <w:i/>
          <w:lang w:val="en-GB"/>
        </w:rPr>
        <w:t>nglish</w:t>
      </w:r>
      <w:r w:rsidRPr="00A66F0D">
        <w:rPr>
          <w:lang w:val="en-GB"/>
        </w:rPr>
        <w:t>.</w:t>
      </w:r>
    </w:p>
    <w:p w14:paraId="5DCC9580" w14:textId="77777777" w:rsidR="00786563" w:rsidRPr="00A66F0D" w:rsidRDefault="00F96AE0" w:rsidP="00B87EAE">
      <w:pPr>
        <w:pStyle w:val="AEEEBody"/>
        <w:rPr>
          <w:lang w:val="en-GB"/>
        </w:rPr>
      </w:pPr>
      <w:r w:rsidRPr="00A66F0D">
        <w:rPr>
          <w:lang w:val="en-GB"/>
        </w:rPr>
        <w:tab/>
      </w:r>
      <w:r w:rsidR="00AC41DA" w:rsidRPr="00A66F0D">
        <w:rPr>
          <w:lang w:val="en-GB"/>
        </w:rPr>
        <w:t xml:space="preserve">All manuscripts should be submitted to Advances in Electrical and Electronic Engineering via a web-based online submission system. Authors are responsible for verifying that all files have been uploaded correctly. Incoming manuscripts are subjected to a </w:t>
      </w:r>
      <w:r w:rsidR="00AC41DA" w:rsidRPr="00A66F0D">
        <w:rPr>
          <w:i/>
          <w:lang w:val="en-GB"/>
        </w:rPr>
        <w:t>two-round review</w:t>
      </w:r>
      <w:r w:rsidR="00AC41DA" w:rsidRPr="00A66F0D">
        <w:rPr>
          <w:lang w:val="en-GB"/>
        </w:rPr>
        <w:t xml:space="preserve">. Prior to the review process all articles are subjected to a proper </w:t>
      </w:r>
      <w:r w:rsidR="00AC41DA" w:rsidRPr="00A66F0D">
        <w:rPr>
          <w:i/>
          <w:lang w:val="en-GB"/>
        </w:rPr>
        <w:t>plagiarism check by software tools</w:t>
      </w:r>
      <w:r w:rsidR="00AC41DA" w:rsidRPr="00A66F0D">
        <w:rPr>
          <w:lang w:val="en-GB"/>
        </w:rPr>
        <w:t>. This helps to detect potentially plagiarized texts, based on percentage of similarity to other texts</w:t>
      </w:r>
      <w:r w:rsidR="005A336C" w:rsidRPr="00A66F0D">
        <w:rPr>
          <w:lang w:val="en-GB"/>
        </w:rPr>
        <w:t>.</w:t>
      </w:r>
    </w:p>
    <w:p w14:paraId="0C903D59" w14:textId="77777777" w:rsidR="00B87EAE" w:rsidRPr="00A66F0D" w:rsidRDefault="00F96AE0" w:rsidP="00B87EAE">
      <w:pPr>
        <w:pStyle w:val="AEEEBody"/>
        <w:rPr>
          <w:lang w:val="en-GB"/>
        </w:rPr>
      </w:pPr>
      <w:r w:rsidRPr="00A66F0D">
        <w:rPr>
          <w:lang w:val="en-GB"/>
        </w:rPr>
        <w:tab/>
      </w:r>
      <w:r w:rsidR="001C6621" w:rsidRPr="00A66F0D">
        <w:rPr>
          <w:lang w:val="en-GB"/>
        </w:rPr>
        <w:t xml:space="preserve">The author or team of authors is obliged to recommend </w:t>
      </w:r>
      <w:r w:rsidR="001C6621" w:rsidRPr="00A66F0D">
        <w:rPr>
          <w:i/>
          <w:lang w:val="en-GB"/>
        </w:rPr>
        <w:t xml:space="preserve">two suitable independent reviewers with at least a </w:t>
      </w:r>
      <w:proofErr w:type="spellStart"/>
      <w:r w:rsidR="001C6621" w:rsidRPr="00A66F0D">
        <w:rPr>
          <w:i/>
          <w:lang w:val="en-GB"/>
        </w:rPr>
        <w:t>Dr.</w:t>
      </w:r>
      <w:proofErr w:type="spellEnd"/>
      <w:r w:rsidR="001C6621" w:rsidRPr="00A66F0D">
        <w:rPr>
          <w:i/>
          <w:lang w:val="en-GB"/>
        </w:rPr>
        <w:t xml:space="preserve"> or Ph.D. degree</w:t>
      </w:r>
      <w:r w:rsidR="001C6621" w:rsidRPr="00A66F0D">
        <w:rPr>
          <w:lang w:val="en-GB"/>
        </w:rPr>
        <w:t xml:space="preserve"> and needed expertness, who are willing to perform reviews for their article. These two reviewers </w:t>
      </w:r>
      <w:r w:rsidR="001C6621" w:rsidRPr="00A66F0D">
        <w:rPr>
          <w:lang w:val="en-GB"/>
        </w:rPr>
        <w:lastRenderedPageBreak/>
        <w:t>mustn’t be from the same university as the author or the team of authors of the given article, and also must be from different universit</w:t>
      </w:r>
      <w:r w:rsidR="001C4C56">
        <w:rPr>
          <w:lang w:val="en-GB"/>
        </w:rPr>
        <w:t xml:space="preserve">ies in relation to each other. </w:t>
      </w:r>
      <w:r w:rsidR="001C6621" w:rsidRPr="00A66F0D">
        <w:rPr>
          <w:lang w:val="en-GB"/>
        </w:rPr>
        <w:t>The authors declare that these reviewers are acquainted with the fact they might be asked for performing a review not</w:t>
      </w:r>
      <w:r w:rsidR="00B87EAE" w:rsidRPr="00A66F0D">
        <w:rPr>
          <w:lang w:val="en-GB"/>
        </w:rPr>
        <w:t xml:space="preserve"> </w:t>
      </w:r>
      <w:r w:rsidR="001C6621" w:rsidRPr="00A66F0D">
        <w:rPr>
          <w:lang w:val="en-GB"/>
        </w:rPr>
        <w:t>only for their own article but also for other articles in the future because they become registered reviewers of the journal Advances in Electrical and Electronic Engineering. The editorial staff reserves the right not to ask for recommended reviewers of the given article</w:t>
      </w:r>
      <w:r w:rsidR="00B87EAE" w:rsidRPr="00A66F0D">
        <w:rPr>
          <w:lang w:val="en-GB"/>
        </w:rPr>
        <w:t>.</w:t>
      </w:r>
      <w:r w:rsidR="00B63F1E" w:rsidRPr="00A66F0D">
        <w:rPr>
          <w:lang w:val="en-GB"/>
        </w:rPr>
        <w:t xml:space="preserve"> </w:t>
      </w:r>
      <w:r w:rsidR="001C6621" w:rsidRPr="00A66F0D">
        <w:rPr>
          <w:lang w:val="en-GB"/>
        </w:rPr>
        <w:t>During the article submission to the Advances in Electrical and Electronic Engineering journal system, the author or team of authors should also put the following information into the “Comments for the Editor” box: the reviewers’ full names (forename, surname), email addresses, affiliation, links to their websites and fields of expertise. The editorial staff will create their accounts in the journal system and will send them their login information.</w:t>
      </w:r>
    </w:p>
    <w:p w14:paraId="148E3DC0" w14:textId="77777777" w:rsidR="00B87EAE" w:rsidRPr="00A66F0D" w:rsidRDefault="00F96AE0" w:rsidP="00B87EAE">
      <w:pPr>
        <w:pStyle w:val="AEEEBody"/>
        <w:rPr>
          <w:lang w:val="en-GB"/>
        </w:rPr>
      </w:pPr>
      <w:r w:rsidRPr="00A66F0D">
        <w:rPr>
          <w:lang w:val="en-GB"/>
        </w:rPr>
        <w:tab/>
      </w:r>
      <w:r w:rsidR="001C6621" w:rsidRPr="00A66F0D">
        <w:rPr>
          <w:lang w:val="en-GB"/>
        </w:rPr>
        <w:t>In the first round the texts are sent to the pair of independent expert reviewers in an anonymous form. Based on their reviews, the manuscripts can then proceed to the second round during which the editorial staff checks all other aspects of the manuscripts for its publication in the journal Advances in Electrical and Electronic Engineering</w:t>
      </w:r>
      <w:r w:rsidR="00B87EAE" w:rsidRPr="00A66F0D">
        <w:rPr>
          <w:lang w:val="en-GB"/>
        </w:rPr>
        <w:t>:</w:t>
      </w:r>
    </w:p>
    <w:p w14:paraId="2FE3ADFE" w14:textId="77777777" w:rsidR="00B87EAE" w:rsidRPr="00A66F0D" w:rsidRDefault="00B87EAE" w:rsidP="00B87EAE">
      <w:pPr>
        <w:pStyle w:val="AEEEBullets"/>
        <w:rPr>
          <w:lang w:val="en-GB"/>
        </w:rPr>
      </w:pPr>
      <w:r w:rsidRPr="00A66F0D">
        <w:rPr>
          <w:lang w:val="en-GB"/>
        </w:rPr>
        <w:t>Directory of Open Access Journals (DOAJ),</w:t>
      </w:r>
    </w:p>
    <w:p w14:paraId="4C96A870" w14:textId="77777777" w:rsidR="00B87EAE" w:rsidRPr="00A66F0D" w:rsidRDefault="00B87EAE" w:rsidP="00C04C6D">
      <w:pPr>
        <w:pStyle w:val="AEEEBullets"/>
        <w:rPr>
          <w:lang w:val="en-GB"/>
        </w:rPr>
      </w:pPr>
      <w:r w:rsidRPr="00A66F0D">
        <w:rPr>
          <w:lang w:val="en-GB"/>
        </w:rPr>
        <w:t>Digital Repository Infrastructure Vision for European Research (DRIVER),</w:t>
      </w:r>
    </w:p>
    <w:p w14:paraId="4AC8AF3F" w14:textId="77777777" w:rsidR="00B87EAE" w:rsidRPr="00A66F0D" w:rsidRDefault="00B87EAE" w:rsidP="00B87EAE">
      <w:pPr>
        <w:pStyle w:val="AEEEBullets"/>
        <w:rPr>
          <w:lang w:val="en-GB"/>
        </w:rPr>
      </w:pPr>
      <w:r w:rsidRPr="00A66F0D">
        <w:rPr>
          <w:lang w:val="en-GB"/>
        </w:rPr>
        <w:t>Google Scholar,</w:t>
      </w:r>
    </w:p>
    <w:p w14:paraId="0FF7E692" w14:textId="77777777" w:rsidR="00B87EAE" w:rsidRPr="00A66F0D" w:rsidRDefault="00B87EAE" w:rsidP="00B87EAE">
      <w:pPr>
        <w:pStyle w:val="AEEEBullets"/>
        <w:rPr>
          <w:lang w:val="en-GB"/>
        </w:rPr>
      </w:pPr>
      <w:r w:rsidRPr="00A66F0D">
        <w:rPr>
          <w:lang w:val="en-GB"/>
        </w:rPr>
        <w:t>EBSCO Publishing,</w:t>
      </w:r>
    </w:p>
    <w:p w14:paraId="34552AFC" w14:textId="77777777" w:rsidR="00B87EAE" w:rsidRPr="00A66F0D" w:rsidRDefault="00B87EAE" w:rsidP="00B87EAE">
      <w:pPr>
        <w:pStyle w:val="AEEEBullets"/>
        <w:rPr>
          <w:lang w:val="en-GB"/>
        </w:rPr>
      </w:pPr>
      <w:proofErr w:type="spellStart"/>
      <w:r w:rsidRPr="00A66F0D">
        <w:rPr>
          <w:lang w:val="en-GB"/>
        </w:rPr>
        <w:t>SciVerse</w:t>
      </w:r>
      <w:proofErr w:type="spellEnd"/>
      <w:r w:rsidRPr="00A66F0D">
        <w:rPr>
          <w:lang w:val="en-GB"/>
        </w:rPr>
        <w:t xml:space="preserve"> Scopus,</w:t>
      </w:r>
    </w:p>
    <w:p w14:paraId="425EC503" w14:textId="77777777" w:rsidR="00B87EAE" w:rsidRPr="00A66F0D" w:rsidRDefault="00B87EAE" w:rsidP="00B87EAE">
      <w:pPr>
        <w:pStyle w:val="AEEEBullets"/>
        <w:rPr>
          <w:lang w:val="en-GB"/>
        </w:rPr>
      </w:pPr>
      <w:r w:rsidRPr="00A66F0D">
        <w:rPr>
          <w:lang w:val="en-GB"/>
        </w:rPr>
        <w:t>ProQuest.</w:t>
      </w:r>
    </w:p>
    <w:p w14:paraId="48B8D829" w14:textId="77777777" w:rsidR="00786563" w:rsidRPr="00A66F0D" w:rsidRDefault="00786563" w:rsidP="008B1208">
      <w:pPr>
        <w:pStyle w:val="AEEETitle-1"/>
      </w:pPr>
      <w:r w:rsidRPr="00A66F0D">
        <w:t>Page Layout</w:t>
      </w:r>
    </w:p>
    <w:p w14:paraId="76496F16" w14:textId="77777777" w:rsidR="00786563" w:rsidRPr="00A66F0D" w:rsidRDefault="001C6621" w:rsidP="001C6621">
      <w:pPr>
        <w:pStyle w:val="AEEEBody"/>
        <w:rPr>
          <w:lang w:val="en-GB"/>
        </w:rPr>
      </w:pPr>
      <w:r w:rsidRPr="00A66F0D">
        <w:rPr>
          <w:lang w:val="en-GB"/>
        </w:rPr>
        <w:t>E</w:t>
      </w:r>
      <w:r w:rsidR="00607577" w:rsidRPr="00A66F0D">
        <w:rPr>
          <w:lang w:val="en-GB"/>
        </w:rPr>
        <w:t xml:space="preserve">ach article has to be sent </w:t>
      </w:r>
      <w:r w:rsidRPr="00A66F0D">
        <w:rPr>
          <w:lang w:val="en-GB"/>
        </w:rPr>
        <w:t xml:space="preserve">in </w:t>
      </w:r>
      <w:r w:rsidR="00607577" w:rsidRPr="00A66F0D">
        <w:rPr>
          <w:lang w:val="en-GB"/>
        </w:rPr>
        <w:t xml:space="preserve">in </w:t>
      </w:r>
      <w:r w:rsidRPr="00A66F0D">
        <w:rPr>
          <w:lang w:val="en-GB"/>
        </w:rPr>
        <w:t>the</w:t>
      </w:r>
      <w:r w:rsidR="00607577" w:rsidRPr="00A66F0D">
        <w:rPr>
          <w:lang w:val="en-GB"/>
        </w:rPr>
        <w:t xml:space="preserve"> A4 f</w:t>
      </w:r>
      <w:r w:rsidRPr="00A66F0D">
        <w:rPr>
          <w:lang w:val="en-GB"/>
        </w:rPr>
        <w:t>ormat (according to ISO 216 /</w:t>
      </w:r>
      <w:r w:rsidR="00607577" w:rsidRPr="00A66F0D">
        <w:rPr>
          <w:lang w:val="en-GB"/>
        </w:rPr>
        <w:t xml:space="preserve"> DIN 476 </w:t>
      </w:r>
      <w:r w:rsidRPr="00A66F0D">
        <w:rPr>
          <w:lang w:val="en-GB"/>
        </w:rPr>
        <w:t>it is</w:t>
      </w:r>
      <w:r w:rsidR="00607577" w:rsidRPr="00A66F0D">
        <w:rPr>
          <w:lang w:val="en-GB"/>
        </w:rPr>
        <w:t xml:space="preserve"> 210 </w:t>
      </w:r>
      <w:r w:rsidR="00607577" w:rsidRPr="00A66F0D">
        <w:rPr>
          <w:rFonts w:cs="Times New Roman"/>
          <w:lang w:val="en-GB"/>
        </w:rPr>
        <w:t>×</w:t>
      </w:r>
      <w:r w:rsidR="00607577" w:rsidRPr="00A66F0D">
        <w:rPr>
          <w:lang w:val="en-GB"/>
        </w:rPr>
        <w:t xml:space="preserve"> 297 mm). </w:t>
      </w:r>
      <w:r w:rsidRPr="00A66F0D">
        <w:rPr>
          <w:lang w:val="en-GB"/>
        </w:rPr>
        <w:t>The upper edge should be 31 mm, the lower edge 28 mm, and the right and left edges 20 mm wide. The size of headers and footers should be set to 18 mm. The header contains a thematic section that the content of the article corresponds with. The header also includes the following publication information</w:t>
      </w:r>
      <w:r w:rsidR="00607577" w:rsidRPr="00A66F0D">
        <w:rPr>
          <w:lang w:val="en-GB"/>
        </w:rPr>
        <w:t>:</w:t>
      </w:r>
    </w:p>
    <w:p w14:paraId="7A37A928" w14:textId="77777777" w:rsidR="00607577" w:rsidRPr="00A66F0D" w:rsidRDefault="00607577" w:rsidP="00607577">
      <w:pPr>
        <w:pStyle w:val="AEEEBullets"/>
        <w:rPr>
          <w:lang w:val="en-GB"/>
        </w:rPr>
      </w:pPr>
      <w:r w:rsidRPr="00A66F0D">
        <w:rPr>
          <w:lang w:val="en-GB"/>
        </w:rPr>
        <w:t>volume,</w:t>
      </w:r>
    </w:p>
    <w:p w14:paraId="446161A3" w14:textId="77777777" w:rsidR="00607577" w:rsidRPr="00A66F0D" w:rsidRDefault="00607577" w:rsidP="00607577">
      <w:pPr>
        <w:pStyle w:val="AEEEBullets"/>
        <w:rPr>
          <w:lang w:val="en-GB"/>
        </w:rPr>
      </w:pPr>
      <w:r w:rsidRPr="00A66F0D">
        <w:rPr>
          <w:lang w:val="en-GB"/>
        </w:rPr>
        <w:t>number,</w:t>
      </w:r>
    </w:p>
    <w:p w14:paraId="66EB78AA" w14:textId="77777777" w:rsidR="00607577" w:rsidRPr="00A66F0D" w:rsidRDefault="00607577" w:rsidP="00607577">
      <w:pPr>
        <w:pStyle w:val="AEEEBullets"/>
        <w:rPr>
          <w:lang w:val="en-GB"/>
        </w:rPr>
      </w:pPr>
      <w:r w:rsidRPr="00A66F0D">
        <w:rPr>
          <w:lang w:val="en-GB"/>
        </w:rPr>
        <w:t>year,</w:t>
      </w:r>
    </w:p>
    <w:p w14:paraId="7280F26A" w14:textId="77777777" w:rsidR="00607577" w:rsidRPr="00A66F0D" w:rsidRDefault="00607577" w:rsidP="00607577">
      <w:pPr>
        <w:pStyle w:val="AEEEBullets"/>
        <w:rPr>
          <w:lang w:val="en-GB"/>
        </w:rPr>
      </w:pPr>
      <w:r w:rsidRPr="00A66F0D">
        <w:rPr>
          <w:lang w:val="en-GB"/>
        </w:rPr>
        <w:t>month / special issue.</w:t>
      </w:r>
    </w:p>
    <w:p w14:paraId="57E0B27C" w14:textId="77777777" w:rsidR="00E87C06" w:rsidRPr="00A66F0D" w:rsidRDefault="00515EC6" w:rsidP="00607577">
      <w:pPr>
        <w:pStyle w:val="AEEEBody"/>
        <w:rPr>
          <w:lang w:val="en-GB"/>
        </w:rPr>
      </w:pPr>
      <w:r w:rsidRPr="00A66F0D">
        <w:rPr>
          <w:lang w:val="en-GB"/>
        </w:rPr>
        <w:tab/>
      </w:r>
      <w:r w:rsidR="00E87C06" w:rsidRPr="00A66F0D">
        <w:rPr>
          <w:lang w:val="en-GB"/>
        </w:rPr>
        <w:t xml:space="preserve">The footer contains page numbers. The papers follow one another in numbering within one publication year. The new publication year brings along the numbering restart and the numbering starts again from the beginning. All information in the header and footer of the paper are added </w:t>
      </w:r>
      <w:r w:rsidR="00E87C06" w:rsidRPr="00A66F0D">
        <w:rPr>
          <w:lang w:val="en-GB"/>
        </w:rPr>
        <w:t>by the proofreader as a part of the preparation process for final publication of the paper. Each article published in Advances in Electrical and Electronic Engineering is given a unique DOI number with the prefix 10.15598.</w:t>
      </w:r>
    </w:p>
    <w:p w14:paraId="622C2120" w14:textId="77777777" w:rsidR="00607577" w:rsidRPr="00A66F0D" w:rsidRDefault="00E87C06" w:rsidP="00607577">
      <w:pPr>
        <w:pStyle w:val="AEEEBody"/>
        <w:rPr>
          <w:lang w:val="en-GB"/>
        </w:rPr>
      </w:pPr>
      <w:r w:rsidRPr="00A66F0D">
        <w:rPr>
          <w:lang w:val="en-GB"/>
        </w:rPr>
        <w:tab/>
        <w:t>The editorial staff allows authors to structure the text into a maximum of three sections</w:t>
      </w:r>
      <w:r w:rsidR="00607577" w:rsidRPr="00A66F0D">
        <w:rPr>
          <w:lang w:val="en-GB"/>
        </w:rPr>
        <w:t>:</w:t>
      </w:r>
    </w:p>
    <w:p w14:paraId="51FFBFE9" w14:textId="77777777" w:rsidR="00607577" w:rsidRPr="00A66F0D" w:rsidRDefault="00607577" w:rsidP="00C04C6D">
      <w:pPr>
        <w:pStyle w:val="AEEEBullets"/>
        <w:rPr>
          <w:lang w:val="en-GB"/>
        </w:rPr>
      </w:pPr>
      <w:r w:rsidRPr="00A66F0D">
        <w:rPr>
          <w:lang w:val="en-GB"/>
        </w:rPr>
        <w:t>AEEE Title-1</w:t>
      </w:r>
      <w:r w:rsidR="001D56A3">
        <w:rPr>
          <w:lang w:val="en-GB"/>
        </w:rPr>
        <w:t xml:space="preserve"> (section)</w:t>
      </w:r>
      <w:r w:rsidRPr="00A66F0D">
        <w:rPr>
          <w:lang w:val="en-GB"/>
        </w:rPr>
        <w:t>,</w:t>
      </w:r>
    </w:p>
    <w:p w14:paraId="5B722E13" w14:textId="77777777" w:rsidR="00607577" w:rsidRPr="00A66F0D" w:rsidRDefault="00607577" w:rsidP="00C04C6D">
      <w:pPr>
        <w:pStyle w:val="AEEEBullets"/>
        <w:rPr>
          <w:lang w:val="en-GB"/>
        </w:rPr>
      </w:pPr>
      <w:r w:rsidRPr="00A66F0D">
        <w:rPr>
          <w:lang w:val="en-GB"/>
        </w:rPr>
        <w:t>AEEE Title-2</w:t>
      </w:r>
      <w:r w:rsidR="001D56A3">
        <w:rPr>
          <w:lang w:val="en-GB"/>
        </w:rPr>
        <w:t xml:space="preserve"> (subsection)</w:t>
      </w:r>
      <w:r w:rsidRPr="00A66F0D">
        <w:rPr>
          <w:lang w:val="en-GB"/>
        </w:rPr>
        <w:t>,</w:t>
      </w:r>
    </w:p>
    <w:p w14:paraId="465E8657" w14:textId="77777777" w:rsidR="00607577" w:rsidRPr="00A66F0D" w:rsidRDefault="00E87C06" w:rsidP="00C04C6D">
      <w:pPr>
        <w:pStyle w:val="AEEEBullets"/>
        <w:rPr>
          <w:lang w:val="en-GB"/>
        </w:rPr>
      </w:pPr>
      <w:r w:rsidRPr="00A66F0D">
        <w:rPr>
          <w:lang w:val="en-GB"/>
        </w:rPr>
        <w:t>AEEE Title-3</w:t>
      </w:r>
      <w:r w:rsidR="001D56A3">
        <w:rPr>
          <w:lang w:val="en-GB"/>
        </w:rPr>
        <w:t xml:space="preserve"> (subsubsection)</w:t>
      </w:r>
      <w:r w:rsidRPr="00A66F0D">
        <w:rPr>
          <w:lang w:val="en-GB"/>
        </w:rPr>
        <w:t>.</w:t>
      </w:r>
    </w:p>
    <w:p w14:paraId="33547F9D" w14:textId="77777777" w:rsidR="00607577" w:rsidRPr="00A66F0D" w:rsidRDefault="00515EC6" w:rsidP="00607577">
      <w:pPr>
        <w:pStyle w:val="AEEEBody"/>
        <w:rPr>
          <w:lang w:val="en-GB"/>
        </w:rPr>
      </w:pPr>
      <w:r w:rsidRPr="00A66F0D">
        <w:rPr>
          <w:lang w:val="en-GB"/>
        </w:rPr>
        <w:tab/>
      </w:r>
      <w:r w:rsidR="00E87C06" w:rsidRPr="00A66F0D">
        <w:rPr>
          <w:lang w:val="en-GB"/>
        </w:rPr>
        <w:t>The first paragraph of the text in all sections is fully justified, without a first-line indent. The first lines on the following paragraphs are already indented</w:t>
      </w:r>
      <w:r w:rsidR="00607577" w:rsidRPr="00A66F0D">
        <w:rPr>
          <w:lang w:val="en-GB"/>
        </w:rPr>
        <w:t>.</w:t>
      </w:r>
    </w:p>
    <w:p w14:paraId="4BB072DD" w14:textId="77777777" w:rsidR="00607577" w:rsidRPr="00A66F0D" w:rsidRDefault="00515EC6" w:rsidP="00607577">
      <w:pPr>
        <w:pStyle w:val="AEEEBody"/>
        <w:rPr>
          <w:lang w:val="en-GB"/>
        </w:rPr>
      </w:pPr>
      <w:r w:rsidRPr="00A66F0D">
        <w:rPr>
          <w:lang w:val="en-GB"/>
        </w:rPr>
        <w:tab/>
      </w:r>
      <w:r w:rsidR="00E87C06" w:rsidRPr="00A66F0D">
        <w:rPr>
          <w:lang w:val="en-GB"/>
        </w:rPr>
        <w:t>If it is necessary to highlight a part of the text, e.g. an important passage, the editorial staff recommends doing it using italics. Other types of highlighting (</w:t>
      </w:r>
      <w:r w:rsidR="00E87C06" w:rsidRPr="00714743">
        <w:rPr>
          <w:b/>
          <w:lang w:val="en-GB"/>
        </w:rPr>
        <w:t>bold</w:t>
      </w:r>
      <w:r w:rsidR="00E87C06" w:rsidRPr="00A66F0D">
        <w:rPr>
          <w:lang w:val="en-GB"/>
        </w:rPr>
        <w:t xml:space="preserve">, </w:t>
      </w:r>
      <w:r w:rsidR="00E87C06" w:rsidRPr="00714743">
        <w:rPr>
          <w:color w:val="FF0000"/>
          <w:lang w:val="en-GB"/>
        </w:rPr>
        <w:t>colour</w:t>
      </w:r>
      <w:r w:rsidR="00E87C06" w:rsidRPr="00A66F0D">
        <w:rPr>
          <w:lang w:val="en-GB"/>
        </w:rPr>
        <w:t xml:space="preserve">), unless they are absolutely necessary considering the nature the contribution, are not supported, and the editorial staff (via the layout editor) reserves the right to change this highlighted text to </w:t>
      </w:r>
      <w:r w:rsidR="00E87C06" w:rsidRPr="00714743">
        <w:rPr>
          <w:i/>
          <w:lang w:val="en-GB"/>
        </w:rPr>
        <w:t>italics</w:t>
      </w:r>
      <w:r w:rsidR="00607577" w:rsidRPr="00A66F0D">
        <w:rPr>
          <w:lang w:val="en-GB"/>
        </w:rPr>
        <w:t>.</w:t>
      </w:r>
    </w:p>
    <w:p w14:paraId="4B337767" w14:textId="77777777" w:rsidR="00786563" w:rsidRPr="00A66F0D" w:rsidRDefault="00607577" w:rsidP="00607577">
      <w:pPr>
        <w:pStyle w:val="AEEETitle-2"/>
      </w:pPr>
      <w:r w:rsidRPr="00A66F0D">
        <w:t>Text in Indents</w:t>
      </w:r>
    </w:p>
    <w:p w14:paraId="10789292" w14:textId="77777777" w:rsidR="00A55AA1" w:rsidRPr="00A66F0D" w:rsidRDefault="00E87C06" w:rsidP="00607577">
      <w:pPr>
        <w:pStyle w:val="AEEEBody"/>
        <w:rPr>
          <w:lang w:val="en-GB"/>
        </w:rPr>
      </w:pPr>
      <w:r w:rsidRPr="00A66F0D">
        <w:rPr>
          <w:lang w:val="en-GB"/>
        </w:rPr>
        <w:t>If you want to use bullets in your text, use only the itemize environment; the enumerate environment is not supported by the editorial staff. If the enumerate environment is used, the Layout editor will automatically change it into the itemize environment. The editorial staff supports only the first and the second indentation level</w:t>
      </w:r>
      <w:r w:rsidR="00607577" w:rsidRPr="00A66F0D">
        <w:rPr>
          <w:lang w:val="en-GB"/>
        </w:rPr>
        <w:t>:</w:t>
      </w:r>
    </w:p>
    <w:p w14:paraId="7C9BB0F2" w14:textId="77777777" w:rsidR="00786563" w:rsidRPr="00A66F0D" w:rsidRDefault="00E87C06" w:rsidP="00A55AA1">
      <w:pPr>
        <w:pStyle w:val="AEEEBullets"/>
        <w:rPr>
          <w:lang w:val="en-GB"/>
        </w:rPr>
      </w:pPr>
      <w:r w:rsidRPr="00A66F0D">
        <w:rPr>
          <w:lang w:val="en-GB"/>
        </w:rPr>
        <w:t>first indentation level</w:t>
      </w:r>
      <w:r w:rsidR="00786563" w:rsidRPr="00A66F0D">
        <w:rPr>
          <w:lang w:val="en-GB"/>
        </w:rPr>
        <w:t>,</w:t>
      </w:r>
    </w:p>
    <w:p w14:paraId="7BE01FCF" w14:textId="77777777" w:rsidR="00627186" w:rsidRPr="00A66F0D" w:rsidRDefault="00E87C06" w:rsidP="00627186">
      <w:pPr>
        <w:pStyle w:val="AEEEBullets"/>
        <w:numPr>
          <w:ilvl w:val="0"/>
          <w:numId w:val="16"/>
        </w:numPr>
        <w:tabs>
          <w:tab w:val="clear" w:pos="284"/>
          <w:tab w:val="left" w:pos="851"/>
        </w:tabs>
        <w:ind w:left="851" w:hanging="284"/>
        <w:rPr>
          <w:lang w:val="en-GB"/>
        </w:rPr>
      </w:pPr>
      <w:r w:rsidRPr="00A66F0D">
        <w:rPr>
          <w:lang w:val="en-GB"/>
        </w:rPr>
        <w:t>second indentation level</w:t>
      </w:r>
      <w:r w:rsidR="00627186" w:rsidRPr="00A66F0D">
        <w:rPr>
          <w:lang w:val="en-GB"/>
        </w:rPr>
        <w:t>,</w:t>
      </w:r>
    </w:p>
    <w:p w14:paraId="6031379E" w14:textId="77777777" w:rsidR="00627186" w:rsidRPr="00A66F0D" w:rsidRDefault="00E87C06" w:rsidP="00627186">
      <w:pPr>
        <w:pStyle w:val="AEEEBullets"/>
        <w:numPr>
          <w:ilvl w:val="0"/>
          <w:numId w:val="16"/>
        </w:numPr>
        <w:tabs>
          <w:tab w:val="clear" w:pos="284"/>
          <w:tab w:val="left" w:pos="851"/>
        </w:tabs>
        <w:ind w:left="851" w:hanging="284"/>
        <w:rPr>
          <w:lang w:val="en-GB"/>
        </w:rPr>
      </w:pPr>
      <w:r w:rsidRPr="00A66F0D">
        <w:rPr>
          <w:lang w:val="en-GB"/>
        </w:rPr>
        <w:t>second indentation level</w:t>
      </w:r>
      <w:r w:rsidR="00627186" w:rsidRPr="00A66F0D">
        <w:rPr>
          <w:lang w:val="en-GB"/>
        </w:rPr>
        <w:t>,</w:t>
      </w:r>
    </w:p>
    <w:p w14:paraId="5B2F8622" w14:textId="77777777" w:rsidR="00786563" w:rsidRPr="00A66F0D" w:rsidRDefault="00E87C06" w:rsidP="008B1208">
      <w:pPr>
        <w:pStyle w:val="AEEEBullets"/>
        <w:rPr>
          <w:lang w:val="en-GB"/>
        </w:rPr>
      </w:pPr>
      <w:r w:rsidRPr="00A66F0D">
        <w:rPr>
          <w:lang w:val="en-GB"/>
        </w:rPr>
        <w:t>first indentation level</w:t>
      </w:r>
      <w:r w:rsidR="00627186" w:rsidRPr="00A66F0D">
        <w:rPr>
          <w:lang w:val="en-GB"/>
        </w:rPr>
        <w:t>,</w:t>
      </w:r>
    </w:p>
    <w:p w14:paraId="4939A91B" w14:textId="77777777" w:rsidR="00786563" w:rsidRPr="00A66F0D" w:rsidRDefault="00E87C06" w:rsidP="00C04C6D">
      <w:pPr>
        <w:pStyle w:val="AEEEBullets"/>
        <w:rPr>
          <w:lang w:val="en-GB"/>
        </w:rPr>
      </w:pPr>
      <w:r w:rsidRPr="00A66F0D">
        <w:rPr>
          <w:lang w:val="en-GB"/>
        </w:rPr>
        <w:t>first indentation level</w:t>
      </w:r>
      <w:r w:rsidR="00627186" w:rsidRPr="00A66F0D">
        <w:rPr>
          <w:lang w:val="en-GB"/>
        </w:rPr>
        <w:t>.</w:t>
      </w:r>
    </w:p>
    <w:p w14:paraId="44195A15" w14:textId="77777777" w:rsidR="00786563" w:rsidRPr="00A66F0D" w:rsidRDefault="00515EC6" w:rsidP="00627186">
      <w:pPr>
        <w:pStyle w:val="AEEEBody"/>
        <w:rPr>
          <w:lang w:val="en-GB"/>
        </w:rPr>
      </w:pPr>
      <w:r w:rsidRPr="00A66F0D">
        <w:rPr>
          <w:lang w:val="en-GB"/>
        </w:rPr>
        <w:tab/>
      </w:r>
      <w:r w:rsidR="00E87C06" w:rsidRPr="00A66F0D">
        <w:rPr>
          <w:lang w:val="en-GB"/>
        </w:rPr>
        <w:t>Bullets should always be perceived as a continuation of the preceding text (so there is usually a colon at the end of the last word). There are two ways to write a bulleted text. The first one is as follows</w:t>
      </w:r>
      <w:r w:rsidR="00627186" w:rsidRPr="00A66F0D">
        <w:rPr>
          <w:lang w:val="en-GB"/>
        </w:rPr>
        <w:t>:</w:t>
      </w:r>
    </w:p>
    <w:p w14:paraId="1BA1B957" w14:textId="77777777" w:rsidR="00627186" w:rsidRPr="00A66F0D" w:rsidRDefault="00E87C06" w:rsidP="00C04C6D">
      <w:pPr>
        <w:pStyle w:val="AEEEBullets"/>
        <w:rPr>
          <w:lang w:val="en-GB"/>
        </w:rPr>
      </w:pPr>
      <w:r w:rsidRPr="00A66F0D">
        <w:rPr>
          <w:lang w:val="en-GB"/>
        </w:rPr>
        <w:t>words or phrases begin with a small letter and always end with a comma</w:t>
      </w:r>
      <w:r w:rsidR="00627186" w:rsidRPr="00A66F0D">
        <w:rPr>
          <w:lang w:val="en-GB"/>
        </w:rPr>
        <w:t>,</w:t>
      </w:r>
    </w:p>
    <w:p w14:paraId="264FECB0" w14:textId="77777777" w:rsidR="00627186" w:rsidRPr="00A66F0D" w:rsidRDefault="00E87C06" w:rsidP="00C04C6D">
      <w:pPr>
        <w:pStyle w:val="AEEEBullets"/>
        <w:rPr>
          <w:lang w:val="en-GB"/>
        </w:rPr>
      </w:pPr>
      <w:r w:rsidRPr="00A66F0D">
        <w:rPr>
          <w:lang w:val="en-GB"/>
        </w:rPr>
        <w:t>the last word or phrase ends with a full stop, providing the following text is not a continuation of the preceding text and thus a new paragraph begins</w:t>
      </w:r>
      <w:r w:rsidR="00627186" w:rsidRPr="00A66F0D">
        <w:rPr>
          <w:lang w:val="en-GB"/>
        </w:rPr>
        <w:t>.</w:t>
      </w:r>
    </w:p>
    <w:p w14:paraId="6337EA9C" w14:textId="77777777" w:rsidR="00627186" w:rsidRPr="00A66F0D" w:rsidRDefault="00515EC6" w:rsidP="00627186">
      <w:pPr>
        <w:pStyle w:val="AEEEBody"/>
        <w:rPr>
          <w:lang w:val="en-GB"/>
        </w:rPr>
      </w:pPr>
      <w:r w:rsidRPr="00A66F0D">
        <w:rPr>
          <w:lang w:val="en-GB"/>
        </w:rPr>
        <w:tab/>
      </w:r>
      <w:r w:rsidR="00E87C06" w:rsidRPr="00A66F0D">
        <w:rPr>
          <w:lang w:val="en-GB"/>
        </w:rPr>
        <w:t>The second way to write a bulleted text is as follows</w:t>
      </w:r>
      <w:r w:rsidR="00627186" w:rsidRPr="00A66F0D">
        <w:rPr>
          <w:lang w:val="en-GB"/>
        </w:rPr>
        <w:t>:</w:t>
      </w:r>
    </w:p>
    <w:p w14:paraId="7330583B" w14:textId="77777777" w:rsidR="00627186" w:rsidRPr="00A66F0D" w:rsidRDefault="00E87C06" w:rsidP="00C04C6D">
      <w:pPr>
        <w:pStyle w:val="AEEEBullets"/>
        <w:rPr>
          <w:lang w:val="en-GB"/>
        </w:rPr>
      </w:pPr>
      <w:r w:rsidRPr="00A66F0D">
        <w:rPr>
          <w:lang w:val="en-GB"/>
        </w:rPr>
        <w:t>Words or phrases begin with a capital letter and always end with a full stop</w:t>
      </w:r>
      <w:r w:rsidR="00627186" w:rsidRPr="00A66F0D">
        <w:rPr>
          <w:lang w:val="en-GB"/>
        </w:rPr>
        <w:t>.</w:t>
      </w:r>
    </w:p>
    <w:p w14:paraId="20B5CF6A" w14:textId="77777777" w:rsidR="00627186" w:rsidRPr="00A66F0D" w:rsidRDefault="00E87C06" w:rsidP="00C949C9">
      <w:pPr>
        <w:pStyle w:val="AEEEBullets"/>
        <w:rPr>
          <w:lang w:val="en-GB"/>
        </w:rPr>
      </w:pPr>
      <w:r w:rsidRPr="00A66F0D">
        <w:rPr>
          <w:lang w:val="en-GB"/>
        </w:rPr>
        <w:t>The same applies to the last bullet. The following text always starts as a new paragraph</w:t>
      </w:r>
      <w:r w:rsidR="00627186" w:rsidRPr="00A66F0D">
        <w:rPr>
          <w:lang w:val="en-GB"/>
        </w:rPr>
        <w:t>.</w:t>
      </w:r>
    </w:p>
    <w:p w14:paraId="79E2D245" w14:textId="77777777" w:rsidR="00786563" w:rsidRPr="00A66F0D" w:rsidRDefault="00627186" w:rsidP="00C04C6D">
      <w:pPr>
        <w:pStyle w:val="AEEETitle-2"/>
      </w:pPr>
      <w:r w:rsidRPr="00A66F0D">
        <w:t>Mathematics and Computer Science</w:t>
      </w:r>
    </w:p>
    <w:p w14:paraId="0DA9AD30" w14:textId="77777777" w:rsidR="00786563" w:rsidRPr="00A66F0D" w:rsidRDefault="00E87C06" w:rsidP="00627186">
      <w:pPr>
        <w:pStyle w:val="AEEEBody"/>
        <w:rPr>
          <w:lang w:val="en-GB"/>
        </w:rPr>
      </w:pPr>
      <w:r w:rsidRPr="00A66F0D">
        <w:rPr>
          <w:lang w:val="en-GB"/>
        </w:rPr>
        <w:t xml:space="preserve">When writing a scalar in the text of the article, it is </w:t>
      </w:r>
      <w:r w:rsidRPr="00A66F0D">
        <w:rPr>
          <w:lang w:val="en-GB"/>
        </w:rPr>
        <w:lastRenderedPageBreak/>
        <w:t>necessary to insert a non-breaking space in between the number and the physical unit, e.g</w:t>
      </w:r>
      <w:r w:rsidR="00531B64" w:rsidRPr="00A66F0D">
        <w:rPr>
          <w:lang w:val="en-GB"/>
        </w:rPr>
        <w:t>.</w:t>
      </w:r>
      <w:r w:rsidR="00F40A2E" w:rsidRPr="00A66F0D">
        <w:rPr>
          <w:lang w:val="en-GB"/>
        </w:rPr>
        <w:t xml:space="preserve"> 3 V</w:t>
      </w:r>
      <w:r w:rsidR="00531B64" w:rsidRPr="00A66F0D">
        <w:rPr>
          <w:lang w:val="en-GB"/>
        </w:rPr>
        <w:t>, 1.2 </w:t>
      </w:r>
      <w:r w:rsidR="00627186" w:rsidRPr="00A66F0D">
        <w:rPr>
          <w:lang w:val="en-GB"/>
        </w:rPr>
        <w:t>m</w:t>
      </w:r>
      <w:r w:rsidR="00531B64" w:rsidRPr="00A66F0D">
        <w:rPr>
          <w:lang w:val="en-GB"/>
        </w:rPr>
        <w:t>A, 25 °C, 15 </w:t>
      </w:r>
      <w:r w:rsidR="00627186" w:rsidRPr="00A66F0D">
        <w:rPr>
          <w:rFonts w:cs="Times New Roman"/>
          <w:lang w:val="en-GB"/>
        </w:rPr>
        <w:t>µ</w:t>
      </w:r>
      <w:r w:rsidR="00627186" w:rsidRPr="00A66F0D">
        <w:rPr>
          <w:lang w:val="en-GB"/>
        </w:rPr>
        <w:t xml:space="preserve">H. </w:t>
      </w:r>
      <w:r w:rsidRPr="00A66F0D">
        <w:rPr>
          <w:lang w:val="en-GB"/>
        </w:rPr>
        <w:t>If the number has decimal places, these must be separated using a decimal point</w:t>
      </w:r>
      <w:r w:rsidR="00627186" w:rsidRPr="00A66F0D">
        <w:rPr>
          <w:lang w:val="en-GB"/>
        </w:rPr>
        <w:t xml:space="preserve">. </w:t>
      </w:r>
      <w:r w:rsidR="0013233F" w:rsidRPr="00A66F0D">
        <w:rPr>
          <w:w w:val="105"/>
          <w:lang w:val="en-GB"/>
        </w:rPr>
        <w:t xml:space="preserve">We recommend that you write the number in the mathematical mode (Microsoft Equation 3.0 Editor, </w:t>
      </w:r>
      <w:proofErr w:type="spellStart"/>
      <w:r w:rsidR="0013233F" w:rsidRPr="00A66F0D">
        <w:rPr>
          <w:w w:val="105"/>
          <w:lang w:val="en-GB"/>
        </w:rPr>
        <w:t>MathType</w:t>
      </w:r>
      <w:proofErr w:type="spellEnd"/>
      <w:r w:rsidR="0013233F" w:rsidRPr="00A66F0D">
        <w:rPr>
          <w:w w:val="105"/>
          <w:lang w:val="en-GB"/>
        </w:rPr>
        <w:t>). In case of writing negative numbers, e.g.</w:t>
      </w:r>
      <w:r w:rsidR="00627186" w:rsidRPr="00A66F0D">
        <w:rPr>
          <w:lang w:val="en-GB"/>
        </w:rPr>
        <w:t xml:space="preserve"> </w:t>
      </w:r>
      <w:r w:rsidR="00F40A2E" w:rsidRPr="00A66F0D">
        <w:rPr>
          <w:position w:val="-4"/>
          <w:lang w:val="en-GB"/>
        </w:rPr>
        <w:object w:dxaOrig="380" w:dyaOrig="220" w14:anchorId="53CE96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pt;height:11pt" o:ole="">
            <v:imagedata r:id="rId19" o:title=""/>
          </v:shape>
          <o:OLEObject Type="Embed" ProgID="Equation.3" ShapeID="_x0000_i1025" DrawAspect="Content" ObjectID="_1778333397" r:id="rId20"/>
        </w:object>
      </w:r>
      <w:r w:rsidR="00F40A2E" w:rsidRPr="00A66F0D">
        <w:rPr>
          <w:lang w:val="en-GB"/>
        </w:rPr>
        <w:t> </w:t>
      </w:r>
      <w:r w:rsidR="004A01B7" w:rsidRPr="00A66F0D">
        <w:rPr>
          <w:lang w:val="en-GB"/>
        </w:rPr>
        <w:t>°C</w:t>
      </w:r>
      <w:r w:rsidR="00627186" w:rsidRPr="00A66F0D">
        <w:rPr>
          <w:lang w:val="en-GB"/>
        </w:rPr>
        <w:t xml:space="preserve">, </w:t>
      </w:r>
      <w:r w:rsidR="00F40A2E" w:rsidRPr="00A66F0D">
        <w:rPr>
          <w:position w:val="-6"/>
          <w:lang w:val="en-GB"/>
        </w:rPr>
        <w:object w:dxaOrig="420" w:dyaOrig="240" w14:anchorId="3771EC46">
          <v:shape id="_x0000_i1026" type="#_x0000_t75" style="width:21pt;height:12pt" o:ole="">
            <v:imagedata r:id="rId21" o:title=""/>
          </v:shape>
          <o:OLEObject Type="Embed" ProgID="Equation.3" ShapeID="_x0000_i1026" DrawAspect="Content" ObjectID="_1778333398" r:id="rId22"/>
        </w:object>
      </w:r>
      <w:r w:rsidR="0066788A" w:rsidRPr="00A66F0D">
        <w:rPr>
          <w:lang w:val="en-GB"/>
        </w:rPr>
        <w:t> </w:t>
      </w:r>
      <w:r w:rsidR="00B42257">
        <w:rPr>
          <w:lang w:val="en-GB"/>
        </w:rPr>
        <w:t>V,</w:t>
      </w:r>
      <w:r w:rsidR="00627186" w:rsidRPr="00A66F0D">
        <w:rPr>
          <w:lang w:val="en-GB"/>
        </w:rPr>
        <w:t xml:space="preserve"> </w:t>
      </w:r>
      <w:r w:rsidR="00B42257">
        <w:rPr>
          <w:lang w:val="en-GB"/>
        </w:rPr>
        <w:t>the use of the mathematical mode is compulsory.</w:t>
      </w:r>
      <w:r w:rsidR="0013233F" w:rsidRPr="00A66F0D">
        <w:rPr>
          <w:lang w:val="en-GB"/>
        </w:rPr>
        <w:t xml:space="preserve"> It is also necessary to distinguish a matrix and a vector from a scalar (scalar function)</w:t>
      </w:r>
      <w:r w:rsidR="00627186" w:rsidRPr="00A66F0D">
        <w:rPr>
          <w:lang w:val="en-GB"/>
        </w:rPr>
        <w:t xml:space="preserve">, </w:t>
      </w:r>
      <w:r w:rsidR="0013233F" w:rsidRPr="00A66F0D">
        <w:rPr>
          <w:lang w:val="en-GB"/>
        </w:rPr>
        <w:t>e.g</w:t>
      </w:r>
      <w:r w:rsidR="00627186" w:rsidRPr="00A66F0D">
        <w:rPr>
          <w:lang w:val="en-GB"/>
        </w:rPr>
        <w:t xml:space="preserve">. </w:t>
      </w:r>
      <w:r w:rsidR="0013233F" w:rsidRPr="00A66F0D">
        <w:rPr>
          <w:lang w:val="en-GB"/>
        </w:rPr>
        <w:t>a position vec</w:t>
      </w:r>
      <w:r w:rsidR="00627186" w:rsidRPr="00A66F0D">
        <w:rPr>
          <w:lang w:val="en-GB"/>
        </w:rPr>
        <w:t xml:space="preserve">tor </w:t>
      </w:r>
      <w:r w:rsidR="00F40A2E" w:rsidRPr="00A66F0D">
        <w:rPr>
          <w:position w:val="-4"/>
          <w:lang w:val="en-GB"/>
        </w:rPr>
        <w:object w:dxaOrig="180" w:dyaOrig="240" w14:anchorId="2881FF7D">
          <v:shape id="_x0000_i1027" type="#_x0000_t75" style="width:9pt;height:12pt" o:ole="">
            <v:imagedata r:id="rId23" o:title=""/>
          </v:shape>
          <o:OLEObject Type="Embed" ProgID="Equation.3" ShapeID="_x0000_i1027" DrawAspect="Content" ObjectID="_1778333399" r:id="rId24"/>
        </w:object>
      </w:r>
      <w:r w:rsidR="0013233F" w:rsidRPr="00A66F0D">
        <w:rPr>
          <w:lang w:val="en-GB"/>
        </w:rPr>
        <w:t xml:space="preserve"> </w:t>
      </w:r>
      <w:r w:rsidR="00627186" w:rsidRPr="00A66F0D">
        <w:rPr>
          <w:lang w:val="en-GB"/>
        </w:rPr>
        <w:t>o</w:t>
      </w:r>
      <w:r w:rsidR="0013233F" w:rsidRPr="00A66F0D">
        <w:rPr>
          <w:lang w:val="en-GB"/>
        </w:rPr>
        <w:t>r a stress tens</w:t>
      </w:r>
      <w:r w:rsidR="00627186" w:rsidRPr="00A66F0D">
        <w:rPr>
          <w:lang w:val="en-GB"/>
        </w:rPr>
        <w:t xml:space="preserve">or </w:t>
      </w:r>
      <w:r w:rsidR="0013233F" w:rsidRPr="00A66F0D">
        <w:rPr>
          <w:lang w:val="en-GB"/>
        </w:rPr>
        <w:t>written using the matrix</w:t>
      </w:r>
      <w:r w:rsidR="00F40A2E" w:rsidRPr="00A66F0D">
        <w:rPr>
          <w:b/>
          <w:position w:val="-6"/>
          <w:lang w:val="en-GB"/>
        </w:rPr>
        <w:object w:dxaOrig="220" w:dyaOrig="240" w14:anchorId="1E3331E2">
          <v:shape id="_x0000_i1028" type="#_x0000_t75" style="width:11pt;height:12pt" o:ole="">
            <v:imagedata r:id="rId25" o:title=""/>
          </v:shape>
          <o:OLEObject Type="Embed" ProgID="Equation.3" ShapeID="_x0000_i1028" DrawAspect="Content" ObjectID="_1778333400" r:id="rId26"/>
        </w:object>
      </w:r>
      <w:r w:rsidR="00627186" w:rsidRPr="00A66F0D">
        <w:rPr>
          <w:lang w:val="en-GB"/>
        </w:rPr>
        <w:t xml:space="preserve">. </w:t>
      </w:r>
      <w:r w:rsidR="0013233F" w:rsidRPr="00A66F0D">
        <w:rPr>
          <w:lang w:val="en-GB"/>
        </w:rPr>
        <w:t>So, when writing a vector, use the arrow above letter option in Microsoft Equation 3.0; the matrix is written in bold, not italicized</w:t>
      </w:r>
      <w:r w:rsidR="00627186" w:rsidRPr="00A66F0D">
        <w:rPr>
          <w:lang w:val="en-GB"/>
        </w:rPr>
        <w:t>.</w:t>
      </w:r>
      <w:r w:rsidR="005D75D9" w:rsidRPr="00A66F0D">
        <w:rPr>
          <w:lang w:val="en-GB"/>
        </w:rPr>
        <w:t xml:space="preserve"> </w:t>
      </w:r>
      <w:r w:rsidR="00E00C12" w:rsidRPr="00A66F0D">
        <w:rPr>
          <w:lang w:val="en-GB"/>
        </w:rPr>
        <w:t>Equation in the paper should be edited using a special tool (Microsoft Equation 3.0). Basic setting for Equation Editor 3.0 is presented in Fig. 3 and Fig. 4.</w:t>
      </w:r>
    </w:p>
    <w:p w14:paraId="4165B153" w14:textId="77777777" w:rsidR="00786563" w:rsidRPr="00A66F0D" w:rsidRDefault="0066788A" w:rsidP="0066788A">
      <w:pPr>
        <w:pStyle w:val="AEEETitle-3"/>
        <w:rPr>
          <w:lang w:val="en-GB"/>
        </w:rPr>
      </w:pPr>
      <w:r w:rsidRPr="00A66F0D">
        <w:rPr>
          <w:lang w:val="en-GB"/>
        </w:rPr>
        <w:t>Equation</w:t>
      </w:r>
    </w:p>
    <w:p w14:paraId="7550A167" w14:textId="77777777" w:rsidR="0066788A" w:rsidRPr="00A66F0D" w:rsidRDefault="00B01F82" w:rsidP="0066788A">
      <w:pPr>
        <w:pStyle w:val="AEEEBody"/>
        <w:rPr>
          <w:lang w:val="en-GB"/>
        </w:rPr>
      </w:pPr>
      <w:r w:rsidRPr="00A66F0D">
        <w:rPr>
          <w:lang w:val="en-GB"/>
        </w:rPr>
        <w:t>Each equation in the article must be numbered. It is centre-justified in a column. The numbering in parentheses is right-justified and is on the same level as the equation itself.</w:t>
      </w:r>
      <w:r w:rsidR="0066788A" w:rsidRPr="00A66F0D">
        <w:rPr>
          <w:lang w:val="en-GB"/>
        </w:rPr>
        <w:t xml:space="preserve"> </w:t>
      </w:r>
      <w:r w:rsidRPr="00A66F0D">
        <w:rPr>
          <w:lang w:val="en-GB"/>
        </w:rPr>
        <w:t xml:space="preserve">Equations are written using </w:t>
      </w:r>
      <w:r w:rsidR="0066788A" w:rsidRPr="00A66F0D">
        <w:rPr>
          <w:lang w:val="en-GB"/>
        </w:rPr>
        <w:t xml:space="preserve">Microsoft Equation 3.0 Editor, </w:t>
      </w:r>
      <w:r w:rsidRPr="00A66F0D">
        <w:rPr>
          <w:lang w:val="en-GB"/>
        </w:rPr>
        <w:t>as e.g. this calorimetric equation</w:t>
      </w:r>
      <w:r w:rsidR="0066788A" w:rsidRPr="00A66F0D">
        <w:rPr>
          <w:lang w:val="en-GB"/>
        </w:rPr>
        <w:t>:</w:t>
      </w:r>
    </w:p>
    <w:p w14:paraId="314CEDF8" w14:textId="77777777" w:rsidR="00786563" w:rsidRPr="00A66F0D" w:rsidRDefault="001F4913" w:rsidP="00F83303">
      <w:pPr>
        <w:pStyle w:val="AEEEBody"/>
        <w:tabs>
          <w:tab w:val="center" w:pos="2268"/>
          <w:tab w:val="right" w:pos="4648"/>
        </w:tabs>
        <w:rPr>
          <w:lang w:val="en-GB"/>
        </w:rPr>
      </w:pPr>
      <w:r w:rsidRPr="00A66F0D">
        <w:rPr>
          <w:lang w:val="en-GB"/>
        </w:rPr>
        <w:tab/>
      </w:r>
      <w:r w:rsidRPr="00A66F0D">
        <w:rPr>
          <w:lang w:val="en-GB"/>
        </w:rPr>
        <w:tab/>
      </w:r>
      <w:r w:rsidR="00F40A2E" w:rsidRPr="00A66F0D">
        <w:rPr>
          <w:position w:val="-10"/>
          <w:lang w:val="en-GB"/>
        </w:rPr>
        <w:object w:dxaOrig="2320" w:dyaOrig="300" w14:anchorId="2D0D6BEB">
          <v:shape id="_x0000_i1029" type="#_x0000_t75" style="width:116pt;height:15pt" o:ole="">
            <v:imagedata r:id="rId27" o:title=""/>
          </v:shape>
          <o:OLEObject Type="Embed" ProgID="Equation.3" ShapeID="_x0000_i1029" DrawAspect="Content" ObjectID="_1778333401" r:id="rId28"/>
        </w:object>
      </w:r>
      <w:r w:rsidR="00F83303" w:rsidRPr="00A66F0D">
        <w:rPr>
          <w:lang w:val="en-GB"/>
        </w:rPr>
        <w:t>,</w:t>
      </w:r>
      <w:r w:rsidR="00FA7AD6" w:rsidRPr="00A66F0D">
        <w:rPr>
          <w:lang w:val="en-GB"/>
        </w:rPr>
        <w:t xml:space="preserve"> </w:t>
      </w:r>
      <w:r w:rsidR="00F83303" w:rsidRPr="00A66F0D">
        <w:rPr>
          <w:lang w:val="en-GB"/>
        </w:rPr>
        <w:tab/>
        <w:t>(1)</w:t>
      </w:r>
    </w:p>
    <w:p w14:paraId="6F521F2E" w14:textId="77777777" w:rsidR="001B190F" w:rsidRPr="00A66F0D" w:rsidRDefault="00B01F82" w:rsidP="001B190F">
      <w:pPr>
        <w:pStyle w:val="AEEEBody"/>
        <w:tabs>
          <w:tab w:val="center" w:pos="2268"/>
          <w:tab w:val="right" w:pos="4648"/>
        </w:tabs>
        <w:rPr>
          <w:lang w:val="en-GB"/>
        </w:rPr>
      </w:pPr>
      <w:r w:rsidRPr="00A66F0D">
        <w:rPr>
          <w:lang w:val="en-GB"/>
        </w:rPr>
        <w:t>where</w:t>
      </w:r>
      <w:r w:rsidR="00F40A2E" w:rsidRPr="00A66F0D">
        <w:rPr>
          <w:lang w:val="en-GB"/>
        </w:rPr>
        <w:t xml:space="preserve"> </w:t>
      </w:r>
      <w:r w:rsidR="00F40A2E" w:rsidRPr="00A66F0D">
        <w:rPr>
          <w:i/>
          <w:lang w:val="en-GB"/>
        </w:rPr>
        <w:t>c</w:t>
      </w:r>
      <w:r w:rsidR="00F40A2E" w:rsidRPr="00A66F0D">
        <w:rPr>
          <w:lang w:val="en-GB"/>
        </w:rPr>
        <w:t xml:space="preserve"> </w:t>
      </w:r>
      <w:r w:rsidRPr="00A66F0D">
        <w:rPr>
          <w:lang w:val="en-GB"/>
        </w:rPr>
        <w:t>is the specific heat capacity in</w:t>
      </w:r>
      <w:r w:rsidR="00F83303" w:rsidRPr="00A66F0D">
        <w:rPr>
          <w:lang w:val="en-GB"/>
        </w:rPr>
        <w:t xml:space="preserve"> (J</w:t>
      </w:r>
      <w:r w:rsidR="00F83303" w:rsidRPr="00A66F0D">
        <w:rPr>
          <w:rFonts w:cs="Times New Roman"/>
          <w:lang w:val="en-GB"/>
        </w:rPr>
        <w:t>·</w:t>
      </w:r>
      <w:r w:rsidR="00F83303" w:rsidRPr="00A66F0D">
        <w:rPr>
          <w:lang w:val="en-GB"/>
        </w:rPr>
        <w:t>kg</w:t>
      </w:r>
      <w:r w:rsidR="00F83303" w:rsidRPr="00A66F0D">
        <w:rPr>
          <w:vertAlign w:val="superscript"/>
          <w:lang w:val="en-GB"/>
        </w:rPr>
        <w:t>-1</w:t>
      </w:r>
      <w:r w:rsidR="00F83303" w:rsidRPr="00A66F0D">
        <w:rPr>
          <w:rFonts w:cs="Times New Roman"/>
          <w:lang w:val="en-GB"/>
        </w:rPr>
        <w:t>·</w:t>
      </w:r>
      <w:r w:rsidR="00F83303" w:rsidRPr="00A66F0D">
        <w:rPr>
          <w:lang w:val="en-GB"/>
        </w:rPr>
        <w:t>K</w:t>
      </w:r>
      <w:r w:rsidR="00F83303" w:rsidRPr="00A66F0D">
        <w:rPr>
          <w:vertAlign w:val="superscript"/>
          <w:lang w:val="en-GB"/>
        </w:rPr>
        <w:t>-1</w:t>
      </w:r>
      <w:r w:rsidR="00F83303" w:rsidRPr="00A66F0D">
        <w:rPr>
          <w:lang w:val="en-GB"/>
        </w:rPr>
        <w:t xml:space="preserve">), </w:t>
      </w:r>
      <w:r w:rsidR="00F40A2E" w:rsidRPr="00A66F0D">
        <w:rPr>
          <w:i/>
          <w:lang w:val="en-GB"/>
        </w:rPr>
        <w:t>m</w:t>
      </w:r>
      <w:r w:rsidR="00F40A2E" w:rsidRPr="00A66F0D">
        <w:rPr>
          <w:lang w:val="en-GB"/>
        </w:rPr>
        <w:t xml:space="preserve"> </w:t>
      </w:r>
      <w:r w:rsidRPr="00A66F0D">
        <w:rPr>
          <w:lang w:val="en-GB"/>
        </w:rPr>
        <w:t>is</w:t>
      </w:r>
      <w:r w:rsidR="00F83303" w:rsidRPr="00A66F0D">
        <w:rPr>
          <w:lang w:val="en-GB"/>
        </w:rPr>
        <w:t xml:space="preserve"> </w:t>
      </w:r>
      <w:r w:rsidRPr="00A66F0D">
        <w:rPr>
          <w:lang w:val="en-GB"/>
        </w:rPr>
        <w:t>mass in</w:t>
      </w:r>
      <w:r w:rsidR="00F83303" w:rsidRPr="00A66F0D">
        <w:rPr>
          <w:lang w:val="en-GB"/>
        </w:rPr>
        <w:t xml:space="preserve"> (kg) a</w:t>
      </w:r>
      <w:r w:rsidRPr="00A66F0D">
        <w:rPr>
          <w:lang w:val="en-GB"/>
        </w:rPr>
        <w:t>nd</w:t>
      </w:r>
      <w:r w:rsidR="00F83303" w:rsidRPr="00A66F0D">
        <w:rPr>
          <w:lang w:val="en-GB"/>
        </w:rPr>
        <w:t xml:space="preserve"> </w:t>
      </w:r>
      <w:r w:rsidR="00F40A2E" w:rsidRPr="00A66F0D">
        <w:rPr>
          <w:i/>
          <w:lang w:val="en-GB"/>
        </w:rPr>
        <w:t>T</w:t>
      </w:r>
      <w:r w:rsidR="0085554E" w:rsidRPr="00A66F0D">
        <w:rPr>
          <w:lang w:val="en-GB"/>
        </w:rPr>
        <w:t xml:space="preserve"> </w:t>
      </w:r>
      <w:r w:rsidRPr="00A66F0D">
        <w:rPr>
          <w:lang w:val="en-GB"/>
        </w:rPr>
        <w:t>is</w:t>
      </w:r>
      <w:r w:rsidR="00F83303" w:rsidRPr="00A66F0D">
        <w:rPr>
          <w:lang w:val="en-GB"/>
        </w:rPr>
        <w:t xml:space="preserve"> te</w:t>
      </w:r>
      <w:r w:rsidRPr="00A66F0D">
        <w:rPr>
          <w:lang w:val="en-GB"/>
        </w:rPr>
        <w:t xml:space="preserve">mperature in </w:t>
      </w:r>
      <w:r w:rsidR="00F83303" w:rsidRPr="00A66F0D">
        <w:rPr>
          <w:lang w:val="en-GB"/>
        </w:rPr>
        <w:t xml:space="preserve">(K). </w:t>
      </w:r>
      <w:r w:rsidRPr="00A66F0D">
        <w:rPr>
          <w:lang w:val="en-GB"/>
        </w:rPr>
        <w:t xml:space="preserve">It is allowed to write physical units only in the format </w:t>
      </w:r>
      <w:r w:rsidR="00F83303" w:rsidRPr="00A66F0D">
        <w:rPr>
          <w:lang w:val="en-GB"/>
        </w:rPr>
        <w:t>m</w:t>
      </w:r>
      <w:r w:rsidR="001B190F" w:rsidRPr="00A66F0D">
        <w:rPr>
          <w:rFonts w:cs="Times New Roman"/>
          <w:lang w:val="en-GB"/>
        </w:rPr>
        <w:t>·</w:t>
      </w:r>
      <w:r w:rsidR="00F83303" w:rsidRPr="00A66F0D">
        <w:rPr>
          <w:lang w:val="en-GB"/>
        </w:rPr>
        <w:t>s</w:t>
      </w:r>
      <w:r w:rsidR="001B190F" w:rsidRPr="00A66F0D">
        <w:rPr>
          <w:rFonts w:cs="Times New Roman"/>
          <w:vertAlign w:val="superscript"/>
          <w:lang w:val="en-GB"/>
        </w:rPr>
        <w:t>-1</w:t>
      </w:r>
      <w:r w:rsidR="00F83303" w:rsidRPr="00A66F0D">
        <w:rPr>
          <w:lang w:val="en-GB"/>
        </w:rPr>
        <w:t xml:space="preserve">, </w:t>
      </w:r>
      <w:r w:rsidRPr="00A66F0D">
        <w:rPr>
          <w:lang w:val="en-GB"/>
        </w:rPr>
        <w:t>not</w:t>
      </w:r>
      <w:r w:rsidR="001B190F" w:rsidRPr="00A66F0D">
        <w:rPr>
          <w:lang w:val="en-GB"/>
        </w:rPr>
        <w:t xml:space="preserve"> </w:t>
      </w:r>
      <w:r w:rsidR="00F83303" w:rsidRPr="00A66F0D">
        <w:rPr>
          <w:lang w:val="en-GB"/>
        </w:rPr>
        <w:t xml:space="preserve">m/s. </w:t>
      </w:r>
      <w:r w:rsidRPr="00A66F0D">
        <w:rPr>
          <w:lang w:val="en-GB"/>
        </w:rPr>
        <w:t>The meaning of the notation of physical quantities as matrices, vectors and scalars (scalar functions) must be explained in the text, ideally immediately in the text following the equation. If the already described quantities occur in other equations, it is not necessary to describe them again.</w:t>
      </w:r>
    </w:p>
    <w:p w14:paraId="3C830A9E" w14:textId="77777777" w:rsidR="001B190F" w:rsidRPr="00A66F0D" w:rsidRDefault="00515EC6" w:rsidP="001B190F">
      <w:pPr>
        <w:pStyle w:val="AEEEBody"/>
        <w:tabs>
          <w:tab w:val="center" w:pos="2268"/>
          <w:tab w:val="right" w:pos="4648"/>
        </w:tabs>
        <w:rPr>
          <w:lang w:val="en-GB"/>
        </w:rPr>
      </w:pPr>
      <w:r w:rsidRPr="00A66F0D">
        <w:rPr>
          <w:lang w:val="en-GB"/>
        </w:rPr>
        <w:tab/>
      </w:r>
      <w:r w:rsidR="00B01F82" w:rsidRPr="00A66F0D">
        <w:rPr>
          <w:lang w:val="en-GB"/>
        </w:rPr>
        <w:t xml:space="preserve">A reference to an equation in the text can be written in two ways. The first one is used when the reference to an equation is situated at the beginning of a sentence. Equation (1) is the example of this. In other </w:t>
      </w:r>
      <w:proofErr w:type="gramStart"/>
      <w:r w:rsidR="00B01F82" w:rsidRPr="00A66F0D">
        <w:rPr>
          <w:lang w:val="en-GB"/>
        </w:rPr>
        <w:t>cases</w:t>
      </w:r>
      <w:proofErr w:type="gramEnd"/>
      <w:r w:rsidR="00B01F82" w:rsidRPr="00A66F0D">
        <w:rPr>
          <w:lang w:val="en-GB"/>
        </w:rPr>
        <w:t xml:space="preserve"> we use the abbreviation Eq. (1).</w:t>
      </w:r>
    </w:p>
    <w:p w14:paraId="0A3B2040" w14:textId="77777777" w:rsidR="001B190F" w:rsidRPr="00A66F0D" w:rsidRDefault="00515EC6" w:rsidP="001B190F">
      <w:pPr>
        <w:pStyle w:val="AEEEBody"/>
        <w:tabs>
          <w:tab w:val="center" w:pos="2268"/>
          <w:tab w:val="right" w:pos="4648"/>
        </w:tabs>
        <w:rPr>
          <w:lang w:val="en-GB"/>
        </w:rPr>
      </w:pPr>
      <w:r w:rsidRPr="00A66F0D">
        <w:rPr>
          <w:lang w:val="en-GB"/>
        </w:rPr>
        <w:tab/>
      </w:r>
      <w:r w:rsidR="00B01F82" w:rsidRPr="00A66F0D">
        <w:rPr>
          <w:lang w:val="en-GB"/>
        </w:rPr>
        <w:t>In the text, the equation itself is considered to be a continuation of the preceding sentence (colon). If the sentence ends with the equation, there is a full stop at the end of the equation, and another sentence starts as a new paragraph, see Eq. (2). If the text after the equation follows the preceding text, including the equation itself, there is a comma at the end of the equation and the following line starts with a small letter and no indentation, see Eq. (1).</w:t>
      </w:r>
    </w:p>
    <w:p w14:paraId="1950EA5B" w14:textId="77777777" w:rsidR="00FA7AD6" w:rsidRPr="00A66F0D" w:rsidRDefault="00515EC6" w:rsidP="00FA7AD6">
      <w:pPr>
        <w:pStyle w:val="AEEEBody"/>
        <w:tabs>
          <w:tab w:val="center" w:pos="2268"/>
          <w:tab w:val="right" w:pos="4648"/>
        </w:tabs>
        <w:rPr>
          <w:lang w:val="en-GB"/>
        </w:rPr>
      </w:pPr>
      <w:r w:rsidRPr="00A66F0D">
        <w:rPr>
          <w:lang w:val="en-GB"/>
        </w:rPr>
        <w:tab/>
      </w:r>
      <w:r w:rsidR="00600F6B" w:rsidRPr="00A66F0D">
        <w:rPr>
          <w:lang w:val="en-GB"/>
        </w:rPr>
        <w:t>If the equation is too long or complex and thus cannot be written in a single line</w:t>
      </w:r>
      <w:r w:rsidR="00FA7AD6" w:rsidRPr="00A66F0D">
        <w:rPr>
          <w:lang w:val="en-GB"/>
        </w:rPr>
        <w:t xml:space="preserve">, </w:t>
      </w:r>
      <w:r w:rsidR="00600F6B" w:rsidRPr="00A66F0D">
        <w:rPr>
          <w:lang w:val="en-GB"/>
        </w:rPr>
        <w:t>it is advisable to divide it into more lines. E.g. a vector of the instantaneous velocity</w:t>
      </w:r>
      <w:r w:rsidR="00600F6B" w:rsidRPr="00A66F0D">
        <w:rPr>
          <w:position w:val="-6"/>
          <w:lang w:val="en-GB"/>
        </w:rPr>
        <w:object w:dxaOrig="180" w:dyaOrig="260" w14:anchorId="76F1CE6A">
          <v:shape id="_x0000_i1030" type="#_x0000_t75" style="width:9pt;height:13pt" o:ole="">
            <v:imagedata r:id="rId29" o:title=""/>
          </v:shape>
          <o:OLEObject Type="Embed" ProgID="Equation.3" ShapeID="_x0000_i1030" DrawAspect="Content" ObjectID="_1778333402" r:id="rId30"/>
        </w:object>
      </w:r>
      <w:r w:rsidR="00600F6B" w:rsidRPr="00A66F0D">
        <w:rPr>
          <w:lang w:val="en-GB"/>
        </w:rPr>
        <w:t xml:space="preserve"> can be written as follows</w:t>
      </w:r>
      <w:r w:rsidR="00FA7AD6" w:rsidRPr="00A66F0D">
        <w:rPr>
          <w:lang w:val="en-GB"/>
        </w:rPr>
        <w:t>:</w:t>
      </w:r>
    </w:p>
    <w:p w14:paraId="503B53E3" w14:textId="77777777" w:rsidR="00FA7AD6" w:rsidRPr="00A66F0D" w:rsidRDefault="001F4913" w:rsidP="00FA7AD6">
      <w:pPr>
        <w:pStyle w:val="AEEEBody"/>
        <w:tabs>
          <w:tab w:val="center" w:pos="2268"/>
          <w:tab w:val="right" w:pos="4648"/>
        </w:tabs>
        <w:rPr>
          <w:lang w:val="en-GB"/>
        </w:rPr>
      </w:pPr>
      <w:r w:rsidRPr="00A66F0D">
        <w:rPr>
          <w:lang w:val="en-GB"/>
        </w:rPr>
        <w:tab/>
      </w:r>
      <w:r w:rsidRPr="00A66F0D">
        <w:rPr>
          <w:lang w:val="en-GB"/>
        </w:rPr>
        <w:tab/>
      </w:r>
      <w:r w:rsidR="00F40A2E" w:rsidRPr="00A66F0D">
        <w:rPr>
          <w:position w:val="-48"/>
          <w:lang w:val="en-GB"/>
        </w:rPr>
        <w:object w:dxaOrig="3519" w:dyaOrig="1060" w14:anchorId="3588B39E">
          <v:shape id="_x0000_i1031" type="#_x0000_t75" style="width:176pt;height:53pt" o:ole="">
            <v:imagedata r:id="rId31" o:title=""/>
          </v:shape>
          <o:OLEObject Type="Embed" ProgID="Equation.3" ShapeID="_x0000_i1031" DrawAspect="Content" ObjectID="_1778333403" r:id="rId32"/>
        </w:object>
      </w:r>
      <w:r w:rsidR="00FA7AD6" w:rsidRPr="00A66F0D">
        <w:rPr>
          <w:lang w:val="en-GB"/>
        </w:rPr>
        <w:tab/>
        <w:t>(2)</w:t>
      </w:r>
    </w:p>
    <w:p w14:paraId="0F0E1976" w14:textId="77777777" w:rsidR="00247731" w:rsidRDefault="00515EC6" w:rsidP="00247731">
      <w:pPr>
        <w:pStyle w:val="AEEEBody"/>
        <w:tabs>
          <w:tab w:val="center" w:pos="2268"/>
          <w:tab w:val="right" w:pos="4648"/>
        </w:tabs>
        <w:rPr>
          <w:lang w:val="en-GB"/>
        </w:rPr>
      </w:pPr>
      <w:r w:rsidRPr="00A66F0D">
        <w:rPr>
          <w:lang w:val="en-GB"/>
        </w:rPr>
        <w:tab/>
      </w:r>
      <w:r w:rsidR="00A31ADD" w:rsidRPr="00A66F0D">
        <w:rPr>
          <w:lang w:val="en-GB"/>
        </w:rPr>
        <w:t>Sometimes, in extreme cases, it is necessary to insert such an extensive equation that, considering its size or clarity, its division to more lines would be unsuitable</w:t>
      </w:r>
      <w:r w:rsidR="00247731" w:rsidRPr="00A66F0D">
        <w:rPr>
          <w:lang w:val="en-GB"/>
        </w:rPr>
        <w:t xml:space="preserve">. </w:t>
      </w:r>
      <w:r w:rsidR="00A31ADD" w:rsidRPr="00A66F0D">
        <w:rPr>
          <w:lang w:val="en-GB"/>
        </w:rPr>
        <w:t xml:space="preserve">The </w:t>
      </w:r>
      <w:r w:rsidR="00A31ADD" w:rsidRPr="00A66F0D">
        <w:rPr>
          <w:lang w:val="en-GB"/>
        </w:rPr>
        <w:t>only solution is to place the equation over both columns. In this case, it is necessary that the author observe a logical sequence of the equations in the article, which means that e.g. the position of Eq. (3) cannot precede the position of Eq. (2) in the text</w:t>
      </w:r>
      <w:r w:rsidR="00247731" w:rsidRPr="00A66F0D">
        <w:rPr>
          <w:lang w:val="en-GB"/>
        </w:rPr>
        <w:t>.</w:t>
      </w:r>
    </w:p>
    <w:p w14:paraId="2AF39039" w14:textId="77777777" w:rsidR="003E4427" w:rsidRPr="00A66F0D" w:rsidRDefault="003E4427" w:rsidP="00247731">
      <w:pPr>
        <w:pStyle w:val="AEEEBody"/>
        <w:tabs>
          <w:tab w:val="center" w:pos="2268"/>
          <w:tab w:val="right" w:pos="4648"/>
        </w:tabs>
        <w:rPr>
          <w:lang w:val="en-GB"/>
        </w:rPr>
      </w:pPr>
    </w:p>
    <w:p w14:paraId="5CF091B4" w14:textId="77777777" w:rsidR="00786563" w:rsidRPr="00A66F0D" w:rsidRDefault="00247731" w:rsidP="008B1208">
      <w:pPr>
        <w:pStyle w:val="AEEETitle-3"/>
        <w:rPr>
          <w:lang w:val="en-GB"/>
        </w:rPr>
      </w:pPr>
      <w:r w:rsidRPr="00A66F0D">
        <w:rPr>
          <w:rFonts w:ascii="SFBX1000" w:eastAsia="Times New Roman" w:hAnsi="SFBX1000" w:cs="SFBX1000"/>
          <w:kern w:val="0"/>
          <w:szCs w:val="20"/>
          <w:lang w:val="en-GB" w:eastAsia="cs-CZ" w:bidi="ar-SA"/>
        </w:rPr>
        <w:t>Algorithm</w:t>
      </w:r>
    </w:p>
    <w:p w14:paraId="14128CAC" w14:textId="77777777" w:rsidR="00786563" w:rsidRPr="00A66F0D" w:rsidRDefault="00A31ADD" w:rsidP="00247731">
      <w:pPr>
        <w:pStyle w:val="AEEEBody"/>
        <w:rPr>
          <w:lang w:val="en-GB"/>
        </w:rPr>
      </w:pPr>
      <w:r w:rsidRPr="00A66F0D">
        <w:rPr>
          <w:lang w:val="en-GB"/>
        </w:rPr>
        <w:t>If you need to insert a part of the code or program solution in the text</w:t>
      </w:r>
      <w:r w:rsidR="00247731" w:rsidRPr="00A66F0D">
        <w:rPr>
          <w:lang w:val="en-GB"/>
        </w:rPr>
        <w:t xml:space="preserve">, </w:t>
      </w:r>
      <w:r w:rsidRPr="00A66F0D">
        <w:rPr>
          <w:lang w:val="en-GB"/>
        </w:rPr>
        <w:t>it is necessary to distinguish it from other text by changing the font to courier, as in the following example</w:t>
      </w:r>
      <w:r w:rsidR="00247731" w:rsidRPr="00A66F0D">
        <w:rPr>
          <w:lang w:val="en-GB"/>
        </w:rPr>
        <w:t>:</w:t>
      </w:r>
    </w:p>
    <w:p w14:paraId="26AB53A4" w14:textId="77777777" w:rsidR="00247731" w:rsidRPr="00A66F0D" w:rsidRDefault="00247731" w:rsidP="0085554E">
      <w:pPr>
        <w:pStyle w:val="AEEEBody"/>
        <w:spacing w:after="0"/>
        <w:jc w:val="left"/>
        <w:rPr>
          <w:rFonts w:ascii="Courier New" w:hAnsi="Courier New" w:cs="Courier New"/>
          <w:szCs w:val="20"/>
          <w:lang w:val="en-GB"/>
        </w:rPr>
      </w:pPr>
      <w:r w:rsidRPr="00A66F0D">
        <w:rPr>
          <w:rFonts w:ascii="Courier New" w:hAnsi="Courier New" w:cs="Courier New"/>
          <w:szCs w:val="20"/>
          <w:lang w:val="en-GB"/>
        </w:rPr>
        <w:t>function [</w:t>
      </w:r>
      <w:proofErr w:type="spellStart"/>
      <w:proofErr w:type="gramStart"/>
      <w:r w:rsidRPr="00A66F0D">
        <w:rPr>
          <w:rFonts w:ascii="Courier New" w:hAnsi="Courier New" w:cs="Courier New"/>
          <w:szCs w:val="20"/>
          <w:lang w:val="en-GB"/>
        </w:rPr>
        <w:t>rc,ic</w:t>
      </w:r>
      <w:proofErr w:type="spellEnd"/>
      <w:proofErr w:type="gramEnd"/>
      <w:r w:rsidRPr="00A66F0D">
        <w:rPr>
          <w:rFonts w:ascii="Courier New" w:hAnsi="Courier New" w:cs="Courier New"/>
          <w:szCs w:val="20"/>
          <w:lang w:val="en-GB"/>
        </w:rPr>
        <w:t xml:space="preserve">] = </w:t>
      </w:r>
      <w:proofErr w:type="spellStart"/>
      <w:r w:rsidRPr="00A66F0D">
        <w:rPr>
          <w:rFonts w:ascii="Courier New" w:hAnsi="Courier New" w:cs="Courier New"/>
          <w:szCs w:val="20"/>
          <w:lang w:val="en-GB"/>
        </w:rPr>
        <w:t>fouriertransform_fft</w:t>
      </w:r>
      <w:proofErr w:type="spellEnd"/>
      <w:r w:rsidRPr="00A66F0D">
        <w:rPr>
          <w:rFonts w:ascii="Courier New" w:hAnsi="Courier New" w:cs="Courier New"/>
          <w:szCs w:val="20"/>
          <w:lang w:val="en-GB"/>
        </w:rPr>
        <w:t>(</w:t>
      </w:r>
      <w:proofErr w:type="spellStart"/>
      <w:r w:rsidRPr="00A66F0D">
        <w:rPr>
          <w:rFonts w:ascii="Courier New" w:hAnsi="Courier New" w:cs="Courier New"/>
          <w:szCs w:val="20"/>
          <w:lang w:val="en-GB"/>
        </w:rPr>
        <w:t>x,dT,N</w:t>
      </w:r>
      <w:proofErr w:type="spellEnd"/>
      <w:r w:rsidRPr="00A66F0D">
        <w:rPr>
          <w:rFonts w:ascii="Courier New" w:hAnsi="Courier New" w:cs="Courier New"/>
          <w:szCs w:val="20"/>
          <w:lang w:val="en-GB"/>
        </w:rPr>
        <w:t>)</w:t>
      </w:r>
    </w:p>
    <w:p w14:paraId="15B4740D" w14:textId="77777777" w:rsidR="00247731" w:rsidRPr="00A66F0D" w:rsidRDefault="00247731" w:rsidP="00247731">
      <w:pPr>
        <w:pStyle w:val="AEEEBody"/>
        <w:spacing w:after="0"/>
        <w:rPr>
          <w:rFonts w:ascii="Courier New" w:hAnsi="Courier New" w:cs="Courier New"/>
          <w:szCs w:val="20"/>
          <w:lang w:val="en-GB"/>
        </w:rPr>
      </w:pPr>
      <w:r w:rsidRPr="00A66F0D">
        <w:rPr>
          <w:rFonts w:ascii="Courier New" w:hAnsi="Courier New" w:cs="Courier New"/>
          <w:szCs w:val="20"/>
          <w:lang w:val="en-GB"/>
        </w:rPr>
        <w:t>% Complex Fourier transform via FFT.</w:t>
      </w:r>
    </w:p>
    <w:p w14:paraId="46D4D669" w14:textId="77777777" w:rsidR="00247731" w:rsidRPr="00A66F0D" w:rsidRDefault="00247731" w:rsidP="00247731">
      <w:pPr>
        <w:pStyle w:val="AEEEBody"/>
        <w:spacing w:after="0"/>
        <w:rPr>
          <w:rFonts w:ascii="Courier New" w:hAnsi="Courier New" w:cs="Courier New"/>
          <w:szCs w:val="20"/>
          <w:lang w:val="en-GB"/>
        </w:rPr>
      </w:pPr>
      <w:proofErr w:type="spellStart"/>
      <w:r w:rsidRPr="00A66F0D">
        <w:rPr>
          <w:rFonts w:ascii="Courier New" w:hAnsi="Courier New" w:cs="Courier New"/>
          <w:szCs w:val="20"/>
          <w:lang w:val="en-GB"/>
        </w:rPr>
        <w:t>Cx</w:t>
      </w:r>
      <w:proofErr w:type="spellEnd"/>
      <w:r w:rsidRPr="00A66F0D">
        <w:rPr>
          <w:rFonts w:ascii="Courier New" w:hAnsi="Courier New" w:cs="Courier New"/>
          <w:szCs w:val="20"/>
          <w:lang w:val="en-GB"/>
        </w:rPr>
        <w:t xml:space="preserve"> = </w:t>
      </w:r>
      <w:proofErr w:type="spellStart"/>
      <w:r w:rsidRPr="00A66F0D">
        <w:rPr>
          <w:rFonts w:ascii="Courier New" w:hAnsi="Courier New" w:cs="Courier New"/>
          <w:szCs w:val="20"/>
          <w:lang w:val="en-GB"/>
        </w:rPr>
        <w:t>fft</w:t>
      </w:r>
      <w:proofErr w:type="spellEnd"/>
      <w:r w:rsidRPr="00A66F0D">
        <w:rPr>
          <w:rFonts w:ascii="Courier New" w:hAnsi="Courier New" w:cs="Courier New"/>
          <w:szCs w:val="20"/>
          <w:lang w:val="en-GB"/>
        </w:rPr>
        <w:t>(x)*dT;</w:t>
      </w:r>
    </w:p>
    <w:p w14:paraId="6E32631E" w14:textId="77777777" w:rsidR="00247731" w:rsidRPr="00A66F0D" w:rsidRDefault="00247731" w:rsidP="00247731">
      <w:pPr>
        <w:pStyle w:val="AEEEBody"/>
        <w:spacing w:after="0"/>
        <w:rPr>
          <w:rFonts w:ascii="Courier New" w:hAnsi="Courier New" w:cs="Courier New"/>
          <w:szCs w:val="20"/>
          <w:lang w:val="en-GB"/>
        </w:rPr>
      </w:pPr>
      <w:proofErr w:type="spellStart"/>
      <w:r w:rsidRPr="00A66F0D">
        <w:rPr>
          <w:rFonts w:ascii="Courier New" w:hAnsi="Courier New" w:cs="Courier New"/>
          <w:szCs w:val="20"/>
          <w:lang w:val="en-GB"/>
        </w:rPr>
        <w:t>Cx</w:t>
      </w:r>
      <w:proofErr w:type="spellEnd"/>
      <w:r w:rsidRPr="00A66F0D">
        <w:rPr>
          <w:rFonts w:ascii="Courier New" w:hAnsi="Courier New" w:cs="Courier New"/>
          <w:szCs w:val="20"/>
          <w:lang w:val="en-GB"/>
        </w:rPr>
        <w:t xml:space="preserve"> = </w:t>
      </w:r>
      <w:proofErr w:type="spellStart"/>
      <w:r w:rsidRPr="00A66F0D">
        <w:rPr>
          <w:rFonts w:ascii="Courier New" w:hAnsi="Courier New" w:cs="Courier New"/>
          <w:szCs w:val="20"/>
          <w:lang w:val="en-GB"/>
        </w:rPr>
        <w:t>Cx</w:t>
      </w:r>
      <w:proofErr w:type="spellEnd"/>
      <w:r w:rsidRPr="00A66F0D">
        <w:rPr>
          <w:rFonts w:ascii="Courier New" w:hAnsi="Courier New" w:cs="Courier New"/>
          <w:szCs w:val="20"/>
          <w:lang w:val="en-GB"/>
        </w:rPr>
        <w:t>(</w:t>
      </w:r>
      <w:proofErr w:type="gramStart"/>
      <w:r w:rsidRPr="00A66F0D">
        <w:rPr>
          <w:rFonts w:ascii="Courier New" w:hAnsi="Courier New" w:cs="Courier New"/>
          <w:szCs w:val="20"/>
          <w:lang w:val="en-GB"/>
        </w:rPr>
        <w:t>1:floor</w:t>
      </w:r>
      <w:proofErr w:type="gramEnd"/>
      <w:r w:rsidRPr="00A66F0D">
        <w:rPr>
          <w:rFonts w:ascii="Courier New" w:hAnsi="Courier New" w:cs="Courier New"/>
          <w:szCs w:val="20"/>
          <w:lang w:val="en-GB"/>
        </w:rPr>
        <w:t>(N/2)+1);</w:t>
      </w:r>
    </w:p>
    <w:p w14:paraId="1E116219" w14:textId="77777777" w:rsidR="00247731" w:rsidRPr="00A66F0D" w:rsidRDefault="00247731" w:rsidP="00247731">
      <w:pPr>
        <w:pStyle w:val="AEEEBody"/>
        <w:spacing w:after="0"/>
        <w:rPr>
          <w:rFonts w:ascii="Courier New" w:hAnsi="Courier New" w:cs="Courier New"/>
          <w:szCs w:val="20"/>
          <w:lang w:val="en-GB"/>
        </w:rPr>
      </w:pPr>
      <w:proofErr w:type="spellStart"/>
      <w:r w:rsidRPr="00A66F0D">
        <w:rPr>
          <w:rFonts w:ascii="Courier New" w:hAnsi="Courier New" w:cs="Courier New"/>
          <w:szCs w:val="20"/>
          <w:lang w:val="en-GB"/>
        </w:rPr>
        <w:t>rc</w:t>
      </w:r>
      <w:proofErr w:type="spellEnd"/>
      <w:r w:rsidRPr="00A66F0D">
        <w:rPr>
          <w:rFonts w:ascii="Courier New" w:hAnsi="Courier New" w:cs="Courier New"/>
          <w:szCs w:val="20"/>
          <w:lang w:val="en-GB"/>
        </w:rPr>
        <w:t xml:space="preserve"> = </w:t>
      </w:r>
      <w:proofErr w:type="gramStart"/>
      <w:r w:rsidRPr="00A66F0D">
        <w:rPr>
          <w:rFonts w:ascii="Courier New" w:hAnsi="Courier New" w:cs="Courier New"/>
          <w:szCs w:val="20"/>
          <w:lang w:val="en-GB"/>
        </w:rPr>
        <w:t>real(</w:t>
      </w:r>
      <w:proofErr w:type="spellStart"/>
      <w:proofErr w:type="gramEnd"/>
      <w:r w:rsidRPr="00A66F0D">
        <w:rPr>
          <w:rFonts w:ascii="Courier New" w:hAnsi="Courier New" w:cs="Courier New"/>
          <w:szCs w:val="20"/>
          <w:lang w:val="en-GB"/>
        </w:rPr>
        <w:t>Cx</w:t>
      </w:r>
      <w:proofErr w:type="spellEnd"/>
      <w:r w:rsidRPr="00A66F0D">
        <w:rPr>
          <w:rFonts w:ascii="Courier New" w:hAnsi="Courier New" w:cs="Courier New"/>
          <w:szCs w:val="20"/>
          <w:lang w:val="en-GB"/>
        </w:rPr>
        <w:t>);</w:t>
      </w:r>
    </w:p>
    <w:p w14:paraId="1BED17A6" w14:textId="77777777" w:rsidR="00247731" w:rsidRPr="00A66F0D" w:rsidRDefault="00247731" w:rsidP="00247731">
      <w:pPr>
        <w:pStyle w:val="AEEEBody"/>
        <w:rPr>
          <w:rFonts w:ascii="Courier New" w:hAnsi="Courier New" w:cs="Courier New"/>
          <w:szCs w:val="20"/>
          <w:lang w:val="en-GB"/>
        </w:rPr>
      </w:pPr>
      <w:proofErr w:type="spellStart"/>
      <w:r w:rsidRPr="00A66F0D">
        <w:rPr>
          <w:rFonts w:ascii="Courier New" w:hAnsi="Courier New" w:cs="Courier New"/>
          <w:szCs w:val="20"/>
          <w:lang w:val="en-GB"/>
        </w:rPr>
        <w:t>ic</w:t>
      </w:r>
      <w:proofErr w:type="spellEnd"/>
      <w:r w:rsidRPr="00A66F0D">
        <w:rPr>
          <w:rFonts w:ascii="Courier New" w:hAnsi="Courier New" w:cs="Courier New"/>
          <w:szCs w:val="20"/>
          <w:lang w:val="en-GB"/>
        </w:rPr>
        <w:t xml:space="preserve"> = </w:t>
      </w:r>
      <w:proofErr w:type="spellStart"/>
      <w:proofErr w:type="gramStart"/>
      <w:r w:rsidRPr="00A66F0D">
        <w:rPr>
          <w:rFonts w:ascii="Courier New" w:hAnsi="Courier New" w:cs="Courier New"/>
          <w:szCs w:val="20"/>
          <w:lang w:val="en-GB"/>
        </w:rPr>
        <w:t>imag</w:t>
      </w:r>
      <w:proofErr w:type="spellEnd"/>
      <w:r w:rsidRPr="00A66F0D">
        <w:rPr>
          <w:rFonts w:ascii="Courier New" w:hAnsi="Courier New" w:cs="Courier New"/>
          <w:szCs w:val="20"/>
          <w:lang w:val="en-GB"/>
        </w:rPr>
        <w:t>(</w:t>
      </w:r>
      <w:proofErr w:type="spellStart"/>
      <w:proofErr w:type="gramEnd"/>
      <w:r w:rsidRPr="00A66F0D">
        <w:rPr>
          <w:rFonts w:ascii="Courier New" w:hAnsi="Courier New" w:cs="Courier New"/>
          <w:szCs w:val="20"/>
          <w:lang w:val="en-GB"/>
        </w:rPr>
        <w:t>Cx</w:t>
      </w:r>
      <w:proofErr w:type="spellEnd"/>
      <w:r w:rsidRPr="00A66F0D">
        <w:rPr>
          <w:rFonts w:ascii="Courier New" w:hAnsi="Courier New" w:cs="Courier New"/>
          <w:szCs w:val="20"/>
          <w:lang w:val="en-GB"/>
        </w:rPr>
        <w:t>);</w:t>
      </w:r>
    </w:p>
    <w:p w14:paraId="71B1087A" w14:textId="77777777" w:rsidR="00786563" w:rsidRPr="00A66F0D" w:rsidRDefault="00515EC6" w:rsidP="00247731">
      <w:pPr>
        <w:pStyle w:val="AEEEBody"/>
        <w:rPr>
          <w:lang w:val="en-GB"/>
        </w:rPr>
      </w:pPr>
      <w:r w:rsidRPr="00A66F0D">
        <w:rPr>
          <w:lang w:val="en-GB"/>
        </w:rPr>
        <w:tab/>
      </w:r>
      <w:r w:rsidR="00A31ADD" w:rsidRPr="00A66F0D">
        <w:rPr>
          <w:lang w:val="en-GB"/>
        </w:rPr>
        <w:t xml:space="preserve">A part of the code or program solution can be distinguished from the other text on separate lines (see the example above), or can be inserted into the text only with the change of font. E.g. </w:t>
      </w:r>
      <w:proofErr w:type="spellStart"/>
      <w:r w:rsidR="00A31ADD" w:rsidRPr="00A66F0D">
        <w:rPr>
          <w:rFonts w:ascii="Courier" w:hAnsi="Courier"/>
          <w:lang w:val="en-GB"/>
        </w:rPr>
        <w:t>rc</w:t>
      </w:r>
      <w:proofErr w:type="spellEnd"/>
      <w:r w:rsidR="00A31ADD" w:rsidRPr="00A66F0D">
        <w:rPr>
          <w:lang w:val="en-GB"/>
        </w:rPr>
        <w:t xml:space="preserve"> contains the real part of a complex variable. However, if the author decides to insert a record of the whole algorithm, it is necessary to use the </w:t>
      </w:r>
      <w:r w:rsidR="00A31ADD" w:rsidRPr="00A66F0D">
        <w:rPr>
          <w:i/>
          <w:lang w:val="en-GB"/>
        </w:rPr>
        <w:t>algorithm</w:t>
      </w:r>
      <w:r w:rsidR="00A31ADD" w:rsidRPr="00A66F0D">
        <w:rPr>
          <w:lang w:val="en-GB"/>
        </w:rPr>
        <w:t xml:space="preserve"> package. The editorial staff allows authors to use this package also for a part of the code or program solution. Authors can choose a method of the writing</w:t>
      </w:r>
      <w:r w:rsidR="00247731" w:rsidRPr="00A66F0D">
        <w:rPr>
          <w:lang w:val="en-GB"/>
        </w:rPr>
        <w:t>.</w:t>
      </w:r>
    </w:p>
    <w:p w14:paraId="2F9F33F8" w14:textId="77777777" w:rsidR="00247731" w:rsidRPr="00A66F0D" w:rsidRDefault="00515EC6" w:rsidP="00247731">
      <w:pPr>
        <w:pStyle w:val="AEEEBody"/>
        <w:rPr>
          <w:lang w:val="en-GB"/>
        </w:rPr>
      </w:pPr>
      <w:r w:rsidRPr="00A66F0D">
        <w:rPr>
          <w:lang w:val="en-GB" w:eastAsia="cs-CZ" w:bidi="ar-SA"/>
        </w:rPr>
        <w:tab/>
      </w:r>
      <w:r w:rsidR="00247731" w:rsidRPr="00A66F0D">
        <w:rPr>
          <w:lang w:val="en-GB" w:eastAsia="cs-CZ" w:bidi="ar-SA"/>
        </w:rPr>
        <w:t xml:space="preserve">LaTeX has several packages for typesetting algorithms in form of </w:t>
      </w:r>
      <w:r w:rsidR="00534C9A" w:rsidRPr="00A66F0D">
        <w:rPr>
          <w:lang w:val="en-GB" w:eastAsia="cs-CZ" w:bidi="ar-SA"/>
        </w:rPr>
        <w:t>“</w:t>
      </w:r>
      <w:r w:rsidR="00247731" w:rsidRPr="00A66F0D">
        <w:rPr>
          <w:lang w:val="en-GB" w:eastAsia="cs-CZ" w:bidi="ar-SA"/>
        </w:rPr>
        <w:t>pseudocode</w:t>
      </w:r>
      <w:r w:rsidR="00534C9A" w:rsidRPr="00A66F0D">
        <w:rPr>
          <w:lang w:val="en-GB" w:eastAsia="cs-CZ" w:bidi="ar-SA"/>
        </w:rPr>
        <w:t>”</w:t>
      </w:r>
      <w:r w:rsidR="00247731" w:rsidRPr="00A66F0D">
        <w:rPr>
          <w:lang w:val="en-GB" w:eastAsia="cs-CZ" w:bidi="ar-SA"/>
        </w:rPr>
        <w:t xml:space="preserve">. They provide stylistic enhancements over a uniform style (i.e., all in </w:t>
      </w:r>
      <w:r w:rsidR="00A31ADD" w:rsidRPr="00A66F0D">
        <w:rPr>
          <w:lang w:val="en-GB" w:eastAsia="cs-CZ" w:bidi="ar-SA"/>
        </w:rPr>
        <w:t>a type</w:t>
      </w:r>
      <w:r w:rsidR="00247731" w:rsidRPr="00A66F0D">
        <w:rPr>
          <w:lang w:val="en-GB" w:eastAsia="cs-CZ" w:bidi="ar-SA"/>
        </w:rPr>
        <w:t>writer font)</w:t>
      </w:r>
      <w:r w:rsidR="00A31ADD" w:rsidRPr="00A66F0D">
        <w:rPr>
          <w:lang w:val="en-GB" w:eastAsia="cs-CZ" w:bidi="ar-SA"/>
        </w:rPr>
        <w:t>,</w:t>
      </w:r>
      <w:r w:rsidR="00247731" w:rsidRPr="00A66F0D">
        <w:rPr>
          <w:lang w:val="en-GB" w:eastAsia="cs-CZ" w:bidi="ar-SA"/>
        </w:rPr>
        <w:t xml:space="preserve"> so that constructs such as loops or conditionals are visually separated from other text. </w:t>
      </w:r>
      <w:r w:rsidR="00A31ADD" w:rsidRPr="00A66F0D">
        <w:rPr>
          <w:lang w:val="en-GB" w:eastAsia="cs-CZ" w:bidi="ar-SA"/>
        </w:rPr>
        <w:t>Individual lines of the algorithm must be numbered</w:t>
      </w:r>
      <w:r w:rsidR="00247731" w:rsidRPr="00A66F0D">
        <w:rPr>
          <w:lang w:val="en-GB" w:eastAsia="cs-CZ" w:bidi="ar-SA"/>
        </w:rPr>
        <w:t xml:space="preserve">. </w:t>
      </w:r>
      <w:r w:rsidR="00A31ADD" w:rsidRPr="00A66F0D">
        <w:rPr>
          <w:lang w:val="en-GB" w:eastAsia="cs-CZ" w:bidi="ar-SA"/>
        </w:rPr>
        <w:t xml:space="preserve">A reference to an algorithm in the text can be written in two ways. The first one is used when the reference to an algorithm is situated at the beginning of a sentence. Algorithm 1 shows an example of writing an algorithm of a factorial. In other </w:t>
      </w:r>
      <w:proofErr w:type="gramStart"/>
      <w:r w:rsidR="00A31ADD" w:rsidRPr="00A66F0D">
        <w:rPr>
          <w:lang w:val="en-GB" w:eastAsia="cs-CZ" w:bidi="ar-SA"/>
        </w:rPr>
        <w:t>cases</w:t>
      </w:r>
      <w:proofErr w:type="gramEnd"/>
      <w:r w:rsidR="00A31ADD" w:rsidRPr="00A66F0D">
        <w:rPr>
          <w:lang w:val="en-GB" w:eastAsia="cs-CZ" w:bidi="ar-SA"/>
        </w:rPr>
        <w:t xml:space="preserve"> we use the abbreviation Alg. 1</w:t>
      </w:r>
      <w:r w:rsidR="00E75548" w:rsidRPr="00A66F0D">
        <w:rPr>
          <w:lang w:val="en-GB"/>
        </w:rPr>
        <w:t>.</w:t>
      </w:r>
    </w:p>
    <w:p w14:paraId="0999907B" w14:textId="77777777" w:rsidR="00ED0CA4" w:rsidRPr="00A66F0D" w:rsidRDefault="00ED0CA4" w:rsidP="00ED0CA4">
      <w:pPr>
        <w:pStyle w:val="AEEEBody"/>
        <w:spacing w:after="0"/>
        <w:rPr>
          <w:sz w:val="12"/>
          <w:szCs w:val="12"/>
          <w:lang w:val="en-GB"/>
        </w:rPr>
      </w:pPr>
    </w:p>
    <w:tbl>
      <w:tblPr>
        <w:tblW w:w="0" w:type="auto"/>
        <w:tblInd w:w="108" w:type="dxa"/>
        <w:tblLook w:val="04A0" w:firstRow="1" w:lastRow="0" w:firstColumn="1" w:lastColumn="0" w:noHBand="0" w:noVBand="1"/>
      </w:tblPr>
      <w:tblGrid>
        <w:gridCol w:w="357"/>
        <w:gridCol w:w="4183"/>
      </w:tblGrid>
      <w:tr w:rsidR="003D3FA3" w:rsidRPr="00A66F0D" w14:paraId="6EA0B16F" w14:textId="77777777" w:rsidTr="00E9235F">
        <w:tc>
          <w:tcPr>
            <w:tcW w:w="4680" w:type="dxa"/>
            <w:gridSpan w:val="2"/>
            <w:tcBorders>
              <w:top w:val="single" w:sz="12" w:space="0" w:color="auto"/>
              <w:bottom w:val="single" w:sz="4" w:space="0" w:color="auto"/>
            </w:tcBorders>
            <w:shd w:val="clear" w:color="auto" w:fill="auto"/>
            <w:vAlign w:val="center"/>
          </w:tcPr>
          <w:p w14:paraId="63487AED" w14:textId="77777777" w:rsidR="003D3FA3" w:rsidRPr="00A66F0D" w:rsidRDefault="003D3FA3" w:rsidP="00E9235F">
            <w:pPr>
              <w:pStyle w:val="AEEEBody"/>
              <w:spacing w:after="0"/>
              <w:jc w:val="left"/>
              <w:rPr>
                <w:szCs w:val="20"/>
                <w:lang w:val="en-GB"/>
              </w:rPr>
            </w:pPr>
            <w:r w:rsidRPr="00A66F0D">
              <w:rPr>
                <w:b/>
                <w:szCs w:val="20"/>
                <w:lang w:val="en-GB"/>
              </w:rPr>
              <w:t>Algorithm 1</w:t>
            </w:r>
            <w:r w:rsidRPr="00A66F0D">
              <w:rPr>
                <w:szCs w:val="20"/>
                <w:lang w:val="en-GB"/>
              </w:rPr>
              <w:t xml:space="preserve"> </w:t>
            </w:r>
            <w:proofErr w:type="spellStart"/>
            <w:r w:rsidRPr="00A66F0D">
              <w:rPr>
                <w:szCs w:val="20"/>
                <w:lang w:val="en-GB"/>
              </w:rPr>
              <w:t>Faktorial</w:t>
            </w:r>
            <w:proofErr w:type="spellEnd"/>
            <w:r w:rsidRPr="00A66F0D">
              <w:rPr>
                <w:szCs w:val="20"/>
                <w:lang w:val="en-GB"/>
              </w:rPr>
              <w:t>.</w:t>
            </w:r>
          </w:p>
        </w:tc>
      </w:tr>
      <w:tr w:rsidR="003D3FA3" w:rsidRPr="00A66F0D" w14:paraId="65732646" w14:textId="77777777" w:rsidTr="00E9235F">
        <w:tc>
          <w:tcPr>
            <w:tcW w:w="4680" w:type="dxa"/>
            <w:gridSpan w:val="2"/>
            <w:tcBorders>
              <w:top w:val="single" w:sz="4" w:space="0" w:color="auto"/>
            </w:tcBorders>
            <w:shd w:val="clear" w:color="auto" w:fill="auto"/>
            <w:vAlign w:val="center"/>
          </w:tcPr>
          <w:p w14:paraId="25C3D946" w14:textId="77777777" w:rsidR="003D3FA3" w:rsidRPr="00A66F0D" w:rsidRDefault="003D3FA3" w:rsidP="00E9235F">
            <w:pPr>
              <w:pStyle w:val="AEEEBody"/>
              <w:spacing w:after="0"/>
              <w:jc w:val="left"/>
              <w:rPr>
                <w:szCs w:val="20"/>
                <w:lang w:val="en-GB"/>
              </w:rPr>
            </w:pPr>
            <w:r w:rsidRPr="00A66F0D">
              <w:rPr>
                <w:b/>
                <w:szCs w:val="20"/>
                <w:lang w:val="en-GB"/>
              </w:rPr>
              <w:t>Require:</w:t>
            </w:r>
            <w:r w:rsidRPr="00A66F0D">
              <w:rPr>
                <w:szCs w:val="20"/>
                <w:lang w:val="en-GB"/>
              </w:rPr>
              <w:t xml:space="preserve"> An integer </w:t>
            </w:r>
            <w:r w:rsidR="00F40A2E" w:rsidRPr="00A66F0D">
              <w:rPr>
                <w:position w:val="-6"/>
                <w:szCs w:val="20"/>
                <w:lang w:val="en-GB"/>
              </w:rPr>
              <w:object w:dxaOrig="520" w:dyaOrig="240" w14:anchorId="585F78A8">
                <v:shape id="_x0000_i1032" type="#_x0000_t75" style="width:26pt;height:12pt" o:ole="">
                  <v:imagedata r:id="rId33" o:title=""/>
                </v:shape>
                <o:OLEObject Type="Embed" ProgID="Equation.3" ShapeID="_x0000_i1032" DrawAspect="Content" ObjectID="_1778333404" r:id="rId34"/>
              </w:object>
            </w:r>
          </w:p>
        </w:tc>
      </w:tr>
      <w:tr w:rsidR="003D3FA3" w:rsidRPr="00A66F0D" w14:paraId="6F6B28CB" w14:textId="77777777" w:rsidTr="00E9235F">
        <w:tc>
          <w:tcPr>
            <w:tcW w:w="4680" w:type="dxa"/>
            <w:gridSpan w:val="2"/>
            <w:shd w:val="clear" w:color="auto" w:fill="auto"/>
            <w:vAlign w:val="center"/>
          </w:tcPr>
          <w:p w14:paraId="0D902F16" w14:textId="77777777" w:rsidR="003D3FA3" w:rsidRPr="00A66F0D" w:rsidRDefault="003D3FA3" w:rsidP="00E9235F">
            <w:pPr>
              <w:pStyle w:val="AEEEBody"/>
              <w:spacing w:after="0"/>
              <w:jc w:val="left"/>
              <w:rPr>
                <w:szCs w:val="20"/>
                <w:lang w:val="en-GB"/>
              </w:rPr>
            </w:pPr>
            <w:r w:rsidRPr="00A66F0D">
              <w:rPr>
                <w:b/>
                <w:szCs w:val="20"/>
                <w:lang w:val="en-GB"/>
              </w:rPr>
              <w:t>Ensure:</w:t>
            </w:r>
            <w:r w:rsidRPr="00A66F0D">
              <w:rPr>
                <w:szCs w:val="20"/>
                <w:lang w:val="en-GB"/>
              </w:rPr>
              <w:t xml:space="preserve"> The value of </w:t>
            </w:r>
            <w:r w:rsidR="00F40A2E" w:rsidRPr="00A66F0D">
              <w:rPr>
                <w:position w:val="-6"/>
                <w:szCs w:val="20"/>
                <w:lang w:val="en-GB"/>
              </w:rPr>
              <w:object w:dxaOrig="220" w:dyaOrig="240" w14:anchorId="61A4B113">
                <v:shape id="_x0000_i1033" type="#_x0000_t75" style="width:11pt;height:12pt" o:ole="">
                  <v:imagedata r:id="rId35" o:title=""/>
                </v:shape>
                <o:OLEObject Type="Embed" ProgID="Equation.3" ShapeID="_x0000_i1033" DrawAspect="Content" ObjectID="_1778333405" r:id="rId36"/>
              </w:object>
            </w:r>
          </w:p>
        </w:tc>
      </w:tr>
      <w:tr w:rsidR="00531B64" w:rsidRPr="00A66F0D" w14:paraId="596FB471" w14:textId="77777777" w:rsidTr="00E9235F">
        <w:tc>
          <w:tcPr>
            <w:tcW w:w="284" w:type="dxa"/>
            <w:shd w:val="clear" w:color="auto" w:fill="auto"/>
            <w:vAlign w:val="center"/>
          </w:tcPr>
          <w:p w14:paraId="7D08F0B9" w14:textId="77777777" w:rsidR="00531B64" w:rsidRPr="00A66F0D" w:rsidRDefault="003D3FA3" w:rsidP="00E9235F">
            <w:pPr>
              <w:pStyle w:val="AEEEBody"/>
              <w:spacing w:after="0"/>
              <w:jc w:val="left"/>
              <w:rPr>
                <w:sz w:val="18"/>
                <w:szCs w:val="18"/>
                <w:lang w:val="en-GB"/>
              </w:rPr>
            </w:pPr>
            <w:r w:rsidRPr="00A66F0D">
              <w:rPr>
                <w:sz w:val="18"/>
                <w:szCs w:val="18"/>
                <w:lang w:val="en-GB"/>
              </w:rPr>
              <w:t>1:</w:t>
            </w:r>
          </w:p>
        </w:tc>
        <w:tc>
          <w:tcPr>
            <w:tcW w:w="4396" w:type="dxa"/>
            <w:shd w:val="clear" w:color="auto" w:fill="auto"/>
            <w:vAlign w:val="center"/>
          </w:tcPr>
          <w:p w14:paraId="5B07E882" w14:textId="77777777" w:rsidR="00531B64" w:rsidRPr="00A66F0D" w:rsidRDefault="003D3FA3" w:rsidP="00E9235F">
            <w:pPr>
              <w:pStyle w:val="AEEEBody"/>
              <w:spacing w:after="0"/>
              <w:jc w:val="left"/>
              <w:rPr>
                <w:szCs w:val="20"/>
                <w:lang w:val="en-GB"/>
              </w:rPr>
            </w:pPr>
            <w:r w:rsidRPr="00A66F0D">
              <w:rPr>
                <w:b/>
                <w:szCs w:val="20"/>
                <w:lang w:val="en-GB"/>
              </w:rPr>
              <w:t>if</w:t>
            </w:r>
            <w:r w:rsidRPr="00A66F0D">
              <w:rPr>
                <w:szCs w:val="20"/>
                <w:lang w:val="en-GB"/>
              </w:rPr>
              <w:t xml:space="preserve"> </w:t>
            </w:r>
            <w:r w:rsidR="00F40A2E" w:rsidRPr="00A66F0D">
              <w:rPr>
                <w:position w:val="-6"/>
                <w:szCs w:val="20"/>
                <w:lang w:val="en-GB"/>
              </w:rPr>
              <w:object w:dxaOrig="480" w:dyaOrig="240" w14:anchorId="062A2343">
                <v:shape id="_x0000_i1034" type="#_x0000_t75" style="width:24pt;height:12pt" o:ole="">
                  <v:imagedata r:id="rId37" o:title=""/>
                </v:shape>
                <o:OLEObject Type="Embed" ProgID="Equation.3" ShapeID="_x0000_i1034" DrawAspect="Content" ObjectID="_1778333406" r:id="rId38"/>
              </w:object>
            </w:r>
            <w:r w:rsidRPr="00A66F0D">
              <w:rPr>
                <w:b/>
                <w:szCs w:val="20"/>
                <w:lang w:val="en-GB"/>
              </w:rPr>
              <w:t>then</w:t>
            </w:r>
          </w:p>
        </w:tc>
      </w:tr>
      <w:tr w:rsidR="00531B64" w:rsidRPr="00A66F0D" w14:paraId="0E155433" w14:textId="77777777" w:rsidTr="00E9235F">
        <w:tc>
          <w:tcPr>
            <w:tcW w:w="284" w:type="dxa"/>
            <w:shd w:val="clear" w:color="auto" w:fill="auto"/>
            <w:vAlign w:val="center"/>
          </w:tcPr>
          <w:p w14:paraId="2D6A3E80" w14:textId="77777777" w:rsidR="00531B64" w:rsidRPr="00A66F0D" w:rsidRDefault="003D3FA3" w:rsidP="00E9235F">
            <w:pPr>
              <w:pStyle w:val="AEEEBody"/>
              <w:spacing w:after="0"/>
              <w:jc w:val="left"/>
              <w:rPr>
                <w:sz w:val="18"/>
                <w:szCs w:val="18"/>
                <w:lang w:val="en-GB"/>
              </w:rPr>
            </w:pPr>
            <w:r w:rsidRPr="00A66F0D">
              <w:rPr>
                <w:sz w:val="18"/>
                <w:szCs w:val="18"/>
                <w:lang w:val="en-GB"/>
              </w:rPr>
              <w:t>2:</w:t>
            </w:r>
          </w:p>
        </w:tc>
        <w:tc>
          <w:tcPr>
            <w:tcW w:w="4396" w:type="dxa"/>
            <w:shd w:val="clear" w:color="auto" w:fill="auto"/>
            <w:vAlign w:val="center"/>
          </w:tcPr>
          <w:p w14:paraId="5FEC7A1B" w14:textId="77777777" w:rsidR="00531B64" w:rsidRPr="00A66F0D" w:rsidRDefault="003D3FA3" w:rsidP="00E9235F">
            <w:pPr>
              <w:pStyle w:val="AEEEBody"/>
              <w:tabs>
                <w:tab w:val="clear" w:pos="284"/>
                <w:tab w:val="left" w:pos="260"/>
                <w:tab w:val="left" w:pos="535"/>
              </w:tabs>
              <w:spacing w:after="0"/>
              <w:jc w:val="left"/>
              <w:rPr>
                <w:b/>
                <w:szCs w:val="20"/>
                <w:lang w:val="en-GB"/>
              </w:rPr>
            </w:pPr>
            <w:r w:rsidRPr="00A66F0D">
              <w:rPr>
                <w:szCs w:val="20"/>
                <w:lang w:val="en-GB"/>
              </w:rPr>
              <w:t xml:space="preserve">      </w:t>
            </w:r>
            <w:r w:rsidRPr="00A66F0D">
              <w:rPr>
                <w:b/>
                <w:szCs w:val="20"/>
                <w:lang w:val="en-GB"/>
              </w:rPr>
              <w:t>return 1</w:t>
            </w:r>
          </w:p>
        </w:tc>
      </w:tr>
      <w:tr w:rsidR="00531B64" w:rsidRPr="00A66F0D" w14:paraId="3E765F19" w14:textId="77777777" w:rsidTr="00E9235F">
        <w:tc>
          <w:tcPr>
            <w:tcW w:w="284" w:type="dxa"/>
            <w:shd w:val="clear" w:color="auto" w:fill="auto"/>
            <w:vAlign w:val="center"/>
          </w:tcPr>
          <w:p w14:paraId="634BDBB4" w14:textId="77777777" w:rsidR="00531B64" w:rsidRPr="00A66F0D" w:rsidRDefault="003D3FA3" w:rsidP="00E9235F">
            <w:pPr>
              <w:pStyle w:val="AEEEBody"/>
              <w:spacing w:after="0"/>
              <w:jc w:val="left"/>
              <w:rPr>
                <w:sz w:val="18"/>
                <w:szCs w:val="18"/>
                <w:lang w:val="en-GB"/>
              </w:rPr>
            </w:pPr>
            <w:r w:rsidRPr="00A66F0D">
              <w:rPr>
                <w:sz w:val="18"/>
                <w:szCs w:val="18"/>
                <w:lang w:val="en-GB"/>
              </w:rPr>
              <w:t>3:</w:t>
            </w:r>
          </w:p>
        </w:tc>
        <w:tc>
          <w:tcPr>
            <w:tcW w:w="4396" w:type="dxa"/>
            <w:shd w:val="clear" w:color="auto" w:fill="auto"/>
            <w:vAlign w:val="center"/>
          </w:tcPr>
          <w:p w14:paraId="7038648D" w14:textId="77777777" w:rsidR="00531B64" w:rsidRPr="00A66F0D" w:rsidRDefault="003D3FA3" w:rsidP="00E9235F">
            <w:pPr>
              <w:pStyle w:val="AEEEBody"/>
              <w:spacing w:after="0"/>
              <w:jc w:val="left"/>
              <w:rPr>
                <w:b/>
                <w:szCs w:val="20"/>
                <w:lang w:val="en-GB"/>
              </w:rPr>
            </w:pPr>
            <w:r w:rsidRPr="00A66F0D">
              <w:rPr>
                <w:b/>
                <w:szCs w:val="20"/>
                <w:lang w:val="en-GB"/>
              </w:rPr>
              <w:t>else</w:t>
            </w:r>
          </w:p>
        </w:tc>
      </w:tr>
      <w:tr w:rsidR="00531B64" w:rsidRPr="00A66F0D" w14:paraId="1682BC33" w14:textId="77777777" w:rsidTr="00E9235F">
        <w:tc>
          <w:tcPr>
            <w:tcW w:w="284" w:type="dxa"/>
            <w:shd w:val="clear" w:color="auto" w:fill="auto"/>
            <w:vAlign w:val="center"/>
          </w:tcPr>
          <w:p w14:paraId="5E2B0EE2" w14:textId="77777777" w:rsidR="00531B64" w:rsidRPr="00A66F0D" w:rsidRDefault="003D3FA3" w:rsidP="00E9235F">
            <w:pPr>
              <w:pStyle w:val="AEEEBody"/>
              <w:spacing w:after="0"/>
              <w:jc w:val="left"/>
              <w:rPr>
                <w:sz w:val="18"/>
                <w:szCs w:val="18"/>
                <w:lang w:val="en-GB"/>
              </w:rPr>
            </w:pPr>
            <w:r w:rsidRPr="00A66F0D">
              <w:rPr>
                <w:sz w:val="18"/>
                <w:szCs w:val="18"/>
                <w:lang w:val="en-GB"/>
              </w:rPr>
              <w:t>4:</w:t>
            </w:r>
          </w:p>
        </w:tc>
        <w:tc>
          <w:tcPr>
            <w:tcW w:w="4396" w:type="dxa"/>
            <w:shd w:val="clear" w:color="auto" w:fill="auto"/>
            <w:vAlign w:val="center"/>
          </w:tcPr>
          <w:p w14:paraId="34E6D4E9" w14:textId="77777777" w:rsidR="00531B64" w:rsidRPr="00A66F0D" w:rsidRDefault="003D3FA3" w:rsidP="00E9235F">
            <w:pPr>
              <w:pStyle w:val="AEEEBody"/>
              <w:spacing w:after="0"/>
              <w:jc w:val="left"/>
              <w:rPr>
                <w:b/>
                <w:szCs w:val="20"/>
                <w:lang w:val="en-GB"/>
              </w:rPr>
            </w:pPr>
            <w:r w:rsidRPr="00A66F0D">
              <w:rPr>
                <w:b/>
                <w:szCs w:val="20"/>
                <w:lang w:val="en-GB"/>
              </w:rPr>
              <w:t xml:space="preserve">      return </w:t>
            </w:r>
            <w:r w:rsidR="00F40A2E" w:rsidRPr="00A66F0D">
              <w:rPr>
                <w:b/>
                <w:position w:val="-10"/>
                <w:szCs w:val="20"/>
                <w:lang w:val="en-GB"/>
              </w:rPr>
              <w:object w:dxaOrig="1540" w:dyaOrig="300" w14:anchorId="19977066">
                <v:shape id="_x0000_i1035" type="#_x0000_t75" style="width:77pt;height:15pt" o:ole="">
                  <v:imagedata r:id="rId39" o:title=""/>
                </v:shape>
                <o:OLEObject Type="Embed" ProgID="Equation.3" ShapeID="_x0000_i1035" DrawAspect="Content" ObjectID="_1778333407" r:id="rId40"/>
              </w:object>
            </w:r>
          </w:p>
        </w:tc>
      </w:tr>
      <w:tr w:rsidR="00531B64" w:rsidRPr="00A66F0D" w14:paraId="64ACA4C4" w14:textId="77777777" w:rsidTr="00E9235F">
        <w:tc>
          <w:tcPr>
            <w:tcW w:w="284" w:type="dxa"/>
            <w:tcBorders>
              <w:bottom w:val="single" w:sz="4" w:space="0" w:color="auto"/>
            </w:tcBorders>
            <w:shd w:val="clear" w:color="auto" w:fill="auto"/>
            <w:vAlign w:val="center"/>
          </w:tcPr>
          <w:p w14:paraId="307AA3EE" w14:textId="77777777" w:rsidR="00531B64" w:rsidRPr="00A66F0D" w:rsidRDefault="003D3FA3" w:rsidP="00E9235F">
            <w:pPr>
              <w:pStyle w:val="AEEEBody"/>
              <w:spacing w:after="0"/>
              <w:jc w:val="left"/>
              <w:rPr>
                <w:sz w:val="18"/>
                <w:szCs w:val="18"/>
                <w:lang w:val="en-GB"/>
              </w:rPr>
            </w:pPr>
            <w:r w:rsidRPr="00A66F0D">
              <w:rPr>
                <w:sz w:val="18"/>
                <w:szCs w:val="18"/>
                <w:lang w:val="en-GB"/>
              </w:rPr>
              <w:t>5:</w:t>
            </w:r>
          </w:p>
        </w:tc>
        <w:tc>
          <w:tcPr>
            <w:tcW w:w="4396" w:type="dxa"/>
            <w:tcBorders>
              <w:bottom w:val="single" w:sz="4" w:space="0" w:color="auto"/>
            </w:tcBorders>
            <w:shd w:val="clear" w:color="auto" w:fill="auto"/>
            <w:vAlign w:val="center"/>
          </w:tcPr>
          <w:p w14:paraId="6BEFAC29" w14:textId="77777777" w:rsidR="00531B64" w:rsidRPr="00A66F0D" w:rsidRDefault="003D3FA3" w:rsidP="00E9235F">
            <w:pPr>
              <w:pStyle w:val="AEEEBody"/>
              <w:spacing w:after="0"/>
              <w:jc w:val="left"/>
              <w:rPr>
                <w:b/>
                <w:szCs w:val="20"/>
                <w:lang w:val="en-GB"/>
              </w:rPr>
            </w:pPr>
            <w:r w:rsidRPr="00A66F0D">
              <w:rPr>
                <w:b/>
                <w:szCs w:val="20"/>
                <w:lang w:val="en-GB"/>
              </w:rPr>
              <w:t>end if</w:t>
            </w:r>
          </w:p>
        </w:tc>
      </w:tr>
    </w:tbl>
    <w:p w14:paraId="4E39E76B" w14:textId="77777777" w:rsidR="00531B64" w:rsidRPr="00A66F0D" w:rsidRDefault="00531B64" w:rsidP="00247731">
      <w:pPr>
        <w:pStyle w:val="AEEEBody"/>
        <w:rPr>
          <w:lang w:val="en-GB"/>
        </w:rPr>
      </w:pPr>
    </w:p>
    <w:p w14:paraId="1E6FC326" w14:textId="77777777" w:rsidR="00531B64" w:rsidRPr="00A66F0D" w:rsidRDefault="00DC411F" w:rsidP="00DC411F">
      <w:pPr>
        <w:pStyle w:val="AEEETitle-3"/>
        <w:rPr>
          <w:lang w:val="en-GB"/>
        </w:rPr>
      </w:pPr>
      <w:r w:rsidRPr="00A66F0D">
        <w:rPr>
          <w:lang w:val="en-GB"/>
        </w:rPr>
        <w:t>Theorem</w:t>
      </w:r>
    </w:p>
    <w:p w14:paraId="409E4306" w14:textId="77777777" w:rsidR="00DC411F" w:rsidRPr="00A66F0D" w:rsidRDefault="00095732" w:rsidP="00DC411F">
      <w:pPr>
        <w:pStyle w:val="AEEEBody"/>
        <w:rPr>
          <w:lang w:val="en-GB"/>
        </w:rPr>
      </w:pPr>
      <w:r w:rsidRPr="00A66F0D">
        <w:rPr>
          <w:lang w:val="en-GB"/>
        </w:rPr>
        <w:t>If it is necessary to insert a theorem in the text, we write it as follows. If a given theorem has a generally known designation, we recommend stating it</w:t>
      </w:r>
      <w:r w:rsidR="00DC411F" w:rsidRPr="00A66F0D">
        <w:rPr>
          <w:lang w:val="en-GB"/>
        </w:rPr>
        <w:t xml:space="preserve">. </w:t>
      </w:r>
      <w:r w:rsidRPr="00A66F0D">
        <w:rPr>
          <w:lang w:val="en-GB"/>
        </w:rPr>
        <w:t xml:space="preserve">A reference to a theorem in the text can be written in two ways. The first one is used when the reference to a theorem is situated at the beginning of a sentence. Theorem 1 shows the well-known Nyquist–Shannon sampling theorem. In other </w:t>
      </w:r>
      <w:proofErr w:type="gramStart"/>
      <w:r w:rsidRPr="00A66F0D">
        <w:rPr>
          <w:lang w:val="en-GB"/>
        </w:rPr>
        <w:t>cases</w:t>
      </w:r>
      <w:proofErr w:type="gramEnd"/>
      <w:r w:rsidRPr="00A66F0D">
        <w:rPr>
          <w:lang w:val="en-GB"/>
        </w:rPr>
        <w:t xml:space="preserve"> </w:t>
      </w:r>
      <w:r w:rsidRPr="00A66F0D">
        <w:rPr>
          <w:lang w:val="en-GB"/>
        </w:rPr>
        <w:lastRenderedPageBreak/>
        <w:t xml:space="preserve">we use the abbreviation </w:t>
      </w:r>
      <w:proofErr w:type="spellStart"/>
      <w:r w:rsidRPr="00A66F0D">
        <w:rPr>
          <w:lang w:val="en-GB"/>
        </w:rPr>
        <w:t>Thm</w:t>
      </w:r>
      <w:proofErr w:type="spellEnd"/>
      <w:r w:rsidRPr="00A66F0D">
        <w:rPr>
          <w:lang w:val="en-GB"/>
        </w:rPr>
        <w:t>. 1</w:t>
      </w:r>
      <w:r w:rsidR="00DC411F" w:rsidRPr="00A66F0D">
        <w:rPr>
          <w:lang w:val="en-GB"/>
        </w:rPr>
        <w:t>.</w:t>
      </w:r>
    </w:p>
    <w:p w14:paraId="127E1C31" w14:textId="77777777" w:rsidR="00C627BD" w:rsidRDefault="00DC411F" w:rsidP="00870547">
      <w:pPr>
        <w:pStyle w:val="AEEEBody"/>
        <w:rPr>
          <w:i/>
          <w:lang w:val="en-GB"/>
        </w:rPr>
      </w:pPr>
      <w:r w:rsidRPr="00A66F0D">
        <w:rPr>
          <w:b/>
          <w:lang w:val="en-GB"/>
        </w:rPr>
        <w:t>Theorem 1</w:t>
      </w:r>
      <w:r w:rsidRPr="00A66F0D">
        <w:rPr>
          <w:lang w:val="en-GB"/>
        </w:rPr>
        <w:t xml:space="preserve"> (Nyquist–Shannon sampling theorem). </w:t>
      </w:r>
      <w:r w:rsidRPr="00A66F0D">
        <w:rPr>
          <w:i/>
          <w:lang w:val="en-GB"/>
        </w:rPr>
        <w:t xml:space="preserve">If a </w:t>
      </w:r>
      <w:r w:rsidRPr="00A66F0D">
        <w:rPr>
          <w:i/>
          <w:lang w:val="en-GB"/>
        </w:rPr>
        <w:t>function x (t) contains no frequencies higher than B cps, it is completely determi</w:t>
      </w:r>
      <w:r w:rsidR="001F2722" w:rsidRPr="00A66F0D">
        <w:rPr>
          <w:i/>
          <w:lang w:val="en-GB"/>
        </w:rPr>
        <w:t xml:space="preserve">ned by giving its ordinates at </w:t>
      </w:r>
      <w:r w:rsidR="00D54F63" w:rsidRPr="00A66F0D">
        <w:rPr>
          <w:i/>
          <w:lang w:val="en-GB"/>
        </w:rPr>
        <w:t>a</w:t>
      </w:r>
      <w:r w:rsidR="00714743">
        <w:rPr>
          <w:i/>
          <w:lang w:val="en-GB"/>
        </w:rPr>
        <w:t xml:space="preserve"> </w:t>
      </w:r>
      <w:r w:rsidR="00714743" w:rsidRPr="00A66F0D">
        <w:rPr>
          <w:i/>
          <w:lang w:val="en-GB"/>
        </w:rPr>
        <w:t xml:space="preserve">series of points spaced </w:t>
      </w:r>
      <w:r w:rsidR="00714743" w:rsidRPr="003E4427">
        <w:rPr>
          <w:lang w:val="en-GB"/>
        </w:rPr>
        <w:t>1/(2</w:t>
      </w:r>
      <w:r w:rsidR="00714743" w:rsidRPr="00A66F0D">
        <w:rPr>
          <w:i/>
          <w:lang w:val="en-GB"/>
        </w:rPr>
        <w:t>B</w:t>
      </w:r>
      <w:r w:rsidR="00714743" w:rsidRPr="003E4427">
        <w:rPr>
          <w:lang w:val="en-GB"/>
        </w:rPr>
        <w:t>)</w:t>
      </w:r>
      <w:r w:rsidR="00714743" w:rsidRPr="00A66F0D">
        <w:rPr>
          <w:i/>
          <w:lang w:val="en-GB"/>
        </w:rPr>
        <w:t xml:space="preserve"> seconds apart.</w:t>
      </w:r>
    </w:p>
    <w:p w14:paraId="0B0C4391" w14:textId="77777777" w:rsidR="00714743" w:rsidRPr="00714743" w:rsidRDefault="00714743" w:rsidP="00714743">
      <w:pPr>
        <w:pStyle w:val="AEEETitle-3"/>
        <w:sectPr w:rsidR="00714743" w:rsidRPr="00714743" w:rsidSect="00C627BD">
          <w:footnotePr>
            <w:pos w:val="beneathText"/>
          </w:footnotePr>
          <w:type w:val="continuous"/>
          <w:pgSz w:w="11905" w:h="16837" w:code="9"/>
          <w:pgMar w:top="1418" w:right="1134" w:bottom="1418" w:left="1134" w:header="709" w:footer="709" w:gutter="0"/>
          <w:cols w:num="2" w:space="340"/>
        </w:sectPr>
      </w:pPr>
    </w:p>
    <w:p w14:paraId="7088DB41" w14:textId="77777777" w:rsidR="00C627BD" w:rsidRPr="00A66F0D" w:rsidRDefault="00F96AE0" w:rsidP="00056365">
      <w:pPr>
        <w:pStyle w:val="AEEEBody"/>
        <w:tabs>
          <w:tab w:val="center" w:pos="4820"/>
          <w:tab w:val="right" w:pos="9637"/>
        </w:tabs>
        <w:jc w:val="left"/>
        <w:rPr>
          <w:i/>
          <w:lang w:val="en-GB"/>
        </w:rPr>
      </w:pPr>
      <w:r w:rsidRPr="00A66F0D">
        <w:rPr>
          <w:i/>
          <w:lang w:val="en-GB"/>
        </w:rPr>
        <w:tab/>
      </w:r>
      <w:r w:rsidRPr="00A66F0D">
        <w:rPr>
          <w:i/>
          <w:lang w:val="en-GB"/>
        </w:rPr>
        <w:tab/>
      </w:r>
      <w:r w:rsidRPr="00A66F0D">
        <w:rPr>
          <w:i/>
          <w:position w:val="-30"/>
          <w:lang w:val="en-GB"/>
        </w:rPr>
        <w:object w:dxaOrig="7200" w:dyaOrig="660" w14:anchorId="61BFAF3A">
          <v:shape id="_x0000_i1036" type="#_x0000_t75" style="width:5in;height:33pt" o:ole="">
            <v:imagedata r:id="rId41" o:title=""/>
          </v:shape>
          <o:OLEObject Type="Embed" ProgID="Equation.3" ShapeID="_x0000_i1036" DrawAspect="Content" ObjectID="_1778333408" r:id="rId42"/>
        </w:object>
      </w:r>
      <w:r w:rsidR="00056365" w:rsidRPr="00A66F0D">
        <w:rPr>
          <w:i/>
          <w:lang w:val="en-GB"/>
        </w:rPr>
        <w:t>.</w:t>
      </w:r>
      <w:r w:rsidR="00056365" w:rsidRPr="00A66F0D">
        <w:rPr>
          <w:i/>
          <w:lang w:val="en-GB"/>
        </w:rPr>
        <w:tab/>
        <w:t>(3)</w:t>
      </w:r>
    </w:p>
    <w:p w14:paraId="4D5034B0" w14:textId="77777777" w:rsidR="00C627BD" w:rsidRPr="00A66F0D" w:rsidRDefault="00C627BD" w:rsidP="00870547">
      <w:pPr>
        <w:pStyle w:val="AEEEBody"/>
        <w:rPr>
          <w:i/>
          <w:lang w:val="en-GB"/>
        </w:rPr>
      </w:pPr>
    </w:p>
    <w:p w14:paraId="19022951" w14:textId="77777777" w:rsidR="00C627BD" w:rsidRPr="00A66F0D" w:rsidRDefault="00C627BD" w:rsidP="00870547">
      <w:pPr>
        <w:pStyle w:val="AEEEBody"/>
        <w:rPr>
          <w:i/>
          <w:lang w:val="en-GB"/>
        </w:rPr>
        <w:sectPr w:rsidR="00C627BD" w:rsidRPr="00A66F0D" w:rsidSect="00C627BD">
          <w:footnotePr>
            <w:pos w:val="beneathText"/>
          </w:footnotePr>
          <w:type w:val="continuous"/>
          <w:pgSz w:w="11905" w:h="16837" w:code="9"/>
          <w:pgMar w:top="1418" w:right="1134" w:bottom="1418" w:left="1134" w:header="709" w:footer="709" w:gutter="0"/>
          <w:cols w:space="340"/>
        </w:sectPr>
      </w:pPr>
    </w:p>
    <w:p w14:paraId="02F7D90D" w14:textId="77777777" w:rsidR="003E4427" w:rsidRDefault="003E4427" w:rsidP="003E4427">
      <w:pPr>
        <w:pStyle w:val="AEEETitle-3"/>
      </w:pPr>
      <w:r>
        <w:t>Lemma</w:t>
      </w:r>
    </w:p>
    <w:p w14:paraId="794E8C47" w14:textId="77777777" w:rsidR="00DC411F" w:rsidRPr="00A66F0D" w:rsidRDefault="003E4427" w:rsidP="00DC411F">
      <w:pPr>
        <w:pStyle w:val="AEEEBody"/>
        <w:rPr>
          <w:lang w:val="en-GB"/>
        </w:rPr>
      </w:pPr>
      <w:r w:rsidRPr="00A66F0D">
        <w:rPr>
          <w:lang w:val="en-GB"/>
        </w:rPr>
        <w:t xml:space="preserve">In order to create a proof of a complex mathematical </w:t>
      </w:r>
      <w:r w:rsidR="00095732" w:rsidRPr="00A66F0D">
        <w:rPr>
          <w:lang w:val="en-GB"/>
        </w:rPr>
        <w:t>statement, we often use an intermediate step, a proven auxiliary proposition, i.e. a lemma. There is no formal distinction between a lemma and a theorem, only the one of intention. However, a lemma can be considered a minor result the sole purpose of which is to help prove</w:t>
      </w:r>
      <w:r w:rsidR="00587ED0" w:rsidRPr="00A66F0D">
        <w:rPr>
          <w:lang w:val="en-GB"/>
        </w:rPr>
        <w:t xml:space="preserve"> a t</w:t>
      </w:r>
      <w:r w:rsidR="00DC411F" w:rsidRPr="00A66F0D">
        <w:rPr>
          <w:lang w:val="en-GB"/>
        </w:rPr>
        <w:t xml:space="preserve">heorem. </w:t>
      </w:r>
      <w:r w:rsidR="00587ED0" w:rsidRPr="00A66F0D">
        <w:rPr>
          <w:lang w:val="en-GB"/>
        </w:rPr>
        <w:t>If a lemma has a generally known designation, we recommend stating it</w:t>
      </w:r>
      <w:r w:rsidR="00DC411F" w:rsidRPr="00A66F0D">
        <w:rPr>
          <w:lang w:val="en-GB"/>
        </w:rPr>
        <w:t xml:space="preserve">. </w:t>
      </w:r>
      <w:r w:rsidR="00587ED0" w:rsidRPr="00A66F0D">
        <w:rPr>
          <w:lang w:val="en-GB"/>
        </w:rPr>
        <w:t xml:space="preserve">A reference to a lemma in the text can be written in two ways. The first one is used when the reference to a lemma is situated at the beginning of a sentence. Lemma </w:t>
      </w:r>
      <w:hyperlink w:anchor="_bookmark3" w:history="1">
        <w:r w:rsidR="00587ED0" w:rsidRPr="00A66F0D">
          <w:rPr>
            <w:rStyle w:val="Hyperlink"/>
            <w:lang w:val="en-GB"/>
          </w:rPr>
          <w:t>1</w:t>
        </w:r>
      </w:hyperlink>
      <w:r w:rsidR="00587ED0" w:rsidRPr="00A66F0D">
        <w:rPr>
          <w:lang w:val="en-GB"/>
        </w:rPr>
        <w:t xml:space="preserve"> is a result of a complex analysis about holomorphic functions from the open unit disk to itself. In other </w:t>
      </w:r>
      <w:proofErr w:type="gramStart"/>
      <w:r w:rsidR="00587ED0" w:rsidRPr="00A66F0D">
        <w:rPr>
          <w:lang w:val="en-GB"/>
        </w:rPr>
        <w:t>cases</w:t>
      </w:r>
      <w:proofErr w:type="gramEnd"/>
      <w:r w:rsidR="00587ED0" w:rsidRPr="00A66F0D">
        <w:rPr>
          <w:lang w:val="en-GB"/>
        </w:rPr>
        <w:t xml:space="preserve"> we use the abbreviation Lem. 1</w:t>
      </w:r>
      <w:r w:rsidR="00DC411F" w:rsidRPr="00A66F0D">
        <w:rPr>
          <w:lang w:val="en-GB"/>
        </w:rPr>
        <w:t xml:space="preserve">. </w:t>
      </w:r>
    </w:p>
    <w:p w14:paraId="556887B7" w14:textId="77777777" w:rsidR="00DC411F" w:rsidRPr="00A66F0D" w:rsidRDefault="00DC411F" w:rsidP="00DC411F">
      <w:pPr>
        <w:pStyle w:val="AEEEBody"/>
        <w:rPr>
          <w:i/>
          <w:lang w:val="en-GB"/>
        </w:rPr>
      </w:pPr>
      <w:r w:rsidRPr="00A66F0D">
        <w:rPr>
          <w:b/>
          <w:lang w:val="en-GB"/>
        </w:rPr>
        <w:t>Lemma 1</w:t>
      </w:r>
      <w:r w:rsidRPr="00A66F0D">
        <w:rPr>
          <w:lang w:val="en-GB"/>
        </w:rPr>
        <w:t xml:space="preserve"> (Schwarz). </w:t>
      </w:r>
      <w:r w:rsidRPr="00A66F0D">
        <w:rPr>
          <w:i/>
          <w:lang w:val="en-GB"/>
        </w:rPr>
        <w:t xml:space="preserve">Let </w:t>
      </w:r>
      <w:r w:rsidR="00EC357F" w:rsidRPr="00A66F0D">
        <w:rPr>
          <w:i/>
          <w:position w:val="-12"/>
          <w:lang w:val="en-GB"/>
        </w:rPr>
        <w:object w:dxaOrig="1180" w:dyaOrig="340" w14:anchorId="11B22A6D">
          <v:shape id="_x0000_i1037" type="#_x0000_t75" style="width:59pt;height:17pt" o:ole="">
            <v:imagedata r:id="rId43" o:title=""/>
          </v:shape>
          <o:OLEObject Type="Embed" ProgID="Equation.3" ShapeID="_x0000_i1037" DrawAspect="Content" ObjectID="_1778333409" r:id="rId44"/>
        </w:object>
      </w:r>
      <w:r w:rsidRPr="00A66F0D">
        <w:rPr>
          <w:i/>
          <w:lang w:val="en-GB"/>
        </w:rPr>
        <w:t xml:space="preserve"> be the open unit Disk in the complex plane </w:t>
      </w:r>
      <w:r w:rsidRPr="00A66F0D">
        <w:rPr>
          <w:b/>
          <w:i/>
          <w:lang w:val="en-GB"/>
        </w:rPr>
        <w:t>C</w:t>
      </w:r>
      <w:r w:rsidRPr="00A66F0D">
        <w:rPr>
          <w:i/>
          <w:lang w:val="en-GB"/>
        </w:rPr>
        <w:t xml:space="preserve"> </w:t>
      </w:r>
      <w:proofErr w:type="spellStart"/>
      <w:r w:rsidRPr="00A66F0D">
        <w:rPr>
          <w:i/>
          <w:lang w:val="en-GB"/>
        </w:rPr>
        <w:t>centered</w:t>
      </w:r>
      <w:proofErr w:type="spellEnd"/>
      <w:r w:rsidRPr="00A66F0D">
        <w:rPr>
          <w:i/>
          <w:lang w:val="en-GB"/>
        </w:rPr>
        <w:t xml:space="preserve"> at the origin and let </w:t>
      </w:r>
      <w:r w:rsidR="003C2353" w:rsidRPr="00A66F0D">
        <w:rPr>
          <w:i/>
          <w:position w:val="-10"/>
          <w:lang w:val="en-GB"/>
        </w:rPr>
        <w:object w:dxaOrig="920" w:dyaOrig="300" w14:anchorId="7B124FB7">
          <v:shape id="_x0000_i1038" type="#_x0000_t75" style="width:46pt;height:15pt" o:ole="">
            <v:imagedata r:id="rId45" o:title=""/>
          </v:shape>
          <o:OLEObject Type="Embed" ProgID="Equation.3" ShapeID="_x0000_i1038" DrawAspect="Content" ObjectID="_1778333410" r:id="rId46"/>
        </w:object>
      </w:r>
      <w:r w:rsidRPr="00A66F0D">
        <w:rPr>
          <w:i/>
          <w:lang w:val="en-GB"/>
        </w:rPr>
        <w:t>be a holomorphic map such that</w:t>
      </w:r>
      <w:r w:rsidR="003C2353" w:rsidRPr="00A66F0D">
        <w:rPr>
          <w:i/>
          <w:lang w:val="en-GB"/>
        </w:rPr>
        <w:t xml:space="preserve"> </w:t>
      </w:r>
      <w:r w:rsidR="003C2353" w:rsidRPr="00A66F0D">
        <w:rPr>
          <w:i/>
          <w:position w:val="-10"/>
          <w:lang w:val="en-GB"/>
        </w:rPr>
        <w:object w:dxaOrig="740" w:dyaOrig="300" w14:anchorId="0889218F">
          <v:shape id="_x0000_i1039" type="#_x0000_t75" style="width:37pt;height:15pt" o:ole="">
            <v:imagedata r:id="rId47" o:title=""/>
          </v:shape>
          <o:OLEObject Type="Embed" ProgID="Equation.3" ShapeID="_x0000_i1039" DrawAspect="Content" ObjectID="_1778333411" r:id="rId48"/>
        </w:object>
      </w:r>
      <w:r w:rsidRPr="00A66F0D">
        <w:rPr>
          <w:i/>
          <w:lang w:val="en-GB"/>
        </w:rPr>
        <w:t xml:space="preserve">. Then, </w:t>
      </w:r>
      <w:r w:rsidR="003C2353" w:rsidRPr="00A66F0D">
        <w:rPr>
          <w:i/>
          <w:position w:val="-12"/>
          <w:lang w:val="en-GB"/>
        </w:rPr>
        <w:object w:dxaOrig="840" w:dyaOrig="340" w14:anchorId="0FD92B04">
          <v:shape id="_x0000_i1040" type="#_x0000_t75" style="width:42pt;height:17pt" o:ole="">
            <v:imagedata r:id="rId49" o:title=""/>
          </v:shape>
          <o:OLEObject Type="Embed" ProgID="Equation.3" ShapeID="_x0000_i1040" DrawAspect="Content" ObjectID="_1778333412" r:id="rId50"/>
        </w:object>
      </w:r>
      <w:r w:rsidRPr="00A66F0D">
        <w:rPr>
          <w:i/>
          <w:lang w:val="en-GB"/>
        </w:rPr>
        <w:t xml:space="preserve">for all z in </w:t>
      </w:r>
      <w:r w:rsidRPr="00A66F0D">
        <w:rPr>
          <w:b/>
          <w:i/>
          <w:lang w:val="en-GB"/>
        </w:rPr>
        <w:t>D</w:t>
      </w:r>
      <w:r w:rsidRPr="00A66F0D">
        <w:rPr>
          <w:i/>
          <w:lang w:val="en-GB"/>
        </w:rPr>
        <w:t xml:space="preserve"> and</w:t>
      </w:r>
      <w:r w:rsidR="003C2353" w:rsidRPr="00A66F0D">
        <w:rPr>
          <w:i/>
          <w:lang w:val="en-GB"/>
        </w:rPr>
        <w:t xml:space="preserve"> </w:t>
      </w:r>
      <w:r w:rsidR="003C2353" w:rsidRPr="00A66F0D">
        <w:rPr>
          <w:i/>
          <w:position w:val="-12"/>
          <w:lang w:val="en-GB"/>
        </w:rPr>
        <w:object w:dxaOrig="800" w:dyaOrig="340" w14:anchorId="1953F78C">
          <v:shape id="_x0000_i1041" type="#_x0000_t75" style="width:40pt;height:17pt" o:ole="">
            <v:imagedata r:id="rId51" o:title=""/>
          </v:shape>
          <o:OLEObject Type="Embed" ProgID="Equation.3" ShapeID="_x0000_i1041" DrawAspect="Content" ObjectID="_1778333413" r:id="rId52"/>
        </w:object>
      </w:r>
      <w:r w:rsidRPr="00A66F0D">
        <w:rPr>
          <w:i/>
          <w:lang w:val="en-GB"/>
        </w:rPr>
        <w:t xml:space="preserve">. Moreover, if </w:t>
      </w:r>
      <w:r w:rsidR="003C2353" w:rsidRPr="00A66F0D">
        <w:rPr>
          <w:i/>
          <w:position w:val="-12"/>
          <w:lang w:val="en-GB"/>
        </w:rPr>
        <w:object w:dxaOrig="840" w:dyaOrig="340" w14:anchorId="454C6716">
          <v:shape id="_x0000_i1042" type="#_x0000_t75" style="width:42pt;height:17pt" o:ole="">
            <v:imagedata r:id="rId53" o:title=""/>
          </v:shape>
          <o:OLEObject Type="Embed" ProgID="Equation.3" ShapeID="_x0000_i1042" DrawAspect="Content" ObjectID="_1778333414" r:id="rId54"/>
        </w:object>
      </w:r>
      <w:r w:rsidR="003C2353" w:rsidRPr="00A66F0D">
        <w:rPr>
          <w:i/>
          <w:lang w:val="en-GB"/>
        </w:rPr>
        <w:t xml:space="preserve"> </w:t>
      </w:r>
      <w:r w:rsidRPr="00A66F0D">
        <w:rPr>
          <w:i/>
          <w:lang w:val="en-GB"/>
        </w:rPr>
        <w:t>for some nonzero z or</w:t>
      </w:r>
      <w:r w:rsidR="003C2353" w:rsidRPr="00A66F0D">
        <w:rPr>
          <w:i/>
          <w:lang w:val="en-GB"/>
        </w:rPr>
        <w:t xml:space="preserve"> </w:t>
      </w:r>
      <w:r w:rsidR="003C2353" w:rsidRPr="00A66F0D">
        <w:rPr>
          <w:i/>
          <w:position w:val="-12"/>
          <w:lang w:val="en-GB"/>
        </w:rPr>
        <w:object w:dxaOrig="800" w:dyaOrig="340" w14:anchorId="1F1B9DCC">
          <v:shape id="_x0000_i1043" type="#_x0000_t75" style="width:40pt;height:17pt" o:ole="">
            <v:imagedata r:id="rId55" o:title=""/>
          </v:shape>
          <o:OLEObject Type="Embed" ProgID="Equation.3" ShapeID="_x0000_i1043" DrawAspect="Content" ObjectID="_1778333415" r:id="rId56"/>
        </w:object>
      </w:r>
      <w:r w:rsidRPr="00A66F0D">
        <w:rPr>
          <w:i/>
          <w:lang w:val="en-GB"/>
        </w:rPr>
        <w:t xml:space="preserve">, then </w:t>
      </w:r>
      <w:r w:rsidR="003C2353" w:rsidRPr="00A66F0D">
        <w:rPr>
          <w:i/>
          <w:position w:val="-10"/>
          <w:lang w:val="en-GB"/>
        </w:rPr>
        <w:object w:dxaOrig="840" w:dyaOrig="300" w14:anchorId="018156AE">
          <v:shape id="_x0000_i1044" type="#_x0000_t75" style="width:42pt;height:15pt" o:ole="">
            <v:imagedata r:id="rId57" o:title=""/>
          </v:shape>
          <o:OLEObject Type="Embed" ProgID="Equation.3" ShapeID="_x0000_i1044" DrawAspect="Content" ObjectID="_1778333416" r:id="rId58"/>
        </w:object>
      </w:r>
      <w:r w:rsidR="003C2353" w:rsidRPr="00A66F0D">
        <w:rPr>
          <w:i/>
          <w:lang w:val="en-GB"/>
        </w:rPr>
        <w:t xml:space="preserve"> </w:t>
      </w:r>
      <w:r w:rsidRPr="00A66F0D">
        <w:rPr>
          <w:i/>
          <w:lang w:val="en-GB"/>
        </w:rPr>
        <w:t xml:space="preserve">for some a in </w:t>
      </w:r>
      <w:r w:rsidRPr="00A66F0D">
        <w:rPr>
          <w:b/>
          <w:i/>
          <w:lang w:val="en-GB"/>
        </w:rPr>
        <w:t>C</w:t>
      </w:r>
      <w:r w:rsidRPr="00A66F0D">
        <w:rPr>
          <w:i/>
          <w:lang w:val="en-GB"/>
        </w:rPr>
        <w:t xml:space="preserve"> with</w:t>
      </w:r>
      <w:r w:rsidR="003C2353" w:rsidRPr="00A66F0D">
        <w:rPr>
          <w:i/>
          <w:lang w:val="en-GB"/>
        </w:rPr>
        <w:t xml:space="preserve"> </w:t>
      </w:r>
      <w:r w:rsidR="003C2353" w:rsidRPr="00A66F0D">
        <w:rPr>
          <w:i/>
          <w:position w:val="-12"/>
          <w:lang w:val="en-GB"/>
        </w:rPr>
        <w:object w:dxaOrig="520" w:dyaOrig="340" w14:anchorId="59E71432">
          <v:shape id="_x0000_i1045" type="#_x0000_t75" style="width:26pt;height:17pt" o:ole="">
            <v:imagedata r:id="rId59" o:title=""/>
          </v:shape>
          <o:OLEObject Type="Embed" ProgID="Equation.3" ShapeID="_x0000_i1045" DrawAspect="Content" ObjectID="_1778333417" r:id="rId60"/>
        </w:object>
      </w:r>
      <w:r w:rsidRPr="00A66F0D">
        <w:rPr>
          <w:i/>
          <w:lang w:val="en-GB"/>
        </w:rPr>
        <w:t>.</w:t>
      </w:r>
    </w:p>
    <w:p w14:paraId="262B5511" w14:textId="77777777" w:rsidR="003C2353" w:rsidRPr="00A66F0D" w:rsidRDefault="003C2353" w:rsidP="003C2353">
      <w:pPr>
        <w:pStyle w:val="AEEETitle-3"/>
        <w:rPr>
          <w:lang w:val="en-GB"/>
        </w:rPr>
      </w:pPr>
      <w:r w:rsidRPr="00A66F0D">
        <w:rPr>
          <w:lang w:val="en-GB"/>
        </w:rPr>
        <w:t>Definition</w:t>
      </w:r>
    </w:p>
    <w:p w14:paraId="676B41FE" w14:textId="77777777" w:rsidR="003C2353" w:rsidRPr="00A66F0D" w:rsidRDefault="004672CC" w:rsidP="00534C9A">
      <w:pPr>
        <w:pStyle w:val="AEEEBody"/>
        <w:rPr>
          <w:lang w:val="en-GB"/>
        </w:rPr>
      </w:pPr>
      <w:r w:rsidRPr="00A66F0D">
        <w:rPr>
          <w:lang w:val="en-GB"/>
        </w:rPr>
        <w:t>In mathematics, a reliable statement is only the one with a mathematical proof. New concepts are created using unambiguous definitions out of concepts already established. If it is necessary to insert a definition in the text, we write it as follows. If a definition has a generally known designation, we recommend stating it</w:t>
      </w:r>
      <w:r w:rsidR="00534C9A" w:rsidRPr="00A66F0D">
        <w:rPr>
          <w:lang w:val="en-GB"/>
        </w:rPr>
        <w:t xml:space="preserve">. </w:t>
      </w:r>
      <w:r w:rsidRPr="00A66F0D">
        <w:rPr>
          <w:lang w:val="en-GB"/>
        </w:rPr>
        <w:t xml:space="preserve">A reference to a definition in the text can be written in two ways. The first one is used when the reference to a definition is situated at the beginning of a sentence. Definition 1 expresses the maximum number of permitted significant digits in representation of numbers with moving decimal point. In other </w:t>
      </w:r>
      <w:proofErr w:type="gramStart"/>
      <w:r w:rsidRPr="00A66F0D">
        <w:rPr>
          <w:lang w:val="en-GB"/>
        </w:rPr>
        <w:t>cases</w:t>
      </w:r>
      <w:proofErr w:type="gramEnd"/>
      <w:r w:rsidRPr="00A66F0D">
        <w:rPr>
          <w:lang w:val="en-GB"/>
        </w:rPr>
        <w:t xml:space="preserve"> we use the abbreviation Def. 1</w:t>
      </w:r>
      <w:r w:rsidR="00534C9A" w:rsidRPr="00A66F0D">
        <w:rPr>
          <w:lang w:val="en-GB"/>
        </w:rPr>
        <w:t>.</w:t>
      </w:r>
    </w:p>
    <w:p w14:paraId="18CF9ECB" w14:textId="77777777" w:rsidR="00E75548" w:rsidRPr="00A66F0D" w:rsidRDefault="00534C9A" w:rsidP="00247731">
      <w:pPr>
        <w:pStyle w:val="AEEEBody"/>
        <w:rPr>
          <w:i/>
          <w:lang w:val="en-GB"/>
        </w:rPr>
      </w:pPr>
      <w:r w:rsidRPr="00A66F0D">
        <w:rPr>
          <w:b/>
          <w:lang w:val="en-GB"/>
        </w:rPr>
        <w:t>Definition 1</w:t>
      </w:r>
      <w:r w:rsidRPr="00A66F0D">
        <w:rPr>
          <w:lang w:val="en-GB"/>
        </w:rPr>
        <w:t xml:space="preserve">. </w:t>
      </w:r>
      <w:r w:rsidR="004672CC" w:rsidRPr="00A66F0D">
        <w:rPr>
          <w:i/>
          <w:lang w:val="en-GB"/>
        </w:rPr>
        <w:t>Be</w:t>
      </w:r>
      <w:r w:rsidRPr="00A66F0D">
        <w:rPr>
          <w:i/>
          <w:lang w:val="en-GB"/>
        </w:rPr>
        <w:t xml:space="preserve"> </w:t>
      </w:r>
      <w:r w:rsidR="00E00C12" w:rsidRPr="00A66F0D">
        <w:rPr>
          <w:i/>
          <w:position w:val="-10"/>
          <w:lang w:val="en-GB"/>
        </w:rPr>
        <w:object w:dxaOrig="1060" w:dyaOrig="279" w14:anchorId="10FEAAD8">
          <v:shape id="_x0000_i1046" type="#_x0000_t75" style="width:53pt;height:14pt" o:ole="">
            <v:imagedata r:id="rId61" o:title=""/>
          </v:shape>
          <o:OLEObject Type="Embed" ProgID="Equation.3" ShapeID="_x0000_i1046" DrawAspect="Content" ObjectID="_1778333418" r:id="rId62"/>
        </w:object>
      </w:r>
      <w:r w:rsidR="001D4A2A" w:rsidRPr="00A66F0D">
        <w:rPr>
          <w:i/>
          <w:lang w:val="en-GB"/>
        </w:rPr>
        <w:t xml:space="preserve"> </w:t>
      </w:r>
      <w:r w:rsidR="004672CC" w:rsidRPr="00A66F0D">
        <w:rPr>
          <w:i/>
          <w:lang w:val="en-GB"/>
        </w:rPr>
        <w:t>the basis of numeral development</w:t>
      </w:r>
      <w:r w:rsidR="001D4A2A" w:rsidRPr="00A66F0D">
        <w:rPr>
          <w:i/>
          <w:lang w:val="en-GB"/>
        </w:rPr>
        <w:t xml:space="preserve">, </w:t>
      </w:r>
      <w:r w:rsidR="001D4A2A" w:rsidRPr="00A66F0D">
        <w:rPr>
          <w:i/>
          <w:position w:val="-6"/>
          <w:lang w:val="en-GB"/>
        </w:rPr>
        <w:object w:dxaOrig="499" w:dyaOrig="240" w14:anchorId="14ECD5E5">
          <v:shape id="_x0000_i1047" type="#_x0000_t75" style="width:25pt;height:12pt" o:ole="">
            <v:imagedata r:id="rId63" o:title=""/>
          </v:shape>
          <o:OLEObject Type="Embed" ProgID="Equation.3" ShapeID="_x0000_i1047" DrawAspect="Content" ObjectID="_1778333419" r:id="rId64"/>
        </w:object>
      </w:r>
      <w:r w:rsidR="001D4A2A" w:rsidRPr="00A66F0D">
        <w:rPr>
          <w:i/>
          <w:lang w:val="en-GB"/>
        </w:rPr>
        <w:t xml:space="preserve"> </w:t>
      </w:r>
      <w:r w:rsidR="004672CC" w:rsidRPr="00A66F0D">
        <w:rPr>
          <w:i/>
          <w:lang w:val="en-GB"/>
        </w:rPr>
        <w:t>the maximum number of permitted significant digits</w:t>
      </w:r>
      <w:r w:rsidR="001D4A2A" w:rsidRPr="00A66F0D">
        <w:rPr>
          <w:i/>
          <w:lang w:val="en-GB"/>
        </w:rPr>
        <w:t xml:space="preserve"> </w:t>
      </w:r>
      <w:r w:rsidR="001D4A2A" w:rsidRPr="00A66F0D">
        <w:rPr>
          <w:i/>
          <w:position w:val="-10"/>
          <w:lang w:val="en-GB"/>
        </w:rPr>
        <w:object w:dxaOrig="920" w:dyaOrig="300" w14:anchorId="5CD67939">
          <v:shape id="_x0000_i1048" type="#_x0000_t75" style="width:46pt;height:15pt" o:ole="">
            <v:imagedata r:id="rId65" o:title=""/>
          </v:shape>
          <o:OLEObject Type="Embed" ProgID="Equation.3" ShapeID="_x0000_i1048" DrawAspect="Content" ObjectID="_1778333420" r:id="rId66"/>
        </w:object>
      </w:r>
      <w:r w:rsidR="001D4A2A" w:rsidRPr="00A66F0D">
        <w:rPr>
          <w:i/>
          <w:lang w:val="en-GB"/>
        </w:rPr>
        <w:t xml:space="preserve"> </w:t>
      </w:r>
      <w:r w:rsidR="004672CC" w:rsidRPr="00A66F0D">
        <w:rPr>
          <w:i/>
          <w:lang w:val="en-GB"/>
        </w:rPr>
        <w:t>for</w:t>
      </w:r>
      <w:r w:rsidR="001D4A2A" w:rsidRPr="00A66F0D">
        <w:rPr>
          <w:i/>
          <w:lang w:val="en-GB"/>
        </w:rPr>
        <w:t xml:space="preserve"> </w:t>
      </w:r>
      <w:r w:rsidR="001D4A2A" w:rsidRPr="00A66F0D">
        <w:rPr>
          <w:i/>
          <w:position w:val="-8"/>
          <w:lang w:val="en-GB"/>
        </w:rPr>
        <w:object w:dxaOrig="940" w:dyaOrig="300" w14:anchorId="2AF5610A">
          <v:shape id="_x0000_i1049" type="#_x0000_t75" style="width:47pt;height:15pt" o:ole="">
            <v:imagedata r:id="rId67" o:title=""/>
          </v:shape>
          <o:OLEObject Type="Embed" ProgID="Equation.3" ShapeID="_x0000_i1049" DrawAspect="Content" ObjectID="_1778333421" r:id="rId68"/>
        </w:object>
      </w:r>
      <w:r w:rsidR="001D4A2A" w:rsidRPr="00A66F0D">
        <w:rPr>
          <w:i/>
          <w:lang w:val="en-GB"/>
        </w:rPr>
        <w:t>exponent a</w:t>
      </w:r>
      <w:r w:rsidR="004672CC" w:rsidRPr="00A66F0D">
        <w:rPr>
          <w:i/>
          <w:lang w:val="en-GB"/>
        </w:rPr>
        <w:t>nd</w:t>
      </w:r>
      <w:r w:rsidR="001D4A2A" w:rsidRPr="00A66F0D">
        <w:rPr>
          <w:i/>
          <w:lang w:val="en-GB"/>
        </w:rPr>
        <w:t xml:space="preserve"> </w:t>
      </w:r>
      <w:r w:rsidR="001D4A2A" w:rsidRPr="00A66F0D">
        <w:rPr>
          <w:i/>
          <w:position w:val="-6"/>
          <w:lang w:val="en-GB"/>
        </w:rPr>
        <w:object w:dxaOrig="160" w:dyaOrig="200" w14:anchorId="2298949A">
          <v:shape id="_x0000_i1050" type="#_x0000_t75" style="width:8pt;height:10pt" o:ole="">
            <v:imagedata r:id="rId69" o:title=""/>
          </v:shape>
          <o:OLEObject Type="Embed" ProgID="Equation.3" ShapeID="_x0000_i1050" DrawAspect="Content" ObjectID="_1778333422" r:id="rId70"/>
        </w:object>
      </w:r>
      <w:r w:rsidR="001D4A2A" w:rsidRPr="00A66F0D">
        <w:rPr>
          <w:i/>
          <w:lang w:val="en-GB"/>
        </w:rPr>
        <w:t xml:space="preserve"> parameter </w:t>
      </w:r>
      <w:r w:rsidR="004672CC" w:rsidRPr="00A66F0D">
        <w:rPr>
          <w:i/>
          <w:lang w:val="en-GB"/>
        </w:rPr>
        <w:t>expressing the sign of a given number. Then the</w:t>
      </w:r>
      <w:r w:rsidR="001D4A2A" w:rsidRPr="00A66F0D">
        <w:rPr>
          <w:i/>
          <w:lang w:val="en-GB"/>
        </w:rPr>
        <w:t xml:space="preserve"> </w:t>
      </w:r>
      <w:r w:rsidR="001D4A2A" w:rsidRPr="00A66F0D">
        <w:rPr>
          <w:i/>
          <w:position w:val="-6"/>
          <w:lang w:val="en-GB"/>
        </w:rPr>
        <w:object w:dxaOrig="180" w:dyaOrig="200" w14:anchorId="528994DC">
          <v:shape id="_x0000_i1051" type="#_x0000_t75" style="width:9pt;height:10pt" o:ole="">
            <v:imagedata r:id="rId71" o:title=""/>
          </v:shape>
          <o:OLEObject Type="Embed" ProgID="Equation.3" ShapeID="_x0000_i1051" DrawAspect="Content" ObjectID="_1778333423" r:id="rId72"/>
        </w:object>
      </w:r>
      <w:r w:rsidR="001D4A2A" w:rsidRPr="00A66F0D">
        <w:rPr>
          <w:i/>
          <w:lang w:val="en-GB"/>
        </w:rPr>
        <w:t xml:space="preserve"> </w:t>
      </w:r>
      <w:r w:rsidR="004672CC" w:rsidRPr="00A66F0D">
        <w:rPr>
          <w:i/>
          <w:lang w:val="en-GB"/>
        </w:rPr>
        <w:t>is written as</w:t>
      </w:r>
      <w:r w:rsidR="001D4A2A" w:rsidRPr="00A66F0D">
        <w:rPr>
          <w:i/>
          <w:lang w:val="en-GB"/>
        </w:rPr>
        <w:t xml:space="preserve"> </w:t>
      </w:r>
      <w:r w:rsidR="00E72F59" w:rsidRPr="00A66F0D">
        <w:rPr>
          <w:i/>
          <w:position w:val="-10"/>
          <w:lang w:val="en-GB"/>
        </w:rPr>
        <w:object w:dxaOrig="3159" w:dyaOrig="360" w14:anchorId="0320AF9D">
          <v:shape id="_x0000_i1052" type="#_x0000_t75" style="width:158pt;height:18pt" o:ole="">
            <v:imagedata r:id="rId73" o:title=""/>
          </v:shape>
          <o:OLEObject Type="Embed" ProgID="Equation.3" ShapeID="_x0000_i1052" DrawAspect="Content" ObjectID="_1778333424" r:id="rId74"/>
        </w:object>
      </w:r>
      <w:r w:rsidR="001D4A2A" w:rsidRPr="00A66F0D">
        <w:rPr>
          <w:i/>
          <w:lang w:val="en-GB"/>
        </w:rPr>
        <w:t xml:space="preserve"> </w:t>
      </w:r>
      <w:r w:rsidR="004672CC" w:rsidRPr="00A66F0D">
        <w:rPr>
          <w:i/>
          <w:lang w:val="en-GB"/>
        </w:rPr>
        <w:t>where</w:t>
      </w:r>
      <w:r w:rsidR="001D4A2A" w:rsidRPr="00A66F0D">
        <w:rPr>
          <w:i/>
          <w:lang w:val="en-GB"/>
        </w:rPr>
        <w:t xml:space="preserve"> </w:t>
      </w:r>
      <w:r w:rsidR="00E72F59" w:rsidRPr="00A66F0D">
        <w:rPr>
          <w:i/>
          <w:position w:val="-10"/>
          <w:lang w:val="en-GB"/>
        </w:rPr>
        <w:object w:dxaOrig="1180" w:dyaOrig="300" w14:anchorId="17FDDEE6">
          <v:shape id="_x0000_i1053" type="#_x0000_t75" style="width:59pt;height:15pt" o:ole="">
            <v:imagedata r:id="rId75" o:title=""/>
          </v:shape>
          <o:OLEObject Type="Embed" ProgID="Equation.3" ShapeID="_x0000_i1053" DrawAspect="Content" ObjectID="_1778333425" r:id="rId76"/>
        </w:object>
      </w:r>
      <w:r w:rsidR="00E72F59" w:rsidRPr="00A66F0D">
        <w:rPr>
          <w:i/>
          <w:position w:val="-10"/>
          <w:lang w:val="en-GB"/>
        </w:rPr>
        <w:object w:dxaOrig="160" w:dyaOrig="300" w14:anchorId="015CCE44">
          <v:shape id="_x0000_i1054" type="#_x0000_t75" style="width:8pt;height:15pt" o:ole="">
            <v:imagedata r:id="rId77" o:title=""/>
          </v:shape>
          <o:OLEObject Type="Embed" ProgID="Equation.3" ShapeID="_x0000_i1054" DrawAspect="Content" ObjectID="_1778333426" r:id="rId78"/>
        </w:object>
      </w:r>
      <w:r w:rsidR="004672CC" w:rsidRPr="00A66F0D">
        <w:rPr>
          <w:i/>
          <w:lang w:val="en-GB"/>
        </w:rPr>
        <w:t>is the mantissa of the number</w:t>
      </w:r>
      <w:r w:rsidR="00E72F59" w:rsidRPr="00A66F0D">
        <w:rPr>
          <w:i/>
          <w:lang w:val="en-GB"/>
        </w:rPr>
        <w:t xml:space="preserve"> </w:t>
      </w:r>
      <w:r w:rsidR="00E72F59" w:rsidRPr="00A66F0D">
        <w:rPr>
          <w:i/>
          <w:position w:val="-6"/>
          <w:lang w:val="en-GB"/>
        </w:rPr>
        <w:object w:dxaOrig="180" w:dyaOrig="200" w14:anchorId="6061AD5D">
          <v:shape id="_x0000_i1055" type="#_x0000_t75" style="width:9pt;height:10pt" o:ole="">
            <v:imagedata r:id="rId71" o:title=""/>
          </v:shape>
          <o:OLEObject Type="Embed" ProgID="Equation.3" ShapeID="_x0000_i1055" DrawAspect="Content" ObjectID="_1778333427" r:id="rId79"/>
        </w:object>
      </w:r>
      <w:r w:rsidR="00E72F59" w:rsidRPr="00A66F0D">
        <w:rPr>
          <w:i/>
          <w:lang w:val="en-GB"/>
        </w:rPr>
        <w:t>.</w:t>
      </w:r>
    </w:p>
    <w:p w14:paraId="700B8C56" w14:textId="77777777" w:rsidR="00E72F59" w:rsidRPr="00A66F0D" w:rsidRDefault="00E72F59" w:rsidP="00E72F59">
      <w:pPr>
        <w:pStyle w:val="AEEETitle-3"/>
        <w:rPr>
          <w:lang w:val="en-GB"/>
        </w:rPr>
      </w:pPr>
      <w:r w:rsidRPr="00A66F0D">
        <w:rPr>
          <w:lang w:val="en-GB"/>
        </w:rPr>
        <w:t>Remark</w:t>
      </w:r>
    </w:p>
    <w:p w14:paraId="0613C119" w14:textId="77777777" w:rsidR="00E72F59" w:rsidRPr="00A66F0D" w:rsidRDefault="004672CC" w:rsidP="00E72F59">
      <w:pPr>
        <w:pStyle w:val="AEEEBody"/>
        <w:rPr>
          <w:lang w:val="en-GB"/>
        </w:rPr>
      </w:pPr>
      <w:r w:rsidRPr="00A66F0D">
        <w:rPr>
          <w:lang w:val="en-GB"/>
        </w:rPr>
        <w:t>If it is necessary to insert a remark in the text, we write it as follows</w:t>
      </w:r>
      <w:r w:rsidR="00E72F59" w:rsidRPr="00A66F0D">
        <w:rPr>
          <w:lang w:val="en-GB"/>
        </w:rPr>
        <w:t xml:space="preserve">. </w:t>
      </w:r>
      <w:r w:rsidRPr="00A66F0D">
        <w:rPr>
          <w:lang w:val="en-GB"/>
        </w:rPr>
        <w:t xml:space="preserve">A reference to a remark in the text can be written in two ways. The first one is used when the </w:t>
      </w:r>
      <w:r w:rsidRPr="00A66F0D">
        <w:rPr>
          <w:lang w:val="en-GB"/>
        </w:rPr>
        <w:t>reference to a remark is situated at the beginning of a sentence. Remark 1 specifies the expression of the maximum number of permitted significant digits in representation of numbers with moving decimal point</w:t>
      </w:r>
      <w:r w:rsidR="00E72F59" w:rsidRPr="00A66F0D">
        <w:rPr>
          <w:lang w:val="en-GB"/>
        </w:rPr>
        <w:t xml:space="preserve">. </w:t>
      </w:r>
      <w:r w:rsidRPr="00A66F0D">
        <w:rPr>
          <w:lang w:val="en-GB"/>
        </w:rPr>
        <w:t xml:space="preserve">In other </w:t>
      </w:r>
      <w:proofErr w:type="gramStart"/>
      <w:r w:rsidRPr="00A66F0D">
        <w:rPr>
          <w:lang w:val="en-GB"/>
        </w:rPr>
        <w:t>cases</w:t>
      </w:r>
      <w:proofErr w:type="gramEnd"/>
      <w:r w:rsidRPr="00A66F0D">
        <w:rPr>
          <w:lang w:val="en-GB"/>
        </w:rPr>
        <w:t xml:space="preserve"> we use the abbreviation Rem. 1</w:t>
      </w:r>
      <w:r w:rsidR="00E72F59" w:rsidRPr="00A66F0D">
        <w:rPr>
          <w:lang w:val="en-GB"/>
        </w:rPr>
        <w:t>.</w:t>
      </w:r>
    </w:p>
    <w:p w14:paraId="3EE38751" w14:textId="77777777" w:rsidR="00E72F59" w:rsidRPr="00A66F0D" w:rsidRDefault="00E72F59" w:rsidP="00E72F59">
      <w:pPr>
        <w:pStyle w:val="AEEEBody"/>
        <w:rPr>
          <w:i/>
          <w:lang w:val="en-GB"/>
        </w:rPr>
      </w:pPr>
      <w:r w:rsidRPr="00A66F0D">
        <w:rPr>
          <w:b/>
          <w:lang w:val="en-GB"/>
        </w:rPr>
        <w:t>Remark 1</w:t>
      </w:r>
      <w:r w:rsidRPr="00A66F0D">
        <w:rPr>
          <w:lang w:val="en-GB"/>
        </w:rPr>
        <w:t xml:space="preserve">. </w:t>
      </w:r>
      <w:r w:rsidR="004672CC" w:rsidRPr="00A66F0D">
        <w:rPr>
          <w:i/>
          <w:lang w:val="en-GB"/>
        </w:rPr>
        <w:t xml:space="preserve">By reason of clarity, we demand the first </w:t>
      </w:r>
      <w:r w:rsidR="004D2F22" w:rsidRPr="00A66F0D">
        <w:rPr>
          <w:i/>
          <w:lang w:val="en-GB"/>
        </w:rPr>
        <w:t>digit of the mantissa be nonzero</w:t>
      </w:r>
      <w:r w:rsidRPr="00A66F0D">
        <w:rPr>
          <w:i/>
          <w:lang w:val="en-GB"/>
        </w:rPr>
        <w:t xml:space="preserve">, </w:t>
      </w:r>
      <w:proofErr w:type="gramStart"/>
      <w:r w:rsidR="004D2F22" w:rsidRPr="00A66F0D">
        <w:rPr>
          <w:i/>
          <w:lang w:val="en-GB"/>
        </w:rPr>
        <w:t>i.e.</w:t>
      </w:r>
      <w:r w:rsidRPr="00A66F0D">
        <w:rPr>
          <w:i/>
          <w:lang w:val="en-GB"/>
        </w:rPr>
        <w:t>.</w:t>
      </w:r>
      <w:proofErr w:type="gramEnd"/>
      <w:r w:rsidRPr="00A66F0D">
        <w:rPr>
          <w:i/>
          <w:lang w:val="en-GB"/>
        </w:rPr>
        <w:t xml:space="preserve"> </w:t>
      </w:r>
      <w:r w:rsidR="00E00C12" w:rsidRPr="00A66F0D">
        <w:rPr>
          <w:i/>
          <w:position w:val="-10"/>
          <w:lang w:val="en-GB"/>
        </w:rPr>
        <w:object w:dxaOrig="560" w:dyaOrig="300" w14:anchorId="1E44BE80">
          <v:shape id="_x0000_i1056" type="#_x0000_t75" style="width:28pt;height:15pt" o:ole="">
            <v:imagedata r:id="rId80" o:title=""/>
          </v:shape>
          <o:OLEObject Type="Embed" ProgID="Equation.3" ShapeID="_x0000_i1056" DrawAspect="Content" ObjectID="_1778333428" r:id="rId81"/>
        </w:object>
      </w:r>
      <w:r w:rsidRPr="00A66F0D">
        <w:rPr>
          <w:i/>
          <w:lang w:val="en-GB"/>
        </w:rPr>
        <w:t xml:space="preserve">, </w:t>
      </w:r>
      <w:r w:rsidR="004D2F22" w:rsidRPr="00A66F0D">
        <w:rPr>
          <w:i/>
          <w:lang w:val="en-GB"/>
        </w:rPr>
        <w:t>thus</w:t>
      </w:r>
      <w:r w:rsidRPr="00A66F0D">
        <w:rPr>
          <w:i/>
          <w:lang w:val="en-GB"/>
        </w:rPr>
        <w:t xml:space="preserve"> </w:t>
      </w:r>
      <w:r w:rsidRPr="00A66F0D">
        <w:rPr>
          <w:i/>
          <w:position w:val="-10"/>
          <w:lang w:val="en-GB"/>
        </w:rPr>
        <w:object w:dxaOrig="800" w:dyaOrig="360" w14:anchorId="4E4D0127">
          <v:shape id="_x0000_i1057" type="#_x0000_t75" style="width:40pt;height:18pt" o:ole="">
            <v:imagedata r:id="rId82" o:title=""/>
          </v:shape>
          <o:OLEObject Type="Embed" ProgID="Equation.3" ShapeID="_x0000_i1057" DrawAspect="Content" ObjectID="_1778333429" r:id="rId83"/>
        </w:object>
      </w:r>
      <w:r w:rsidRPr="00A66F0D">
        <w:rPr>
          <w:i/>
          <w:lang w:val="en-GB"/>
        </w:rPr>
        <w:t>.</w:t>
      </w:r>
    </w:p>
    <w:p w14:paraId="39CB00D9" w14:textId="77777777" w:rsidR="00E72F59" w:rsidRPr="00A66F0D" w:rsidRDefault="00E72F59" w:rsidP="00E72F59">
      <w:pPr>
        <w:pStyle w:val="AEEETitle-3"/>
        <w:rPr>
          <w:lang w:val="en-GB"/>
        </w:rPr>
      </w:pPr>
      <w:r w:rsidRPr="00A66F0D">
        <w:rPr>
          <w:lang w:val="en-GB"/>
        </w:rPr>
        <w:t>Example</w:t>
      </w:r>
    </w:p>
    <w:p w14:paraId="3BEC572E" w14:textId="77777777" w:rsidR="00E72F59" w:rsidRPr="00A66F0D" w:rsidRDefault="004D2F22" w:rsidP="004D2F22">
      <w:pPr>
        <w:pStyle w:val="AEEEBody"/>
        <w:rPr>
          <w:lang w:val="en-GB"/>
        </w:rPr>
      </w:pPr>
      <w:r w:rsidRPr="00A66F0D">
        <w:rPr>
          <w:lang w:val="en-GB"/>
        </w:rPr>
        <w:t>An example to a definition or remark can be written as follows</w:t>
      </w:r>
      <w:r w:rsidR="00E72F59" w:rsidRPr="00A66F0D">
        <w:rPr>
          <w:lang w:val="en-GB"/>
        </w:rPr>
        <w:t xml:space="preserve">. </w:t>
      </w:r>
      <w:r w:rsidRPr="00A66F0D">
        <w:rPr>
          <w:lang w:val="en-GB"/>
        </w:rPr>
        <w:t xml:space="preserve">A reference to an example in the text can be written in two ways. The first one is used when the reference to an example is situated at the beginning of a sentence. Example 1 confirms that the set </w:t>
      </w:r>
      <w:r w:rsidR="00E72F59" w:rsidRPr="00A66F0D">
        <w:rPr>
          <w:position w:val="-10"/>
          <w:lang w:val="en-GB"/>
        </w:rPr>
        <w:object w:dxaOrig="980" w:dyaOrig="300" w14:anchorId="7B320809">
          <v:shape id="_x0000_i1058" type="#_x0000_t75" style="width:49pt;height:15pt" o:ole="">
            <v:imagedata r:id="rId84" o:title=""/>
          </v:shape>
          <o:OLEObject Type="Embed" ProgID="Equation.3" ShapeID="_x0000_i1058" DrawAspect="Content" ObjectID="_1778333430" r:id="rId85"/>
        </w:object>
      </w:r>
      <w:r w:rsidR="00E72F59" w:rsidRPr="00A66F0D">
        <w:rPr>
          <w:lang w:val="en-GB"/>
        </w:rPr>
        <w:t xml:space="preserve"> </w:t>
      </w:r>
      <w:r w:rsidRPr="00A66F0D">
        <w:rPr>
          <w:lang w:val="en-GB"/>
        </w:rPr>
        <w:t xml:space="preserve">is not closed with respect to basic arithmetic operations of addition, subtraction, multiplication and division. In other </w:t>
      </w:r>
      <w:proofErr w:type="gramStart"/>
      <w:r w:rsidRPr="00A66F0D">
        <w:rPr>
          <w:lang w:val="en-GB"/>
        </w:rPr>
        <w:t>cases</w:t>
      </w:r>
      <w:proofErr w:type="gramEnd"/>
      <w:r w:rsidRPr="00A66F0D">
        <w:rPr>
          <w:lang w:val="en-GB"/>
        </w:rPr>
        <w:t xml:space="preserve"> we use the abbreviation </w:t>
      </w:r>
      <w:proofErr w:type="spellStart"/>
      <w:r w:rsidRPr="00A66F0D">
        <w:rPr>
          <w:lang w:val="en-GB"/>
        </w:rPr>
        <w:t>Exm</w:t>
      </w:r>
      <w:proofErr w:type="spellEnd"/>
      <w:r w:rsidRPr="00A66F0D">
        <w:rPr>
          <w:lang w:val="en-GB"/>
        </w:rPr>
        <w:t>. 1</w:t>
      </w:r>
      <w:r w:rsidR="00E72F59" w:rsidRPr="00A66F0D">
        <w:rPr>
          <w:lang w:val="en-GB"/>
        </w:rPr>
        <w:t xml:space="preserve">. </w:t>
      </w:r>
    </w:p>
    <w:p w14:paraId="74D94B16" w14:textId="77777777" w:rsidR="00E72F59" w:rsidRPr="00A66F0D" w:rsidRDefault="00E72F59" w:rsidP="00E72F59">
      <w:pPr>
        <w:pStyle w:val="AEEEBody"/>
        <w:rPr>
          <w:lang w:val="en-GB"/>
        </w:rPr>
      </w:pPr>
      <w:r w:rsidRPr="00A66F0D">
        <w:rPr>
          <w:b/>
          <w:lang w:val="en-GB"/>
        </w:rPr>
        <w:t>Example 1</w:t>
      </w:r>
      <w:r w:rsidRPr="00A66F0D">
        <w:rPr>
          <w:lang w:val="en-GB"/>
        </w:rPr>
        <w:t xml:space="preserve">. </w:t>
      </w:r>
      <w:r w:rsidR="00CA725E" w:rsidRPr="00A66F0D">
        <w:rPr>
          <w:position w:val="-10"/>
          <w:lang w:val="en-GB"/>
        </w:rPr>
        <w:object w:dxaOrig="1660" w:dyaOrig="300" w14:anchorId="496B3D6D">
          <v:shape id="_x0000_i1059" type="#_x0000_t75" style="width:83pt;height:15pt" o:ole="">
            <v:imagedata r:id="rId86" o:title=""/>
          </v:shape>
          <o:OLEObject Type="Embed" ProgID="Equation.3" ShapeID="_x0000_i1059" DrawAspect="Content" ObjectID="_1778333431" r:id="rId87"/>
        </w:object>
      </w:r>
      <w:r w:rsidR="006E5203" w:rsidRPr="00A66F0D">
        <w:rPr>
          <w:lang w:val="en-GB"/>
        </w:rPr>
        <w:t xml:space="preserve">, </w:t>
      </w:r>
      <w:r w:rsidR="00CA725E" w:rsidRPr="00A66F0D">
        <w:rPr>
          <w:position w:val="-10"/>
          <w:lang w:val="en-GB"/>
        </w:rPr>
        <w:object w:dxaOrig="1860" w:dyaOrig="300" w14:anchorId="322057B0">
          <v:shape id="_x0000_i1060" type="#_x0000_t75" style="width:93pt;height:15pt" o:ole="">
            <v:imagedata r:id="rId88" o:title=""/>
          </v:shape>
          <o:OLEObject Type="Embed" ProgID="Equation.3" ShapeID="_x0000_i1060" DrawAspect="Content" ObjectID="_1778333432" r:id="rId89"/>
        </w:object>
      </w:r>
      <w:r w:rsidR="006E5203" w:rsidRPr="00A66F0D">
        <w:rPr>
          <w:lang w:val="en-GB"/>
        </w:rPr>
        <w:t xml:space="preserve"> ale </w:t>
      </w:r>
      <w:r w:rsidR="00CA725E" w:rsidRPr="00A66F0D">
        <w:rPr>
          <w:position w:val="-10"/>
          <w:lang w:val="en-GB"/>
        </w:rPr>
        <w:object w:dxaOrig="2220" w:dyaOrig="300" w14:anchorId="1DD0D3A8">
          <v:shape id="_x0000_i1061" type="#_x0000_t75" style="width:111pt;height:15pt" o:ole="">
            <v:imagedata r:id="rId90" o:title=""/>
          </v:shape>
          <o:OLEObject Type="Embed" ProgID="Equation.3" ShapeID="_x0000_i1061" DrawAspect="Content" ObjectID="_1778333433" r:id="rId91"/>
        </w:object>
      </w:r>
      <w:r w:rsidR="006E5203" w:rsidRPr="00A66F0D">
        <w:rPr>
          <w:lang w:val="en-GB"/>
        </w:rPr>
        <w:t>.</w:t>
      </w:r>
    </w:p>
    <w:p w14:paraId="4F2280DB" w14:textId="77777777" w:rsidR="00E72F59" w:rsidRPr="00A66F0D" w:rsidRDefault="00CA725E" w:rsidP="00CA725E">
      <w:pPr>
        <w:pStyle w:val="AEEETitle-1"/>
      </w:pPr>
      <w:r w:rsidRPr="00A66F0D">
        <w:t>Figures</w:t>
      </w:r>
    </w:p>
    <w:p w14:paraId="79B620C1" w14:textId="77777777" w:rsidR="00CA725E" w:rsidRPr="00A66F0D" w:rsidRDefault="004D2F22" w:rsidP="00E60DFE">
      <w:pPr>
        <w:pStyle w:val="AEEEBody"/>
        <w:rPr>
          <w:lang w:val="en-GB"/>
        </w:rPr>
      </w:pPr>
      <w:r w:rsidRPr="00A66F0D">
        <w:rPr>
          <w:lang w:val="en-GB"/>
        </w:rPr>
        <w:t xml:space="preserve">As for the figures and graphs included in the article, it is necessary in the submission process to upload them separately to the open journal system of Advances in Electrical and Electronic Engineering. </w:t>
      </w:r>
      <w:r w:rsidR="00E60DFE" w:rsidRPr="00E60DFE">
        <w:rPr>
          <w:lang w:val="en-GB"/>
        </w:rPr>
        <w:t>The pictures, charts and diagrams listed in the article have to be sent as an attachment in a vector format (PDF, SVG, EPS, etc.). If you do not have the vector format of your figures, you have to send the files with the values for plotting the graphs. We will prepare your grap</w:t>
      </w:r>
      <w:r w:rsidR="00E60DFE">
        <w:rPr>
          <w:lang w:val="en-GB"/>
        </w:rPr>
        <w:t>hs in the correct vector format</w:t>
      </w:r>
      <w:r w:rsidR="00CA725E" w:rsidRPr="00A66F0D">
        <w:rPr>
          <w:lang w:val="en-GB"/>
        </w:rPr>
        <w:t>.</w:t>
      </w:r>
    </w:p>
    <w:p w14:paraId="5B138C17" w14:textId="4288CEAB" w:rsidR="00F96AE0" w:rsidRPr="00A66F0D" w:rsidRDefault="000B48A1" w:rsidP="003E4427">
      <w:pPr>
        <w:pStyle w:val="AEEEBody"/>
        <w:tabs>
          <w:tab w:val="clear" w:pos="284"/>
          <w:tab w:val="left" w:pos="0"/>
        </w:tabs>
        <w:jc w:val="center"/>
        <w:rPr>
          <w:lang w:val="en-GB"/>
        </w:rPr>
      </w:pPr>
      <w:r w:rsidRPr="00A66F0D">
        <w:rPr>
          <w:noProof/>
          <w:lang w:val="en-GB"/>
        </w:rPr>
        <w:drawing>
          <wp:inline distT="0" distB="0" distL="0" distR="0" wp14:anchorId="6F5489E7" wp14:editId="6EA17169">
            <wp:extent cx="2673350" cy="1466850"/>
            <wp:effectExtent l="0" t="0" r="0" b="0"/>
            <wp:docPr id="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673350" cy="1466850"/>
                    </a:xfrm>
                    <a:prstGeom prst="rect">
                      <a:avLst/>
                    </a:prstGeom>
                    <a:noFill/>
                    <a:ln>
                      <a:noFill/>
                    </a:ln>
                  </pic:spPr>
                </pic:pic>
              </a:graphicData>
            </a:graphic>
          </wp:inline>
        </w:drawing>
      </w:r>
    </w:p>
    <w:p w14:paraId="17F2317D" w14:textId="77777777" w:rsidR="00F96AE0" w:rsidRPr="00A66F0D" w:rsidRDefault="004D2F22" w:rsidP="00F96AE0">
      <w:pPr>
        <w:pStyle w:val="AEEECaption-figure"/>
        <w:rPr>
          <w:lang w:val="en-GB"/>
        </w:rPr>
      </w:pPr>
      <w:r w:rsidRPr="00A66F0D">
        <w:rPr>
          <w:lang w:val="en-GB"/>
        </w:rPr>
        <w:t>Graph describing a development of the variable</w:t>
      </w:r>
      <w:r w:rsidR="00F96AE0" w:rsidRPr="00A66F0D">
        <w:rPr>
          <w:lang w:val="en-GB"/>
        </w:rPr>
        <w:t xml:space="preserve"> </w:t>
      </w:r>
      <w:r w:rsidR="00F96AE0" w:rsidRPr="00A66F0D">
        <w:rPr>
          <w:i/>
          <w:lang w:val="en-GB"/>
        </w:rPr>
        <w:t>z</w:t>
      </w:r>
      <w:r w:rsidRPr="00A66F0D">
        <w:rPr>
          <w:lang w:val="en-GB"/>
        </w:rPr>
        <w:t xml:space="preserve"> (unit) depending on the value of</w:t>
      </w:r>
      <w:r w:rsidR="00F96AE0" w:rsidRPr="00A66F0D">
        <w:rPr>
          <w:lang w:val="en-GB"/>
        </w:rPr>
        <w:t xml:space="preserve"> </w:t>
      </w:r>
      <w:r w:rsidR="00F96AE0" w:rsidRPr="00A66F0D">
        <w:rPr>
          <w:i/>
          <w:lang w:val="en-GB"/>
        </w:rPr>
        <w:t>x</w:t>
      </w:r>
      <w:r w:rsidR="00F96AE0" w:rsidRPr="00A66F0D">
        <w:rPr>
          <w:lang w:val="en-GB"/>
        </w:rPr>
        <w:t xml:space="preserve"> (unit) a</w:t>
      </w:r>
      <w:r w:rsidRPr="00A66F0D">
        <w:rPr>
          <w:lang w:val="en-GB"/>
        </w:rPr>
        <w:t>nd</w:t>
      </w:r>
      <w:r w:rsidR="00F96AE0" w:rsidRPr="00A66F0D">
        <w:rPr>
          <w:lang w:val="en-GB"/>
        </w:rPr>
        <w:t xml:space="preserve"> </w:t>
      </w:r>
      <w:r w:rsidR="00F96AE0" w:rsidRPr="00A66F0D">
        <w:rPr>
          <w:i/>
          <w:lang w:val="en-GB"/>
        </w:rPr>
        <w:t>y</w:t>
      </w:r>
      <w:r w:rsidR="00F96AE0" w:rsidRPr="00A66F0D">
        <w:rPr>
          <w:lang w:val="en-GB"/>
        </w:rPr>
        <w:t xml:space="preserve"> (unit).</w:t>
      </w:r>
    </w:p>
    <w:p w14:paraId="416147CD" w14:textId="77777777" w:rsidR="008F2B60" w:rsidRPr="00A66F0D" w:rsidRDefault="00F96AE0" w:rsidP="00F96AE0">
      <w:pPr>
        <w:pStyle w:val="AEEEBullets"/>
        <w:numPr>
          <w:ilvl w:val="0"/>
          <w:numId w:val="0"/>
        </w:numPr>
        <w:rPr>
          <w:lang w:val="en-GB"/>
        </w:rPr>
        <w:sectPr w:rsidR="008F2B60" w:rsidRPr="00A66F0D" w:rsidSect="00C627BD">
          <w:footnotePr>
            <w:pos w:val="beneathText"/>
          </w:footnotePr>
          <w:type w:val="continuous"/>
          <w:pgSz w:w="11905" w:h="16837" w:code="9"/>
          <w:pgMar w:top="1418" w:right="1134" w:bottom="1418" w:left="1134" w:header="709" w:footer="709" w:gutter="0"/>
          <w:cols w:num="2" w:space="340"/>
        </w:sectPr>
      </w:pPr>
      <w:r w:rsidRPr="00A66F0D">
        <w:rPr>
          <w:lang w:val="en-GB"/>
        </w:rPr>
        <w:tab/>
      </w:r>
    </w:p>
    <w:p w14:paraId="4C0C5093" w14:textId="591A4609" w:rsidR="008F2B60" w:rsidRPr="00A66F0D" w:rsidRDefault="000B48A1" w:rsidP="00F96AE0">
      <w:pPr>
        <w:pStyle w:val="AEEEBullets"/>
        <w:numPr>
          <w:ilvl w:val="0"/>
          <w:numId w:val="0"/>
        </w:numPr>
        <w:jc w:val="center"/>
        <w:rPr>
          <w:lang w:val="en-GB"/>
        </w:rPr>
      </w:pPr>
      <w:r w:rsidRPr="00A66F0D">
        <w:rPr>
          <w:noProof/>
          <w:lang w:val="en-GB"/>
        </w:rPr>
        <w:lastRenderedPageBreak/>
        <w:drawing>
          <wp:inline distT="0" distB="0" distL="0" distR="0" wp14:anchorId="193B53C3" wp14:editId="0238D399">
            <wp:extent cx="6121400" cy="3733800"/>
            <wp:effectExtent l="0" t="0" r="0" b="0"/>
            <wp:docPr id="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6121400" cy="3733800"/>
                    </a:xfrm>
                    <a:prstGeom prst="rect">
                      <a:avLst/>
                    </a:prstGeom>
                    <a:noFill/>
                    <a:ln>
                      <a:noFill/>
                    </a:ln>
                  </pic:spPr>
                </pic:pic>
              </a:graphicData>
            </a:graphic>
          </wp:inline>
        </w:drawing>
      </w:r>
    </w:p>
    <w:p w14:paraId="0F7BEDB9" w14:textId="77777777" w:rsidR="008F2B60" w:rsidRPr="00A66F0D" w:rsidRDefault="00A66F0D" w:rsidP="008F2B60">
      <w:pPr>
        <w:pStyle w:val="AEEECaption-figure"/>
        <w:rPr>
          <w:lang w:val="en-GB"/>
        </w:rPr>
      </w:pPr>
      <w:r>
        <w:rPr>
          <w:lang w:val="en-GB"/>
        </w:rPr>
        <w:t>Development of the variable</w:t>
      </w:r>
      <w:r w:rsidR="008F2B60" w:rsidRPr="00A66F0D">
        <w:rPr>
          <w:lang w:val="en-GB"/>
        </w:rPr>
        <w:t xml:space="preserve"> z (unit) </w:t>
      </w:r>
      <w:r>
        <w:rPr>
          <w:lang w:val="en-GB"/>
        </w:rPr>
        <w:t>depending on the value of</w:t>
      </w:r>
      <w:r w:rsidR="008F2B60" w:rsidRPr="00A66F0D">
        <w:rPr>
          <w:lang w:val="en-GB"/>
        </w:rPr>
        <w:t xml:space="preserve"> x (unit) a</w:t>
      </w:r>
      <w:r>
        <w:rPr>
          <w:lang w:val="en-GB"/>
        </w:rPr>
        <w:t>nd</w:t>
      </w:r>
      <w:r w:rsidR="008F2B60" w:rsidRPr="00A66F0D">
        <w:rPr>
          <w:lang w:val="en-GB"/>
        </w:rPr>
        <w:t xml:space="preserve"> y (unit) </w:t>
      </w:r>
      <w:r>
        <w:rPr>
          <w:lang w:val="en-GB"/>
        </w:rPr>
        <w:t>in different graphic displays</w:t>
      </w:r>
      <w:r w:rsidR="008F2B60" w:rsidRPr="00A66F0D">
        <w:rPr>
          <w:lang w:val="en-GB"/>
        </w:rPr>
        <w:t xml:space="preserve"> (a) Surf, (b) Plot3 and (c) Mesh. </w:t>
      </w:r>
    </w:p>
    <w:p w14:paraId="205B8F47" w14:textId="77777777" w:rsidR="008F2B60" w:rsidRPr="00A66F0D" w:rsidRDefault="008F2B60" w:rsidP="00CD32B9">
      <w:pPr>
        <w:pStyle w:val="AEEEBullets"/>
        <w:numPr>
          <w:ilvl w:val="0"/>
          <w:numId w:val="0"/>
        </w:numPr>
        <w:ind w:left="567" w:hanging="283"/>
        <w:rPr>
          <w:lang w:val="en-GB"/>
        </w:rPr>
        <w:sectPr w:rsidR="008F2B60" w:rsidRPr="00A66F0D" w:rsidSect="008F2B60">
          <w:footnotePr>
            <w:pos w:val="beneathText"/>
          </w:footnotePr>
          <w:type w:val="continuous"/>
          <w:pgSz w:w="11905" w:h="16837" w:code="9"/>
          <w:pgMar w:top="1418" w:right="1134" w:bottom="1418" w:left="1134" w:header="709" w:footer="709" w:gutter="0"/>
          <w:cols w:space="340"/>
        </w:sectPr>
      </w:pPr>
    </w:p>
    <w:p w14:paraId="73944BB1" w14:textId="77777777" w:rsidR="00F96AE0" w:rsidRPr="00A66F0D" w:rsidRDefault="00F96AE0" w:rsidP="00F96AE0">
      <w:pPr>
        <w:pStyle w:val="AEEEBullets"/>
        <w:numPr>
          <w:ilvl w:val="0"/>
          <w:numId w:val="0"/>
        </w:numPr>
        <w:rPr>
          <w:lang w:val="en-GB"/>
        </w:rPr>
      </w:pPr>
      <w:r w:rsidRPr="00A66F0D">
        <w:rPr>
          <w:lang w:val="en-GB"/>
        </w:rPr>
        <w:tab/>
      </w:r>
      <w:r w:rsidR="002D325E" w:rsidRPr="00A66F0D">
        <w:rPr>
          <w:lang w:val="en-GB"/>
        </w:rPr>
        <w:t>Other formats are not supported. The designation and description of images has to be in accord with the template for authors. We prefer receiving all pictures, charts and diagrams in a supplementary file in vector format for the reason of transcription of articles into the LaTeX template version</w:t>
      </w:r>
      <w:r w:rsidRPr="00A66F0D">
        <w:rPr>
          <w:lang w:val="en-GB"/>
        </w:rPr>
        <w:t>.</w:t>
      </w:r>
    </w:p>
    <w:p w14:paraId="1B28A849" w14:textId="77777777" w:rsidR="00CA725E" w:rsidRPr="00A66F0D" w:rsidRDefault="00F96AE0" w:rsidP="008F2B60">
      <w:pPr>
        <w:pStyle w:val="AEEEBullets"/>
        <w:numPr>
          <w:ilvl w:val="0"/>
          <w:numId w:val="0"/>
        </w:numPr>
        <w:rPr>
          <w:lang w:val="en-GB"/>
        </w:rPr>
      </w:pPr>
      <w:r w:rsidRPr="00A66F0D">
        <w:rPr>
          <w:lang w:val="en-GB"/>
        </w:rPr>
        <w:tab/>
      </w:r>
      <w:r w:rsidR="002D325E" w:rsidRPr="00A66F0D">
        <w:rPr>
          <w:lang w:val="en-GB"/>
        </w:rPr>
        <w:t>If the article is to contain a figure or a graph, the editorial staff prefers the ones that, considering their size and content, can be inserted in a single column. Such figures are preferred to those that stretch over both columns. The width of this figure or graph can be set up to 80 mm. A under the figure starts with a capital letter and ends with a full stop. If a figure shows a graphic representation of measured or calculated figures, the individual axes must be described with a variable with a corresponding physical unit.</w:t>
      </w:r>
      <w:r w:rsidR="00B10987" w:rsidRPr="00A66F0D">
        <w:rPr>
          <w:lang w:val="en-GB"/>
        </w:rPr>
        <w:t xml:space="preserve"> </w:t>
      </w:r>
      <w:r w:rsidR="002D325E" w:rsidRPr="00A66F0D">
        <w:rPr>
          <w:w w:val="105"/>
          <w:lang w:val="en-GB"/>
        </w:rPr>
        <w:t>Physical units must be placed in parentheses</w:t>
      </w:r>
      <w:r w:rsidR="00B10987" w:rsidRPr="00A66F0D">
        <w:rPr>
          <w:lang w:val="en-GB"/>
        </w:rPr>
        <w:t xml:space="preserve">. </w:t>
      </w:r>
      <w:r w:rsidR="002D325E" w:rsidRPr="00A66F0D">
        <w:rPr>
          <w:w w:val="105"/>
          <w:lang w:val="en-GB"/>
        </w:rPr>
        <w:t>The axes captions must have a legible font size 8</w:t>
      </w:r>
      <w:r w:rsidR="00B10987" w:rsidRPr="00A66F0D">
        <w:rPr>
          <w:lang w:val="en-GB"/>
        </w:rPr>
        <w:t>.</w:t>
      </w:r>
    </w:p>
    <w:p w14:paraId="01CCAA0D" w14:textId="77777777" w:rsidR="002D325E" w:rsidRPr="00A66F0D" w:rsidRDefault="007F40E4" w:rsidP="007F40E4">
      <w:pPr>
        <w:pStyle w:val="AEEEBody"/>
        <w:rPr>
          <w:lang w:val="en-GB"/>
        </w:rPr>
      </w:pPr>
      <w:r w:rsidRPr="00A66F0D">
        <w:rPr>
          <w:lang w:val="en-GB"/>
        </w:rPr>
        <w:tab/>
      </w:r>
      <w:r w:rsidR="002D325E" w:rsidRPr="00A66F0D">
        <w:rPr>
          <w:lang w:val="en-GB"/>
        </w:rPr>
        <w:t>A reference to a figure in the text can be written in two ways. The first one is used when the reference to a figure is situated at the beginning of a sentence</w:t>
      </w:r>
      <w:r w:rsidRPr="00A66F0D">
        <w:rPr>
          <w:lang w:val="en-GB"/>
        </w:rPr>
        <w:t xml:space="preserve">. Figure 1 </w:t>
      </w:r>
      <w:r w:rsidR="002D325E" w:rsidRPr="00A66F0D">
        <w:rPr>
          <w:lang w:val="en-GB"/>
        </w:rPr>
        <w:t>shows a development of the variable</w:t>
      </w:r>
      <w:r w:rsidRPr="00A66F0D">
        <w:rPr>
          <w:lang w:val="en-GB"/>
        </w:rPr>
        <w:t xml:space="preserve"> z (unit) </w:t>
      </w:r>
      <w:r w:rsidR="002D325E" w:rsidRPr="00A66F0D">
        <w:rPr>
          <w:lang w:val="en-GB"/>
        </w:rPr>
        <w:t>depending on the value of</w:t>
      </w:r>
      <w:r w:rsidRPr="00A66F0D">
        <w:rPr>
          <w:lang w:val="en-GB"/>
        </w:rPr>
        <w:t xml:space="preserve"> x (unit) a</w:t>
      </w:r>
      <w:r w:rsidR="002D325E" w:rsidRPr="00A66F0D">
        <w:rPr>
          <w:lang w:val="en-GB"/>
        </w:rPr>
        <w:t>nd</w:t>
      </w:r>
      <w:r w:rsidRPr="00A66F0D">
        <w:rPr>
          <w:lang w:val="en-GB"/>
        </w:rPr>
        <w:t xml:space="preserve"> y (unit). </w:t>
      </w:r>
      <w:r w:rsidR="002D325E" w:rsidRPr="00A66F0D">
        <w:rPr>
          <w:lang w:val="en-GB"/>
        </w:rPr>
        <w:t xml:space="preserve">In other </w:t>
      </w:r>
      <w:proofErr w:type="gramStart"/>
      <w:r w:rsidR="002D325E" w:rsidRPr="00A66F0D">
        <w:rPr>
          <w:lang w:val="en-GB"/>
        </w:rPr>
        <w:t>cases</w:t>
      </w:r>
      <w:proofErr w:type="gramEnd"/>
      <w:r w:rsidR="002D325E" w:rsidRPr="00A66F0D">
        <w:rPr>
          <w:lang w:val="en-GB"/>
        </w:rPr>
        <w:t xml:space="preserve"> we use the abbreviation Fig. 1.</w:t>
      </w:r>
    </w:p>
    <w:p w14:paraId="23A46AAC" w14:textId="77777777" w:rsidR="00515EC6" w:rsidRPr="00A66F0D" w:rsidRDefault="00515EC6" w:rsidP="007F40E4">
      <w:pPr>
        <w:pStyle w:val="AEEEBody"/>
        <w:rPr>
          <w:lang w:val="en-GB"/>
        </w:rPr>
      </w:pPr>
      <w:r w:rsidRPr="00A66F0D">
        <w:rPr>
          <w:lang w:val="en-GB"/>
        </w:rPr>
        <w:tab/>
      </w:r>
      <w:r w:rsidR="002D325E" w:rsidRPr="00A66F0D">
        <w:rPr>
          <w:lang w:val="en-GB"/>
        </w:rPr>
        <w:t>If it is necessary to insert a figure or graph with a size or content that is unsuitable to be fitted in a single column, it must be stretched over both columns. This rule also applies to a figure which is comprised of more than 2 subfigures (see Fig. 2)</w:t>
      </w:r>
      <w:r w:rsidRPr="00A66F0D">
        <w:rPr>
          <w:lang w:val="en-GB"/>
        </w:rPr>
        <w:t xml:space="preserve">. </w:t>
      </w:r>
      <w:r w:rsidR="002D325E" w:rsidRPr="00A66F0D">
        <w:rPr>
          <w:lang w:val="en-GB"/>
        </w:rPr>
        <w:t xml:space="preserve">A reference to a subfigure in the text is written as Fig. 2(a). If a figure is comprised of 2 </w:t>
      </w:r>
      <w:r w:rsidR="002D325E" w:rsidRPr="00A66F0D">
        <w:rPr>
          <w:lang w:val="en-GB"/>
        </w:rPr>
        <w:t>subfigures, the author of the article can choose their distribution: either one subfigure under the other within a single column or two subfigures next to each other over both columns</w:t>
      </w:r>
      <w:r w:rsidRPr="00A66F0D">
        <w:rPr>
          <w:lang w:val="en-GB"/>
        </w:rPr>
        <w:t>.</w:t>
      </w:r>
    </w:p>
    <w:p w14:paraId="759D19EE" w14:textId="77777777" w:rsidR="00E00C12" w:rsidRPr="00A66F0D" w:rsidRDefault="00E00C12" w:rsidP="007F40E4">
      <w:pPr>
        <w:pStyle w:val="AEEEBody"/>
        <w:rPr>
          <w:sz w:val="12"/>
          <w:szCs w:val="12"/>
          <w:lang w:val="en-GB"/>
        </w:rPr>
      </w:pPr>
    </w:p>
    <w:p w14:paraId="26F8C150" w14:textId="75C8EAE2" w:rsidR="00E00C12" w:rsidRPr="00A66F0D" w:rsidRDefault="000B48A1" w:rsidP="00E00C12">
      <w:pPr>
        <w:pStyle w:val="AEEEBody"/>
        <w:tabs>
          <w:tab w:val="left" w:pos="0"/>
          <w:tab w:val="center" w:pos="2324"/>
        </w:tabs>
        <w:jc w:val="center"/>
        <w:rPr>
          <w:sz w:val="16"/>
          <w:lang w:val="en-GB"/>
        </w:rPr>
      </w:pPr>
      <w:r w:rsidRPr="00A66F0D">
        <w:rPr>
          <w:noProof/>
          <w:sz w:val="16"/>
          <w:lang w:val="en-GB"/>
        </w:rPr>
        <w:drawing>
          <wp:inline distT="0" distB="0" distL="0" distR="0" wp14:anchorId="14092899" wp14:editId="1468065D">
            <wp:extent cx="2946400" cy="1651000"/>
            <wp:effectExtent l="0" t="0" r="0" b="0"/>
            <wp:docPr id="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946400" cy="1651000"/>
                    </a:xfrm>
                    <a:prstGeom prst="rect">
                      <a:avLst/>
                    </a:prstGeom>
                    <a:noFill/>
                    <a:ln>
                      <a:noFill/>
                    </a:ln>
                  </pic:spPr>
                </pic:pic>
              </a:graphicData>
            </a:graphic>
          </wp:inline>
        </w:drawing>
      </w:r>
    </w:p>
    <w:p w14:paraId="301CEBA9" w14:textId="77777777" w:rsidR="00E00C12" w:rsidRPr="00A66F0D" w:rsidRDefault="00E00C12" w:rsidP="00E00C12">
      <w:pPr>
        <w:pStyle w:val="AEEECaption-figure"/>
        <w:rPr>
          <w:lang w:val="en-GB"/>
        </w:rPr>
      </w:pPr>
      <w:r w:rsidRPr="00A66F0D">
        <w:rPr>
          <w:lang w:val="en-GB"/>
        </w:rPr>
        <w:t>Equation Styles.</w:t>
      </w:r>
    </w:p>
    <w:p w14:paraId="608984D0" w14:textId="21688A6B" w:rsidR="00E00C12" w:rsidRPr="00A66F0D" w:rsidRDefault="000B48A1" w:rsidP="00E00C12">
      <w:pPr>
        <w:pStyle w:val="AEEEBody"/>
        <w:tabs>
          <w:tab w:val="center" w:pos="2309"/>
        </w:tabs>
        <w:rPr>
          <w:lang w:val="en-GB"/>
        </w:rPr>
      </w:pPr>
      <w:r w:rsidRPr="00A66F0D">
        <w:rPr>
          <w:noProof/>
          <w:lang w:val="en-GB"/>
        </w:rPr>
        <w:drawing>
          <wp:inline distT="0" distB="0" distL="0" distR="0" wp14:anchorId="3E67375F" wp14:editId="62DBB2D5">
            <wp:extent cx="2946400" cy="1047750"/>
            <wp:effectExtent l="0" t="0" r="0" b="0"/>
            <wp:docPr id="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946400" cy="1047750"/>
                    </a:xfrm>
                    <a:prstGeom prst="rect">
                      <a:avLst/>
                    </a:prstGeom>
                    <a:noFill/>
                    <a:ln>
                      <a:noFill/>
                    </a:ln>
                  </pic:spPr>
                </pic:pic>
              </a:graphicData>
            </a:graphic>
          </wp:inline>
        </w:drawing>
      </w:r>
    </w:p>
    <w:p w14:paraId="16B91846" w14:textId="77777777" w:rsidR="00CC7786" w:rsidRDefault="00E00C12" w:rsidP="00CC7786">
      <w:pPr>
        <w:pStyle w:val="AEEECaption-figure"/>
        <w:rPr>
          <w:lang w:val="en-GB"/>
        </w:rPr>
      </w:pPr>
      <w:r w:rsidRPr="00A66F0D">
        <w:rPr>
          <w:lang w:val="en-GB"/>
        </w:rPr>
        <w:t>Size of Characters for Equations.</w:t>
      </w:r>
    </w:p>
    <w:p w14:paraId="55E500CE" w14:textId="77777777" w:rsidR="00CC7786" w:rsidRPr="00CC7786" w:rsidRDefault="00CC7786" w:rsidP="00CC7786">
      <w:pPr>
        <w:pStyle w:val="AEEECaption-figure"/>
        <w:numPr>
          <w:ilvl w:val="0"/>
          <w:numId w:val="0"/>
        </w:numPr>
        <w:rPr>
          <w:lang w:val="en-GB"/>
        </w:rPr>
      </w:pPr>
    </w:p>
    <w:p w14:paraId="4D5CD4B3" w14:textId="77777777" w:rsidR="007F40E4" w:rsidRPr="00A66F0D" w:rsidRDefault="005D75D9" w:rsidP="00CC7786">
      <w:pPr>
        <w:pStyle w:val="AEEETitle-1"/>
      </w:pPr>
      <w:r w:rsidRPr="00A66F0D">
        <w:lastRenderedPageBreak/>
        <w:t>Tables</w:t>
      </w:r>
    </w:p>
    <w:p w14:paraId="7D58A626" w14:textId="77777777" w:rsidR="005D75D9" w:rsidRPr="00A66F0D" w:rsidRDefault="00594079" w:rsidP="005D75D9">
      <w:pPr>
        <w:pStyle w:val="AEEEBody"/>
        <w:rPr>
          <w:lang w:val="en-GB"/>
        </w:rPr>
      </w:pPr>
      <w:r w:rsidRPr="00A66F0D">
        <w:rPr>
          <w:lang w:val="en-GB"/>
        </w:rPr>
        <w:t>Similar conditions as for figures and graphs apply also for inserting tables. If an article is to contain a table, the editorial staff prefers the one that, considering its size and content, can be inserted in a single column. Such tables are preferred to those that stretch over both columns. The width of the table can be set up to the width of the column. Each table must be described with a caption. In this case, the caption is not situated under the table, as it is in a figure or graph, but above it. It is allowed to highlight the titles of individual table columns and rows using boldface. The editorial staff recommends that you centre-justify</w:t>
      </w:r>
      <w:r w:rsidRPr="0055769E">
        <w:rPr>
          <w:rFonts w:ascii="Calibri" w:eastAsia="Calibri" w:hAnsi="Calibri" w:cs="Times New Roman"/>
          <w:w w:val="105"/>
          <w:kern w:val="0"/>
          <w:sz w:val="22"/>
          <w:szCs w:val="22"/>
          <w:lang w:val="en-GB" w:eastAsia="en-US" w:bidi="ar-SA"/>
        </w:rPr>
        <w:t xml:space="preserve"> </w:t>
      </w:r>
      <w:r w:rsidRPr="00A66F0D">
        <w:rPr>
          <w:lang w:val="en-GB"/>
        </w:rPr>
        <w:t>the contents of all table cells, unless it is absolutely necessary to choose a different alignment variant</w:t>
      </w:r>
      <w:r w:rsidR="005D75D9" w:rsidRPr="00A66F0D">
        <w:rPr>
          <w:lang w:val="en-GB"/>
        </w:rPr>
        <w:t>.</w:t>
      </w:r>
    </w:p>
    <w:p w14:paraId="4CEAF8D0" w14:textId="77777777" w:rsidR="00E00C12" w:rsidRPr="00A66F0D" w:rsidRDefault="00E00C12" w:rsidP="00E00C12">
      <w:pPr>
        <w:pStyle w:val="AEEEBody"/>
        <w:spacing w:after="0"/>
        <w:rPr>
          <w:sz w:val="12"/>
          <w:szCs w:val="12"/>
          <w:lang w:val="en-GB"/>
        </w:rPr>
      </w:pPr>
    </w:p>
    <w:p w14:paraId="6D582AE3" w14:textId="77777777" w:rsidR="00786563" w:rsidRPr="00A66F0D" w:rsidRDefault="005D75D9" w:rsidP="005D75D9">
      <w:pPr>
        <w:pStyle w:val="AEEECaption-table"/>
        <w:rPr>
          <w:lang w:val="en-GB"/>
        </w:rPr>
      </w:pPr>
      <w:r w:rsidRPr="00A66F0D">
        <w:rPr>
          <w:lang w:val="en-GB"/>
        </w:rPr>
        <w:tab/>
      </w:r>
      <w:r w:rsidR="00786563" w:rsidRPr="00A66F0D">
        <w:rPr>
          <w:lang w:val="en-GB"/>
        </w:rPr>
        <w:t xml:space="preserve">Font </w:t>
      </w:r>
      <w:r w:rsidR="00C838D8" w:rsidRPr="00A66F0D">
        <w:rPr>
          <w:lang w:val="en-GB"/>
        </w:rPr>
        <w:t>s</w:t>
      </w:r>
      <w:r w:rsidR="00786563" w:rsidRPr="00A66F0D">
        <w:rPr>
          <w:lang w:val="en-GB"/>
        </w:rPr>
        <w:t>ize.</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162"/>
        <w:gridCol w:w="1162"/>
        <w:gridCol w:w="1162"/>
        <w:gridCol w:w="1163"/>
      </w:tblGrid>
      <w:tr w:rsidR="00786563" w:rsidRPr="00A66F0D" w14:paraId="671D02FC" w14:textId="77777777">
        <w:trPr>
          <w:trHeight w:hRule="exact" w:val="295"/>
        </w:trPr>
        <w:tc>
          <w:tcPr>
            <w:tcW w:w="1162" w:type="dxa"/>
            <w:vMerge w:val="restart"/>
            <w:tcBorders>
              <w:top w:val="single" w:sz="1" w:space="0" w:color="000000"/>
              <w:left w:val="single" w:sz="1" w:space="0" w:color="000000"/>
              <w:bottom w:val="single" w:sz="1" w:space="0" w:color="000000"/>
            </w:tcBorders>
            <w:vAlign w:val="center"/>
          </w:tcPr>
          <w:p w14:paraId="6A7232CF" w14:textId="77777777" w:rsidR="00786563" w:rsidRPr="00A66F0D" w:rsidRDefault="00786563">
            <w:pPr>
              <w:pStyle w:val="AEEETable"/>
              <w:rPr>
                <w:b/>
                <w:bCs/>
                <w:lang w:val="en-GB"/>
              </w:rPr>
            </w:pPr>
            <w:r w:rsidRPr="00A66F0D">
              <w:rPr>
                <w:b/>
                <w:bCs/>
                <w:lang w:val="en-GB"/>
              </w:rPr>
              <w:t>Font Size</w:t>
            </w:r>
          </w:p>
          <w:p w14:paraId="3A142237" w14:textId="77777777" w:rsidR="0042673F" w:rsidRPr="00A66F0D" w:rsidRDefault="0042673F">
            <w:pPr>
              <w:pStyle w:val="AEEETable"/>
              <w:rPr>
                <w:b/>
                <w:bCs/>
                <w:lang w:val="en-GB"/>
              </w:rPr>
            </w:pPr>
            <w:r w:rsidRPr="00A66F0D">
              <w:rPr>
                <w:b/>
                <w:bCs/>
                <w:lang w:val="en-GB"/>
              </w:rPr>
              <w:t>(Table)</w:t>
            </w:r>
          </w:p>
        </w:tc>
        <w:tc>
          <w:tcPr>
            <w:tcW w:w="3487" w:type="dxa"/>
            <w:gridSpan w:val="3"/>
            <w:tcBorders>
              <w:top w:val="single" w:sz="1" w:space="0" w:color="000000"/>
              <w:left w:val="single" w:sz="1" w:space="0" w:color="000000"/>
              <w:bottom w:val="single" w:sz="1" w:space="0" w:color="000000"/>
              <w:right w:val="single" w:sz="1" w:space="0" w:color="000000"/>
            </w:tcBorders>
            <w:vAlign w:val="center"/>
          </w:tcPr>
          <w:p w14:paraId="31716ADA" w14:textId="77777777" w:rsidR="00786563" w:rsidRPr="00A66F0D" w:rsidRDefault="0042673F">
            <w:pPr>
              <w:pStyle w:val="AEEETable"/>
              <w:rPr>
                <w:b/>
                <w:bCs/>
                <w:lang w:val="en-GB"/>
              </w:rPr>
            </w:pPr>
            <w:r w:rsidRPr="00A66F0D">
              <w:rPr>
                <w:b/>
                <w:bCs/>
                <w:lang w:val="en-GB"/>
              </w:rPr>
              <w:t>Styles </w:t>
            </w:r>
            <w:r w:rsidR="00786563" w:rsidRPr="00A66F0D">
              <w:rPr>
                <w:b/>
                <w:bCs/>
                <w:lang w:val="en-GB"/>
              </w:rPr>
              <w:t>AEEE (Time</w:t>
            </w:r>
            <w:r w:rsidR="00A66F0D" w:rsidRPr="00A66F0D">
              <w:rPr>
                <w:b/>
                <w:bCs/>
                <w:lang w:val="en-GB"/>
              </w:rPr>
              <w:t>s</w:t>
            </w:r>
            <w:r w:rsidR="00786563" w:rsidRPr="00A66F0D">
              <w:rPr>
                <w:b/>
                <w:bCs/>
                <w:lang w:val="en-GB"/>
              </w:rPr>
              <w:t xml:space="preserve"> New Roman)</w:t>
            </w:r>
          </w:p>
        </w:tc>
      </w:tr>
      <w:tr w:rsidR="00786563" w:rsidRPr="00A66F0D" w14:paraId="6FF1F763" w14:textId="77777777">
        <w:tc>
          <w:tcPr>
            <w:tcW w:w="1162" w:type="dxa"/>
            <w:vMerge/>
            <w:tcBorders>
              <w:top w:val="single" w:sz="1" w:space="0" w:color="000000"/>
              <w:left w:val="single" w:sz="1" w:space="0" w:color="000000"/>
              <w:bottom w:val="single" w:sz="1" w:space="0" w:color="000000"/>
            </w:tcBorders>
            <w:vAlign w:val="center"/>
          </w:tcPr>
          <w:p w14:paraId="5F087CEC" w14:textId="77777777" w:rsidR="00786563" w:rsidRPr="00A66F0D" w:rsidRDefault="00786563">
            <w:pPr>
              <w:rPr>
                <w:lang w:val="en-GB"/>
              </w:rPr>
            </w:pPr>
          </w:p>
        </w:tc>
        <w:tc>
          <w:tcPr>
            <w:tcW w:w="1162" w:type="dxa"/>
            <w:tcBorders>
              <w:left w:val="single" w:sz="1" w:space="0" w:color="000000"/>
              <w:bottom w:val="single" w:sz="1" w:space="0" w:color="000000"/>
            </w:tcBorders>
            <w:vAlign w:val="center"/>
          </w:tcPr>
          <w:p w14:paraId="63AD61D8" w14:textId="77777777" w:rsidR="00786563" w:rsidRPr="00A66F0D" w:rsidRDefault="00786563">
            <w:pPr>
              <w:pStyle w:val="AEEETable"/>
              <w:rPr>
                <w:lang w:val="en-GB"/>
              </w:rPr>
            </w:pPr>
            <w:r w:rsidRPr="00A66F0D">
              <w:rPr>
                <w:lang w:val="en-GB"/>
              </w:rPr>
              <w:t>Regular</w:t>
            </w:r>
          </w:p>
        </w:tc>
        <w:tc>
          <w:tcPr>
            <w:tcW w:w="1162" w:type="dxa"/>
            <w:tcBorders>
              <w:left w:val="single" w:sz="1" w:space="0" w:color="000000"/>
              <w:bottom w:val="single" w:sz="1" w:space="0" w:color="000000"/>
            </w:tcBorders>
            <w:vAlign w:val="center"/>
          </w:tcPr>
          <w:p w14:paraId="0D8F7BD4" w14:textId="77777777" w:rsidR="00786563" w:rsidRPr="00A66F0D" w:rsidRDefault="00786563">
            <w:pPr>
              <w:pStyle w:val="AEEETable"/>
              <w:rPr>
                <w:b/>
                <w:bCs/>
                <w:lang w:val="en-GB"/>
              </w:rPr>
            </w:pPr>
            <w:r w:rsidRPr="00A66F0D">
              <w:rPr>
                <w:b/>
                <w:bCs/>
                <w:lang w:val="en-GB"/>
              </w:rPr>
              <w:t>Bold</w:t>
            </w:r>
          </w:p>
        </w:tc>
        <w:tc>
          <w:tcPr>
            <w:tcW w:w="1163" w:type="dxa"/>
            <w:tcBorders>
              <w:left w:val="single" w:sz="1" w:space="0" w:color="000000"/>
              <w:bottom w:val="single" w:sz="1" w:space="0" w:color="000000"/>
              <w:right w:val="single" w:sz="1" w:space="0" w:color="000000"/>
            </w:tcBorders>
            <w:vAlign w:val="center"/>
          </w:tcPr>
          <w:p w14:paraId="548E3E1E" w14:textId="77777777" w:rsidR="00786563" w:rsidRPr="00A66F0D" w:rsidRDefault="00786563">
            <w:pPr>
              <w:pStyle w:val="AEEETable"/>
              <w:rPr>
                <w:i/>
                <w:iCs/>
                <w:lang w:val="en-GB"/>
              </w:rPr>
            </w:pPr>
            <w:r w:rsidRPr="00A66F0D">
              <w:rPr>
                <w:i/>
                <w:iCs/>
                <w:lang w:val="en-GB"/>
              </w:rPr>
              <w:t>Italic</w:t>
            </w:r>
          </w:p>
        </w:tc>
      </w:tr>
      <w:tr w:rsidR="00786563" w:rsidRPr="00A66F0D" w14:paraId="27E822E4" w14:textId="77777777">
        <w:tc>
          <w:tcPr>
            <w:tcW w:w="1162" w:type="dxa"/>
            <w:tcBorders>
              <w:left w:val="single" w:sz="1" w:space="0" w:color="000000"/>
              <w:bottom w:val="single" w:sz="1" w:space="0" w:color="000000"/>
            </w:tcBorders>
            <w:vAlign w:val="center"/>
          </w:tcPr>
          <w:p w14:paraId="30AC7FC9" w14:textId="77777777" w:rsidR="00786563" w:rsidRPr="00A66F0D" w:rsidRDefault="00786563">
            <w:pPr>
              <w:pStyle w:val="AEEETable"/>
              <w:rPr>
                <w:lang w:val="en-GB"/>
              </w:rPr>
            </w:pPr>
            <w:r w:rsidRPr="00A66F0D">
              <w:rPr>
                <w:lang w:val="en-GB"/>
              </w:rPr>
              <w:t>8</w:t>
            </w:r>
          </w:p>
        </w:tc>
        <w:tc>
          <w:tcPr>
            <w:tcW w:w="1162" w:type="dxa"/>
            <w:tcBorders>
              <w:left w:val="single" w:sz="1" w:space="0" w:color="000000"/>
              <w:bottom w:val="single" w:sz="1" w:space="0" w:color="000000"/>
            </w:tcBorders>
            <w:vAlign w:val="center"/>
          </w:tcPr>
          <w:p w14:paraId="64AF0E5F" w14:textId="77777777" w:rsidR="00786563" w:rsidRPr="00A66F0D" w:rsidRDefault="00786563">
            <w:pPr>
              <w:pStyle w:val="AEEETable"/>
              <w:rPr>
                <w:lang w:val="en-GB"/>
              </w:rPr>
            </w:pPr>
            <w:r w:rsidRPr="00A66F0D">
              <w:rPr>
                <w:lang w:val="en-GB"/>
              </w:rPr>
              <w:t>Caption-table, Caption-figure,</w:t>
            </w:r>
          </w:p>
          <w:p w14:paraId="2AC72FE0" w14:textId="77777777" w:rsidR="00786563" w:rsidRPr="00A66F0D" w:rsidRDefault="00786563">
            <w:pPr>
              <w:pStyle w:val="AEEETable"/>
              <w:rPr>
                <w:lang w:val="en-GB"/>
              </w:rPr>
            </w:pPr>
            <w:r w:rsidRPr="00A66F0D">
              <w:rPr>
                <w:lang w:val="en-GB"/>
              </w:rPr>
              <w:t xml:space="preserve"> Table</w:t>
            </w:r>
          </w:p>
        </w:tc>
        <w:tc>
          <w:tcPr>
            <w:tcW w:w="1162" w:type="dxa"/>
            <w:tcBorders>
              <w:left w:val="single" w:sz="1" w:space="0" w:color="000000"/>
              <w:bottom w:val="single" w:sz="1" w:space="0" w:color="000000"/>
            </w:tcBorders>
            <w:vAlign w:val="center"/>
          </w:tcPr>
          <w:p w14:paraId="3684644A" w14:textId="77777777" w:rsidR="00786563" w:rsidRPr="00A66F0D" w:rsidRDefault="00786563">
            <w:pPr>
              <w:pStyle w:val="AEEETable"/>
              <w:rPr>
                <w:lang w:val="en-GB"/>
              </w:rPr>
            </w:pPr>
          </w:p>
        </w:tc>
        <w:tc>
          <w:tcPr>
            <w:tcW w:w="1163" w:type="dxa"/>
            <w:tcBorders>
              <w:left w:val="single" w:sz="1" w:space="0" w:color="000000"/>
              <w:bottom w:val="single" w:sz="1" w:space="0" w:color="000000"/>
              <w:right w:val="single" w:sz="1" w:space="0" w:color="000000"/>
            </w:tcBorders>
            <w:vAlign w:val="center"/>
          </w:tcPr>
          <w:p w14:paraId="10084267" w14:textId="77777777" w:rsidR="00786563" w:rsidRPr="00A66F0D" w:rsidRDefault="00786563">
            <w:pPr>
              <w:pStyle w:val="AEEETable"/>
              <w:rPr>
                <w:lang w:val="en-GB"/>
              </w:rPr>
            </w:pPr>
          </w:p>
        </w:tc>
      </w:tr>
      <w:tr w:rsidR="00786563" w:rsidRPr="00A66F0D" w14:paraId="554B410A" w14:textId="77777777">
        <w:tc>
          <w:tcPr>
            <w:tcW w:w="1162" w:type="dxa"/>
            <w:tcBorders>
              <w:left w:val="single" w:sz="1" w:space="0" w:color="000000"/>
              <w:bottom w:val="single" w:sz="1" w:space="0" w:color="000000"/>
            </w:tcBorders>
            <w:vAlign w:val="center"/>
          </w:tcPr>
          <w:p w14:paraId="0F8F4485" w14:textId="77777777" w:rsidR="00786563" w:rsidRPr="00A66F0D" w:rsidRDefault="00786563">
            <w:pPr>
              <w:pStyle w:val="AEEETable"/>
              <w:rPr>
                <w:lang w:val="en-GB"/>
              </w:rPr>
            </w:pPr>
            <w:r w:rsidRPr="00A66F0D">
              <w:rPr>
                <w:lang w:val="en-GB"/>
              </w:rPr>
              <w:t>10</w:t>
            </w:r>
          </w:p>
        </w:tc>
        <w:tc>
          <w:tcPr>
            <w:tcW w:w="1162" w:type="dxa"/>
            <w:tcBorders>
              <w:left w:val="single" w:sz="1" w:space="0" w:color="000000"/>
              <w:bottom w:val="single" w:sz="1" w:space="0" w:color="000000"/>
            </w:tcBorders>
            <w:vAlign w:val="center"/>
          </w:tcPr>
          <w:p w14:paraId="064464EE" w14:textId="77777777" w:rsidR="00786563" w:rsidRPr="00A66F0D" w:rsidRDefault="00786563">
            <w:pPr>
              <w:pStyle w:val="AEEETable"/>
              <w:rPr>
                <w:lang w:val="en-GB"/>
              </w:rPr>
            </w:pPr>
            <w:r w:rsidRPr="00A66F0D">
              <w:rPr>
                <w:lang w:val="en-GB"/>
              </w:rPr>
              <w:t>Title-address, Title-email,</w:t>
            </w:r>
          </w:p>
          <w:p w14:paraId="08E0C44C" w14:textId="77777777" w:rsidR="00786563" w:rsidRPr="00A66F0D" w:rsidRDefault="00786563">
            <w:pPr>
              <w:pStyle w:val="AEEETable"/>
              <w:rPr>
                <w:lang w:val="en-GB"/>
              </w:rPr>
            </w:pPr>
            <w:r w:rsidRPr="00A66F0D">
              <w:rPr>
                <w:lang w:val="en-GB"/>
              </w:rPr>
              <w:t>Body</w:t>
            </w:r>
          </w:p>
        </w:tc>
        <w:tc>
          <w:tcPr>
            <w:tcW w:w="1162" w:type="dxa"/>
            <w:tcBorders>
              <w:left w:val="single" w:sz="1" w:space="0" w:color="000000"/>
              <w:bottom w:val="single" w:sz="1" w:space="0" w:color="000000"/>
            </w:tcBorders>
            <w:vAlign w:val="center"/>
          </w:tcPr>
          <w:p w14:paraId="31D7562D" w14:textId="77777777" w:rsidR="00786563" w:rsidRPr="00A66F0D" w:rsidRDefault="00786563">
            <w:pPr>
              <w:pStyle w:val="AEEETable"/>
              <w:rPr>
                <w:lang w:val="en-GB"/>
              </w:rPr>
            </w:pPr>
            <w:r w:rsidRPr="00A66F0D">
              <w:rPr>
                <w:lang w:val="en-GB"/>
              </w:rPr>
              <w:t>Title-3,</w:t>
            </w:r>
          </w:p>
          <w:p w14:paraId="2D11C986" w14:textId="77777777" w:rsidR="00786563" w:rsidRPr="00A66F0D" w:rsidRDefault="00786563">
            <w:pPr>
              <w:pStyle w:val="AEEETable"/>
              <w:rPr>
                <w:lang w:val="en-GB"/>
              </w:rPr>
            </w:pPr>
            <w:r w:rsidRPr="00A66F0D">
              <w:rPr>
                <w:lang w:val="en-GB"/>
              </w:rPr>
              <w:t>Abstract (heading)</w:t>
            </w:r>
          </w:p>
        </w:tc>
        <w:tc>
          <w:tcPr>
            <w:tcW w:w="1163" w:type="dxa"/>
            <w:tcBorders>
              <w:left w:val="single" w:sz="1" w:space="0" w:color="000000"/>
              <w:bottom w:val="single" w:sz="1" w:space="0" w:color="000000"/>
              <w:right w:val="single" w:sz="1" w:space="0" w:color="000000"/>
            </w:tcBorders>
            <w:vAlign w:val="center"/>
          </w:tcPr>
          <w:p w14:paraId="1E6CF6F8" w14:textId="77777777" w:rsidR="00786563" w:rsidRPr="00A66F0D" w:rsidRDefault="00786563">
            <w:pPr>
              <w:pStyle w:val="AEEETable"/>
              <w:rPr>
                <w:lang w:val="en-GB"/>
              </w:rPr>
            </w:pPr>
            <w:r w:rsidRPr="00A66F0D">
              <w:rPr>
                <w:lang w:val="en-GB"/>
              </w:rPr>
              <w:t>Abstract (body)</w:t>
            </w:r>
          </w:p>
        </w:tc>
      </w:tr>
      <w:tr w:rsidR="00786563" w:rsidRPr="00A66F0D" w14:paraId="48266757" w14:textId="77777777">
        <w:tc>
          <w:tcPr>
            <w:tcW w:w="1162" w:type="dxa"/>
            <w:tcBorders>
              <w:left w:val="single" w:sz="1" w:space="0" w:color="000000"/>
              <w:bottom w:val="single" w:sz="1" w:space="0" w:color="000000"/>
            </w:tcBorders>
            <w:vAlign w:val="center"/>
          </w:tcPr>
          <w:p w14:paraId="430AF845" w14:textId="77777777" w:rsidR="00786563" w:rsidRPr="00A66F0D" w:rsidRDefault="00786563">
            <w:pPr>
              <w:pStyle w:val="AEEETable"/>
              <w:rPr>
                <w:lang w:val="en-GB"/>
              </w:rPr>
            </w:pPr>
            <w:r w:rsidRPr="00A66F0D">
              <w:rPr>
                <w:lang w:val="en-GB"/>
              </w:rPr>
              <w:t>12</w:t>
            </w:r>
          </w:p>
        </w:tc>
        <w:tc>
          <w:tcPr>
            <w:tcW w:w="1162" w:type="dxa"/>
            <w:tcBorders>
              <w:left w:val="single" w:sz="1" w:space="0" w:color="000000"/>
              <w:bottom w:val="single" w:sz="1" w:space="0" w:color="000000"/>
            </w:tcBorders>
            <w:vAlign w:val="center"/>
          </w:tcPr>
          <w:p w14:paraId="16E34E87" w14:textId="77777777" w:rsidR="00786563" w:rsidRPr="00A66F0D" w:rsidRDefault="00786563">
            <w:pPr>
              <w:pStyle w:val="AEEETable"/>
              <w:rPr>
                <w:lang w:val="en-GB"/>
              </w:rPr>
            </w:pPr>
          </w:p>
        </w:tc>
        <w:tc>
          <w:tcPr>
            <w:tcW w:w="1162" w:type="dxa"/>
            <w:tcBorders>
              <w:left w:val="single" w:sz="1" w:space="0" w:color="000000"/>
              <w:bottom w:val="single" w:sz="1" w:space="0" w:color="000000"/>
            </w:tcBorders>
            <w:vAlign w:val="center"/>
          </w:tcPr>
          <w:p w14:paraId="29485441" w14:textId="77777777" w:rsidR="00786563" w:rsidRPr="00A66F0D" w:rsidRDefault="00786563">
            <w:pPr>
              <w:pStyle w:val="AEEETable"/>
              <w:rPr>
                <w:lang w:val="en-GB"/>
              </w:rPr>
            </w:pPr>
            <w:r w:rsidRPr="00A66F0D">
              <w:rPr>
                <w:lang w:val="en-GB"/>
              </w:rPr>
              <w:t>Title-2</w:t>
            </w:r>
          </w:p>
        </w:tc>
        <w:tc>
          <w:tcPr>
            <w:tcW w:w="1163" w:type="dxa"/>
            <w:tcBorders>
              <w:left w:val="single" w:sz="1" w:space="0" w:color="000000"/>
              <w:bottom w:val="single" w:sz="1" w:space="0" w:color="000000"/>
              <w:right w:val="single" w:sz="1" w:space="0" w:color="000000"/>
            </w:tcBorders>
            <w:vAlign w:val="center"/>
          </w:tcPr>
          <w:p w14:paraId="56D518D4" w14:textId="77777777" w:rsidR="00786563" w:rsidRPr="00A66F0D" w:rsidRDefault="00786563">
            <w:pPr>
              <w:pStyle w:val="AEEETable"/>
              <w:rPr>
                <w:lang w:val="en-GB"/>
              </w:rPr>
            </w:pPr>
            <w:r w:rsidRPr="00A66F0D">
              <w:rPr>
                <w:lang w:val="en-GB"/>
              </w:rPr>
              <w:t>Title-authors</w:t>
            </w:r>
          </w:p>
        </w:tc>
      </w:tr>
      <w:tr w:rsidR="00786563" w:rsidRPr="00A66F0D" w14:paraId="77AC69AB" w14:textId="77777777">
        <w:trPr>
          <w:trHeight w:hRule="exact" w:val="295"/>
        </w:trPr>
        <w:tc>
          <w:tcPr>
            <w:tcW w:w="1162" w:type="dxa"/>
            <w:vMerge w:val="restart"/>
            <w:tcBorders>
              <w:left w:val="single" w:sz="1" w:space="0" w:color="000000"/>
              <w:bottom w:val="single" w:sz="1" w:space="0" w:color="000000"/>
            </w:tcBorders>
            <w:vAlign w:val="center"/>
          </w:tcPr>
          <w:p w14:paraId="045744C8" w14:textId="77777777" w:rsidR="00786563" w:rsidRPr="00A66F0D" w:rsidRDefault="00786563">
            <w:pPr>
              <w:pStyle w:val="AEEETable"/>
              <w:rPr>
                <w:lang w:val="en-GB"/>
              </w:rPr>
            </w:pPr>
            <w:r w:rsidRPr="00A66F0D">
              <w:rPr>
                <w:lang w:val="en-GB"/>
              </w:rPr>
              <w:t>14</w:t>
            </w:r>
          </w:p>
        </w:tc>
        <w:tc>
          <w:tcPr>
            <w:tcW w:w="1162" w:type="dxa"/>
            <w:vMerge w:val="restart"/>
            <w:tcBorders>
              <w:left w:val="single" w:sz="1" w:space="0" w:color="000000"/>
              <w:bottom w:val="single" w:sz="1" w:space="0" w:color="000000"/>
            </w:tcBorders>
            <w:vAlign w:val="center"/>
          </w:tcPr>
          <w:p w14:paraId="22F66DC5" w14:textId="77777777" w:rsidR="00786563" w:rsidRPr="00A66F0D" w:rsidRDefault="00786563">
            <w:pPr>
              <w:pStyle w:val="AEEETable"/>
              <w:rPr>
                <w:lang w:val="en-GB"/>
              </w:rPr>
            </w:pPr>
          </w:p>
        </w:tc>
        <w:tc>
          <w:tcPr>
            <w:tcW w:w="2325" w:type="dxa"/>
            <w:gridSpan w:val="2"/>
            <w:tcBorders>
              <w:left w:val="single" w:sz="1" w:space="0" w:color="000000"/>
              <w:bottom w:val="single" w:sz="1" w:space="0" w:color="000000"/>
              <w:right w:val="single" w:sz="1" w:space="0" w:color="000000"/>
            </w:tcBorders>
            <w:vAlign w:val="center"/>
          </w:tcPr>
          <w:p w14:paraId="62DDF27C" w14:textId="77777777" w:rsidR="00786563" w:rsidRPr="00A66F0D" w:rsidRDefault="00786563">
            <w:pPr>
              <w:pStyle w:val="AEEETable"/>
              <w:rPr>
                <w:lang w:val="en-GB"/>
              </w:rPr>
            </w:pPr>
            <w:r w:rsidRPr="00A66F0D">
              <w:rPr>
                <w:lang w:val="en-GB"/>
              </w:rPr>
              <w:t>Keywords</w:t>
            </w:r>
          </w:p>
        </w:tc>
      </w:tr>
      <w:tr w:rsidR="00786563" w:rsidRPr="00A66F0D" w14:paraId="3538F7C0" w14:textId="77777777">
        <w:tc>
          <w:tcPr>
            <w:tcW w:w="1162" w:type="dxa"/>
            <w:vMerge/>
            <w:tcBorders>
              <w:left w:val="single" w:sz="1" w:space="0" w:color="000000"/>
              <w:bottom w:val="single" w:sz="1" w:space="0" w:color="000000"/>
            </w:tcBorders>
            <w:vAlign w:val="center"/>
          </w:tcPr>
          <w:p w14:paraId="2C5EB12B" w14:textId="77777777" w:rsidR="00786563" w:rsidRPr="00A66F0D" w:rsidRDefault="00786563">
            <w:pPr>
              <w:rPr>
                <w:lang w:val="en-GB"/>
              </w:rPr>
            </w:pPr>
          </w:p>
        </w:tc>
        <w:tc>
          <w:tcPr>
            <w:tcW w:w="1162" w:type="dxa"/>
            <w:vMerge/>
            <w:tcBorders>
              <w:left w:val="single" w:sz="1" w:space="0" w:color="000000"/>
              <w:bottom w:val="single" w:sz="1" w:space="0" w:color="000000"/>
            </w:tcBorders>
            <w:vAlign w:val="center"/>
          </w:tcPr>
          <w:p w14:paraId="47BF95C3" w14:textId="77777777" w:rsidR="00786563" w:rsidRPr="00A66F0D" w:rsidRDefault="00786563">
            <w:pPr>
              <w:rPr>
                <w:lang w:val="en-GB"/>
              </w:rPr>
            </w:pPr>
          </w:p>
        </w:tc>
        <w:tc>
          <w:tcPr>
            <w:tcW w:w="1162" w:type="dxa"/>
            <w:tcBorders>
              <w:left w:val="single" w:sz="1" w:space="0" w:color="000000"/>
              <w:bottom w:val="single" w:sz="1" w:space="0" w:color="000000"/>
            </w:tcBorders>
            <w:vAlign w:val="center"/>
          </w:tcPr>
          <w:p w14:paraId="1BE13D33" w14:textId="77777777" w:rsidR="00786563" w:rsidRPr="00A66F0D" w:rsidRDefault="00786563">
            <w:pPr>
              <w:pStyle w:val="AEEETable"/>
              <w:rPr>
                <w:lang w:val="en-GB"/>
              </w:rPr>
            </w:pPr>
            <w:r w:rsidRPr="00A66F0D">
              <w:rPr>
                <w:lang w:val="en-GB"/>
              </w:rPr>
              <w:t>Title-1,</w:t>
            </w:r>
          </w:p>
          <w:p w14:paraId="2AF57B76" w14:textId="77777777" w:rsidR="00786563" w:rsidRPr="00A66F0D" w:rsidRDefault="00786563">
            <w:pPr>
              <w:pStyle w:val="AEEETable"/>
              <w:rPr>
                <w:lang w:val="en-GB"/>
              </w:rPr>
            </w:pPr>
            <w:r w:rsidRPr="00A66F0D">
              <w:rPr>
                <w:lang w:val="en-GB"/>
              </w:rPr>
              <w:t>Title-keywords</w:t>
            </w:r>
          </w:p>
        </w:tc>
        <w:tc>
          <w:tcPr>
            <w:tcW w:w="1163" w:type="dxa"/>
            <w:tcBorders>
              <w:left w:val="single" w:sz="1" w:space="0" w:color="000000"/>
              <w:bottom w:val="single" w:sz="1" w:space="0" w:color="000000"/>
              <w:right w:val="single" w:sz="1" w:space="0" w:color="000000"/>
            </w:tcBorders>
            <w:vAlign w:val="center"/>
          </w:tcPr>
          <w:p w14:paraId="268E1E9B" w14:textId="77777777" w:rsidR="00786563" w:rsidRPr="00A66F0D" w:rsidRDefault="00786563">
            <w:pPr>
              <w:pStyle w:val="AEEETable"/>
              <w:rPr>
                <w:lang w:val="en-GB"/>
              </w:rPr>
            </w:pPr>
          </w:p>
        </w:tc>
      </w:tr>
      <w:tr w:rsidR="00786563" w:rsidRPr="00A66F0D" w14:paraId="19DB1541" w14:textId="77777777">
        <w:tc>
          <w:tcPr>
            <w:tcW w:w="1162" w:type="dxa"/>
            <w:tcBorders>
              <w:left w:val="single" w:sz="1" w:space="0" w:color="000000"/>
              <w:bottom w:val="single" w:sz="1" w:space="0" w:color="000000"/>
            </w:tcBorders>
            <w:vAlign w:val="center"/>
          </w:tcPr>
          <w:p w14:paraId="6585599D" w14:textId="77777777" w:rsidR="00786563" w:rsidRPr="00A66F0D" w:rsidRDefault="00786563">
            <w:pPr>
              <w:pStyle w:val="AEEETable"/>
              <w:rPr>
                <w:lang w:val="en-GB"/>
              </w:rPr>
            </w:pPr>
            <w:r w:rsidRPr="00A66F0D">
              <w:rPr>
                <w:lang w:val="en-GB"/>
              </w:rPr>
              <w:t>18</w:t>
            </w:r>
          </w:p>
        </w:tc>
        <w:tc>
          <w:tcPr>
            <w:tcW w:w="1162" w:type="dxa"/>
            <w:tcBorders>
              <w:left w:val="single" w:sz="1" w:space="0" w:color="000000"/>
              <w:bottom w:val="single" w:sz="1" w:space="0" w:color="000000"/>
            </w:tcBorders>
            <w:vAlign w:val="center"/>
          </w:tcPr>
          <w:p w14:paraId="47CBC635" w14:textId="77777777" w:rsidR="00786563" w:rsidRPr="00A66F0D" w:rsidRDefault="00786563">
            <w:pPr>
              <w:pStyle w:val="AEEETable"/>
              <w:rPr>
                <w:lang w:val="en-GB"/>
              </w:rPr>
            </w:pPr>
          </w:p>
        </w:tc>
        <w:tc>
          <w:tcPr>
            <w:tcW w:w="1162" w:type="dxa"/>
            <w:tcBorders>
              <w:left w:val="single" w:sz="1" w:space="0" w:color="000000"/>
              <w:bottom w:val="single" w:sz="1" w:space="0" w:color="000000"/>
            </w:tcBorders>
            <w:vAlign w:val="center"/>
          </w:tcPr>
          <w:p w14:paraId="6F7FC7DA" w14:textId="77777777" w:rsidR="00786563" w:rsidRPr="00A66F0D" w:rsidRDefault="00786563">
            <w:pPr>
              <w:pStyle w:val="AEEETable"/>
              <w:rPr>
                <w:lang w:val="en-GB"/>
              </w:rPr>
            </w:pPr>
            <w:r w:rsidRPr="00A66F0D">
              <w:rPr>
                <w:lang w:val="en-GB"/>
              </w:rPr>
              <w:t>Title-article</w:t>
            </w:r>
          </w:p>
        </w:tc>
        <w:tc>
          <w:tcPr>
            <w:tcW w:w="1163" w:type="dxa"/>
            <w:tcBorders>
              <w:left w:val="single" w:sz="1" w:space="0" w:color="000000"/>
              <w:bottom w:val="single" w:sz="1" w:space="0" w:color="000000"/>
              <w:right w:val="single" w:sz="1" w:space="0" w:color="000000"/>
            </w:tcBorders>
            <w:vAlign w:val="center"/>
          </w:tcPr>
          <w:p w14:paraId="1422E5EB" w14:textId="77777777" w:rsidR="00786563" w:rsidRPr="00A66F0D" w:rsidRDefault="00786563">
            <w:pPr>
              <w:pStyle w:val="AEEETable"/>
              <w:rPr>
                <w:lang w:val="en-GB"/>
              </w:rPr>
            </w:pPr>
          </w:p>
        </w:tc>
      </w:tr>
    </w:tbl>
    <w:p w14:paraId="04CB30E3" w14:textId="77777777" w:rsidR="00E00C12" w:rsidRPr="00A66F0D" w:rsidRDefault="005D75D9" w:rsidP="005D75D9">
      <w:pPr>
        <w:pStyle w:val="AEEEBody"/>
        <w:rPr>
          <w:sz w:val="12"/>
          <w:szCs w:val="12"/>
          <w:lang w:val="en-GB"/>
        </w:rPr>
      </w:pPr>
      <w:r w:rsidRPr="00A66F0D">
        <w:rPr>
          <w:lang w:val="en-GB"/>
        </w:rPr>
        <w:tab/>
      </w:r>
    </w:p>
    <w:p w14:paraId="021F38E1" w14:textId="77777777" w:rsidR="00786563" w:rsidRPr="00A66F0D" w:rsidRDefault="00E00C12" w:rsidP="005D75D9">
      <w:pPr>
        <w:pStyle w:val="AEEEBody"/>
        <w:rPr>
          <w:lang w:val="en-GB"/>
        </w:rPr>
      </w:pPr>
      <w:r w:rsidRPr="00A66F0D">
        <w:rPr>
          <w:lang w:val="en-GB"/>
        </w:rPr>
        <w:tab/>
      </w:r>
      <w:r w:rsidR="00A66F0D" w:rsidRPr="00A66F0D">
        <w:rPr>
          <w:lang w:val="en-GB"/>
        </w:rPr>
        <w:t xml:space="preserve">A reference to a table in the text can be written in two ways. The first one is used when the reference to a table is situated at the beginning of a sentence. Table 1 shows a distribution of the types by rank. In other </w:t>
      </w:r>
      <w:proofErr w:type="gramStart"/>
      <w:r w:rsidR="00A66F0D" w:rsidRPr="00A66F0D">
        <w:rPr>
          <w:lang w:val="en-GB"/>
        </w:rPr>
        <w:t>cases</w:t>
      </w:r>
      <w:proofErr w:type="gramEnd"/>
      <w:r w:rsidR="00A66F0D" w:rsidRPr="00A66F0D">
        <w:rPr>
          <w:lang w:val="en-GB"/>
        </w:rPr>
        <w:t xml:space="preserve"> we use the abbreviation Tab. 1. The table contents must be centre-justified. It is also necessary to change the font size of the table contents using the </w:t>
      </w:r>
      <w:proofErr w:type="spellStart"/>
      <w:r w:rsidR="00A66F0D" w:rsidRPr="00A66F0D">
        <w:rPr>
          <w:i/>
          <w:lang w:val="en-GB"/>
        </w:rPr>
        <w:t>footnotesize</w:t>
      </w:r>
      <w:proofErr w:type="spellEnd"/>
      <w:r w:rsidR="00A66F0D" w:rsidRPr="00A66F0D">
        <w:rPr>
          <w:lang w:val="en-GB"/>
        </w:rPr>
        <w:t xml:space="preserve"> command. We recommend that you use boldface for the titles of table columns and rows</w:t>
      </w:r>
      <w:r w:rsidR="005D75D9" w:rsidRPr="00A66F0D">
        <w:rPr>
          <w:lang w:val="en-GB"/>
        </w:rPr>
        <w:t>.</w:t>
      </w:r>
    </w:p>
    <w:p w14:paraId="02D5BD00" w14:textId="77777777" w:rsidR="005D75D9" w:rsidRPr="00A66F0D" w:rsidRDefault="005D75D9" w:rsidP="005D75D9">
      <w:pPr>
        <w:pStyle w:val="AEEETitle-1"/>
      </w:pPr>
      <w:r w:rsidRPr="00A66F0D">
        <w:t>Conclusion</w:t>
      </w:r>
    </w:p>
    <w:p w14:paraId="5CC05163" w14:textId="77777777" w:rsidR="005D75D9" w:rsidRPr="00A66F0D" w:rsidRDefault="00A66F0D" w:rsidP="005D75D9">
      <w:pPr>
        <w:pStyle w:val="AEEEBody"/>
        <w:rPr>
          <w:lang w:val="en-GB"/>
        </w:rPr>
      </w:pPr>
      <w:r w:rsidRPr="00A66F0D">
        <w:rPr>
          <w:lang w:val="en-GB"/>
        </w:rPr>
        <w:t xml:space="preserve">As for a list of references, the journal Advances in Electrical and Electronic Engineering enables authors to use only the citation standard ISO 690. The list of references can be found after the Conclusion, alternatively after Appendices, if there is any. The references [1] and [2] are examples of a scientific paper in a scientific journal. Such references must always contain the ISSN number of a journal. If the journal has a DOI number, the reference must contain a DOI number of the article. The references [3] and [4] represent a paper delivered at a scientific conference. These references must include the ISBN number of the collection of articles, and, if possible, the </w:t>
      </w:r>
      <w:r w:rsidRPr="00A66F0D">
        <w:rPr>
          <w:lang w:val="en-GB"/>
        </w:rPr>
        <w:t xml:space="preserve">DOI number of an article. The references [5] and [6] are examples of a book, the numbers [7] and [8] refer to a standard. The references [9] and [10] show how to cite a web page, the numbers [11] and [12] are examples of a reference to an unpublished document. The latter type of reference must always contain a link to a website. The references [13] and [14] show how to refer to a thesis. Here it is necessary to mention a supervisor. If a source has its own DOI number, it is stated in a list of references using the </w:t>
      </w:r>
      <w:proofErr w:type="spellStart"/>
      <w:r w:rsidRPr="00A66F0D">
        <w:rPr>
          <w:i/>
          <w:lang w:val="en-GB"/>
        </w:rPr>
        <w:t>href</w:t>
      </w:r>
      <w:proofErr w:type="spellEnd"/>
      <w:r w:rsidRPr="00A66F0D">
        <w:rPr>
          <w:lang w:val="en-GB"/>
        </w:rPr>
        <w:t xml:space="preserve"> command. It is necessary to name the references individually, i.e. [1], [2] and [3]. The editorial staff does not support the format [1]</w:t>
      </w:r>
      <w:proofErr w:type="gramStart"/>
      <w:r w:rsidRPr="00A66F0D">
        <w:rPr>
          <w:lang w:val="en-GB"/>
        </w:rPr>
        <w:t>–[</w:t>
      </w:r>
      <w:proofErr w:type="gramEnd"/>
      <w:r w:rsidRPr="00A66F0D">
        <w:rPr>
          <w:lang w:val="en-GB"/>
        </w:rPr>
        <w:t>3]</w:t>
      </w:r>
      <w:r w:rsidR="005D75D9" w:rsidRPr="00A66F0D">
        <w:rPr>
          <w:lang w:val="en-GB"/>
        </w:rPr>
        <w:t>.</w:t>
      </w:r>
    </w:p>
    <w:p w14:paraId="58FF3021" w14:textId="77777777" w:rsidR="00786563" w:rsidRPr="00A66F0D" w:rsidRDefault="00040F73" w:rsidP="003E4427">
      <w:pPr>
        <w:pStyle w:val="AEEEBody"/>
        <w:rPr>
          <w:lang w:val="en-GB"/>
        </w:rPr>
      </w:pPr>
      <w:r w:rsidRPr="00A66F0D">
        <w:rPr>
          <w:lang w:val="en-GB"/>
        </w:rPr>
        <w:tab/>
      </w:r>
      <w:r w:rsidR="00A66F0D" w:rsidRPr="00A66F0D">
        <w:rPr>
          <w:lang w:val="en-GB"/>
        </w:rPr>
        <w:t>If it is necessary to insert an Appendix at the end of the article, the editorial staff recommends doing it as follows</w:t>
      </w:r>
      <w:r w:rsidRPr="00A66F0D">
        <w:rPr>
          <w:lang w:val="en-GB"/>
        </w:rPr>
        <w:t xml:space="preserve">. </w:t>
      </w:r>
      <w:r w:rsidR="00A66F0D" w:rsidRPr="00A66F0D">
        <w:rPr>
          <w:lang w:val="en-GB"/>
        </w:rPr>
        <w:t xml:space="preserve">A reference to an Appendix in the text can be written in two ways. The first one is used when a reference to an Appendix is situated at the beginning of a sentence.  Appendix A describes AC drive parameters. In other </w:t>
      </w:r>
      <w:proofErr w:type="gramStart"/>
      <w:r w:rsidR="00A66F0D" w:rsidRPr="00A66F0D">
        <w:rPr>
          <w:lang w:val="en-GB"/>
        </w:rPr>
        <w:t>cases</w:t>
      </w:r>
      <w:proofErr w:type="gramEnd"/>
      <w:r w:rsidR="00A66F0D" w:rsidRPr="00A66F0D">
        <w:rPr>
          <w:lang w:val="en-GB"/>
        </w:rPr>
        <w:t xml:space="preserve"> we use the abbreviation App. A</w:t>
      </w:r>
      <w:r w:rsidRPr="00A66F0D">
        <w:rPr>
          <w:lang w:val="en-GB"/>
        </w:rPr>
        <w:t>.</w:t>
      </w:r>
      <w:r w:rsidR="00786563" w:rsidRPr="00A66F0D">
        <w:rPr>
          <w:lang w:val="en-GB"/>
        </w:rPr>
        <w:tab/>
      </w:r>
    </w:p>
    <w:p w14:paraId="50E64D23" w14:textId="77777777" w:rsidR="00786563" w:rsidRPr="00A66F0D" w:rsidRDefault="00786563" w:rsidP="00DF36CF">
      <w:pPr>
        <w:pStyle w:val="AEEETitle-acknowledgements"/>
      </w:pPr>
      <w:r w:rsidRPr="00A66F0D">
        <w:t>Acknowledgements</w:t>
      </w:r>
    </w:p>
    <w:p w14:paraId="2E2A07D1" w14:textId="77777777" w:rsidR="00786563" w:rsidRDefault="00A66F0D" w:rsidP="00C65392">
      <w:pPr>
        <w:pStyle w:val="AEEEBody"/>
        <w:rPr>
          <w:lang w:val="en-GB"/>
        </w:rPr>
      </w:pPr>
      <w:r w:rsidRPr="00A66F0D">
        <w:rPr>
          <w:lang w:val="en-GB"/>
        </w:rPr>
        <w:t>In this part of the article the authors can express their gratitude to projects from the results of which the article has been written, or to people who have contributed to the results published in the article. It is not allowed to insert any figures or logos here</w:t>
      </w:r>
      <w:r w:rsidR="00C65392" w:rsidRPr="00A66F0D">
        <w:rPr>
          <w:lang w:val="en-GB"/>
        </w:rPr>
        <w:t>.</w:t>
      </w:r>
    </w:p>
    <w:p w14:paraId="1D7A9713" w14:textId="77777777" w:rsidR="00F42B58" w:rsidRDefault="00F946FB" w:rsidP="00F42B58">
      <w:pPr>
        <w:pStyle w:val="AEEETitle-acknowledgements"/>
      </w:pPr>
      <w:r>
        <w:t>Author</w:t>
      </w:r>
      <w:r w:rsidR="00F42B58" w:rsidRPr="00F42B58">
        <w:t xml:space="preserve"> Contribution</w:t>
      </w:r>
      <w:r w:rsidR="005E6DED">
        <w:t>s</w:t>
      </w:r>
    </w:p>
    <w:p w14:paraId="03026595" w14:textId="77777777" w:rsidR="00F42B58" w:rsidRDefault="00F42B58" w:rsidP="00F42B58">
      <w:pPr>
        <w:pStyle w:val="AEEEBody"/>
        <w:rPr>
          <w:lang w:val="en-GB"/>
        </w:rPr>
      </w:pPr>
      <w:r w:rsidRPr="00F42B58">
        <w:rPr>
          <w:lang w:val="en-GB"/>
        </w:rPr>
        <w:t>In this p</w:t>
      </w:r>
      <w:r w:rsidR="00F946FB">
        <w:rPr>
          <w:lang w:val="en-GB"/>
        </w:rPr>
        <w:t>art authors should state Author</w:t>
      </w:r>
      <w:r w:rsidRPr="00F42B58">
        <w:rPr>
          <w:lang w:val="en-GB"/>
        </w:rPr>
        <w:t xml:space="preserve"> contributions for all authors base</w:t>
      </w:r>
      <w:r w:rsidR="00F946FB">
        <w:rPr>
          <w:lang w:val="en-GB"/>
        </w:rPr>
        <w:t>d on details provided in Author</w:t>
      </w:r>
      <w:r w:rsidRPr="00F42B58">
        <w:rPr>
          <w:lang w:val="en-GB"/>
        </w:rPr>
        <w:t xml:space="preserve"> guidelines, section </w:t>
      </w:r>
      <w:hyperlink r:id="rId96" w:anchor="authorGuidelines" w:history="1">
        <w:r w:rsidR="00F946FB">
          <w:rPr>
            <w:rStyle w:val="Hyperlink"/>
            <w:lang w:val="en-GB"/>
          </w:rPr>
          <w:t>Author</w:t>
        </w:r>
        <w:r w:rsidRPr="00F42B58">
          <w:rPr>
            <w:rStyle w:val="Hyperlink"/>
            <w:lang w:val="en-GB"/>
          </w:rPr>
          <w:t xml:space="preserve"> Contributio</w:t>
        </w:r>
        <w:r w:rsidR="005E6DED">
          <w:rPr>
            <w:rStyle w:val="Hyperlink"/>
            <w:lang w:val="en-GB"/>
          </w:rPr>
          <w:t>ns</w:t>
        </w:r>
      </w:hyperlink>
      <w:r>
        <w:rPr>
          <w:lang w:val="en-GB"/>
        </w:rPr>
        <w:t>.</w:t>
      </w:r>
    </w:p>
    <w:p w14:paraId="0DFFC904" w14:textId="77777777" w:rsidR="00F42B58" w:rsidRDefault="00F42B58" w:rsidP="00F42B58">
      <w:pPr>
        <w:pStyle w:val="AEEEBody"/>
        <w:rPr>
          <w:lang w:val="en-GB"/>
        </w:rPr>
      </w:pPr>
      <w:r w:rsidRPr="00F42B58">
        <w:rPr>
          <w:lang w:val="en-GB"/>
        </w:rPr>
        <w:t>For Example:</w:t>
      </w:r>
    </w:p>
    <w:p w14:paraId="28CF67AA" w14:textId="77777777" w:rsidR="00F42B58" w:rsidRPr="00F42B58" w:rsidRDefault="00F42B58" w:rsidP="00F42B58">
      <w:pPr>
        <w:pStyle w:val="AEEEBody"/>
        <w:rPr>
          <w:lang w:val="en-GB"/>
        </w:rPr>
      </w:pPr>
      <w:r w:rsidRPr="00F42B58">
        <w:rPr>
          <w:lang w:val="en-GB"/>
        </w:rPr>
        <w:t>A.B. developed the theoretical formalism, performed the analytic calculations and performed the numerical simulations. Both A.B. and B.C. authors contributed to the final version of the manuscript. B.C. supervised the project.</w:t>
      </w:r>
    </w:p>
    <w:p w14:paraId="37C89AA2" w14:textId="77777777" w:rsidR="00786563" w:rsidRPr="00A66F0D" w:rsidRDefault="00786563" w:rsidP="00DF36CF">
      <w:pPr>
        <w:pStyle w:val="AEEETitle-references"/>
      </w:pPr>
      <w:r w:rsidRPr="00A66F0D">
        <w:t>References</w:t>
      </w:r>
    </w:p>
    <w:p w14:paraId="25E10355" w14:textId="77777777" w:rsidR="00786563" w:rsidRPr="00A66F0D" w:rsidRDefault="00C65392" w:rsidP="00CD32B9">
      <w:pPr>
        <w:pStyle w:val="AEEEReferences"/>
        <w:tabs>
          <w:tab w:val="clear" w:pos="284"/>
          <w:tab w:val="left" w:pos="426"/>
        </w:tabs>
        <w:ind w:left="426" w:hanging="426"/>
        <w:rPr>
          <w:lang w:val="en-GB"/>
        </w:rPr>
      </w:pPr>
      <w:r w:rsidRPr="00A66F0D">
        <w:rPr>
          <w:lang w:val="en-GB"/>
        </w:rPr>
        <w:t xml:space="preserve">SURNAME, N., N. SURNAME and N. SURNAME. Title of Paper in Journal. </w:t>
      </w:r>
      <w:r w:rsidRPr="00A66F0D">
        <w:rPr>
          <w:i/>
          <w:lang w:val="en-GB"/>
        </w:rPr>
        <w:t>Name of Journal</w:t>
      </w:r>
      <w:r w:rsidRPr="00A66F0D">
        <w:rPr>
          <w:lang w:val="en-GB"/>
        </w:rPr>
        <w:t xml:space="preserve">. 2015, vol. x, </w:t>
      </w:r>
      <w:proofErr w:type="spellStart"/>
      <w:r w:rsidRPr="00A66F0D">
        <w:rPr>
          <w:lang w:val="en-GB"/>
        </w:rPr>
        <w:t>iss</w:t>
      </w:r>
      <w:proofErr w:type="spellEnd"/>
      <w:r w:rsidRPr="00A66F0D">
        <w:rPr>
          <w:lang w:val="en-GB"/>
        </w:rPr>
        <w:t xml:space="preserve">. y, pp. w–z. ISSN </w:t>
      </w:r>
      <w:proofErr w:type="spellStart"/>
      <w:r w:rsidRPr="00A66F0D">
        <w:rPr>
          <w:lang w:val="en-GB"/>
        </w:rPr>
        <w:t>xxxx-yyyy</w:t>
      </w:r>
      <w:proofErr w:type="spellEnd"/>
      <w:r w:rsidRPr="00A66F0D">
        <w:rPr>
          <w:lang w:val="en-GB"/>
        </w:rPr>
        <w:t xml:space="preserve">. DOI: </w:t>
      </w:r>
      <w:proofErr w:type="spellStart"/>
      <w:proofErr w:type="gramStart"/>
      <w:r w:rsidRPr="00A66F0D">
        <w:rPr>
          <w:lang w:val="en-GB"/>
        </w:rPr>
        <w:t>xx.yyyy</w:t>
      </w:r>
      <w:proofErr w:type="spellEnd"/>
      <w:proofErr w:type="gramEnd"/>
      <w:r w:rsidRPr="00A66F0D">
        <w:rPr>
          <w:lang w:val="en-GB"/>
        </w:rPr>
        <w:t>/</w:t>
      </w:r>
      <w:proofErr w:type="spellStart"/>
      <w:r w:rsidRPr="00A66F0D">
        <w:rPr>
          <w:lang w:val="en-GB"/>
        </w:rPr>
        <w:t>zzzzzzzz</w:t>
      </w:r>
      <w:proofErr w:type="spellEnd"/>
      <w:r w:rsidRPr="00A66F0D">
        <w:rPr>
          <w:lang w:val="en-GB"/>
        </w:rPr>
        <w:t>.</w:t>
      </w:r>
    </w:p>
    <w:p w14:paraId="44499C7C" w14:textId="77777777" w:rsidR="00786563" w:rsidRPr="00A66F0D" w:rsidRDefault="00C65392" w:rsidP="00CD32B9">
      <w:pPr>
        <w:pStyle w:val="AEEEReferences"/>
        <w:tabs>
          <w:tab w:val="clear" w:pos="0"/>
          <w:tab w:val="clear" w:pos="284"/>
          <w:tab w:val="num" w:pos="426"/>
        </w:tabs>
        <w:ind w:left="426" w:hanging="426"/>
        <w:rPr>
          <w:lang w:val="en-GB"/>
        </w:rPr>
      </w:pPr>
      <w:r w:rsidRPr="006F25BD">
        <w:rPr>
          <w:lang w:val="sv-SE"/>
        </w:rPr>
        <w:t xml:space="preserve">VANDERKA, A., L. HAJEK, J. LATAL, J. VITASEK and P. KOUDELKA. </w:t>
      </w:r>
      <w:r w:rsidRPr="00A66F0D">
        <w:rPr>
          <w:lang w:val="en-GB"/>
        </w:rPr>
        <w:t xml:space="preserve">Design, simulation and testing of the OOK NRZ modulation format for free space optic communication in a simulation box. </w:t>
      </w:r>
      <w:r w:rsidRPr="00A66F0D">
        <w:rPr>
          <w:i/>
          <w:lang w:val="en-GB"/>
        </w:rPr>
        <w:t>Advances in Electrical and Electronic Engineering</w:t>
      </w:r>
      <w:r w:rsidRPr="00A66F0D">
        <w:rPr>
          <w:lang w:val="en-GB"/>
        </w:rPr>
        <w:t xml:space="preserve">. 2014, vol. 12, </w:t>
      </w:r>
      <w:proofErr w:type="spellStart"/>
      <w:r w:rsidRPr="00A66F0D">
        <w:rPr>
          <w:lang w:val="en-GB"/>
        </w:rPr>
        <w:t>iss</w:t>
      </w:r>
      <w:proofErr w:type="spellEnd"/>
      <w:r w:rsidRPr="00A66F0D">
        <w:rPr>
          <w:lang w:val="en-GB"/>
        </w:rPr>
        <w:t xml:space="preserve">. 6, pp. 604–616. ISSN 1804-3119. </w:t>
      </w:r>
      <w:r w:rsidRPr="00A66F0D">
        <w:rPr>
          <w:lang w:val="en-GB"/>
        </w:rPr>
        <w:lastRenderedPageBreak/>
        <w:t>DOI: 10.15598/</w:t>
      </w:r>
      <w:proofErr w:type="gramStart"/>
      <w:r w:rsidRPr="00A66F0D">
        <w:rPr>
          <w:lang w:val="en-GB"/>
        </w:rPr>
        <w:t>aeee.v</w:t>
      </w:r>
      <w:proofErr w:type="gramEnd"/>
      <w:r w:rsidRPr="00A66F0D">
        <w:rPr>
          <w:lang w:val="en-GB"/>
        </w:rPr>
        <w:t>12i6.1255.</w:t>
      </w:r>
    </w:p>
    <w:p w14:paraId="57051B42" w14:textId="77777777" w:rsidR="00786563" w:rsidRPr="00A66F0D" w:rsidRDefault="00C65392" w:rsidP="00CD32B9">
      <w:pPr>
        <w:pStyle w:val="AEEEReferences"/>
        <w:tabs>
          <w:tab w:val="clear" w:pos="0"/>
          <w:tab w:val="clear" w:pos="284"/>
          <w:tab w:val="num" w:pos="426"/>
        </w:tabs>
        <w:ind w:left="426" w:hanging="426"/>
        <w:rPr>
          <w:lang w:val="en-GB"/>
        </w:rPr>
      </w:pPr>
      <w:r w:rsidRPr="00A66F0D">
        <w:rPr>
          <w:lang w:val="en-GB"/>
        </w:rPr>
        <w:t xml:space="preserve">SURNAME, N., N. SURNAME and N. SURNAME. Title of Paper in Conference Proceedings. In: </w:t>
      </w:r>
      <w:r w:rsidRPr="00A66F0D">
        <w:rPr>
          <w:i/>
          <w:lang w:val="en-GB"/>
        </w:rPr>
        <w:t>Conference Title</w:t>
      </w:r>
      <w:r w:rsidRPr="00A66F0D">
        <w:rPr>
          <w:lang w:val="en-GB"/>
        </w:rPr>
        <w:t>. City: publisher, 2015, pp. w–z. ISBN xx-xxx-</w:t>
      </w:r>
      <w:proofErr w:type="spellStart"/>
      <w:r w:rsidRPr="00A66F0D">
        <w:rPr>
          <w:lang w:val="en-GB"/>
        </w:rPr>
        <w:t>xxxx</w:t>
      </w:r>
      <w:proofErr w:type="spellEnd"/>
      <w:r w:rsidRPr="00A66F0D">
        <w:rPr>
          <w:lang w:val="en-GB"/>
        </w:rPr>
        <w:t xml:space="preserve">-x. DOI: </w:t>
      </w:r>
      <w:proofErr w:type="spellStart"/>
      <w:proofErr w:type="gramStart"/>
      <w:r w:rsidRPr="00A66F0D">
        <w:rPr>
          <w:lang w:val="en-GB"/>
        </w:rPr>
        <w:t>xx.yyyy</w:t>
      </w:r>
      <w:proofErr w:type="spellEnd"/>
      <w:proofErr w:type="gramEnd"/>
      <w:r w:rsidRPr="00A66F0D">
        <w:rPr>
          <w:lang w:val="en-GB"/>
        </w:rPr>
        <w:t>/</w:t>
      </w:r>
      <w:proofErr w:type="spellStart"/>
      <w:r w:rsidRPr="00A66F0D">
        <w:rPr>
          <w:lang w:val="en-GB"/>
        </w:rPr>
        <w:t>zzzzzzzz</w:t>
      </w:r>
      <w:proofErr w:type="spellEnd"/>
      <w:r w:rsidRPr="00A66F0D">
        <w:rPr>
          <w:lang w:val="en-GB"/>
        </w:rPr>
        <w:t>.</w:t>
      </w:r>
    </w:p>
    <w:p w14:paraId="79F3A77D" w14:textId="77777777" w:rsidR="00786563" w:rsidRPr="00A66F0D" w:rsidRDefault="00C65392" w:rsidP="00CD32B9">
      <w:pPr>
        <w:pStyle w:val="AEEEReferences"/>
        <w:tabs>
          <w:tab w:val="clear" w:pos="0"/>
          <w:tab w:val="clear" w:pos="284"/>
          <w:tab w:val="num" w:pos="426"/>
        </w:tabs>
        <w:ind w:left="426" w:hanging="426"/>
        <w:rPr>
          <w:lang w:val="en-GB"/>
        </w:rPr>
      </w:pPr>
      <w:r w:rsidRPr="006F25BD">
        <w:rPr>
          <w:lang w:val="sv-SE"/>
        </w:rPr>
        <w:t xml:space="preserve">LATAL, J., A. VANDERKA, J. VITASEK, P. KOUDELKA, P. SISKA, A. LINER and V. VASINEK. </w:t>
      </w:r>
      <w:r w:rsidRPr="00A66F0D">
        <w:rPr>
          <w:lang w:val="en-GB"/>
        </w:rPr>
        <w:t xml:space="preserve">Experimental measurement of thermal turbulence effects on modulated optical beam in the laboratory. In: </w:t>
      </w:r>
      <w:proofErr w:type="spellStart"/>
      <w:r w:rsidRPr="00A66F0D">
        <w:rPr>
          <w:i/>
          <w:lang w:val="en-GB"/>
        </w:rPr>
        <w:t>OptoElectronics</w:t>
      </w:r>
      <w:proofErr w:type="spellEnd"/>
      <w:r w:rsidRPr="00A66F0D">
        <w:rPr>
          <w:i/>
          <w:lang w:val="en-GB"/>
        </w:rPr>
        <w:t xml:space="preserve"> and Communication Conference and Australian Conference on Optical Fibre Technology</w:t>
      </w:r>
      <w:r w:rsidRPr="00A66F0D">
        <w:rPr>
          <w:lang w:val="en-GB"/>
        </w:rPr>
        <w:t>. Melbourne: SPIE, 2014, pp. 455–457. ISBN 978-192210721-3.</w:t>
      </w:r>
    </w:p>
    <w:p w14:paraId="136D5190" w14:textId="77777777" w:rsidR="00786563" w:rsidRPr="00A66F0D" w:rsidRDefault="00C65392" w:rsidP="00CD32B9">
      <w:pPr>
        <w:pStyle w:val="AEEEReferences"/>
        <w:tabs>
          <w:tab w:val="clear" w:pos="0"/>
          <w:tab w:val="clear" w:pos="284"/>
          <w:tab w:val="num" w:pos="426"/>
        </w:tabs>
        <w:ind w:left="426" w:hanging="426"/>
        <w:rPr>
          <w:lang w:val="en-GB"/>
        </w:rPr>
      </w:pPr>
      <w:r w:rsidRPr="00A66F0D">
        <w:rPr>
          <w:lang w:val="en-GB"/>
        </w:rPr>
        <w:t xml:space="preserve">SURNAME, N., N. SURNAME and N. SURNAME. </w:t>
      </w:r>
      <w:r w:rsidRPr="00A66F0D">
        <w:rPr>
          <w:i/>
          <w:lang w:val="en-GB"/>
        </w:rPr>
        <w:t>Book title</w:t>
      </w:r>
      <w:r w:rsidRPr="00A66F0D">
        <w:rPr>
          <w:lang w:val="en-GB"/>
        </w:rPr>
        <w:t>. City: publisher, 2015. ISBN xx-xxx-</w:t>
      </w:r>
      <w:proofErr w:type="spellStart"/>
      <w:r w:rsidRPr="00A66F0D">
        <w:rPr>
          <w:lang w:val="en-GB"/>
        </w:rPr>
        <w:t>xxxx</w:t>
      </w:r>
      <w:proofErr w:type="spellEnd"/>
      <w:r w:rsidRPr="00A66F0D">
        <w:rPr>
          <w:lang w:val="en-GB"/>
        </w:rPr>
        <w:t>-x.</w:t>
      </w:r>
    </w:p>
    <w:p w14:paraId="63DEAB32" w14:textId="77777777" w:rsidR="00303E69" w:rsidRPr="00A66F0D" w:rsidRDefault="00C65392" w:rsidP="00CD32B9">
      <w:pPr>
        <w:pStyle w:val="AEEEReferences"/>
        <w:tabs>
          <w:tab w:val="clear" w:pos="0"/>
          <w:tab w:val="clear" w:pos="284"/>
          <w:tab w:val="num" w:pos="426"/>
        </w:tabs>
        <w:ind w:left="426" w:hanging="426"/>
        <w:rPr>
          <w:lang w:val="en-GB"/>
        </w:rPr>
      </w:pPr>
      <w:r w:rsidRPr="00A66F0D">
        <w:rPr>
          <w:iCs/>
          <w:lang w:val="en-GB"/>
        </w:rPr>
        <w:t xml:space="preserve">KAMINOW, I., T. LI and A. WILLNER. </w:t>
      </w:r>
      <w:r w:rsidRPr="00A66F0D">
        <w:rPr>
          <w:i/>
          <w:iCs/>
          <w:lang w:val="en-GB"/>
        </w:rPr>
        <w:t xml:space="preserve">Optical </w:t>
      </w:r>
      <w:proofErr w:type="spellStart"/>
      <w:r w:rsidRPr="00A66F0D">
        <w:rPr>
          <w:i/>
          <w:iCs/>
          <w:lang w:val="en-GB"/>
        </w:rPr>
        <w:t>fiber</w:t>
      </w:r>
      <w:proofErr w:type="spellEnd"/>
      <w:r w:rsidRPr="00A66F0D">
        <w:rPr>
          <w:i/>
          <w:iCs/>
          <w:lang w:val="en-GB"/>
        </w:rPr>
        <w:t xml:space="preserve"> telecommunications</w:t>
      </w:r>
      <w:r w:rsidRPr="00A66F0D">
        <w:rPr>
          <w:iCs/>
          <w:lang w:val="en-GB"/>
        </w:rPr>
        <w:t>. Boston: Elsevier, 2013. ISBN 0-12-396-9603-2.</w:t>
      </w:r>
    </w:p>
    <w:p w14:paraId="705A8B9B" w14:textId="77777777" w:rsidR="00C65392" w:rsidRPr="00A66F0D" w:rsidRDefault="00C65392" w:rsidP="00CD32B9">
      <w:pPr>
        <w:pStyle w:val="AEEEReferences"/>
        <w:tabs>
          <w:tab w:val="clear" w:pos="0"/>
          <w:tab w:val="clear" w:pos="284"/>
          <w:tab w:val="num" w:pos="426"/>
        </w:tabs>
        <w:ind w:left="426" w:hanging="426"/>
        <w:rPr>
          <w:lang w:val="en-GB"/>
        </w:rPr>
      </w:pPr>
      <w:r w:rsidRPr="00A66F0D">
        <w:rPr>
          <w:lang w:val="en-GB"/>
        </w:rPr>
        <w:t xml:space="preserve">Type of standard. </w:t>
      </w:r>
      <w:r w:rsidRPr="00A66F0D">
        <w:rPr>
          <w:i/>
          <w:lang w:val="en-GB"/>
        </w:rPr>
        <w:t>Title: Subtitle</w:t>
      </w:r>
      <w:r w:rsidRPr="00A66F0D">
        <w:rPr>
          <w:lang w:val="en-GB"/>
        </w:rPr>
        <w:t>. Place of publication: Publisher, Year of publication.</w:t>
      </w:r>
    </w:p>
    <w:p w14:paraId="5CAAAF78" w14:textId="77777777" w:rsidR="00C65392" w:rsidRPr="00A66F0D" w:rsidRDefault="00F14BEF" w:rsidP="00CD32B9">
      <w:pPr>
        <w:pStyle w:val="AEEEReferences"/>
        <w:tabs>
          <w:tab w:val="clear" w:pos="0"/>
          <w:tab w:val="clear" w:pos="284"/>
          <w:tab w:val="num" w:pos="426"/>
        </w:tabs>
        <w:ind w:left="426" w:hanging="426"/>
        <w:rPr>
          <w:lang w:val="en-GB"/>
        </w:rPr>
      </w:pPr>
      <w:r w:rsidRPr="00A66F0D">
        <w:rPr>
          <w:lang w:val="en-GB"/>
        </w:rPr>
        <w:t xml:space="preserve">IEEE Standard 802.15.7. </w:t>
      </w:r>
      <w:r w:rsidRPr="00A66F0D">
        <w:rPr>
          <w:i/>
          <w:lang w:val="en-GB"/>
        </w:rPr>
        <w:t>Short – Range Wireless Optical Communication Using Visible Light</w:t>
      </w:r>
      <w:r w:rsidRPr="00A66F0D">
        <w:rPr>
          <w:lang w:val="en-GB"/>
        </w:rPr>
        <w:t>. New York: IEEE, 2011.</w:t>
      </w:r>
    </w:p>
    <w:p w14:paraId="1B1A79AB" w14:textId="77777777" w:rsidR="00F14BEF" w:rsidRPr="00A66F0D" w:rsidRDefault="00F14BEF" w:rsidP="00CD32B9">
      <w:pPr>
        <w:pStyle w:val="AEEEReferences"/>
        <w:tabs>
          <w:tab w:val="clear" w:pos="284"/>
          <w:tab w:val="num" w:pos="426"/>
        </w:tabs>
        <w:ind w:left="426" w:hanging="426"/>
        <w:rPr>
          <w:lang w:val="en-GB"/>
        </w:rPr>
      </w:pPr>
      <w:r w:rsidRPr="00A66F0D">
        <w:rPr>
          <w:lang w:val="en-GB"/>
        </w:rPr>
        <w:t xml:space="preserve">Title: Subtitle. Available at: </w:t>
      </w:r>
      <w:hyperlink r:id="rId97" w:history="1">
        <w:r w:rsidRPr="00A66F0D">
          <w:rPr>
            <w:rStyle w:val="Hyperlink"/>
            <w:lang w:val="en-GB"/>
          </w:rPr>
          <w:t>https://www.webpage.com</w:t>
        </w:r>
      </w:hyperlink>
      <w:r w:rsidRPr="00A66F0D">
        <w:rPr>
          <w:lang w:val="en-GB"/>
        </w:rPr>
        <w:t>.</w:t>
      </w:r>
    </w:p>
    <w:p w14:paraId="61BA5E40" w14:textId="77777777" w:rsidR="00F14BEF" w:rsidRPr="00A66F0D" w:rsidRDefault="00F14BEF" w:rsidP="00CD32B9">
      <w:pPr>
        <w:pStyle w:val="AEEEReferences"/>
        <w:tabs>
          <w:tab w:val="clear" w:pos="0"/>
          <w:tab w:val="clear" w:pos="284"/>
          <w:tab w:val="num" w:pos="426"/>
        </w:tabs>
        <w:ind w:left="426" w:hanging="426"/>
        <w:rPr>
          <w:lang w:val="en-GB"/>
        </w:rPr>
      </w:pPr>
      <w:r w:rsidRPr="00A66F0D">
        <w:rPr>
          <w:lang w:val="en-GB"/>
        </w:rPr>
        <w:t xml:space="preserve">IEEE: Advancing Technology for Humanity. Available at: </w:t>
      </w:r>
      <w:hyperlink r:id="rId98" w:history="1">
        <w:r w:rsidRPr="00A66F0D">
          <w:rPr>
            <w:rStyle w:val="Hyperlink"/>
            <w:lang w:val="en-GB"/>
          </w:rPr>
          <w:t>https://www.ieee.org/index.html</w:t>
        </w:r>
      </w:hyperlink>
      <w:r w:rsidRPr="00A66F0D">
        <w:rPr>
          <w:lang w:val="en-GB"/>
        </w:rPr>
        <w:t>.</w:t>
      </w:r>
    </w:p>
    <w:p w14:paraId="45BEA1E1" w14:textId="77777777" w:rsidR="00CD32B9" w:rsidRPr="00A66F0D" w:rsidRDefault="00F14BEF" w:rsidP="00CD32B9">
      <w:pPr>
        <w:pStyle w:val="AEEEReferences"/>
        <w:tabs>
          <w:tab w:val="clear" w:pos="0"/>
          <w:tab w:val="clear" w:pos="284"/>
          <w:tab w:val="num" w:pos="426"/>
        </w:tabs>
        <w:ind w:left="426" w:hanging="426"/>
        <w:rPr>
          <w:lang w:val="en-GB"/>
        </w:rPr>
      </w:pPr>
      <w:r w:rsidRPr="00A66F0D">
        <w:rPr>
          <w:lang w:val="en-GB"/>
        </w:rPr>
        <w:t xml:space="preserve">Corporation. </w:t>
      </w:r>
      <w:r w:rsidRPr="00A66F0D">
        <w:rPr>
          <w:i/>
          <w:lang w:val="en-GB"/>
        </w:rPr>
        <w:t>Title: Subtitle</w:t>
      </w:r>
      <w:r w:rsidRPr="00A66F0D">
        <w:rPr>
          <w:lang w:val="en-GB"/>
        </w:rPr>
        <w:t xml:space="preserve">. Edition, Place of publication, Year of publication. Available at: </w:t>
      </w:r>
      <w:hyperlink r:id="rId99" w:history="1">
        <w:r w:rsidR="00CD32B9" w:rsidRPr="00A66F0D">
          <w:rPr>
            <w:rStyle w:val="Hyperlink"/>
            <w:lang w:val="en-GB"/>
          </w:rPr>
          <w:t>https://www.webpage.com</w:t>
        </w:r>
      </w:hyperlink>
    </w:p>
    <w:p w14:paraId="3D550C68" w14:textId="77777777" w:rsidR="00F14BEF" w:rsidRPr="00A66F0D" w:rsidRDefault="00F14BEF" w:rsidP="00CD32B9">
      <w:pPr>
        <w:pStyle w:val="AEEEReferences"/>
        <w:tabs>
          <w:tab w:val="clear" w:pos="0"/>
          <w:tab w:val="clear" w:pos="284"/>
          <w:tab w:val="num" w:pos="426"/>
        </w:tabs>
        <w:ind w:left="426" w:hanging="426"/>
        <w:rPr>
          <w:lang w:val="en-GB"/>
        </w:rPr>
      </w:pPr>
      <w:r w:rsidRPr="00A66F0D">
        <w:rPr>
          <w:lang w:val="en-GB"/>
        </w:rPr>
        <w:t xml:space="preserve">SANYO. </w:t>
      </w:r>
      <w:r w:rsidRPr="00A66F0D">
        <w:rPr>
          <w:i/>
          <w:lang w:val="en-GB"/>
        </w:rPr>
        <w:t>Red Laser Diode: DL-3149-057</w:t>
      </w:r>
      <w:r w:rsidRPr="00A66F0D">
        <w:rPr>
          <w:lang w:val="en-GB"/>
        </w:rPr>
        <w:t xml:space="preserve">. Tottori SANYO Electric Co., Tachikawa, 2000. Available at: </w:t>
      </w:r>
      <w:hyperlink r:id="rId100" w:history="1">
        <w:r w:rsidR="00EC357F" w:rsidRPr="00A66F0D">
          <w:rPr>
            <w:rStyle w:val="Hyperlink"/>
            <w:lang w:val="en-GB"/>
          </w:rPr>
          <w:t>http://www.princetel.com/datasheets/670%20nm%20DL-3149-057.pdf</w:t>
        </w:r>
      </w:hyperlink>
      <w:r w:rsidRPr="00A66F0D">
        <w:rPr>
          <w:lang w:val="en-GB"/>
        </w:rPr>
        <w:t>.</w:t>
      </w:r>
    </w:p>
    <w:p w14:paraId="02C9B931" w14:textId="77777777" w:rsidR="00F14BEF" w:rsidRPr="00A66F0D" w:rsidRDefault="00F14BEF" w:rsidP="00CD32B9">
      <w:pPr>
        <w:pStyle w:val="AEEEReferences"/>
        <w:tabs>
          <w:tab w:val="clear" w:pos="0"/>
          <w:tab w:val="clear" w:pos="284"/>
          <w:tab w:val="num" w:pos="426"/>
        </w:tabs>
        <w:ind w:left="426" w:hanging="426"/>
        <w:rPr>
          <w:lang w:val="en-GB"/>
        </w:rPr>
      </w:pPr>
      <w:r w:rsidRPr="00A66F0D">
        <w:rPr>
          <w:lang w:val="en-GB"/>
        </w:rPr>
        <w:t xml:space="preserve">SURNAME, N. </w:t>
      </w:r>
      <w:r w:rsidRPr="00A66F0D">
        <w:rPr>
          <w:i/>
          <w:lang w:val="en-GB"/>
        </w:rPr>
        <w:t>Title: Subtitle</w:t>
      </w:r>
      <w:r w:rsidRPr="00A66F0D">
        <w:rPr>
          <w:lang w:val="en-GB"/>
        </w:rPr>
        <w:t>. Place of publication, Year of publication. Type of the academic work. School/institution. Supervisor.</w:t>
      </w:r>
    </w:p>
    <w:p w14:paraId="0FD24440" w14:textId="77777777" w:rsidR="00F14BEF" w:rsidRPr="00A66F0D" w:rsidRDefault="00F14BEF" w:rsidP="00CD32B9">
      <w:pPr>
        <w:pStyle w:val="AEEEReferences"/>
        <w:tabs>
          <w:tab w:val="clear" w:pos="0"/>
          <w:tab w:val="clear" w:pos="284"/>
          <w:tab w:val="num" w:pos="426"/>
        </w:tabs>
        <w:ind w:left="426" w:hanging="426"/>
        <w:rPr>
          <w:lang w:val="en-GB"/>
        </w:rPr>
      </w:pPr>
      <w:r w:rsidRPr="00A66F0D">
        <w:rPr>
          <w:lang w:val="en-GB"/>
        </w:rPr>
        <w:t xml:space="preserve">VUCIC, J. </w:t>
      </w:r>
      <w:r w:rsidRPr="00A66F0D">
        <w:rPr>
          <w:i/>
          <w:lang w:val="en-GB"/>
        </w:rPr>
        <w:t>Adaptive Modulation Technique for Broadband Communication in Indoor Optical Wireless Systems</w:t>
      </w:r>
      <w:r w:rsidRPr="00A66F0D">
        <w:rPr>
          <w:lang w:val="en-GB"/>
        </w:rPr>
        <w:t xml:space="preserve">. Berlin, 2009. Thesis. Technical University Berlin. Supervisor: Adam </w:t>
      </w:r>
      <w:proofErr w:type="spellStart"/>
      <w:r w:rsidRPr="00A66F0D">
        <w:rPr>
          <w:lang w:val="en-GB"/>
        </w:rPr>
        <w:t>Wolisz</w:t>
      </w:r>
      <w:proofErr w:type="spellEnd"/>
      <w:r w:rsidRPr="00A66F0D">
        <w:rPr>
          <w:lang w:val="en-GB"/>
        </w:rPr>
        <w:t>.</w:t>
      </w:r>
    </w:p>
    <w:p w14:paraId="10910E9E" w14:textId="6309368F" w:rsidR="00786563" w:rsidRPr="00A66F0D" w:rsidRDefault="00786563">
      <w:pPr>
        <w:pStyle w:val="AEEETitle-about"/>
        <w:ind w:left="567" w:hanging="567"/>
      </w:pPr>
      <w:r w:rsidRPr="00A66F0D">
        <w:t>About Authors</w:t>
      </w:r>
      <w:r w:rsidR="006F25BD">
        <w:t xml:space="preserve"> (Optional)</w:t>
      </w:r>
    </w:p>
    <w:p w14:paraId="27EA72D4" w14:textId="5C75379A" w:rsidR="00786563" w:rsidRPr="00A66F0D" w:rsidRDefault="00786563" w:rsidP="00F14BEF">
      <w:pPr>
        <w:pStyle w:val="AEEEBody"/>
        <w:rPr>
          <w:lang w:val="en-GB"/>
        </w:rPr>
      </w:pPr>
      <w:r w:rsidRPr="00A66F0D">
        <w:rPr>
          <w:b/>
          <w:bCs/>
          <w:lang w:val="en-GB"/>
        </w:rPr>
        <w:t>Name SURNAME</w:t>
      </w:r>
      <w:r w:rsidRPr="00A66F0D">
        <w:rPr>
          <w:lang w:val="en-GB"/>
        </w:rPr>
        <w:t xml:space="preserve"> </w:t>
      </w:r>
      <w:r w:rsidR="00F14BEF" w:rsidRPr="00A66F0D">
        <w:rPr>
          <w:lang w:val="en-GB"/>
        </w:rPr>
        <w:t>was born in City, Country. He received his M.Sc. from … in 1990. His research interests include …</w:t>
      </w:r>
    </w:p>
    <w:p w14:paraId="68440807" w14:textId="77777777" w:rsidR="00C61FAD" w:rsidRPr="00A66F0D" w:rsidRDefault="00786563" w:rsidP="00F14BEF">
      <w:pPr>
        <w:pStyle w:val="AEEEBody"/>
        <w:rPr>
          <w:lang w:val="en-GB"/>
        </w:rPr>
      </w:pPr>
      <w:r w:rsidRPr="00A66F0D">
        <w:rPr>
          <w:b/>
          <w:bCs/>
          <w:lang w:val="en-GB"/>
        </w:rPr>
        <w:t>Name SURNAME</w:t>
      </w:r>
      <w:r w:rsidRPr="00A66F0D">
        <w:rPr>
          <w:lang w:val="en-GB"/>
        </w:rPr>
        <w:t xml:space="preserve"> </w:t>
      </w:r>
      <w:r w:rsidR="00F14BEF" w:rsidRPr="00A66F0D">
        <w:rPr>
          <w:lang w:val="en-GB"/>
        </w:rPr>
        <w:t>was born in City, Country. He received his M.Sc. from … in 1990. His research interests include …</w:t>
      </w:r>
    </w:p>
    <w:p w14:paraId="14F4ECA8" w14:textId="77777777" w:rsidR="003E4427" w:rsidRPr="00A66F0D" w:rsidRDefault="003E4427" w:rsidP="003E4427">
      <w:pPr>
        <w:pStyle w:val="AEEEAppendix"/>
      </w:pPr>
    </w:p>
    <w:p w14:paraId="1327A307" w14:textId="77777777" w:rsidR="003E4427" w:rsidRPr="00A66F0D" w:rsidRDefault="003E4427" w:rsidP="003E4427">
      <w:pPr>
        <w:pStyle w:val="AEEEAppendixtext"/>
      </w:pPr>
      <w:r w:rsidRPr="00A66F0D">
        <w:t>AC Driver Parameters</w:t>
      </w:r>
    </w:p>
    <w:p w14:paraId="72A60DA5" w14:textId="77777777" w:rsidR="003E4427" w:rsidRPr="00A66F0D" w:rsidRDefault="003E4427" w:rsidP="003E4427">
      <w:pPr>
        <w:pStyle w:val="AEEEBullets"/>
        <w:rPr>
          <w:lang w:val="en-GB"/>
        </w:rPr>
      </w:pPr>
      <w:r w:rsidRPr="00A66F0D">
        <w:rPr>
          <w:lang w:val="en-GB"/>
        </w:rPr>
        <w:t>P</w:t>
      </w:r>
      <w:r w:rsidRPr="00A66F0D">
        <w:rPr>
          <w:vertAlign w:val="subscript"/>
          <w:lang w:val="en-GB"/>
        </w:rPr>
        <w:t>N</w:t>
      </w:r>
      <w:r w:rsidRPr="00A66F0D">
        <w:rPr>
          <w:lang w:val="en-GB"/>
        </w:rPr>
        <w:t xml:space="preserve"> = 3 kW,</w:t>
      </w:r>
    </w:p>
    <w:p w14:paraId="6766656E" w14:textId="77777777" w:rsidR="003E4427" w:rsidRPr="00A66F0D" w:rsidRDefault="003E4427" w:rsidP="003E4427">
      <w:pPr>
        <w:pStyle w:val="AEEEBullets"/>
        <w:rPr>
          <w:lang w:val="en-GB"/>
        </w:rPr>
      </w:pPr>
      <w:r w:rsidRPr="00A66F0D">
        <w:rPr>
          <w:lang w:val="en-GB"/>
        </w:rPr>
        <w:t>U</w:t>
      </w:r>
      <w:r w:rsidRPr="00A66F0D">
        <w:rPr>
          <w:vertAlign w:val="subscript"/>
          <w:lang w:val="en-GB"/>
        </w:rPr>
        <w:t>1N</w:t>
      </w:r>
      <w:r w:rsidRPr="00A66F0D">
        <w:rPr>
          <w:lang w:val="en-GB"/>
        </w:rPr>
        <w:t xml:space="preserve"> = 220 V,</w:t>
      </w:r>
    </w:p>
    <w:p w14:paraId="5E4E1BC7" w14:textId="77777777" w:rsidR="003E4427" w:rsidRPr="00A66F0D" w:rsidRDefault="003E4427" w:rsidP="003E4427">
      <w:pPr>
        <w:pStyle w:val="AEEEBullets"/>
        <w:rPr>
          <w:lang w:val="en-GB"/>
        </w:rPr>
      </w:pPr>
      <w:r w:rsidRPr="00A66F0D">
        <w:rPr>
          <w:lang w:val="en-GB"/>
        </w:rPr>
        <w:t>I</w:t>
      </w:r>
      <w:r w:rsidRPr="00A66F0D">
        <w:rPr>
          <w:vertAlign w:val="subscript"/>
          <w:lang w:val="en-GB"/>
        </w:rPr>
        <w:t>1N</w:t>
      </w:r>
      <w:r w:rsidRPr="00A66F0D">
        <w:rPr>
          <w:lang w:val="en-GB"/>
        </w:rPr>
        <w:t xml:space="preserve"> = 6.4 A,</w:t>
      </w:r>
    </w:p>
    <w:p w14:paraId="758C93EE" w14:textId="77777777" w:rsidR="003E4427" w:rsidRPr="00A66F0D" w:rsidRDefault="003E4427" w:rsidP="003E4427">
      <w:pPr>
        <w:pStyle w:val="AEEEBullets"/>
        <w:sectPr w:rsidR="003E4427" w:rsidRPr="00A66F0D" w:rsidSect="008F2B60">
          <w:footnotePr>
            <w:pos w:val="beneathText"/>
          </w:footnotePr>
          <w:type w:val="continuous"/>
          <w:pgSz w:w="11905" w:h="16837" w:code="9"/>
          <w:pgMar w:top="1418" w:right="1134" w:bottom="1418" w:left="1134" w:header="709" w:footer="709" w:gutter="0"/>
          <w:cols w:num="2" w:space="340"/>
        </w:sectPr>
      </w:pPr>
      <w:r w:rsidRPr="00A66F0D">
        <w:t>n</w:t>
      </w:r>
      <w:r w:rsidRPr="00A66F0D">
        <w:rPr>
          <w:vertAlign w:val="subscript"/>
        </w:rPr>
        <w:t>N</w:t>
      </w:r>
      <w:r w:rsidRPr="00A66F0D">
        <w:t xml:space="preserve"> = 1420 rev</w:t>
      </w:r>
      <w:r w:rsidRPr="00A66F0D">
        <w:rPr>
          <w:rFonts w:cs="Times New Roman"/>
        </w:rPr>
        <w:t>·</w:t>
      </w:r>
      <w:r w:rsidRPr="00A66F0D">
        <w:t>min</w:t>
      </w:r>
      <w:r w:rsidRPr="00A66F0D">
        <w:rPr>
          <w:vertAlign w:val="superscript"/>
        </w:rPr>
        <w:t>-1</w:t>
      </w:r>
      <w:r w:rsidRPr="00A66F0D">
        <w:t>.</w:t>
      </w:r>
    </w:p>
    <w:p w14:paraId="2D140E38" w14:textId="77777777" w:rsidR="00FE7B91" w:rsidRPr="00A66F0D" w:rsidRDefault="00FE7B91">
      <w:pPr>
        <w:pStyle w:val="AEEEBody"/>
        <w:rPr>
          <w:lang w:val="en-GB"/>
        </w:rPr>
      </w:pPr>
    </w:p>
    <w:sectPr w:rsidR="00FE7B91" w:rsidRPr="00A66F0D" w:rsidSect="00A822A5">
      <w:footnotePr>
        <w:pos w:val="beneathText"/>
      </w:footnotePr>
      <w:type w:val="continuous"/>
      <w:pgSz w:w="11905" w:h="16837" w:code="9"/>
      <w:pgMar w:top="1418" w:right="1134" w:bottom="1418" w:left="1134" w:header="709" w:footer="709" w:gutter="0"/>
      <w:cols w:num="2" w:space="3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9CAB37" w14:textId="77777777" w:rsidR="001A550F" w:rsidRDefault="001A550F">
      <w:r>
        <w:separator/>
      </w:r>
    </w:p>
  </w:endnote>
  <w:endnote w:type="continuationSeparator" w:id="0">
    <w:p w14:paraId="2239B93C" w14:textId="77777777" w:rsidR="001A550F" w:rsidRDefault="001A5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ourier New"/>
    <w:charset w:val="00"/>
    <w:family w:val="auto"/>
    <w:pitch w:val="variable"/>
  </w:font>
  <w:font w:name="Droid Sans Fallback">
    <w:altName w:val="Yu Gothic UI"/>
    <w:charset w:val="00"/>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ohit Hindi">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SFBX1000">
    <w:altName w:val="Times New Roman"/>
    <w:charset w:val="00"/>
    <w:family w:val="auto"/>
    <w:pitch w:val="default"/>
  </w:font>
  <w:font w:name="Courier">
    <w:altName w:val="Courier New"/>
    <w:panose1 w:val="020704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232DD1" w14:textId="3CA0772B" w:rsidR="007C28F5" w:rsidRDefault="007C28F5">
    <w:pPr>
      <w:pStyle w:val="AEEEFooter"/>
    </w:pPr>
    <w:r>
      <w:t>© 20</w:t>
    </w:r>
    <w:r w:rsidR="00CC7786">
      <w:t>2</w:t>
    </w:r>
    <w:r w:rsidR="00246D01">
      <w:t>4</w:t>
    </w:r>
    <w:r>
      <w:t xml:space="preserve"> </w:t>
    </w:r>
    <w:r>
      <w:rPr>
        <w:color w:val="FF0000"/>
      </w:rPr>
      <w:t>Advances</w:t>
    </w:r>
    <w:r>
      <w:t xml:space="preserve"> </w:t>
    </w:r>
    <w:r>
      <w:rPr>
        <w:color w:val="0070C0"/>
      </w:rPr>
      <w:t>in electrical and electronic engineering</w:t>
    </w:r>
    <w:r>
      <w:tab/>
    </w:r>
    <w:r>
      <w:fldChar w:fldCharType="begin"/>
    </w:r>
    <w:r>
      <w:instrText xml:space="preserve"> PAGE </w:instrText>
    </w:r>
    <w:r>
      <w:fldChar w:fldCharType="separate"/>
    </w:r>
    <w:r w:rsidR="00F946FB">
      <w:rPr>
        <w:noProof/>
      </w:rPr>
      <w:t>6</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A059B3" w14:textId="25270748" w:rsidR="007C28F5" w:rsidRDefault="00CC7786">
    <w:pPr>
      <w:pStyle w:val="AEEEFooter"/>
    </w:pPr>
    <w:r>
      <w:t>© 202</w:t>
    </w:r>
    <w:r w:rsidR="006F25BD">
      <w:t>4</w:t>
    </w:r>
    <w:r w:rsidR="007C28F5">
      <w:t xml:space="preserve"> </w:t>
    </w:r>
    <w:r w:rsidR="007C28F5">
      <w:rPr>
        <w:color w:val="FF0000"/>
      </w:rPr>
      <w:t>Advances</w:t>
    </w:r>
    <w:r w:rsidR="007C28F5">
      <w:t xml:space="preserve"> </w:t>
    </w:r>
    <w:r w:rsidR="007C28F5">
      <w:rPr>
        <w:color w:val="0047FF"/>
      </w:rPr>
      <w:t>in electrical and electronic engineering</w:t>
    </w:r>
    <w:r w:rsidR="007C28F5">
      <w:tab/>
    </w:r>
    <w:r w:rsidR="007C28F5">
      <w:fldChar w:fldCharType="begin"/>
    </w:r>
    <w:r w:rsidR="007C28F5">
      <w:instrText xml:space="preserve"> PAGE </w:instrText>
    </w:r>
    <w:r w:rsidR="007C28F5">
      <w:fldChar w:fldCharType="separate"/>
    </w:r>
    <w:r w:rsidR="00F946FB">
      <w:rPr>
        <w:noProof/>
      </w:rPr>
      <w:t>7</w:t>
    </w:r>
    <w:r w:rsidR="007C28F5">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1E433F" w14:textId="77777777" w:rsidR="001A550F" w:rsidRDefault="001A550F">
      <w:r>
        <w:separator/>
      </w:r>
    </w:p>
  </w:footnote>
  <w:footnote w:type="continuationSeparator" w:id="0">
    <w:p w14:paraId="6B81A8BD" w14:textId="77777777" w:rsidR="001A550F" w:rsidRDefault="001A55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34B5C3" w14:textId="1F166D1E" w:rsidR="007C28F5" w:rsidRDefault="006F25BD">
    <w:pPr>
      <w:pStyle w:val="AEEEHeader"/>
      <w:tabs>
        <w:tab w:val="right" w:pos="0"/>
      </w:tabs>
      <w:rPr>
        <w:color w:val="0070C0"/>
      </w:rPr>
    </w:pPr>
    <w:r w:rsidRPr="006F25BD">
      <w:rPr>
        <w:b/>
        <w:bCs/>
      </w:rPr>
      <w:t>FIRST AUTHOR LASTNAME</w:t>
    </w:r>
    <w:r>
      <w:t xml:space="preserve"> </w:t>
    </w:r>
    <w:r w:rsidRPr="006F25BD">
      <w:rPr>
        <w:b/>
        <w:bCs/>
        <w:i/>
        <w:iCs/>
        <w:caps w:val="0"/>
        <w:kern w:val="16"/>
      </w:rPr>
      <w:t>et al</w:t>
    </w:r>
    <w:r w:rsidRPr="006F25BD">
      <w:rPr>
        <w:b/>
        <w:bCs/>
        <w:i/>
        <w:iCs/>
        <w:caps w:val="0"/>
        <w:smallCaps/>
        <w:kern w:val="16"/>
      </w:rPr>
      <w:t>.</w:t>
    </w:r>
    <w:r w:rsidR="007C28F5">
      <w:tab/>
    </w:r>
    <w:r w:rsidR="007C28F5" w:rsidRPr="00C96D83">
      <w:rPr>
        <w:color w:val="A50021"/>
      </w:rPr>
      <w:t xml:space="preserve">Volume: XX </w:t>
    </w:r>
    <w:r w:rsidR="007C28F5">
      <w:t xml:space="preserve">| </w:t>
    </w:r>
    <w:r w:rsidR="007C28F5" w:rsidRPr="00C96D83">
      <w:rPr>
        <w:color w:val="0000CC"/>
      </w:rPr>
      <w:t xml:space="preserve">Number: X | </w:t>
    </w:r>
    <w:r w:rsidR="00CC7786" w:rsidRPr="00C96D83">
      <w:rPr>
        <w:color w:val="0000CC"/>
      </w:rPr>
      <w:t>202</w:t>
    </w:r>
    <w:r w:rsidR="00B36992" w:rsidRPr="00C96D83">
      <w:rPr>
        <w:color w:val="0000CC"/>
      </w:rPr>
      <w:t>4</w:t>
    </w:r>
    <w:r w:rsidR="007C28F5" w:rsidRPr="00C96D83">
      <w:rPr>
        <w:color w:val="0000CC"/>
      </w:rPr>
      <w:t xml:space="preserve"> | month</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ACED23" w14:textId="74BF16E4" w:rsidR="007C28F5" w:rsidRDefault="006F25BD">
    <w:pPr>
      <w:pStyle w:val="AEEEHeader"/>
      <w:tabs>
        <w:tab w:val="right" w:pos="0"/>
      </w:tabs>
      <w:rPr>
        <w:color w:val="0070C0"/>
      </w:rPr>
    </w:pPr>
    <w:r w:rsidRPr="006F25BD">
      <w:rPr>
        <w:b/>
        <w:bCs/>
      </w:rPr>
      <w:t>FIRST AUTHOR LASTNAME</w:t>
    </w:r>
    <w:r>
      <w:t xml:space="preserve"> </w:t>
    </w:r>
    <w:r w:rsidRPr="006F25BD">
      <w:rPr>
        <w:b/>
        <w:bCs/>
        <w:i/>
        <w:iCs/>
        <w:caps w:val="0"/>
        <w:kern w:val="16"/>
      </w:rPr>
      <w:t>et al</w:t>
    </w:r>
    <w:r w:rsidRPr="006F25BD">
      <w:rPr>
        <w:b/>
        <w:bCs/>
        <w:i/>
        <w:iCs/>
        <w:caps w:val="0"/>
        <w:smallCaps/>
        <w:kern w:val="16"/>
      </w:rPr>
      <w:t>.</w:t>
    </w:r>
    <w:r w:rsidR="007C28F5">
      <w:tab/>
    </w:r>
    <w:r w:rsidR="007C28F5" w:rsidRPr="006F25BD">
      <w:rPr>
        <w:color w:val="A50021"/>
        <w:kern w:val="16"/>
      </w:rPr>
      <w:t>Volume: XX</w:t>
    </w:r>
    <w:r w:rsidR="007C28F5" w:rsidRPr="006F25BD">
      <w:rPr>
        <w:color w:val="CC0000"/>
      </w:rPr>
      <w:t xml:space="preserve"> </w:t>
    </w:r>
    <w:r w:rsidR="007C28F5">
      <w:t xml:space="preserve">| </w:t>
    </w:r>
    <w:r w:rsidR="007C28F5" w:rsidRPr="006F25BD">
      <w:rPr>
        <w:color w:val="0000CC"/>
      </w:rPr>
      <w:t>Number: X | 20</w:t>
    </w:r>
    <w:r w:rsidR="006216F9" w:rsidRPr="006F25BD">
      <w:rPr>
        <w:color w:val="0000CC"/>
      </w:rPr>
      <w:t>2</w:t>
    </w:r>
    <w:r w:rsidRPr="006F25BD">
      <w:rPr>
        <w:color w:val="0000CC"/>
      </w:rPr>
      <w:t>4</w:t>
    </w:r>
    <w:r w:rsidR="007C28F5" w:rsidRPr="006F25BD">
      <w:rPr>
        <w:color w:val="0000CC"/>
      </w:rPr>
      <w:t xml:space="preserve"> | month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name w:val="Numbering 1"/>
    <w:lvl w:ilvl="0">
      <w:start w:val="1"/>
      <w:numFmt w:val="decimal"/>
      <w:lvlText w:val="%1."/>
      <w:lvlJc w:val="left"/>
      <w:pPr>
        <w:tabs>
          <w:tab w:val="num" w:pos="0"/>
        </w:tabs>
        <w:ind w:left="0" w:firstLine="0"/>
      </w:pPr>
    </w:lvl>
    <w:lvl w:ilvl="1">
      <w:start w:val="1"/>
      <w:numFmt w:val="decimal"/>
      <w:lvlText w:val="%1.%2. "/>
      <w:lvlJc w:val="left"/>
      <w:pPr>
        <w:tabs>
          <w:tab w:val="num" w:pos="0"/>
        </w:tabs>
        <w:ind w:left="0" w:firstLine="0"/>
      </w:pPr>
    </w:lvl>
    <w:lvl w:ilvl="2">
      <w:start w:val="1"/>
      <w:numFmt w:val="decimal"/>
      <w:lvlText w:val="%1.%2.%3 ."/>
      <w:lvlJc w:val="left"/>
      <w:pPr>
        <w:tabs>
          <w:tab w:val="num" w:pos="0"/>
        </w:tabs>
        <w:ind w:left="0" w:firstLine="0"/>
      </w:pPr>
    </w:lvl>
    <w:lvl w:ilvl="3">
      <w:start w:val="1"/>
      <w:numFmt w:val="decimal"/>
      <w:lvlText w:val=" %1.%2.%3.%4 "/>
      <w:lvlJc w:val="left"/>
      <w:pPr>
        <w:tabs>
          <w:tab w:val="num" w:pos="0"/>
        </w:tabs>
        <w:ind w:left="0" w:firstLine="0"/>
      </w:pPr>
    </w:lvl>
    <w:lvl w:ilvl="4">
      <w:start w:val="1"/>
      <w:numFmt w:val="decimal"/>
      <w:lvlText w:val=" %1.%2.%3.%4.%5 "/>
      <w:lvlJc w:val="left"/>
      <w:pPr>
        <w:tabs>
          <w:tab w:val="num" w:pos="0"/>
        </w:tabs>
        <w:ind w:left="0" w:firstLine="0"/>
      </w:pPr>
    </w:lvl>
    <w:lvl w:ilvl="5">
      <w:start w:val="1"/>
      <w:numFmt w:val="decimal"/>
      <w:lvlText w:val=" %1.%2.%3.%4.%5.%6 "/>
      <w:lvlJc w:val="left"/>
      <w:pPr>
        <w:tabs>
          <w:tab w:val="num" w:pos="0"/>
        </w:tabs>
        <w:ind w:left="0" w:firstLine="0"/>
      </w:pPr>
    </w:lvl>
    <w:lvl w:ilvl="6">
      <w:start w:val="1"/>
      <w:numFmt w:val="decimal"/>
      <w:lvlText w:val=" %1.%2.%3.%4.%5.%6.%7 "/>
      <w:lvlJc w:val="left"/>
      <w:pPr>
        <w:tabs>
          <w:tab w:val="num" w:pos="0"/>
        </w:tabs>
        <w:ind w:left="0" w:firstLine="0"/>
      </w:pPr>
    </w:lvl>
    <w:lvl w:ilvl="7">
      <w:start w:val="1"/>
      <w:numFmt w:val="decimal"/>
      <w:lvlText w:val=" %1.%2.%3.%4.%5.%6.%7.%8 "/>
      <w:lvlJc w:val="left"/>
      <w:pPr>
        <w:tabs>
          <w:tab w:val="num" w:pos="0"/>
        </w:tabs>
        <w:ind w:left="0" w:firstLine="0"/>
      </w:pPr>
    </w:lvl>
    <w:lvl w:ilvl="8">
      <w:start w:val="1"/>
      <w:numFmt w:val="decimal"/>
      <w:lvlText w:val=" %1.%2.%3.%4.%5.%6.%7.%8.%9 "/>
      <w:lvlJc w:val="left"/>
      <w:pPr>
        <w:tabs>
          <w:tab w:val="num" w:pos="0"/>
        </w:tabs>
        <w:ind w:left="0" w:firstLine="0"/>
      </w:pPr>
    </w:lvl>
  </w:abstractNum>
  <w:abstractNum w:abstractNumId="1" w15:restartNumberingAfterBreak="0">
    <w:nsid w:val="00000002"/>
    <w:multiLevelType w:val="multilevel"/>
    <w:tmpl w:val="32C41886"/>
    <w:name w:val="Numbering 2"/>
    <w:lvl w:ilvl="0">
      <w:start w:val="1"/>
      <w:numFmt w:val="decimal"/>
      <w:pStyle w:val="AEEECaption-table"/>
      <w:lvlText w:val="Tab.%1:"/>
      <w:lvlJc w:val="left"/>
      <w:pPr>
        <w:tabs>
          <w:tab w:val="num" w:pos="0"/>
        </w:tabs>
        <w:ind w:left="0" w:firstLine="0"/>
      </w:pPr>
      <w:rPr>
        <w:rFonts w:hint="default"/>
        <w:b/>
        <w:i w:val="0"/>
      </w:rPr>
    </w:lvl>
    <w:lvl w:ilvl="1">
      <w:start w:val="2"/>
      <w:numFmt w:val="decimal"/>
      <w:lvlText w:val="%2"/>
      <w:lvlJc w:val="left"/>
      <w:pPr>
        <w:tabs>
          <w:tab w:val="num" w:pos="0"/>
        </w:tabs>
        <w:ind w:left="0" w:firstLine="0"/>
      </w:pPr>
      <w:rPr>
        <w:rFonts w:hint="default"/>
      </w:rPr>
    </w:lvl>
    <w:lvl w:ilvl="2">
      <w:start w:val="3"/>
      <w:numFmt w:val="decimal"/>
      <w:lvlText w:val="%3"/>
      <w:lvlJc w:val="left"/>
      <w:pPr>
        <w:tabs>
          <w:tab w:val="num" w:pos="0"/>
        </w:tabs>
        <w:ind w:left="0" w:firstLine="0"/>
      </w:pPr>
      <w:rPr>
        <w:rFonts w:hint="default"/>
      </w:rPr>
    </w:lvl>
    <w:lvl w:ilvl="3">
      <w:start w:val="4"/>
      <w:numFmt w:val="decimal"/>
      <w:lvlText w:val="%4"/>
      <w:lvlJc w:val="left"/>
      <w:pPr>
        <w:tabs>
          <w:tab w:val="num" w:pos="0"/>
        </w:tabs>
        <w:ind w:left="0" w:firstLine="0"/>
      </w:pPr>
      <w:rPr>
        <w:rFonts w:hint="default"/>
      </w:rPr>
    </w:lvl>
    <w:lvl w:ilvl="4">
      <w:start w:val="5"/>
      <w:numFmt w:val="decimal"/>
      <w:lvlText w:val="%5"/>
      <w:lvlJc w:val="left"/>
      <w:pPr>
        <w:tabs>
          <w:tab w:val="num" w:pos="0"/>
        </w:tabs>
        <w:ind w:left="0" w:firstLine="0"/>
      </w:pPr>
      <w:rPr>
        <w:rFonts w:hint="default"/>
      </w:rPr>
    </w:lvl>
    <w:lvl w:ilvl="5">
      <w:start w:val="6"/>
      <w:numFmt w:val="decimal"/>
      <w:lvlText w:val="%6"/>
      <w:lvlJc w:val="left"/>
      <w:pPr>
        <w:tabs>
          <w:tab w:val="num" w:pos="0"/>
        </w:tabs>
        <w:ind w:left="0" w:firstLine="0"/>
      </w:pPr>
      <w:rPr>
        <w:rFonts w:hint="default"/>
      </w:rPr>
    </w:lvl>
    <w:lvl w:ilvl="6">
      <w:start w:val="7"/>
      <w:numFmt w:val="decimal"/>
      <w:lvlText w:val="%7"/>
      <w:lvlJc w:val="left"/>
      <w:pPr>
        <w:tabs>
          <w:tab w:val="num" w:pos="0"/>
        </w:tabs>
        <w:ind w:left="0" w:firstLine="0"/>
      </w:pPr>
      <w:rPr>
        <w:rFonts w:hint="default"/>
      </w:rPr>
    </w:lvl>
    <w:lvl w:ilvl="7">
      <w:start w:val="8"/>
      <w:numFmt w:val="decimal"/>
      <w:lvlText w:val="%8"/>
      <w:lvlJc w:val="left"/>
      <w:pPr>
        <w:tabs>
          <w:tab w:val="num" w:pos="0"/>
        </w:tabs>
        <w:ind w:left="0" w:firstLine="0"/>
      </w:pPr>
      <w:rPr>
        <w:rFonts w:hint="default"/>
      </w:rPr>
    </w:lvl>
    <w:lvl w:ilvl="8">
      <w:start w:val="9"/>
      <w:numFmt w:val="decimal"/>
      <w:lvlText w:val="%9"/>
      <w:lvlJc w:val="left"/>
      <w:pPr>
        <w:tabs>
          <w:tab w:val="num" w:pos="0"/>
        </w:tabs>
        <w:ind w:left="0" w:firstLine="0"/>
      </w:pPr>
      <w:rPr>
        <w:rFonts w:hint="default"/>
      </w:rPr>
    </w:lvl>
  </w:abstractNum>
  <w:abstractNum w:abstractNumId="2" w15:restartNumberingAfterBreak="0">
    <w:nsid w:val="00000003"/>
    <w:multiLevelType w:val="multilevel"/>
    <w:tmpl w:val="00000003"/>
    <w:name w:val="Numbering 3"/>
    <w:lvl w:ilvl="0">
      <w:start w:val="1"/>
      <w:numFmt w:val="decimal"/>
      <w:lvlText w:val="Fig. %1:"/>
      <w:lvlJc w:val="left"/>
      <w:pPr>
        <w:tabs>
          <w:tab w:val="num" w:pos="0"/>
        </w:tabs>
        <w:ind w:left="0" w:firstLine="0"/>
      </w:pPr>
    </w:lvl>
    <w:lvl w:ilvl="1">
      <w:start w:val="2"/>
      <w:numFmt w:val="decimal"/>
      <w:lvlText w:val="%2"/>
      <w:lvlJc w:val="left"/>
      <w:pPr>
        <w:tabs>
          <w:tab w:val="num" w:pos="0"/>
        </w:tabs>
        <w:ind w:left="0" w:firstLine="0"/>
      </w:pPr>
    </w:lvl>
    <w:lvl w:ilvl="2">
      <w:start w:val="3"/>
      <w:numFmt w:val="decimal"/>
      <w:lvlText w:val="%3"/>
      <w:lvlJc w:val="left"/>
      <w:pPr>
        <w:tabs>
          <w:tab w:val="num" w:pos="0"/>
        </w:tabs>
        <w:ind w:left="0" w:firstLine="0"/>
      </w:pPr>
    </w:lvl>
    <w:lvl w:ilvl="3">
      <w:start w:val="4"/>
      <w:numFmt w:val="decimal"/>
      <w:lvlText w:val="%4"/>
      <w:lvlJc w:val="left"/>
      <w:pPr>
        <w:tabs>
          <w:tab w:val="num" w:pos="0"/>
        </w:tabs>
        <w:ind w:left="0" w:firstLine="0"/>
      </w:pPr>
    </w:lvl>
    <w:lvl w:ilvl="4">
      <w:start w:val="5"/>
      <w:numFmt w:val="decimal"/>
      <w:lvlText w:val="%5"/>
      <w:lvlJc w:val="left"/>
      <w:pPr>
        <w:tabs>
          <w:tab w:val="num" w:pos="0"/>
        </w:tabs>
        <w:ind w:left="0" w:firstLine="0"/>
      </w:pPr>
    </w:lvl>
    <w:lvl w:ilvl="5">
      <w:start w:val="6"/>
      <w:numFmt w:val="decimal"/>
      <w:lvlText w:val="%6"/>
      <w:lvlJc w:val="left"/>
      <w:pPr>
        <w:tabs>
          <w:tab w:val="num" w:pos="0"/>
        </w:tabs>
        <w:ind w:left="0" w:firstLine="0"/>
      </w:pPr>
    </w:lvl>
    <w:lvl w:ilvl="6">
      <w:start w:val="7"/>
      <w:numFmt w:val="decimal"/>
      <w:lvlText w:val="%7"/>
      <w:lvlJc w:val="left"/>
      <w:pPr>
        <w:tabs>
          <w:tab w:val="num" w:pos="0"/>
        </w:tabs>
        <w:ind w:left="0" w:firstLine="0"/>
      </w:pPr>
    </w:lvl>
    <w:lvl w:ilvl="7">
      <w:start w:val="8"/>
      <w:numFmt w:val="decimal"/>
      <w:lvlText w:val="%8"/>
      <w:lvlJc w:val="left"/>
      <w:pPr>
        <w:tabs>
          <w:tab w:val="num" w:pos="0"/>
        </w:tabs>
        <w:ind w:left="0" w:firstLine="0"/>
      </w:pPr>
    </w:lvl>
    <w:lvl w:ilvl="8">
      <w:start w:val="9"/>
      <w:numFmt w:val="decimal"/>
      <w:lvlText w:val="%9"/>
      <w:lvlJc w:val="left"/>
      <w:pPr>
        <w:tabs>
          <w:tab w:val="num" w:pos="0"/>
        </w:tabs>
        <w:ind w:left="0" w:firstLine="0"/>
      </w:pPr>
    </w:lvl>
  </w:abstractNum>
  <w:abstractNum w:abstractNumId="3" w15:restartNumberingAfterBreak="0">
    <w:nsid w:val="00000004"/>
    <w:multiLevelType w:val="multilevel"/>
    <w:tmpl w:val="00000004"/>
    <w:name w:val="Numbering 4"/>
    <w:lvl w:ilvl="0">
      <w:start w:val="1"/>
      <w:numFmt w:val="decimal"/>
      <w:pStyle w:val="AEEEReferences"/>
      <w:lvlText w:val="[%1]"/>
      <w:lvlJc w:val="left"/>
      <w:pPr>
        <w:tabs>
          <w:tab w:val="num" w:pos="0"/>
        </w:tabs>
        <w:ind w:left="0" w:firstLine="0"/>
      </w:pPr>
    </w:lvl>
    <w:lvl w:ilvl="1">
      <w:start w:val="2"/>
      <w:numFmt w:val="upperRoman"/>
      <w:lvlText w:val="%2."/>
      <w:lvlJc w:val="left"/>
      <w:pPr>
        <w:tabs>
          <w:tab w:val="num" w:pos="0"/>
        </w:tabs>
        <w:ind w:left="0" w:firstLine="0"/>
      </w:pPr>
    </w:lvl>
    <w:lvl w:ilvl="2">
      <w:start w:val="3"/>
      <w:numFmt w:val="upperRoman"/>
      <w:lvlText w:val="%3."/>
      <w:lvlJc w:val="left"/>
      <w:pPr>
        <w:tabs>
          <w:tab w:val="num" w:pos="0"/>
        </w:tabs>
        <w:ind w:left="0" w:firstLine="0"/>
      </w:pPr>
    </w:lvl>
    <w:lvl w:ilvl="3">
      <w:start w:val="4"/>
      <w:numFmt w:val="upperRoman"/>
      <w:lvlText w:val="%4."/>
      <w:lvlJc w:val="left"/>
      <w:pPr>
        <w:tabs>
          <w:tab w:val="num" w:pos="0"/>
        </w:tabs>
        <w:ind w:left="0" w:firstLine="0"/>
      </w:pPr>
    </w:lvl>
    <w:lvl w:ilvl="4">
      <w:start w:val="5"/>
      <w:numFmt w:val="upperRoman"/>
      <w:lvlText w:val="%5."/>
      <w:lvlJc w:val="left"/>
      <w:pPr>
        <w:tabs>
          <w:tab w:val="num" w:pos="0"/>
        </w:tabs>
        <w:ind w:left="0" w:firstLine="0"/>
      </w:pPr>
    </w:lvl>
    <w:lvl w:ilvl="5">
      <w:start w:val="6"/>
      <w:numFmt w:val="upperRoman"/>
      <w:lvlText w:val="%6."/>
      <w:lvlJc w:val="left"/>
      <w:pPr>
        <w:tabs>
          <w:tab w:val="num" w:pos="0"/>
        </w:tabs>
        <w:ind w:left="0" w:firstLine="0"/>
      </w:pPr>
    </w:lvl>
    <w:lvl w:ilvl="6">
      <w:start w:val="7"/>
      <w:numFmt w:val="upperRoman"/>
      <w:lvlText w:val="%7."/>
      <w:lvlJc w:val="left"/>
      <w:pPr>
        <w:tabs>
          <w:tab w:val="num" w:pos="0"/>
        </w:tabs>
        <w:ind w:left="0" w:firstLine="0"/>
      </w:pPr>
    </w:lvl>
    <w:lvl w:ilvl="7">
      <w:start w:val="8"/>
      <w:numFmt w:val="upperRoman"/>
      <w:lvlText w:val="%8."/>
      <w:lvlJc w:val="left"/>
      <w:pPr>
        <w:tabs>
          <w:tab w:val="num" w:pos="0"/>
        </w:tabs>
        <w:ind w:left="0" w:firstLine="0"/>
      </w:pPr>
    </w:lvl>
    <w:lvl w:ilvl="8">
      <w:start w:val="9"/>
      <w:numFmt w:val="upperRoman"/>
      <w:lvlText w:val="%9."/>
      <w:lvlJc w:val="left"/>
      <w:pPr>
        <w:tabs>
          <w:tab w:val="num" w:pos="0"/>
        </w:tabs>
        <w:ind w:left="0" w:firstLine="0"/>
      </w:pPr>
    </w:lvl>
  </w:abstractNum>
  <w:abstractNum w:abstractNumId="4" w15:restartNumberingAfterBreak="0">
    <w:nsid w:val="00000005"/>
    <w:multiLevelType w:val="multilevel"/>
    <w:tmpl w:val="00000005"/>
    <w:name w:val="Numbering 5"/>
    <w:lvl w:ilvl="0">
      <w:start w:val="1"/>
      <w:numFmt w:val="decimal"/>
      <w:lvlText w:val="%1)"/>
      <w:lvlJc w:val="left"/>
      <w:pPr>
        <w:tabs>
          <w:tab w:val="num" w:pos="0"/>
        </w:tabs>
        <w:ind w:left="0" w:firstLine="0"/>
      </w:pPr>
    </w:lvl>
    <w:lvl w:ilvl="1">
      <w:start w:val="2"/>
      <w:numFmt w:val="decimal"/>
      <w:lvlText w:val="%1.%2."/>
      <w:lvlJc w:val="left"/>
      <w:pPr>
        <w:tabs>
          <w:tab w:val="num" w:pos="0"/>
        </w:tabs>
        <w:ind w:left="0" w:firstLine="0"/>
      </w:pPr>
    </w:lvl>
    <w:lvl w:ilvl="2">
      <w:start w:val="3"/>
      <w:numFmt w:val="lowerLetter"/>
      <w:lvlText w:val="%3)"/>
      <w:lvlJc w:val="left"/>
      <w:pPr>
        <w:tabs>
          <w:tab w:val="num" w:pos="0"/>
        </w:tabs>
        <w:ind w:left="0" w:firstLine="0"/>
      </w:pPr>
    </w:lvl>
    <w:lvl w:ilvl="3">
      <w:start w:val="4"/>
      <w:numFmt w:val="bullet"/>
      <w:lvlText w:val=""/>
      <w:lvlJc w:val="left"/>
      <w:pPr>
        <w:tabs>
          <w:tab w:val="num" w:pos="0"/>
        </w:tabs>
        <w:ind w:left="0" w:firstLine="0"/>
      </w:pPr>
      <w:rPr>
        <w:rFonts w:ascii="Symbol" w:hAnsi="Symbol"/>
      </w:rPr>
    </w:lvl>
    <w:lvl w:ilvl="4">
      <w:start w:val="5"/>
      <w:numFmt w:val="bullet"/>
      <w:lvlText w:val=""/>
      <w:lvlJc w:val="left"/>
      <w:pPr>
        <w:tabs>
          <w:tab w:val="num" w:pos="0"/>
        </w:tabs>
        <w:ind w:left="0" w:firstLine="0"/>
      </w:pPr>
      <w:rPr>
        <w:rFonts w:ascii="Symbol" w:hAnsi="Symbol"/>
      </w:rPr>
    </w:lvl>
    <w:lvl w:ilvl="5">
      <w:start w:val="6"/>
      <w:numFmt w:val="bullet"/>
      <w:lvlText w:val=""/>
      <w:lvlJc w:val="left"/>
      <w:pPr>
        <w:tabs>
          <w:tab w:val="num" w:pos="0"/>
        </w:tabs>
        <w:ind w:left="0" w:firstLine="0"/>
      </w:pPr>
      <w:rPr>
        <w:rFonts w:ascii="Symbol" w:hAnsi="Symbol"/>
      </w:rPr>
    </w:lvl>
    <w:lvl w:ilvl="6">
      <w:start w:val="7"/>
      <w:numFmt w:val="bullet"/>
      <w:lvlText w:val=""/>
      <w:lvlJc w:val="left"/>
      <w:pPr>
        <w:tabs>
          <w:tab w:val="num" w:pos="0"/>
        </w:tabs>
        <w:ind w:left="0" w:firstLine="0"/>
      </w:pPr>
      <w:rPr>
        <w:rFonts w:ascii="Symbol" w:hAnsi="Symbol"/>
      </w:rPr>
    </w:lvl>
    <w:lvl w:ilvl="7">
      <w:start w:val="8"/>
      <w:numFmt w:val="bullet"/>
      <w:lvlText w:val=""/>
      <w:lvlJc w:val="left"/>
      <w:pPr>
        <w:tabs>
          <w:tab w:val="num" w:pos="0"/>
        </w:tabs>
        <w:ind w:left="0" w:firstLine="0"/>
      </w:pPr>
      <w:rPr>
        <w:rFonts w:ascii="Symbol" w:hAnsi="Symbol"/>
      </w:rPr>
    </w:lvl>
    <w:lvl w:ilvl="8">
      <w:start w:val="9"/>
      <w:numFmt w:val="bullet"/>
      <w:lvlText w:val=""/>
      <w:lvlJc w:val="left"/>
      <w:pPr>
        <w:tabs>
          <w:tab w:val="num" w:pos="0"/>
        </w:tabs>
        <w:ind w:left="0" w:firstLine="0"/>
      </w:pPr>
      <w:rPr>
        <w:rFonts w:ascii="Symbol" w:hAnsi="Symbol"/>
      </w:rPr>
    </w:lvl>
  </w:abstractNum>
  <w:abstractNum w:abstractNumId="5" w15:restartNumberingAfterBreak="0">
    <w:nsid w:val="00000006"/>
    <w:multiLevelType w:val="multilevel"/>
    <w:tmpl w:val="00000006"/>
    <w:name w:val="List 1"/>
    <w:lvl w:ilvl="0">
      <w:start w:val="1"/>
      <w:numFmt w:val="bullet"/>
      <w:pStyle w:val="AEEEBullets"/>
      <w:lvlText w:val=""/>
      <w:lvlJc w:val="left"/>
      <w:pPr>
        <w:tabs>
          <w:tab w:val="num" w:pos="0"/>
        </w:tabs>
        <w:ind w:left="0" w:firstLine="0"/>
      </w:pPr>
      <w:rPr>
        <w:rFonts w:ascii="Symbol" w:hAnsi="Symbol" w:cs="OpenSymbol"/>
      </w:rPr>
    </w:lvl>
    <w:lvl w:ilvl="1">
      <w:start w:val="1"/>
      <w:numFmt w:val="bullet"/>
      <w:lvlText w:val=""/>
      <w:lvlJc w:val="left"/>
      <w:pPr>
        <w:tabs>
          <w:tab w:val="num" w:pos="0"/>
        </w:tabs>
        <w:ind w:left="0" w:firstLine="0"/>
      </w:pPr>
      <w:rPr>
        <w:rFonts w:ascii="Symbol" w:hAnsi="Symbol"/>
      </w:rPr>
    </w:lvl>
    <w:lvl w:ilvl="2">
      <w:start w:val="1"/>
      <w:numFmt w:val="bullet"/>
      <w:lvlText w:val=""/>
      <w:lvlJc w:val="left"/>
      <w:pPr>
        <w:tabs>
          <w:tab w:val="num" w:pos="0"/>
        </w:tabs>
        <w:ind w:left="0" w:firstLine="0"/>
      </w:pPr>
      <w:rPr>
        <w:rFonts w:ascii="Symbol" w:hAnsi="Symbol"/>
      </w:rPr>
    </w:lvl>
    <w:lvl w:ilvl="3">
      <w:start w:val="1"/>
      <w:numFmt w:val="bullet"/>
      <w:lvlText w:val=""/>
      <w:lvlJc w:val="left"/>
      <w:pPr>
        <w:tabs>
          <w:tab w:val="num" w:pos="0"/>
        </w:tabs>
        <w:ind w:left="0" w:firstLine="0"/>
      </w:pPr>
      <w:rPr>
        <w:rFonts w:ascii="Symbol" w:hAnsi="Symbol"/>
      </w:rPr>
    </w:lvl>
    <w:lvl w:ilvl="4">
      <w:start w:val="1"/>
      <w:numFmt w:val="bullet"/>
      <w:lvlText w:val=""/>
      <w:lvlJc w:val="left"/>
      <w:pPr>
        <w:tabs>
          <w:tab w:val="num" w:pos="0"/>
        </w:tabs>
        <w:ind w:left="0" w:firstLine="0"/>
      </w:pPr>
      <w:rPr>
        <w:rFonts w:ascii="Symbol" w:hAnsi="Symbol"/>
      </w:rPr>
    </w:lvl>
    <w:lvl w:ilvl="5">
      <w:start w:val="1"/>
      <w:numFmt w:val="bullet"/>
      <w:lvlText w:val=""/>
      <w:lvlJc w:val="left"/>
      <w:pPr>
        <w:tabs>
          <w:tab w:val="num" w:pos="0"/>
        </w:tabs>
        <w:ind w:left="0" w:firstLine="0"/>
      </w:pPr>
      <w:rPr>
        <w:rFonts w:ascii="Symbol" w:hAnsi="Symbol"/>
      </w:rPr>
    </w:lvl>
    <w:lvl w:ilvl="6">
      <w:start w:val="1"/>
      <w:numFmt w:val="bullet"/>
      <w:lvlText w:val=""/>
      <w:lvlJc w:val="left"/>
      <w:pPr>
        <w:tabs>
          <w:tab w:val="num" w:pos="0"/>
        </w:tabs>
        <w:ind w:left="0" w:firstLine="0"/>
      </w:pPr>
      <w:rPr>
        <w:rFonts w:ascii="Symbol" w:hAnsi="Symbol"/>
      </w:rPr>
    </w:lvl>
    <w:lvl w:ilvl="7">
      <w:start w:val="1"/>
      <w:numFmt w:val="bullet"/>
      <w:lvlText w:val=""/>
      <w:lvlJc w:val="left"/>
      <w:pPr>
        <w:tabs>
          <w:tab w:val="num" w:pos="0"/>
        </w:tabs>
        <w:ind w:left="0" w:firstLine="0"/>
      </w:pPr>
      <w:rPr>
        <w:rFonts w:ascii="Symbol" w:hAnsi="Symbol"/>
      </w:rPr>
    </w:lvl>
    <w:lvl w:ilvl="8">
      <w:start w:val="1"/>
      <w:numFmt w:val="bullet"/>
      <w:lvlText w:val=""/>
      <w:lvlJc w:val="left"/>
      <w:pPr>
        <w:tabs>
          <w:tab w:val="num" w:pos="0"/>
        </w:tabs>
        <w:ind w:left="0" w:firstLine="0"/>
      </w:pPr>
      <w:rPr>
        <w:rFonts w:ascii="Symbol" w:hAnsi="Symbol"/>
      </w:rPr>
    </w:lvl>
  </w:abstractNum>
  <w:abstractNum w:abstractNumId="6" w15:restartNumberingAfterBreak="0">
    <w:nsid w:val="00000007"/>
    <w:multiLevelType w:val="multilevel"/>
    <w:tmpl w:val="00000007"/>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00000008"/>
    <w:multiLevelType w:val="multilevel"/>
    <w:tmpl w:val="00000008"/>
    <w:lvl w:ilvl="0">
      <w:start w:val="1"/>
      <w:numFmt w:val="decimal"/>
      <w:lvlText w:val="%1."/>
      <w:lvlJc w:val="left"/>
      <w:pPr>
        <w:tabs>
          <w:tab w:val="num" w:pos="0"/>
        </w:tabs>
        <w:ind w:left="0" w:firstLine="0"/>
      </w:pPr>
    </w:lvl>
    <w:lvl w:ilvl="1">
      <w:start w:val="1"/>
      <w:numFmt w:val="decimal"/>
      <w:lvlText w:val="%1.%2. "/>
      <w:lvlJc w:val="left"/>
      <w:pPr>
        <w:tabs>
          <w:tab w:val="num" w:pos="0"/>
        </w:tabs>
        <w:ind w:left="0" w:firstLine="0"/>
      </w:pPr>
    </w:lvl>
    <w:lvl w:ilvl="2">
      <w:start w:val="1"/>
      <w:numFmt w:val="decimal"/>
      <w:lvlText w:val="%1.%2.%3 ."/>
      <w:lvlJc w:val="left"/>
      <w:pPr>
        <w:tabs>
          <w:tab w:val="num" w:pos="0"/>
        </w:tabs>
        <w:ind w:left="0" w:firstLine="0"/>
      </w:pPr>
    </w:lvl>
    <w:lvl w:ilvl="3">
      <w:start w:val="1"/>
      <w:numFmt w:val="decimal"/>
      <w:lvlText w:val=" %1.%2.%3.%4 "/>
      <w:lvlJc w:val="left"/>
      <w:pPr>
        <w:tabs>
          <w:tab w:val="num" w:pos="0"/>
        </w:tabs>
        <w:ind w:left="0" w:firstLine="0"/>
      </w:pPr>
    </w:lvl>
    <w:lvl w:ilvl="4">
      <w:start w:val="1"/>
      <w:numFmt w:val="decimal"/>
      <w:lvlText w:val=" %1.%2.%3.%4.%5 "/>
      <w:lvlJc w:val="left"/>
      <w:pPr>
        <w:tabs>
          <w:tab w:val="num" w:pos="0"/>
        </w:tabs>
        <w:ind w:left="0" w:firstLine="0"/>
      </w:pPr>
    </w:lvl>
    <w:lvl w:ilvl="5">
      <w:start w:val="1"/>
      <w:numFmt w:val="decimal"/>
      <w:lvlText w:val=" %1.%2.%3.%4.%5.%6 "/>
      <w:lvlJc w:val="left"/>
      <w:pPr>
        <w:tabs>
          <w:tab w:val="num" w:pos="0"/>
        </w:tabs>
        <w:ind w:left="0" w:firstLine="0"/>
      </w:pPr>
    </w:lvl>
    <w:lvl w:ilvl="6">
      <w:start w:val="1"/>
      <w:numFmt w:val="decimal"/>
      <w:lvlText w:val=" %1.%2.%3.%4.%5.%6.%7 "/>
      <w:lvlJc w:val="left"/>
      <w:pPr>
        <w:tabs>
          <w:tab w:val="num" w:pos="0"/>
        </w:tabs>
        <w:ind w:left="0" w:firstLine="0"/>
      </w:pPr>
    </w:lvl>
    <w:lvl w:ilvl="7">
      <w:start w:val="1"/>
      <w:numFmt w:val="decimal"/>
      <w:lvlText w:val=" %1.%2.%3.%4.%5.%6.%7.%8 "/>
      <w:lvlJc w:val="left"/>
      <w:pPr>
        <w:tabs>
          <w:tab w:val="num" w:pos="0"/>
        </w:tabs>
        <w:ind w:left="0" w:firstLine="0"/>
      </w:pPr>
    </w:lvl>
    <w:lvl w:ilvl="8">
      <w:start w:val="1"/>
      <w:numFmt w:val="decimal"/>
      <w:lvlText w:val=" %1.%2.%3.%4.%5.%6.%7.%8.%9 "/>
      <w:lvlJc w:val="left"/>
      <w:pPr>
        <w:tabs>
          <w:tab w:val="num" w:pos="0"/>
        </w:tabs>
        <w:ind w:left="0" w:firstLine="0"/>
      </w:pPr>
    </w:lvl>
  </w:abstractNum>
  <w:abstractNum w:abstractNumId="8" w15:restartNumberingAfterBreak="0">
    <w:nsid w:val="00000009"/>
    <w:multiLevelType w:val="multilevel"/>
    <w:tmpl w:val="00000009"/>
    <w:lvl w:ilvl="0">
      <w:start w:val="1"/>
      <w:numFmt w:val="decimal"/>
      <w:lvlText w:val="%1)"/>
      <w:lvlJc w:val="left"/>
      <w:pPr>
        <w:tabs>
          <w:tab w:val="num" w:pos="0"/>
        </w:tabs>
        <w:ind w:left="0" w:firstLine="0"/>
      </w:pPr>
    </w:lvl>
    <w:lvl w:ilvl="1">
      <w:start w:val="2"/>
      <w:numFmt w:val="decimal"/>
      <w:lvlText w:val="%1.%2."/>
      <w:lvlJc w:val="left"/>
      <w:pPr>
        <w:tabs>
          <w:tab w:val="num" w:pos="0"/>
        </w:tabs>
        <w:ind w:left="0" w:firstLine="0"/>
      </w:pPr>
    </w:lvl>
    <w:lvl w:ilvl="2">
      <w:start w:val="3"/>
      <w:numFmt w:val="lowerLetter"/>
      <w:lvlText w:val="%3)"/>
      <w:lvlJc w:val="left"/>
      <w:pPr>
        <w:tabs>
          <w:tab w:val="num" w:pos="0"/>
        </w:tabs>
        <w:ind w:left="0" w:firstLine="0"/>
      </w:pPr>
    </w:lvl>
    <w:lvl w:ilvl="3">
      <w:start w:val="4"/>
      <w:numFmt w:val="bullet"/>
      <w:lvlText w:val=""/>
      <w:lvlJc w:val="left"/>
      <w:pPr>
        <w:tabs>
          <w:tab w:val="num" w:pos="0"/>
        </w:tabs>
        <w:ind w:left="0" w:firstLine="0"/>
      </w:pPr>
      <w:rPr>
        <w:rFonts w:ascii="Symbol" w:hAnsi="Symbol"/>
      </w:rPr>
    </w:lvl>
    <w:lvl w:ilvl="4">
      <w:start w:val="5"/>
      <w:numFmt w:val="bullet"/>
      <w:lvlText w:val=""/>
      <w:lvlJc w:val="left"/>
      <w:pPr>
        <w:tabs>
          <w:tab w:val="num" w:pos="0"/>
        </w:tabs>
        <w:ind w:left="0" w:firstLine="0"/>
      </w:pPr>
      <w:rPr>
        <w:rFonts w:ascii="Symbol" w:hAnsi="Symbol"/>
      </w:rPr>
    </w:lvl>
    <w:lvl w:ilvl="5">
      <w:start w:val="6"/>
      <w:numFmt w:val="bullet"/>
      <w:lvlText w:val=""/>
      <w:lvlJc w:val="left"/>
      <w:pPr>
        <w:tabs>
          <w:tab w:val="num" w:pos="0"/>
        </w:tabs>
        <w:ind w:left="0" w:firstLine="0"/>
      </w:pPr>
      <w:rPr>
        <w:rFonts w:ascii="Symbol" w:hAnsi="Symbol"/>
      </w:rPr>
    </w:lvl>
    <w:lvl w:ilvl="6">
      <w:start w:val="7"/>
      <w:numFmt w:val="bullet"/>
      <w:lvlText w:val=""/>
      <w:lvlJc w:val="left"/>
      <w:pPr>
        <w:tabs>
          <w:tab w:val="num" w:pos="0"/>
        </w:tabs>
        <w:ind w:left="0" w:firstLine="0"/>
      </w:pPr>
      <w:rPr>
        <w:rFonts w:ascii="Symbol" w:hAnsi="Symbol"/>
      </w:rPr>
    </w:lvl>
    <w:lvl w:ilvl="7">
      <w:start w:val="8"/>
      <w:numFmt w:val="bullet"/>
      <w:lvlText w:val=""/>
      <w:lvlJc w:val="left"/>
      <w:pPr>
        <w:tabs>
          <w:tab w:val="num" w:pos="0"/>
        </w:tabs>
        <w:ind w:left="0" w:firstLine="0"/>
      </w:pPr>
      <w:rPr>
        <w:rFonts w:ascii="Symbol" w:hAnsi="Symbol"/>
      </w:rPr>
    </w:lvl>
    <w:lvl w:ilvl="8">
      <w:start w:val="9"/>
      <w:numFmt w:val="bullet"/>
      <w:lvlText w:val=""/>
      <w:lvlJc w:val="left"/>
      <w:pPr>
        <w:tabs>
          <w:tab w:val="num" w:pos="0"/>
        </w:tabs>
        <w:ind w:left="0" w:firstLine="0"/>
      </w:pPr>
      <w:rPr>
        <w:rFonts w:ascii="Symbol" w:hAnsi="Symbol"/>
      </w:rPr>
    </w:lvl>
  </w:abstractNum>
  <w:abstractNum w:abstractNumId="9" w15:restartNumberingAfterBreak="0">
    <w:nsid w:val="0000000A"/>
    <w:multiLevelType w:val="multilevel"/>
    <w:tmpl w:val="0000000A"/>
    <w:lvl w:ilvl="0">
      <w:start w:val="1"/>
      <w:numFmt w:val="decimal"/>
      <w:lvlText w:val="%1)"/>
      <w:lvlJc w:val="left"/>
      <w:pPr>
        <w:tabs>
          <w:tab w:val="num" w:pos="0"/>
        </w:tabs>
        <w:ind w:left="0" w:firstLine="0"/>
      </w:pPr>
    </w:lvl>
    <w:lvl w:ilvl="1">
      <w:start w:val="2"/>
      <w:numFmt w:val="decimal"/>
      <w:lvlText w:val="%1.%2."/>
      <w:lvlJc w:val="left"/>
      <w:pPr>
        <w:tabs>
          <w:tab w:val="num" w:pos="0"/>
        </w:tabs>
        <w:ind w:left="0" w:firstLine="0"/>
      </w:pPr>
    </w:lvl>
    <w:lvl w:ilvl="2">
      <w:start w:val="3"/>
      <w:numFmt w:val="lowerLetter"/>
      <w:lvlText w:val="%3)"/>
      <w:lvlJc w:val="left"/>
      <w:pPr>
        <w:tabs>
          <w:tab w:val="num" w:pos="0"/>
        </w:tabs>
        <w:ind w:left="0" w:firstLine="0"/>
      </w:pPr>
    </w:lvl>
    <w:lvl w:ilvl="3">
      <w:start w:val="4"/>
      <w:numFmt w:val="bullet"/>
      <w:lvlText w:val=""/>
      <w:lvlJc w:val="left"/>
      <w:pPr>
        <w:tabs>
          <w:tab w:val="num" w:pos="0"/>
        </w:tabs>
        <w:ind w:left="0" w:firstLine="0"/>
      </w:pPr>
      <w:rPr>
        <w:rFonts w:ascii="Symbol" w:hAnsi="Symbol"/>
      </w:rPr>
    </w:lvl>
    <w:lvl w:ilvl="4">
      <w:start w:val="5"/>
      <w:numFmt w:val="bullet"/>
      <w:lvlText w:val=""/>
      <w:lvlJc w:val="left"/>
      <w:pPr>
        <w:tabs>
          <w:tab w:val="num" w:pos="0"/>
        </w:tabs>
        <w:ind w:left="0" w:firstLine="0"/>
      </w:pPr>
      <w:rPr>
        <w:rFonts w:ascii="Symbol" w:hAnsi="Symbol"/>
      </w:rPr>
    </w:lvl>
    <w:lvl w:ilvl="5">
      <w:start w:val="6"/>
      <w:numFmt w:val="bullet"/>
      <w:lvlText w:val=""/>
      <w:lvlJc w:val="left"/>
      <w:pPr>
        <w:tabs>
          <w:tab w:val="num" w:pos="0"/>
        </w:tabs>
        <w:ind w:left="0" w:firstLine="0"/>
      </w:pPr>
      <w:rPr>
        <w:rFonts w:ascii="Symbol" w:hAnsi="Symbol"/>
      </w:rPr>
    </w:lvl>
    <w:lvl w:ilvl="6">
      <w:start w:val="7"/>
      <w:numFmt w:val="bullet"/>
      <w:lvlText w:val=""/>
      <w:lvlJc w:val="left"/>
      <w:pPr>
        <w:tabs>
          <w:tab w:val="num" w:pos="0"/>
        </w:tabs>
        <w:ind w:left="0" w:firstLine="0"/>
      </w:pPr>
      <w:rPr>
        <w:rFonts w:ascii="Symbol" w:hAnsi="Symbol"/>
      </w:rPr>
    </w:lvl>
    <w:lvl w:ilvl="7">
      <w:start w:val="8"/>
      <w:numFmt w:val="bullet"/>
      <w:lvlText w:val=""/>
      <w:lvlJc w:val="left"/>
      <w:pPr>
        <w:tabs>
          <w:tab w:val="num" w:pos="0"/>
        </w:tabs>
        <w:ind w:left="0" w:firstLine="0"/>
      </w:pPr>
      <w:rPr>
        <w:rFonts w:ascii="Symbol" w:hAnsi="Symbol"/>
      </w:rPr>
    </w:lvl>
    <w:lvl w:ilvl="8">
      <w:start w:val="9"/>
      <w:numFmt w:val="bullet"/>
      <w:lvlText w:val=""/>
      <w:lvlJc w:val="left"/>
      <w:pPr>
        <w:tabs>
          <w:tab w:val="num" w:pos="0"/>
        </w:tabs>
        <w:ind w:left="0" w:firstLine="0"/>
      </w:pPr>
      <w:rPr>
        <w:rFonts w:ascii="Symbol" w:hAnsi="Symbol"/>
      </w:rPr>
    </w:lvl>
  </w:abstractNum>
  <w:abstractNum w:abstractNumId="10" w15:restartNumberingAfterBreak="0">
    <w:nsid w:val="0000000B"/>
    <w:multiLevelType w:val="multilevel"/>
    <w:tmpl w:val="0000000B"/>
    <w:lvl w:ilvl="0">
      <w:start w:val="1"/>
      <w:numFmt w:val="decimal"/>
      <w:lvlText w:val="%1."/>
      <w:lvlJc w:val="left"/>
      <w:pPr>
        <w:tabs>
          <w:tab w:val="num" w:pos="0"/>
        </w:tabs>
        <w:ind w:left="0" w:firstLine="0"/>
      </w:pPr>
    </w:lvl>
    <w:lvl w:ilvl="1">
      <w:start w:val="1"/>
      <w:numFmt w:val="decimal"/>
      <w:lvlText w:val="%1.%2. "/>
      <w:lvlJc w:val="left"/>
      <w:pPr>
        <w:tabs>
          <w:tab w:val="num" w:pos="0"/>
        </w:tabs>
        <w:ind w:left="0" w:firstLine="0"/>
      </w:pPr>
    </w:lvl>
    <w:lvl w:ilvl="2">
      <w:start w:val="1"/>
      <w:numFmt w:val="decimal"/>
      <w:lvlText w:val="%1.%2.%3 ."/>
      <w:lvlJc w:val="left"/>
      <w:pPr>
        <w:tabs>
          <w:tab w:val="num" w:pos="0"/>
        </w:tabs>
        <w:ind w:left="0" w:firstLine="0"/>
      </w:pPr>
    </w:lvl>
    <w:lvl w:ilvl="3">
      <w:start w:val="1"/>
      <w:numFmt w:val="decimal"/>
      <w:lvlText w:val=" %1.%2.%3.%4 "/>
      <w:lvlJc w:val="left"/>
      <w:pPr>
        <w:tabs>
          <w:tab w:val="num" w:pos="0"/>
        </w:tabs>
        <w:ind w:left="0" w:firstLine="0"/>
      </w:pPr>
    </w:lvl>
    <w:lvl w:ilvl="4">
      <w:start w:val="1"/>
      <w:numFmt w:val="decimal"/>
      <w:lvlText w:val=" %1.%2.%3.%4.%5 "/>
      <w:lvlJc w:val="left"/>
      <w:pPr>
        <w:tabs>
          <w:tab w:val="num" w:pos="0"/>
        </w:tabs>
        <w:ind w:left="0" w:firstLine="0"/>
      </w:pPr>
    </w:lvl>
    <w:lvl w:ilvl="5">
      <w:start w:val="1"/>
      <w:numFmt w:val="decimal"/>
      <w:lvlText w:val=" %1.%2.%3.%4.%5.%6 "/>
      <w:lvlJc w:val="left"/>
      <w:pPr>
        <w:tabs>
          <w:tab w:val="num" w:pos="0"/>
        </w:tabs>
        <w:ind w:left="0" w:firstLine="0"/>
      </w:pPr>
    </w:lvl>
    <w:lvl w:ilvl="6">
      <w:start w:val="1"/>
      <w:numFmt w:val="decimal"/>
      <w:lvlText w:val=" %1.%2.%3.%4.%5.%6.%7 "/>
      <w:lvlJc w:val="left"/>
      <w:pPr>
        <w:tabs>
          <w:tab w:val="num" w:pos="0"/>
        </w:tabs>
        <w:ind w:left="0" w:firstLine="0"/>
      </w:pPr>
    </w:lvl>
    <w:lvl w:ilvl="7">
      <w:start w:val="1"/>
      <w:numFmt w:val="decimal"/>
      <w:lvlText w:val=" %1.%2.%3.%4.%5.%6.%7.%8 "/>
      <w:lvlJc w:val="left"/>
      <w:pPr>
        <w:tabs>
          <w:tab w:val="num" w:pos="0"/>
        </w:tabs>
        <w:ind w:left="0" w:firstLine="0"/>
      </w:pPr>
    </w:lvl>
    <w:lvl w:ilvl="8">
      <w:start w:val="1"/>
      <w:numFmt w:val="decimal"/>
      <w:lvlText w:val=" %1.%2.%3.%4.%5.%6.%7.%8.%9 "/>
      <w:lvlJc w:val="left"/>
      <w:pPr>
        <w:tabs>
          <w:tab w:val="num" w:pos="0"/>
        </w:tabs>
        <w:ind w:left="0" w:firstLine="0"/>
      </w:pPr>
    </w:lvl>
  </w:abstractNum>
  <w:abstractNum w:abstractNumId="11" w15:restartNumberingAfterBreak="0">
    <w:nsid w:val="0000000C"/>
    <w:multiLevelType w:val="multilevel"/>
    <w:tmpl w:val="2A5208E0"/>
    <w:lvl w:ilvl="0">
      <w:start w:val="1"/>
      <w:numFmt w:val="decimal"/>
      <w:pStyle w:val="AEEECaption-figure"/>
      <w:lvlText w:val="Fig. %1:"/>
      <w:lvlJc w:val="left"/>
      <w:pPr>
        <w:tabs>
          <w:tab w:val="num" w:pos="0"/>
        </w:tabs>
        <w:ind w:left="0" w:firstLine="0"/>
      </w:pPr>
      <w:rPr>
        <w:rFonts w:hint="default"/>
        <w:b/>
        <w:i w:val="0"/>
      </w:rPr>
    </w:lvl>
    <w:lvl w:ilvl="1">
      <w:start w:val="2"/>
      <w:numFmt w:val="decimal"/>
      <w:lvlText w:val="%2"/>
      <w:lvlJc w:val="left"/>
      <w:pPr>
        <w:tabs>
          <w:tab w:val="num" w:pos="0"/>
        </w:tabs>
        <w:ind w:left="0" w:firstLine="0"/>
      </w:pPr>
      <w:rPr>
        <w:rFonts w:hint="default"/>
      </w:rPr>
    </w:lvl>
    <w:lvl w:ilvl="2">
      <w:start w:val="3"/>
      <w:numFmt w:val="decimal"/>
      <w:lvlText w:val="%3"/>
      <w:lvlJc w:val="left"/>
      <w:pPr>
        <w:tabs>
          <w:tab w:val="num" w:pos="0"/>
        </w:tabs>
        <w:ind w:left="0" w:firstLine="0"/>
      </w:pPr>
      <w:rPr>
        <w:rFonts w:hint="default"/>
      </w:rPr>
    </w:lvl>
    <w:lvl w:ilvl="3">
      <w:start w:val="4"/>
      <w:numFmt w:val="decimal"/>
      <w:lvlText w:val="%4"/>
      <w:lvlJc w:val="left"/>
      <w:pPr>
        <w:tabs>
          <w:tab w:val="num" w:pos="0"/>
        </w:tabs>
        <w:ind w:left="0" w:firstLine="0"/>
      </w:pPr>
      <w:rPr>
        <w:rFonts w:hint="default"/>
      </w:rPr>
    </w:lvl>
    <w:lvl w:ilvl="4">
      <w:start w:val="5"/>
      <w:numFmt w:val="decimal"/>
      <w:lvlText w:val="%5"/>
      <w:lvlJc w:val="left"/>
      <w:pPr>
        <w:tabs>
          <w:tab w:val="num" w:pos="0"/>
        </w:tabs>
        <w:ind w:left="0" w:firstLine="0"/>
      </w:pPr>
      <w:rPr>
        <w:rFonts w:hint="default"/>
      </w:rPr>
    </w:lvl>
    <w:lvl w:ilvl="5">
      <w:start w:val="6"/>
      <w:numFmt w:val="decimal"/>
      <w:lvlText w:val="%6"/>
      <w:lvlJc w:val="left"/>
      <w:pPr>
        <w:tabs>
          <w:tab w:val="num" w:pos="0"/>
        </w:tabs>
        <w:ind w:left="0" w:firstLine="0"/>
      </w:pPr>
      <w:rPr>
        <w:rFonts w:hint="default"/>
      </w:rPr>
    </w:lvl>
    <w:lvl w:ilvl="6">
      <w:start w:val="7"/>
      <w:numFmt w:val="decimal"/>
      <w:lvlText w:val="%7"/>
      <w:lvlJc w:val="left"/>
      <w:pPr>
        <w:tabs>
          <w:tab w:val="num" w:pos="0"/>
        </w:tabs>
        <w:ind w:left="0" w:firstLine="0"/>
      </w:pPr>
      <w:rPr>
        <w:rFonts w:hint="default"/>
      </w:rPr>
    </w:lvl>
    <w:lvl w:ilvl="7">
      <w:start w:val="8"/>
      <w:numFmt w:val="decimal"/>
      <w:lvlText w:val="%8"/>
      <w:lvlJc w:val="left"/>
      <w:pPr>
        <w:tabs>
          <w:tab w:val="num" w:pos="0"/>
        </w:tabs>
        <w:ind w:left="0" w:firstLine="0"/>
      </w:pPr>
      <w:rPr>
        <w:rFonts w:hint="default"/>
      </w:rPr>
    </w:lvl>
    <w:lvl w:ilvl="8">
      <w:start w:val="9"/>
      <w:numFmt w:val="decimal"/>
      <w:lvlText w:val="%9"/>
      <w:lvlJc w:val="left"/>
      <w:pPr>
        <w:tabs>
          <w:tab w:val="num" w:pos="0"/>
        </w:tabs>
        <w:ind w:left="0" w:firstLine="0"/>
      </w:pPr>
      <w:rPr>
        <w:rFonts w:hint="default"/>
      </w:rPr>
    </w:lvl>
  </w:abstractNum>
  <w:abstractNum w:abstractNumId="12" w15:restartNumberingAfterBreak="0">
    <w:nsid w:val="0000000D"/>
    <w:multiLevelType w:val="multilevel"/>
    <w:tmpl w:val="0000000D"/>
    <w:lvl w:ilvl="0">
      <w:start w:val="1"/>
      <w:numFmt w:val="decimal"/>
      <w:lvlText w:val="%1."/>
      <w:lvlJc w:val="left"/>
      <w:pPr>
        <w:tabs>
          <w:tab w:val="num" w:pos="0"/>
        </w:tabs>
        <w:ind w:left="0" w:firstLine="0"/>
      </w:pPr>
    </w:lvl>
    <w:lvl w:ilvl="1">
      <w:start w:val="1"/>
      <w:numFmt w:val="decimal"/>
      <w:lvlText w:val="%1.%2. "/>
      <w:lvlJc w:val="left"/>
      <w:pPr>
        <w:tabs>
          <w:tab w:val="num" w:pos="0"/>
        </w:tabs>
        <w:ind w:left="0" w:firstLine="0"/>
      </w:pPr>
    </w:lvl>
    <w:lvl w:ilvl="2">
      <w:start w:val="1"/>
      <w:numFmt w:val="decimal"/>
      <w:lvlText w:val="%1.%2.%3 ."/>
      <w:lvlJc w:val="left"/>
      <w:pPr>
        <w:tabs>
          <w:tab w:val="num" w:pos="0"/>
        </w:tabs>
        <w:ind w:left="0" w:firstLine="0"/>
      </w:pPr>
    </w:lvl>
    <w:lvl w:ilvl="3">
      <w:start w:val="1"/>
      <w:numFmt w:val="decimal"/>
      <w:lvlText w:val=" %1.%2.%3.%4 "/>
      <w:lvlJc w:val="left"/>
      <w:pPr>
        <w:tabs>
          <w:tab w:val="num" w:pos="0"/>
        </w:tabs>
        <w:ind w:left="0" w:firstLine="0"/>
      </w:pPr>
    </w:lvl>
    <w:lvl w:ilvl="4">
      <w:start w:val="1"/>
      <w:numFmt w:val="decimal"/>
      <w:lvlText w:val=" %1.%2.%3.%4.%5 "/>
      <w:lvlJc w:val="left"/>
      <w:pPr>
        <w:tabs>
          <w:tab w:val="num" w:pos="0"/>
        </w:tabs>
        <w:ind w:left="0" w:firstLine="0"/>
      </w:pPr>
    </w:lvl>
    <w:lvl w:ilvl="5">
      <w:start w:val="1"/>
      <w:numFmt w:val="decimal"/>
      <w:lvlText w:val=" %1.%2.%3.%4.%5.%6 "/>
      <w:lvlJc w:val="left"/>
      <w:pPr>
        <w:tabs>
          <w:tab w:val="num" w:pos="0"/>
        </w:tabs>
        <w:ind w:left="0" w:firstLine="0"/>
      </w:pPr>
    </w:lvl>
    <w:lvl w:ilvl="6">
      <w:start w:val="1"/>
      <w:numFmt w:val="decimal"/>
      <w:lvlText w:val=" %1.%2.%3.%4.%5.%6.%7 "/>
      <w:lvlJc w:val="left"/>
      <w:pPr>
        <w:tabs>
          <w:tab w:val="num" w:pos="0"/>
        </w:tabs>
        <w:ind w:left="0" w:firstLine="0"/>
      </w:pPr>
    </w:lvl>
    <w:lvl w:ilvl="7">
      <w:start w:val="1"/>
      <w:numFmt w:val="decimal"/>
      <w:lvlText w:val=" %1.%2.%3.%4.%5.%6.%7.%8 "/>
      <w:lvlJc w:val="left"/>
      <w:pPr>
        <w:tabs>
          <w:tab w:val="num" w:pos="0"/>
        </w:tabs>
        <w:ind w:left="0" w:firstLine="0"/>
      </w:pPr>
    </w:lvl>
    <w:lvl w:ilvl="8">
      <w:start w:val="1"/>
      <w:numFmt w:val="decimal"/>
      <w:lvlText w:val=" %1.%2.%3.%4.%5.%6.%7.%8.%9 "/>
      <w:lvlJc w:val="left"/>
      <w:pPr>
        <w:tabs>
          <w:tab w:val="num" w:pos="0"/>
        </w:tabs>
        <w:ind w:left="0" w:firstLine="0"/>
      </w:pPr>
    </w:lvl>
  </w:abstractNum>
  <w:abstractNum w:abstractNumId="13" w15:restartNumberingAfterBreak="0">
    <w:nsid w:val="0B2133F2"/>
    <w:multiLevelType w:val="hybridMultilevel"/>
    <w:tmpl w:val="241211C6"/>
    <w:lvl w:ilvl="0" w:tplc="BA9A16C6">
      <w:start w:val="1"/>
      <w:numFmt w:val="upperLetter"/>
      <w:pStyle w:val="AEEEAppendix"/>
      <w:lvlText w:val="Appendix %1"/>
      <w:lvlJc w:val="left"/>
      <w:pPr>
        <w:ind w:left="360" w:hanging="360"/>
      </w:pPr>
      <w:rPr>
        <w:rFonts w:hint="default"/>
        <w:b/>
        <w:i w:val="0"/>
        <w:sz w:val="28"/>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376B35A9"/>
    <w:multiLevelType w:val="multilevel"/>
    <w:tmpl w:val="00000006"/>
    <w:lvl w:ilvl="0">
      <w:start w:val="1"/>
      <w:numFmt w:val="bullet"/>
      <w:lvlText w:val=""/>
      <w:lvlJc w:val="left"/>
      <w:pPr>
        <w:tabs>
          <w:tab w:val="num" w:pos="0"/>
        </w:tabs>
        <w:ind w:left="0" w:firstLine="0"/>
      </w:pPr>
      <w:rPr>
        <w:rFonts w:ascii="Symbol" w:hAnsi="Symbol" w:cs="OpenSymbol"/>
      </w:rPr>
    </w:lvl>
    <w:lvl w:ilvl="1">
      <w:start w:val="1"/>
      <w:numFmt w:val="bullet"/>
      <w:lvlText w:val=""/>
      <w:lvlJc w:val="left"/>
      <w:pPr>
        <w:tabs>
          <w:tab w:val="num" w:pos="0"/>
        </w:tabs>
        <w:ind w:left="0" w:firstLine="0"/>
      </w:pPr>
      <w:rPr>
        <w:rFonts w:ascii="Symbol" w:hAnsi="Symbol"/>
      </w:rPr>
    </w:lvl>
    <w:lvl w:ilvl="2">
      <w:start w:val="1"/>
      <w:numFmt w:val="bullet"/>
      <w:lvlText w:val=""/>
      <w:lvlJc w:val="left"/>
      <w:pPr>
        <w:tabs>
          <w:tab w:val="num" w:pos="0"/>
        </w:tabs>
        <w:ind w:left="0" w:firstLine="0"/>
      </w:pPr>
      <w:rPr>
        <w:rFonts w:ascii="Symbol" w:hAnsi="Symbol"/>
      </w:rPr>
    </w:lvl>
    <w:lvl w:ilvl="3">
      <w:start w:val="1"/>
      <w:numFmt w:val="bullet"/>
      <w:lvlText w:val=""/>
      <w:lvlJc w:val="left"/>
      <w:pPr>
        <w:tabs>
          <w:tab w:val="num" w:pos="0"/>
        </w:tabs>
        <w:ind w:left="0" w:firstLine="0"/>
      </w:pPr>
      <w:rPr>
        <w:rFonts w:ascii="Symbol" w:hAnsi="Symbol"/>
      </w:rPr>
    </w:lvl>
    <w:lvl w:ilvl="4">
      <w:start w:val="1"/>
      <w:numFmt w:val="bullet"/>
      <w:lvlText w:val=""/>
      <w:lvlJc w:val="left"/>
      <w:pPr>
        <w:tabs>
          <w:tab w:val="num" w:pos="0"/>
        </w:tabs>
        <w:ind w:left="0" w:firstLine="0"/>
      </w:pPr>
      <w:rPr>
        <w:rFonts w:ascii="Symbol" w:hAnsi="Symbol"/>
      </w:rPr>
    </w:lvl>
    <w:lvl w:ilvl="5">
      <w:start w:val="1"/>
      <w:numFmt w:val="bullet"/>
      <w:lvlText w:val=""/>
      <w:lvlJc w:val="left"/>
      <w:pPr>
        <w:tabs>
          <w:tab w:val="num" w:pos="0"/>
        </w:tabs>
        <w:ind w:left="0" w:firstLine="0"/>
      </w:pPr>
      <w:rPr>
        <w:rFonts w:ascii="Symbol" w:hAnsi="Symbol"/>
      </w:rPr>
    </w:lvl>
    <w:lvl w:ilvl="6">
      <w:start w:val="1"/>
      <w:numFmt w:val="bullet"/>
      <w:lvlText w:val=""/>
      <w:lvlJc w:val="left"/>
      <w:pPr>
        <w:tabs>
          <w:tab w:val="num" w:pos="0"/>
        </w:tabs>
        <w:ind w:left="0" w:firstLine="0"/>
      </w:pPr>
      <w:rPr>
        <w:rFonts w:ascii="Symbol" w:hAnsi="Symbol"/>
      </w:rPr>
    </w:lvl>
    <w:lvl w:ilvl="7">
      <w:start w:val="1"/>
      <w:numFmt w:val="bullet"/>
      <w:lvlText w:val=""/>
      <w:lvlJc w:val="left"/>
      <w:pPr>
        <w:tabs>
          <w:tab w:val="num" w:pos="0"/>
        </w:tabs>
        <w:ind w:left="0" w:firstLine="0"/>
      </w:pPr>
      <w:rPr>
        <w:rFonts w:ascii="Symbol" w:hAnsi="Symbol"/>
      </w:rPr>
    </w:lvl>
    <w:lvl w:ilvl="8">
      <w:start w:val="1"/>
      <w:numFmt w:val="bullet"/>
      <w:lvlText w:val=""/>
      <w:lvlJc w:val="left"/>
      <w:pPr>
        <w:tabs>
          <w:tab w:val="num" w:pos="0"/>
        </w:tabs>
        <w:ind w:left="0" w:firstLine="0"/>
      </w:pPr>
      <w:rPr>
        <w:rFonts w:ascii="Symbol" w:hAnsi="Symbol"/>
      </w:rPr>
    </w:lvl>
  </w:abstractNum>
  <w:abstractNum w:abstractNumId="15" w15:restartNumberingAfterBreak="0">
    <w:nsid w:val="3AFF75DD"/>
    <w:multiLevelType w:val="multilevel"/>
    <w:tmpl w:val="64E8740E"/>
    <w:lvl w:ilvl="0">
      <w:start w:val="1"/>
      <w:numFmt w:val="decimal"/>
      <w:pStyle w:val="AEEETitle-1"/>
      <w:lvlText w:val="%1."/>
      <w:lvlJc w:val="left"/>
      <w:pPr>
        <w:tabs>
          <w:tab w:val="num" w:pos="357"/>
        </w:tabs>
        <w:ind w:left="567" w:hanging="567"/>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AEEETitle-2"/>
      <w:lvlText w:val="%1.%2."/>
      <w:lvlJc w:val="left"/>
      <w:pPr>
        <w:ind w:left="425" w:hanging="567"/>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AEEETitle-3"/>
      <w:lvlText w:val="%3)"/>
      <w:lvlJc w:val="left"/>
      <w:pPr>
        <w:ind w:left="425" w:hanging="283"/>
      </w:pPr>
      <w:rPr>
        <w:rFonts w:hint="default"/>
      </w:rPr>
    </w:lvl>
    <w:lvl w:ilvl="3">
      <w:start w:val="1"/>
      <w:numFmt w:val="decimal"/>
      <w:lvlText w:val="(%4)"/>
      <w:lvlJc w:val="left"/>
      <w:pPr>
        <w:ind w:left="1298" w:hanging="360"/>
      </w:pPr>
      <w:rPr>
        <w:rFonts w:hint="default"/>
      </w:rPr>
    </w:lvl>
    <w:lvl w:ilvl="4">
      <w:start w:val="1"/>
      <w:numFmt w:val="lowerLetter"/>
      <w:lvlText w:val="(%5)"/>
      <w:lvlJc w:val="left"/>
      <w:pPr>
        <w:ind w:left="1658" w:hanging="360"/>
      </w:pPr>
      <w:rPr>
        <w:rFonts w:hint="default"/>
      </w:rPr>
    </w:lvl>
    <w:lvl w:ilvl="5">
      <w:start w:val="1"/>
      <w:numFmt w:val="lowerRoman"/>
      <w:lvlText w:val="(%6)"/>
      <w:lvlJc w:val="left"/>
      <w:pPr>
        <w:ind w:left="2018" w:hanging="360"/>
      </w:pPr>
      <w:rPr>
        <w:rFonts w:hint="default"/>
      </w:rPr>
    </w:lvl>
    <w:lvl w:ilvl="6">
      <w:start w:val="1"/>
      <w:numFmt w:val="decimal"/>
      <w:lvlText w:val="%7."/>
      <w:lvlJc w:val="left"/>
      <w:pPr>
        <w:ind w:left="2378" w:hanging="360"/>
      </w:pPr>
      <w:rPr>
        <w:rFonts w:hint="default"/>
      </w:rPr>
    </w:lvl>
    <w:lvl w:ilvl="7">
      <w:start w:val="1"/>
      <w:numFmt w:val="lowerLetter"/>
      <w:lvlText w:val="%8."/>
      <w:lvlJc w:val="left"/>
      <w:pPr>
        <w:ind w:left="2738" w:hanging="360"/>
      </w:pPr>
      <w:rPr>
        <w:rFonts w:hint="default"/>
      </w:rPr>
    </w:lvl>
    <w:lvl w:ilvl="8">
      <w:start w:val="1"/>
      <w:numFmt w:val="lowerRoman"/>
      <w:lvlText w:val="%9."/>
      <w:lvlJc w:val="left"/>
      <w:pPr>
        <w:ind w:left="3098" w:hanging="360"/>
      </w:pPr>
      <w:rPr>
        <w:rFonts w:hint="default"/>
      </w:rPr>
    </w:lvl>
  </w:abstractNum>
  <w:abstractNum w:abstractNumId="16" w15:restartNumberingAfterBreak="0">
    <w:nsid w:val="4DCD0152"/>
    <w:multiLevelType w:val="hybridMultilevel"/>
    <w:tmpl w:val="8494A7A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64F97251"/>
    <w:multiLevelType w:val="hybridMultilevel"/>
    <w:tmpl w:val="9E662FEC"/>
    <w:lvl w:ilvl="0" w:tplc="0405000F">
      <w:start w:val="1"/>
      <w:numFmt w:val="decimal"/>
      <w:lvlText w:val="%1."/>
      <w:lvlJc w:val="left"/>
      <w:pPr>
        <w:ind w:left="360" w:hanging="360"/>
      </w:p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18" w15:restartNumberingAfterBreak="0">
    <w:nsid w:val="6BAF755A"/>
    <w:multiLevelType w:val="hybridMultilevel"/>
    <w:tmpl w:val="E7868FD0"/>
    <w:lvl w:ilvl="0" w:tplc="99DAD78E">
      <w:numFmt w:val="bullet"/>
      <w:lvlText w:val="-"/>
      <w:lvlJc w:val="left"/>
      <w:pPr>
        <w:ind w:left="644" w:hanging="360"/>
      </w:pPr>
      <w:rPr>
        <w:rFonts w:ascii="Times New Roman" w:eastAsia="Droid Sans Fallback" w:hAnsi="Times New Roman" w:cs="Times New Roman" w:hint="default"/>
      </w:rPr>
    </w:lvl>
    <w:lvl w:ilvl="1" w:tplc="04050003" w:tentative="1">
      <w:start w:val="1"/>
      <w:numFmt w:val="bullet"/>
      <w:lvlText w:val="o"/>
      <w:lvlJc w:val="left"/>
      <w:pPr>
        <w:ind w:left="1364" w:hanging="360"/>
      </w:pPr>
      <w:rPr>
        <w:rFonts w:ascii="Courier New" w:hAnsi="Courier New" w:cs="Courier New" w:hint="default"/>
      </w:rPr>
    </w:lvl>
    <w:lvl w:ilvl="2" w:tplc="04050005" w:tentative="1">
      <w:start w:val="1"/>
      <w:numFmt w:val="bullet"/>
      <w:lvlText w:val=""/>
      <w:lvlJc w:val="left"/>
      <w:pPr>
        <w:ind w:left="2084" w:hanging="360"/>
      </w:pPr>
      <w:rPr>
        <w:rFonts w:ascii="Wingdings" w:hAnsi="Wingdings" w:hint="default"/>
      </w:rPr>
    </w:lvl>
    <w:lvl w:ilvl="3" w:tplc="04050001" w:tentative="1">
      <w:start w:val="1"/>
      <w:numFmt w:val="bullet"/>
      <w:lvlText w:val=""/>
      <w:lvlJc w:val="left"/>
      <w:pPr>
        <w:ind w:left="2804" w:hanging="360"/>
      </w:pPr>
      <w:rPr>
        <w:rFonts w:ascii="Symbol" w:hAnsi="Symbol" w:hint="default"/>
      </w:rPr>
    </w:lvl>
    <w:lvl w:ilvl="4" w:tplc="04050003" w:tentative="1">
      <w:start w:val="1"/>
      <w:numFmt w:val="bullet"/>
      <w:lvlText w:val="o"/>
      <w:lvlJc w:val="left"/>
      <w:pPr>
        <w:ind w:left="3524" w:hanging="360"/>
      </w:pPr>
      <w:rPr>
        <w:rFonts w:ascii="Courier New" w:hAnsi="Courier New" w:cs="Courier New" w:hint="default"/>
      </w:rPr>
    </w:lvl>
    <w:lvl w:ilvl="5" w:tplc="04050005" w:tentative="1">
      <w:start w:val="1"/>
      <w:numFmt w:val="bullet"/>
      <w:lvlText w:val=""/>
      <w:lvlJc w:val="left"/>
      <w:pPr>
        <w:ind w:left="4244" w:hanging="360"/>
      </w:pPr>
      <w:rPr>
        <w:rFonts w:ascii="Wingdings" w:hAnsi="Wingdings" w:hint="default"/>
      </w:rPr>
    </w:lvl>
    <w:lvl w:ilvl="6" w:tplc="04050001" w:tentative="1">
      <w:start w:val="1"/>
      <w:numFmt w:val="bullet"/>
      <w:lvlText w:val=""/>
      <w:lvlJc w:val="left"/>
      <w:pPr>
        <w:ind w:left="4964" w:hanging="360"/>
      </w:pPr>
      <w:rPr>
        <w:rFonts w:ascii="Symbol" w:hAnsi="Symbol" w:hint="default"/>
      </w:rPr>
    </w:lvl>
    <w:lvl w:ilvl="7" w:tplc="04050003" w:tentative="1">
      <w:start w:val="1"/>
      <w:numFmt w:val="bullet"/>
      <w:lvlText w:val="o"/>
      <w:lvlJc w:val="left"/>
      <w:pPr>
        <w:ind w:left="5684" w:hanging="360"/>
      </w:pPr>
      <w:rPr>
        <w:rFonts w:ascii="Courier New" w:hAnsi="Courier New" w:cs="Courier New" w:hint="default"/>
      </w:rPr>
    </w:lvl>
    <w:lvl w:ilvl="8" w:tplc="04050005" w:tentative="1">
      <w:start w:val="1"/>
      <w:numFmt w:val="bullet"/>
      <w:lvlText w:val=""/>
      <w:lvlJc w:val="left"/>
      <w:pPr>
        <w:ind w:left="6404" w:hanging="360"/>
      </w:pPr>
      <w:rPr>
        <w:rFonts w:ascii="Wingdings" w:hAnsi="Wingdings" w:hint="default"/>
      </w:rPr>
    </w:lvl>
  </w:abstractNum>
  <w:num w:numId="1" w16cid:durableId="1966810439">
    <w:abstractNumId w:val="0"/>
  </w:num>
  <w:num w:numId="2" w16cid:durableId="1554079637">
    <w:abstractNumId w:val="1"/>
  </w:num>
  <w:num w:numId="3" w16cid:durableId="768889828">
    <w:abstractNumId w:val="2"/>
  </w:num>
  <w:num w:numId="4" w16cid:durableId="456293163">
    <w:abstractNumId w:val="3"/>
  </w:num>
  <w:num w:numId="5" w16cid:durableId="1730612801">
    <w:abstractNumId w:val="4"/>
  </w:num>
  <w:num w:numId="6" w16cid:durableId="126244047">
    <w:abstractNumId w:val="5"/>
  </w:num>
  <w:num w:numId="7" w16cid:durableId="1625118791">
    <w:abstractNumId w:val="6"/>
  </w:num>
  <w:num w:numId="8" w16cid:durableId="1973360916">
    <w:abstractNumId w:val="7"/>
  </w:num>
  <w:num w:numId="9" w16cid:durableId="1540627697">
    <w:abstractNumId w:val="8"/>
  </w:num>
  <w:num w:numId="10" w16cid:durableId="1901592902">
    <w:abstractNumId w:val="9"/>
  </w:num>
  <w:num w:numId="11" w16cid:durableId="344793346">
    <w:abstractNumId w:val="10"/>
  </w:num>
  <w:num w:numId="12" w16cid:durableId="2059666426">
    <w:abstractNumId w:val="11"/>
  </w:num>
  <w:num w:numId="13" w16cid:durableId="1033650992">
    <w:abstractNumId w:val="12"/>
  </w:num>
  <w:num w:numId="14" w16cid:durableId="1034961302">
    <w:abstractNumId w:val="15"/>
  </w:num>
  <w:num w:numId="15" w16cid:durableId="1189445349">
    <w:abstractNumId w:val="14"/>
  </w:num>
  <w:num w:numId="16" w16cid:durableId="1987200093">
    <w:abstractNumId w:val="18"/>
  </w:num>
  <w:num w:numId="17" w16cid:durableId="1897161602">
    <w:abstractNumId w:val="13"/>
  </w:num>
  <w:num w:numId="18" w16cid:durableId="964703168">
    <w:abstractNumId w:val="15"/>
  </w:num>
  <w:num w:numId="19" w16cid:durableId="61485495">
    <w:abstractNumId w:val="15"/>
  </w:num>
  <w:num w:numId="20" w16cid:durableId="2108311532">
    <w:abstractNumId w:val="16"/>
  </w:num>
  <w:num w:numId="21" w16cid:durableId="2133205024">
    <w:abstractNumId w:val="15"/>
  </w:num>
  <w:num w:numId="22" w16cid:durableId="749276460">
    <w:abstractNumId w:val="17"/>
  </w:num>
  <w:num w:numId="23" w16cid:durableId="21162441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grammar="clean"/>
  <w:defaultTabStop w:val="709"/>
  <w:hyphenationZone w:val="425"/>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324"/>
    <w:rsid w:val="00002CEC"/>
    <w:rsid w:val="000130D3"/>
    <w:rsid w:val="00024282"/>
    <w:rsid w:val="00040F73"/>
    <w:rsid w:val="00043D26"/>
    <w:rsid w:val="00056365"/>
    <w:rsid w:val="00071538"/>
    <w:rsid w:val="00081173"/>
    <w:rsid w:val="000821F7"/>
    <w:rsid w:val="00094433"/>
    <w:rsid w:val="000945F1"/>
    <w:rsid w:val="00095732"/>
    <w:rsid w:val="000B1F30"/>
    <w:rsid w:val="000B48A1"/>
    <w:rsid w:val="000B7581"/>
    <w:rsid w:val="000E5667"/>
    <w:rsid w:val="000E7A99"/>
    <w:rsid w:val="001116CB"/>
    <w:rsid w:val="0012797E"/>
    <w:rsid w:val="0013233F"/>
    <w:rsid w:val="00173E77"/>
    <w:rsid w:val="00186E9A"/>
    <w:rsid w:val="00194A52"/>
    <w:rsid w:val="00194C44"/>
    <w:rsid w:val="001A550F"/>
    <w:rsid w:val="001B190F"/>
    <w:rsid w:val="001C4C56"/>
    <w:rsid w:val="001C6621"/>
    <w:rsid w:val="001D4A2A"/>
    <w:rsid w:val="001D56A3"/>
    <w:rsid w:val="001F2722"/>
    <w:rsid w:val="001F4913"/>
    <w:rsid w:val="00210D8E"/>
    <w:rsid w:val="00246D01"/>
    <w:rsid w:val="00247731"/>
    <w:rsid w:val="002C110F"/>
    <w:rsid w:val="002D1109"/>
    <w:rsid w:val="002D325E"/>
    <w:rsid w:val="002E18D0"/>
    <w:rsid w:val="0030099C"/>
    <w:rsid w:val="00303E69"/>
    <w:rsid w:val="00311E97"/>
    <w:rsid w:val="0036561E"/>
    <w:rsid w:val="00372AB0"/>
    <w:rsid w:val="003C01CE"/>
    <w:rsid w:val="003C15BD"/>
    <w:rsid w:val="003C2353"/>
    <w:rsid w:val="003D3FA3"/>
    <w:rsid w:val="003E4427"/>
    <w:rsid w:val="0042673F"/>
    <w:rsid w:val="004672CC"/>
    <w:rsid w:val="00476B04"/>
    <w:rsid w:val="004827B5"/>
    <w:rsid w:val="00492A32"/>
    <w:rsid w:val="004A01B7"/>
    <w:rsid w:val="004D2F22"/>
    <w:rsid w:val="004E2EF7"/>
    <w:rsid w:val="00500256"/>
    <w:rsid w:val="00515EC6"/>
    <w:rsid w:val="00522A85"/>
    <w:rsid w:val="00523EB6"/>
    <w:rsid w:val="00531B64"/>
    <w:rsid w:val="00534C9A"/>
    <w:rsid w:val="00547E2F"/>
    <w:rsid w:val="0055769E"/>
    <w:rsid w:val="00577584"/>
    <w:rsid w:val="00587ED0"/>
    <w:rsid w:val="0059281E"/>
    <w:rsid w:val="00594079"/>
    <w:rsid w:val="00594CD9"/>
    <w:rsid w:val="005A336C"/>
    <w:rsid w:val="005D75D9"/>
    <w:rsid w:val="005E68E0"/>
    <w:rsid w:val="005E6DED"/>
    <w:rsid w:val="00600F6B"/>
    <w:rsid w:val="00607577"/>
    <w:rsid w:val="006216F9"/>
    <w:rsid w:val="00627186"/>
    <w:rsid w:val="00642BEB"/>
    <w:rsid w:val="0066788A"/>
    <w:rsid w:val="006A2925"/>
    <w:rsid w:val="006C2CC9"/>
    <w:rsid w:val="006E5203"/>
    <w:rsid w:val="006F25BD"/>
    <w:rsid w:val="00712DA3"/>
    <w:rsid w:val="00714743"/>
    <w:rsid w:val="007264D8"/>
    <w:rsid w:val="00735083"/>
    <w:rsid w:val="00746E02"/>
    <w:rsid w:val="00756330"/>
    <w:rsid w:val="00763E6D"/>
    <w:rsid w:val="007737BA"/>
    <w:rsid w:val="00776F93"/>
    <w:rsid w:val="007802F7"/>
    <w:rsid w:val="00786563"/>
    <w:rsid w:val="007C28F5"/>
    <w:rsid w:val="007F40E4"/>
    <w:rsid w:val="00801492"/>
    <w:rsid w:val="00832DE6"/>
    <w:rsid w:val="0085554E"/>
    <w:rsid w:val="00870547"/>
    <w:rsid w:val="00884324"/>
    <w:rsid w:val="008A0DCF"/>
    <w:rsid w:val="008B1208"/>
    <w:rsid w:val="008F2B60"/>
    <w:rsid w:val="00915698"/>
    <w:rsid w:val="009653E0"/>
    <w:rsid w:val="009933DE"/>
    <w:rsid w:val="009B52EE"/>
    <w:rsid w:val="009B60AC"/>
    <w:rsid w:val="009E3F84"/>
    <w:rsid w:val="00A1313A"/>
    <w:rsid w:val="00A14660"/>
    <w:rsid w:val="00A31ADD"/>
    <w:rsid w:val="00A42CC0"/>
    <w:rsid w:val="00A53466"/>
    <w:rsid w:val="00A55AA1"/>
    <w:rsid w:val="00A60F13"/>
    <w:rsid w:val="00A66F0D"/>
    <w:rsid w:val="00A822A5"/>
    <w:rsid w:val="00A834D0"/>
    <w:rsid w:val="00AA5310"/>
    <w:rsid w:val="00AC41DA"/>
    <w:rsid w:val="00AE4DCA"/>
    <w:rsid w:val="00B01F82"/>
    <w:rsid w:val="00B10987"/>
    <w:rsid w:val="00B14605"/>
    <w:rsid w:val="00B3349E"/>
    <w:rsid w:val="00B36992"/>
    <w:rsid w:val="00B42257"/>
    <w:rsid w:val="00B62CC1"/>
    <w:rsid w:val="00B63F1E"/>
    <w:rsid w:val="00B7601F"/>
    <w:rsid w:val="00B87EAE"/>
    <w:rsid w:val="00B952AB"/>
    <w:rsid w:val="00BB3774"/>
    <w:rsid w:val="00BB7461"/>
    <w:rsid w:val="00BD12A4"/>
    <w:rsid w:val="00BF43EE"/>
    <w:rsid w:val="00C04C6D"/>
    <w:rsid w:val="00C133CE"/>
    <w:rsid w:val="00C35F00"/>
    <w:rsid w:val="00C41901"/>
    <w:rsid w:val="00C57EAA"/>
    <w:rsid w:val="00C61FAD"/>
    <w:rsid w:val="00C627BD"/>
    <w:rsid w:val="00C65392"/>
    <w:rsid w:val="00C76F51"/>
    <w:rsid w:val="00C838D8"/>
    <w:rsid w:val="00C949C9"/>
    <w:rsid w:val="00C96D83"/>
    <w:rsid w:val="00CA725E"/>
    <w:rsid w:val="00CB0D02"/>
    <w:rsid w:val="00CC7786"/>
    <w:rsid w:val="00CD32B9"/>
    <w:rsid w:val="00D06DFB"/>
    <w:rsid w:val="00D14365"/>
    <w:rsid w:val="00D24C9F"/>
    <w:rsid w:val="00D54F63"/>
    <w:rsid w:val="00D57A93"/>
    <w:rsid w:val="00D638ED"/>
    <w:rsid w:val="00D82925"/>
    <w:rsid w:val="00DC411F"/>
    <w:rsid w:val="00DF36CF"/>
    <w:rsid w:val="00E00C12"/>
    <w:rsid w:val="00E06200"/>
    <w:rsid w:val="00E60DFE"/>
    <w:rsid w:val="00E62FAD"/>
    <w:rsid w:val="00E72F59"/>
    <w:rsid w:val="00E75404"/>
    <w:rsid w:val="00E75548"/>
    <w:rsid w:val="00E87C06"/>
    <w:rsid w:val="00E9235F"/>
    <w:rsid w:val="00EB235A"/>
    <w:rsid w:val="00EC2340"/>
    <w:rsid w:val="00EC357F"/>
    <w:rsid w:val="00ED0CA4"/>
    <w:rsid w:val="00F07B55"/>
    <w:rsid w:val="00F14BEF"/>
    <w:rsid w:val="00F40A2E"/>
    <w:rsid w:val="00F42B58"/>
    <w:rsid w:val="00F57248"/>
    <w:rsid w:val="00F6408D"/>
    <w:rsid w:val="00F776F9"/>
    <w:rsid w:val="00F77FB8"/>
    <w:rsid w:val="00F83303"/>
    <w:rsid w:val="00F946FB"/>
    <w:rsid w:val="00F96AE0"/>
    <w:rsid w:val="00FA7AD6"/>
    <w:rsid w:val="00FC72F4"/>
    <w:rsid w:val="00FE7B91"/>
    <w:rsid w:val="00FE7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BBA86"/>
  <w15:chartTrackingRefBased/>
  <w15:docId w15:val="{693D35B7-61E0-4C75-852B-046AB6D96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81E"/>
    <w:pPr>
      <w:widowControl w:val="0"/>
      <w:suppressAutoHyphens/>
    </w:pPr>
    <w:rPr>
      <w:rFonts w:eastAsia="Droid Sans Fallback" w:cs="Lohit Hindi"/>
      <w:kern w:val="1"/>
      <w:sz w:val="24"/>
      <w:szCs w:val="24"/>
      <w:lang w:val="cs-CZ" w:eastAsia="hi-IN" w:bidi="hi-IN"/>
    </w:rPr>
  </w:style>
  <w:style w:type="paragraph" w:styleId="Heading1">
    <w:name w:val="heading 1"/>
    <w:basedOn w:val="Heading"/>
    <w:next w:val="BodyText"/>
    <w:qFormat/>
    <w:rsid w:val="0059281E"/>
    <w:pPr>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59281E"/>
    <w:rPr>
      <w:color w:val="000080"/>
      <w:u w:val="single"/>
    </w:rPr>
  </w:style>
  <w:style w:type="character" w:customStyle="1" w:styleId="NumberingSymbols">
    <w:name w:val="Numbering Symbols"/>
    <w:rsid w:val="0059281E"/>
  </w:style>
  <w:style w:type="character" w:customStyle="1" w:styleId="Bullets">
    <w:name w:val="Bullets"/>
    <w:rsid w:val="0059281E"/>
    <w:rPr>
      <w:rFonts w:ascii="OpenSymbol" w:eastAsia="OpenSymbol" w:hAnsi="OpenSymbol" w:cs="OpenSymbol"/>
    </w:rPr>
  </w:style>
  <w:style w:type="paragraph" w:customStyle="1" w:styleId="Heading">
    <w:name w:val="Heading"/>
    <w:basedOn w:val="Normal"/>
    <w:next w:val="BodyText"/>
    <w:rsid w:val="0059281E"/>
    <w:pPr>
      <w:keepNext/>
      <w:spacing w:before="240" w:after="120"/>
    </w:pPr>
    <w:rPr>
      <w:rFonts w:ascii="Arial" w:hAnsi="Arial"/>
      <w:sz w:val="28"/>
      <w:szCs w:val="28"/>
    </w:rPr>
  </w:style>
  <w:style w:type="paragraph" w:styleId="BodyText">
    <w:name w:val="Body Text"/>
    <w:basedOn w:val="Normal"/>
    <w:semiHidden/>
    <w:rsid w:val="0059281E"/>
    <w:pPr>
      <w:spacing w:after="120"/>
    </w:pPr>
  </w:style>
  <w:style w:type="paragraph" w:styleId="List">
    <w:name w:val="List"/>
    <w:basedOn w:val="BodyText"/>
    <w:semiHidden/>
    <w:rsid w:val="0059281E"/>
  </w:style>
  <w:style w:type="paragraph" w:customStyle="1" w:styleId="Titulek1">
    <w:name w:val="Titulek1"/>
    <w:basedOn w:val="Normal"/>
    <w:rsid w:val="0059281E"/>
    <w:pPr>
      <w:suppressLineNumbers/>
      <w:spacing w:before="120" w:after="120"/>
    </w:pPr>
    <w:rPr>
      <w:i/>
      <w:iCs/>
    </w:rPr>
  </w:style>
  <w:style w:type="paragraph" w:customStyle="1" w:styleId="Index">
    <w:name w:val="Index"/>
    <w:basedOn w:val="Normal"/>
    <w:rsid w:val="0059281E"/>
    <w:pPr>
      <w:suppressLineNumbers/>
    </w:pPr>
  </w:style>
  <w:style w:type="paragraph" w:styleId="Header">
    <w:name w:val="header"/>
    <w:basedOn w:val="Normal"/>
    <w:semiHidden/>
    <w:rsid w:val="0059281E"/>
    <w:pPr>
      <w:suppressLineNumbers/>
      <w:tabs>
        <w:tab w:val="center" w:pos="5103"/>
        <w:tab w:val="right" w:pos="10206"/>
      </w:tabs>
    </w:pPr>
  </w:style>
  <w:style w:type="paragraph" w:customStyle="1" w:styleId="Headerleft">
    <w:name w:val="Header left"/>
    <w:rsid w:val="0059281E"/>
    <w:pPr>
      <w:widowControl w:val="0"/>
      <w:suppressLineNumbers/>
      <w:tabs>
        <w:tab w:val="left" w:pos="5103"/>
        <w:tab w:val="right" w:pos="10206"/>
      </w:tabs>
      <w:suppressAutoHyphens/>
    </w:pPr>
    <w:rPr>
      <w:rFonts w:ascii="Arial" w:eastAsia="Droid Sans Fallback" w:hAnsi="Arial" w:cs="Lohit Hindi"/>
      <w:kern w:val="1"/>
      <w:sz w:val="16"/>
      <w:szCs w:val="24"/>
      <w:lang w:val="cs-CZ" w:eastAsia="hi-IN" w:bidi="hi-IN"/>
    </w:rPr>
  </w:style>
  <w:style w:type="paragraph" w:customStyle="1" w:styleId="AEEEHeader">
    <w:name w:val="AEEE Header"/>
    <w:rsid w:val="0059281E"/>
    <w:pPr>
      <w:widowControl w:val="0"/>
      <w:pBdr>
        <w:bottom w:val="single" w:sz="20" w:space="5" w:color="000000"/>
      </w:pBdr>
      <w:tabs>
        <w:tab w:val="left" w:pos="0"/>
        <w:tab w:val="right" w:pos="9638"/>
      </w:tabs>
      <w:suppressAutoHyphens/>
      <w:spacing w:before="113"/>
    </w:pPr>
    <w:rPr>
      <w:rFonts w:ascii="Arial" w:eastAsia="Droid Sans Fallback" w:hAnsi="Arial" w:cs="Lohit Hindi"/>
      <w:caps/>
      <w:kern w:val="1"/>
      <w:sz w:val="16"/>
      <w:szCs w:val="24"/>
      <w:lang w:val="en-GB" w:eastAsia="hi-IN" w:bidi="hi-IN"/>
    </w:rPr>
  </w:style>
  <w:style w:type="paragraph" w:customStyle="1" w:styleId="Illustration">
    <w:name w:val="Illustration"/>
    <w:basedOn w:val="Titulek1"/>
    <w:rsid w:val="0059281E"/>
  </w:style>
  <w:style w:type="paragraph" w:styleId="Footer">
    <w:name w:val="footer"/>
    <w:basedOn w:val="Normal"/>
    <w:semiHidden/>
    <w:rsid w:val="0059281E"/>
    <w:pPr>
      <w:suppressLineNumbers/>
      <w:tabs>
        <w:tab w:val="center" w:pos="5103"/>
        <w:tab w:val="right" w:pos="10206"/>
      </w:tabs>
    </w:pPr>
  </w:style>
  <w:style w:type="paragraph" w:customStyle="1" w:styleId="AEEETitle-article">
    <w:name w:val="AEEE Title-article"/>
    <w:next w:val="AEEETitle-authors"/>
    <w:qFormat/>
    <w:rsid w:val="00884324"/>
    <w:pPr>
      <w:widowControl w:val="0"/>
      <w:suppressAutoHyphens/>
      <w:spacing w:before="283" w:after="567"/>
      <w:jc w:val="center"/>
    </w:pPr>
    <w:rPr>
      <w:rFonts w:eastAsia="Droid Sans Fallback" w:cs="Lohit Hindi"/>
      <w:b/>
      <w:smallCaps/>
      <w:kern w:val="1"/>
      <w:sz w:val="36"/>
      <w:szCs w:val="24"/>
      <w:lang w:val="en-GB" w:eastAsia="hi-IN" w:bidi="hi-IN"/>
    </w:rPr>
  </w:style>
  <w:style w:type="paragraph" w:customStyle="1" w:styleId="AEEETitle-authors">
    <w:name w:val="AEEE Title-authors"/>
    <w:next w:val="AEEETitle-address"/>
    <w:qFormat/>
    <w:rsid w:val="00884324"/>
    <w:pPr>
      <w:widowControl w:val="0"/>
      <w:suppressAutoHyphens/>
      <w:spacing w:after="283"/>
      <w:jc w:val="center"/>
    </w:pPr>
    <w:rPr>
      <w:rFonts w:eastAsia="Droid Sans Fallback" w:cs="Lohit Hindi"/>
      <w:i/>
      <w:kern w:val="1"/>
      <w:sz w:val="24"/>
      <w:szCs w:val="24"/>
      <w:lang w:val="en-GB" w:eastAsia="hi-IN" w:bidi="hi-IN"/>
    </w:rPr>
  </w:style>
  <w:style w:type="paragraph" w:customStyle="1" w:styleId="AEEETitle-address">
    <w:name w:val="AEEE Title-address"/>
    <w:qFormat/>
    <w:rsid w:val="00884324"/>
    <w:pPr>
      <w:widowControl w:val="0"/>
      <w:suppressAutoHyphens/>
      <w:jc w:val="center"/>
    </w:pPr>
    <w:rPr>
      <w:rFonts w:eastAsia="Droid Sans Fallback" w:cs="Lohit Hindi"/>
      <w:kern w:val="1"/>
      <w:szCs w:val="24"/>
      <w:lang w:val="en-GB" w:eastAsia="hi-IN" w:bidi="hi-IN"/>
    </w:rPr>
  </w:style>
  <w:style w:type="paragraph" w:customStyle="1" w:styleId="AEEETitle-email">
    <w:name w:val="AEEE Title-email"/>
    <w:basedOn w:val="AEEETitle-address"/>
    <w:qFormat/>
    <w:rsid w:val="00884324"/>
    <w:pPr>
      <w:spacing w:before="283" w:after="567"/>
    </w:pPr>
  </w:style>
  <w:style w:type="paragraph" w:customStyle="1" w:styleId="Framecontents">
    <w:name w:val="Frame contents"/>
    <w:basedOn w:val="BodyText"/>
    <w:rsid w:val="0059281E"/>
  </w:style>
  <w:style w:type="paragraph" w:customStyle="1" w:styleId="AEEEAbstract">
    <w:name w:val="AEEE Abstract"/>
    <w:next w:val="AEEETitle-keywords"/>
    <w:qFormat/>
    <w:rsid w:val="00884324"/>
    <w:pPr>
      <w:widowControl w:val="0"/>
      <w:suppressAutoHyphens/>
      <w:spacing w:after="567"/>
      <w:jc w:val="both"/>
    </w:pPr>
    <w:rPr>
      <w:rFonts w:eastAsia="Droid Sans Fallback" w:cs="Lohit Hindi"/>
      <w:i/>
      <w:kern w:val="1"/>
      <w:szCs w:val="24"/>
      <w:lang w:val="en-GB" w:eastAsia="hi-IN" w:bidi="hi-IN"/>
    </w:rPr>
  </w:style>
  <w:style w:type="paragraph" w:customStyle="1" w:styleId="AEEETitle-keywords">
    <w:name w:val="AEEE Title-keywords"/>
    <w:qFormat/>
    <w:rsid w:val="0059281E"/>
    <w:pPr>
      <w:widowControl w:val="0"/>
      <w:suppressAutoHyphens/>
      <w:spacing w:after="283"/>
    </w:pPr>
    <w:rPr>
      <w:rFonts w:eastAsia="Droid Sans Fallback" w:cs="Lohit Hindi"/>
      <w:b/>
      <w:kern w:val="1"/>
      <w:sz w:val="28"/>
      <w:szCs w:val="24"/>
      <w:lang w:val="en-GB" w:eastAsia="hi-IN" w:bidi="hi-IN"/>
    </w:rPr>
  </w:style>
  <w:style w:type="paragraph" w:customStyle="1" w:styleId="AEEEKeywords">
    <w:name w:val="AEEE Keywords"/>
    <w:qFormat/>
    <w:rsid w:val="0059281E"/>
    <w:pPr>
      <w:widowControl w:val="0"/>
      <w:suppressAutoHyphens/>
      <w:spacing w:after="113"/>
      <w:ind w:left="283"/>
      <w:jc w:val="both"/>
    </w:pPr>
    <w:rPr>
      <w:rFonts w:eastAsia="Droid Sans Fallback" w:cs="Lohit Hindi"/>
      <w:b/>
      <w:i/>
      <w:kern w:val="1"/>
      <w:szCs w:val="24"/>
      <w:lang w:val="en-GB" w:eastAsia="hi-IN" w:bidi="hi-IN"/>
    </w:rPr>
  </w:style>
  <w:style w:type="paragraph" w:customStyle="1" w:styleId="AEEETitle-1">
    <w:name w:val="AEEE Title-1"/>
    <w:next w:val="AEEEBody"/>
    <w:qFormat/>
    <w:rsid w:val="00173E77"/>
    <w:pPr>
      <w:widowControl w:val="0"/>
      <w:numPr>
        <w:numId w:val="14"/>
      </w:numPr>
      <w:tabs>
        <w:tab w:val="left" w:pos="567"/>
      </w:tabs>
      <w:suppressAutoHyphens/>
      <w:spacing w:before="567" w:after="283"/>
      <w:outlineLvl w:val="0"/>
    </w:pPr>
    <w:rPr>
      <w:rFonts w:eastAsia="Droid Sans Fallback" w:cs="Lohit Hindi"/>
      <w:b/>
      <w:kern w:val="1"/>
      <w:sz w:val="28"/>
      <w:szCs w:val="24"/>
      <w:lang w:val="en-GB" w:eastAsia="hi-IN" w:bidi="hi-IN"/>
    </w:rPr>
  </w:style>
  <w:style w:type="paragraph" w:customStyle="1" w:styleId="AEEEBody">
    <w:name w:val="AEEE Body"/>
    <w:link w:val="AEEEBodyChar"/>
    <w:qFormat/>
    <w:rsid w:val="00B87EAE"/>
    <w:pPr>
      <w:widowControl w:val="0"/>
      <w:tabs>
        <w:tab w:val="left" w:pos="284"/>
      </w:tabs>
      <w:suppressAutoHyphens/>
      <w:spacing w:after="113"/>
      <w:jc w:val="both"/>
    </w:pPr>
    <w:rPr>
      <w:rFonts w:eastAsia="Droid Sans Fallback" w:cs="Lohit Hindi"/>
      <w:kern w:val="1"/>
      <w:szCs w:val="24"/>
      <w:lang w:eastAsia="hi-IN" w:bidi="hi-IN"/>
    </w:rPr>
  </w:style>
  <w:style w:type="paragraph" w:customStyle="1" w:styleId="AEEEFooter">
    <w:name w:val="AEEE Footer"/>
    <w:basedOn w:val="AEEEHeader"/>
    <w:rsid w:val="0059281E"/>
    <w:pPr>
      <w:pBdr>
        <w:bottom w:val="none" w:sz="0" w:space="0" w:color="auto"/>
      </w:pBdr>
      <w:tabs>
        <w:tab w:val="right" w:pos="10205"/>
      </w:tabs>
      <w:spacing w:before="57"/>
    </w:pPr>
  </w:style>
  <w:style w:type="paragraph" w:customStyle="1" w:styleId="AEEETitle-2">
    <w:name w:val="AEEE Title-2"/>
    <w:basedOn w:val="AEEETitle-1"/>
    <w:next w:val="AEEEBody"/>
    <w:qFormat/>
    <w:rsid w:val="008B1208"/>
    <w:pPr>
      <w:numPr>
        <w:ilvl w:val="1"/>
      </w:numPr>
      <w:spacing w:before="170"/>
      <w:outlineLvl w:val="1"/>
    </w:pPr>
    <w:rPr>
      <w:kern w:val="24"/>
      <w:sz w:val="24"/>
    </w:rPr>
  </w:style>
  <w:style w:type="paragraph" w:customStyle="1" w:styleId="AEEEBullets">
    <w:name w:val="AEEE Bullets"/>
    <w:basedOn w:val="AEEEBody"/>
    <w:qFormat/>
    <w:rsid w:val="0059281E"/>
    <w:pPr>
      <w:numPr>
        <w:numId w:val="6"/>
      </w:numPr>
      <w:ind w:left="567" w:hanging="283"/>
    </w:pPr>
  </w:style>
  <w:style w:type="paragraph" w:customStyle="1" w:styleId="AEEETitle-3">
    <w:name w:val="AEEE Title-3"/>
    <w:basedOn w:val="AEEEBody"/>
    <w:next w:val="AEEEBody"/>
    <w:qFormat/>
    <w:rsid w:val="00173E77"/>
    <w:pPr>
      <w:numPr>
        <w:ilvl w:val="2"/>
        <w:numId w:val="14"/>
      </w:numPr>
      <w:jc w:val="left"/>
    </w:pPr>
    <w:rPr>
      <w:b/>
    </w:rPr>
  </w:style>
  <w:style w:type="paragraph" w:customStyle="1" w:styleId="AEEECaption-table">
    <w:name w:val="AEEE Caption-table"/>
    <w:basedOn w:val="AEEEBody"/>
    <w:qFormat/>
    <w:rsid w:val="0059281E"/>
    <w:pPr>
      <w:numPr>
        <w:numId w:val="2"/>
      </w:numPr>
      <w:ind w:left="567" w:hanging="567"/>
    </w:pPr>
    <w:rPr>
      <w:sz w:val="16"/>
    </w:rPr>
  </w:style>
  <w:style w:type="paragraph" w:customStyle="1" w:styleId="TableContents">
    <w:name w:val="Table Contents"/>
    <w:basedOn w:val="Normal"/>
    <w:rsid w:val="0059281E"/>
    <w:pPr>
      <w:suppressLineNumbers/>
    </w:pPr>
  </w:style>
  <w:style w:type="paragraph" w:customStyle="1" w:styleId="AEEECaption-figure">
    <w:name w:val="AEEE Caption-figure"/>
    <w:basedOn w:val="AEEECaption-table"/>
    <w:qFormat/>
    <w:rsid w:val="0059281E"/>
    <w:pPr>
      <w:numPr>
        <w:numId w:val="12"/>
      </w:numPr>
      <w:spacing w:after="283"/>
      <w:ind w:left="567" w:hanging="567"/>
    </w:pPr>
  </w:style>
  <w:style w:type="paragraph" w:customStyle="1" w:styleId="AEEETable">
    <w:name w:val="AEEE Table"/>
    <w:basedOn w:val="AEEEBody"/>
    <w:qFormat/>
    <w:rsid w:val="0059281E"/>
    <w:pPr>
      <w:spacing w:after="0"/>
      <w:jc w:val="center"/>
    </w:pPr>
    <w:rPr>
      <w:sz w:val="16"/>
    </w:rPr>
  </w:style>
  <w:style w:type="paragraph" w:customStyle="1" w:styleId="AEEETitle-acknowledgements">
    <w:name w:val="AEEE Title-acknowledgements"/>
    <w:basedOn w:val="AEEETitle-1"/>
    <w:next w:val="AEEEBody"/>
    <w:qFormat/>
    <w:rsid w:val="00DF36CF"/>
    <w:pPr>
      <w:numPr>
        <w:numId w:val="0"/>
      </w:numPr>
      <w:outlineLvl w:val="9"/>
    </w:pPr>
  </w:style>
  <w:style w:type="paragraph" w:customStyle="1" w:styleId="AEEETitle-references">
    <w:name w:val="AEEE Title-references"/>
    <w:basedOn w:val="AEEETitle-acknowledgements"/>
    <w:next w:val="AEEEReferences"/>
    <w:qFormat/>
    <w:rsid w:val="00DF36CF"/>
  </w:style>
  <w:style w:type="paragraph" w:customStyle="1" w:styleId="AEEETitle-about">
    <w:name w:val="AEEE Title-about"/>
    <w:basedOn w:val="AEEETitle-references"/>
    <w:next w:val="AEEEBody"/>
    <w:qFormat/>
    <w:rsid w:val="00DF36CF"/>
  </w:style>
  <w:style w:type="paragraph" w:customStyle="1" w:styleId="AEEEReferences">
    <w:name w:val="AEEE References"/>
    <w:basedOn w:val="AEEEBody"/>
    <w:qFormat/>
    <w:rsid w:val="00CD32B9"/>
    <w:pPr>
      <w:numPr>
        <w:numId w:val="4"/>
      </w:numPr>
      <w:tabs>
        <w:tab w:val="left" w:pos="1134"/>
      </w:tabs>
    </w:pPr>
  </w:style>
  <w:style w:type="paragraph" w:customStyle="1" w:styleId="TableHeading">
    <w:name w:val="Table Heading"/>
    <w:basedOn w:val="TableContents"/>
    <w:rsid w:val="0059281E"/>
    <w:pPr>
      <w:jc w:val="center"/>
    </w:pPr>
    <w:rPr>
      <w:b/>
      <w:bCs/>
    </w:rPr>
  </w:style>
  <w:style w:type="paragraph" w:customStyle="1" w:styleId="AEEERef-name">
    <w:name w:val="AEEE Ref-name"/>
    <w:basedOn w:val="AEEETitle-address"/>
    <w:rsid w:val="0059281E"/>
    <w:pPr>
      <w:keepNext/>
      <w:keepLines/>
    </w:pPr>
    <w:rPr>
      <w:sz w:val="24"/>
      <w:vertAlign w:val="superscript"/>
    </w:rPr>
  </w:style>
  <w:style w:type="paragraph" w:styleId="BalloonText">
    <w:name w:val="Balloon Text"/>
    <w:basedOn w:val="Normal"/>
    <w:link w:val="BalloonTextChar"/>
    <w:uiPriority w:val="99"/>
    <w:semiHidden/>
    <w:unhideWhenUsed/>
    <w:rsid w:val="00C838D8"/>
    <w:rPr>
      <w:rFonts w:ascii="Tahoma" w:hAnsi="Tahoma" w:cs="Mangal"/>
      <w:sz w:val="16"/>
      <w:szCs w:val="14"/>
    </w:rPr>
  </w:style>
  <w:style w:type="character" w:customStyle="1" w:styleId="BalloonTextChar">
    <w:name w:val="Balloon Text Char"/>
    <w:link w:val="BalloonText"/>
    <w:uiPriority w:val="99"/>
    <w:semiHidden/>
    <w:rsid w:val="00C838D8"/>
    <w:rPr>
      <w:rFonts w:ascii="Tahoma" w:eastAsia="Droid Sans Fallback" w:hAnsi="Tahoma" w:cs="Mangal"/>
      <w:kern w:val="1"/>
      <w:sz w:val="16"/>
      <w:szCs w:val="14"/>
      <w:lang w:eastAsia="hi-IN" w:bidi="hi-IN"/>
    </w:rPr>
  </w:style>
  <w:style w:type="table" w:styleId="TableGrid">
    <w:name w:val="Table Grid"/>
    <w:basedOn w:val="TableNormal"/>
    <w:uiPriority w:val="59"/>
    <w:rsid w:val="00531B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534C9A"/>
    <w:rPr>
      <w:sz w:val="16"/>
      <w:szCs w:val="16"/>
    </w:rPr>
  </w:style>
  <w:style w:type="paragraph" w:styleId="CommentText">
    <w:name w:val="annotation text"/>
    <w:basedOn w:val="Normal"/>
    <w:link w:val="CommentTextChar"/>
    <w:uiPriority w:val="99"/>
    <w:semiHidden/>
    <w:unhideWhenUsed/>
    <w:rsid w:val="00534C9A"/>
    <w:rPr>
      <w:rFonts w:cs="Mangal"/>
      <w:sz w:val="20"/>
      <w:szCs w:val="18"/>
    </w:rPr>
  </w:style>
  <w:style w:type="character" w:customStyle="1" w:styleId="CommentTextChar">
    <w:name w:val="Comment Text Char"/>
    <w:link w:val="CommentText"/>
    <w:uiPriority w:val="99"/>
    <w:semiHidden/>
    <w:rsid w:val="00534C9A"/>
    <w:rPr>
      <w:rFonts w:eastAsia="Droid Sans Fallback"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534C9A"/>
    <w:rPr>
      <w:b/>
      <w:bCs/>
    </w:rPr>
  </w:style>
  <w:style w:type="character" w:customStyle="1" w:styleId="CommentSubjectChar">
    <w:name w:val="Comment Subject Char"/>
    <w:link w:val="CommentSubject"/>
    <w:uiPriority w:val="99"/>
    <w:semiHidden/>
    <w:rsid w:val="00534C9A"/>
    <w:rPr>
      <w:rFonts w:eastAsia="Droid Sans Fallback" w:cs="Mangal"/>
      <w:b/>
      <w:bCs/>
      <w:kern w:val="1"/>
      <w:szCs w:val="18"/>
      <w:lang w:eastAsia="hi-IN" w:bidi="hi-IN"/>
    </w:rPr>
  </w:style>
  <w:style w:type="paragraph" w:customStyle="1" w:styleId="AEEEAppendix">
    <w:name w:val="AEEE Appendix"/>
    <w:basedOn w:val="AEEETitle-1"/>
    <w:next w:val="AEEEBody"/>
    <w:link w:val="AEEEAppendixChar"/>
    <w:qFormat/>
    <w:rsid w:val="00C65392"/>
    <w:pPr>
      <w:numPr>
        <w:numId w:val="17"/>
      </w:numPr>
      <w:spacing w:after="0"/>
    </w:pPr>
  </w:style>
  <w:style w:type="paragraph" w:customStyle="1" w:styleId="AEEEAppendixtext">
    <w:name w:val="AEEE Appendix text"/>
    <w:basedOn w:val="AEEETitle-1"/>
    <w:next w:val="AEEEBody"/>
    <w:link w:val="AEEEAppendixtextChar"/>
    <w:qFormat/>
    <w:rsid w:val="00173E77"/>
    <w:pPr>
      <w:numPr>
        <w:numId w:val="0"/>
      </w:numPr>
      <w:spacing w:before="0"/>
    </w:pPr>
  </w:style>
  <w:style w:type="character" w:customStyle="1" w:styleId="AEEEAppendixChar">
    <w:name w:val="AEEE Appendix Char"/>
    <w:link w:val="AEEEAppendix"/>
    <w:rsid w:val="00173E77"/>
    <w:rPr>
      <w:rFonts w:eastAsia="Droid Sans Fallback" w:cs="Lohit Hindi"/>
      <w:b/>
      <w:kern w:val="1"/>
      <w:sz w:val="28"/>
      <w:szCs w:val="24"/>
      <w:lang w:val="en-GB" w:eastAsia="hi-IN" w:bidi="hi-IN"/>
    </w:rPr>
  </w:style>
  <w:style w:type="character" w:customStyle="1" w:styleId="AEEEBodyChar">
    <w:name w:val="AEEE Body Char"/>
    <w:link w:val="AEEEBody"/>
    <w:rsid w:val="00173E77"/>
    <w:rPr>
      <w:rFonts w:eastAsia="Droid Sans Fallback" w:cs="Lohit Hindi"/>
      <w:kern w:val="1"/>
      <w:szCs w:val="24"/>
      <w:lang w:val="en-US" w:eastAsia="hi-IN" w:bidi="hi-IN"/>
    </w:rPr>
  </w:style>
  <w:style w:type="character" w:customStyle="1" w:styleId="AEEEAppendixtextChar">
    <w:name w:val="AEEE Appendix text Char"/>
    <w:link w:val="AEEEAppendixtext"/>
    <w:rsid w:val="00173E77"/>
    <w:rPr>
      <w:rFonts w:eastAsia="Droid Sans Fallback" w:cs="Lohit Hindi"/>
      <w:b/>
      <w:kern w:val="1"/>
      <w:sz w:val="28"/>
      <w:szCs w:val="24"/>
      <w:lang w:val="en-GB"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4.bin"/><Relationship Id="rId21" Type="http://schemas.openxmlformats.org/officeDocument/2006/relationships/image" Target="media/image3.wmf"/><Relationship Id="rId34" Type="http://schemas.openxmlformats.org/officeDocument/2006/relationships/oleObject" Target="embeddings/oleObject8.bin"/><Relationship Id="rId42" Type="http://schemas.openxmlformats.org/officeDocument/2006/relationships/oleObject" Target="embeddings/oleObject12.bin"/><Relationship Id="rId47" Type="http://schemas.openxmlformats.org/officeDocument/2006/relationships/image" Target="media/image16.wmf"/><Relationship Id="rId50" Type="http://schemas.openxmlformats.org/officeDocument/2006/relationships/oleObject" Target="embeddings/oleObject16.bin"/><Relationship Id="rId55" Type="http://schemas.openxmlformats.org/officeDocument/2006/relationships/image" Target="media/image20.wmf"/><Relationship Id="rId63" Type="http://schemas.openxmlformats.org/officeDocument/2006/relationships/image" Target="media/image24.wmf"/><Relationship Id="rId68" Type="http://schemas.openxmlformats.org/officeDocument/2006/relationships/oleObject" Target="embeddings/oleObject25.bin"/><Relationship Id="rId76" Type="http://schemas.openxmlformats.org/officeDocument/2006/relationships/oleObject" Target="embeddings/oleObject29.bin"/><Relationship Id="rId84" Type="http://schemas.openxmlformats.org/officeDocument/2006/relationships/image" Target="media/image34.wmf"/><Relationship Id="rId89" Type="http://schemas.openxmlformats.org/officeDocument/2006/relationships/oleObject" Target="embeddings/oleObject36.bin"/><Relationship Id="rId97" Type="http://schemas.openxmlformats.org/officeDocument/2006/relationships/hyperlink" Target="https://www.webpage.com" TargetMode="External"/><Relationship Id="rId7" Type="http://schemas.openxmlformats.org/officeDocument/2006/relationships/endnotes" Target="endnotes.xml"/><Relationship Id="rId71" Type="http://schemas.openxmlformats.org/officeDocument/2006/relationships/image" Target="media/image28.wmf"/><Relationship Id="rId92" Type="http://schemas.openxmlformats.org/officeDocument/2006/relationships/image" Target="media/image38.emf"/><Relationship Id="rId2" Type="http://schemas.openxmlformats.org/officeDocument/2006/relationships/numbering" Target="numbering.xml"/><Relationship Id="rId16" Type="http://schemas.openxmlformats.org/officeDocument/2006/relationships/footer" Target="footer1.xml"/><Relationship Id="rId29" Type="http://schemas.openxmlformats.org/officeDocument/2006/relationships/image" Target="media/image7.wmf"/><Relationship Id="rId11" Type="http://schemas.openxmlformats.org/officeDocument/2006/relationships/hyperlink" Target="mailto:name.surname@mailserver.com" TargetMode="External"/><Relationship Id="rId24" Type="http://schemas.openxmlformats.org/officeDocument/2006/relationships/oleObject" Target="embeddings/oleObject3.bin"/><Relationship Id="rId32" Type="http://schemas.openxmlformats.org/officeDocument/2006/relationships/oleObject" Target="embeddings/oleObject7.bin"/><Relationship Id="rId37" Type="http://schemas.openxmlformats.org/officeDocument/2006/relationships/image" Target="media/image11.wmf"/><Relationship Id="rId40" Type="http://schemas.openxmlformats.org/officeDocument/2006/relationships/oleObject" Target="embeddings/oleObject11.bin"/><Relationship Id="rId45" Type="http://schemas.openxmlformats.org/officeDocument/2006/relationships/image" Target="media/image15.wmf"/><Relationship Id="rId53" Type="http://schemas.openxmlformats.org/officeDocument/2006/relationships/image" Target="media/image19.wmf"/><Relationship Id="rId58" Type="http://schemas.openxmlformats.org/officeDocument/2006/relationships/oleObject" Target="embeddings/oleObject20.bin"/><Relationship Id="rId66" Type="http://schemas.openxmlformats.org/officeDocument/2006/relationships/oleObject" Target="embeddings/oleObject24.bin"/><Relationship Id="rId74" Type="http://schemas.openxmlformats.org/officeDocument/2006/relationships/oleObject" Target="embeddings/oleObject28.bin"/><Relationship Id="rId79" Type="http://schemas.openxmlformats.org/officeDocument/2006/relationships/oleObject" Target="embeddings/oleObject31.bin"/><Relationship Id="rId87" Type="http://schemas.openxmlformats.org/officeDocument/2006/relationships/oleObject" Target="embeddings/oleObject35.bin"/><Relationship Id="rId102"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23.wmf"/><Relationship Id="rId82" Type="http://schemas.openxmlformats.org/officeDocument/2006/relationships/image" Target="media/image33.wmf"/><Relationship Id="rId90" Type="http://schemas.openxmlformats.org/officeDocument/2006/relationships/image" Target="media/image37.wmf"/><Relationship Id="rId95" Type="http://schemas.openxmlformats.org/officeDocument/2006/relationships/image" Target="media/image41.png"/><Relationship Id="rId19" Type="http://schemas.openxmlformats.org/officeDocument/2006/relationships/image" Target="media/image2.wmf"/><Relationship Id="rId14" Type="http://schemas.openxmlformats.org/officeDocument/2006/relationships/header" Target="header1.xml"/><Relationship Id="rId22" Type="http://schemas.openxmlformats.org/officeDocument/2006/relationships/oleObject" Target="embeddings/oleObject2.bin"/><Relationship Id="rId27" Type="http://schemas.openxmlformats.org/officeDocument/2006/relationships/image" Target="media/image6.wmf"/><Relationship Id="rId30" Type="http://schemas.openxmlformats.org/officeDocument/2006/relationships/oleObject" Target="embeddings/oleObject6.bin"/><Relationship Id="rId35" Type="http://schemas.openxmlformats.org/officeDocument/2006/relationships/image" Target="media/image10.wmf"/><Relationship Id="rId43" Type="http://schemas.openxmlformats.org/officeDocument/2006/relationships/image" Target="media/image14.wmf"/><Relationship Id="rId48" Type="http://schemas.openxmlformats.org/officeDocument/2006/relationships/oleObject" Target="embeddings/oleObject15.bin"/><Relationship Id="rId56" Type="http://schemas.openxmlformats.org/officeDocument/2006/relationships/oleObject" Target="embeddings/oleObject19.bin"/><Relationship Id="rId64" Type="http://schemas.openxmlformats.org/officeDocument/2006/relationships/oleObject" Target="embeddings/oleObject23.bin"/><Relationship Id="rId69" Type="http://schemas.openxmlformats.org/officeDocument/2006/relationships/image" Target="media/image27.wmf"/><Relationship Id="rId77" Type="http://schemas.openxmlformats.org/officeDocument/2006/relationships/image" Target="media/image31.wmf"/><Relationship Id="rId100" Type="http://schemas.openxmlformats.org/officeDocument/2006/relationships/hyperlink" Target="http://www.princetel.com/datasheets/670%20nm%20DL-3149-057.pdf" TargetMode="External"/><Relationship Id="rId8" Type="http://schemas.openxmlformats.org/officeDocument/2006/relationships/hyperlink" Target="https://orcid.org/0000-0002-5386-2662" TargetMode="External"/><Relationship Id="rId51" Type="http://schemas.openxmlformats.org/officeDocument/2006/relationships/image" Target="media/image18.wmf"/><Relationship Id="rId72" Type="http://schemas.openxmlformats.org/officeDocument/2006/relationships/oleObject" Target="embeddings/oleObject27.bin"/><Relationship Id="rId80" Type="http://schemas.openxmlformats.org/officeDocument/2006/relationships/image" Target="media/image32.wmf"/><Relationship Id="rId85" Type="http://schemas.openxmlformats.org/officeDocument/2006/relationships/oleObject" Target="embeddings/oleObject34.bin"/><Relationship Id="rId93" Type="http://schemas.openxmlformats.org/officeDocument/2006/relationships/image" Target="media/image39.emf"/><Relationship Id="rId98" Type="http://schemas.openxmlformats.org/officeDocument/2006/relationships/hyperlink" Target="https://www.ieee.org/index.html" TargetMode="External"/><Relationship Id="rId3" Type="http://schemas.openxmlformats.org/officeDocument/2006/relationships/styles" Target="styles.xml"/><Relationship Id="rId12" Type="http://schemas.openxmlformats.org/officeDocument/2006/relationships/hyperlink" Target="mailto:name.surname@mailserver.com" TargetMode="External"/><Relationship Id="rId17" Type="http://schemas.openxmlformats.org/officeDocument/2006/relationships/footer" Target="footer2.xml"/><Relationship Id="rId25" Type="http://schemas.openxmlformats.org/officeDocument/2006/relationships/image" Target="media/image5.wmf"/><Relationship Id="rId33" Type="http://schemas.openxmlformats.org/officeDocument/2006/relationships/image" Target="media/image9.wmf"/><Relationship Id="rId38" Type="http://schemas.openxmlformats.org/officeDocument/2006/relationships/oleObject" Target="embeddings/oleObject10.bin"/><Relationship Id="rId46" Type="http://schemas.openxmlformats.org/officeDocument/2006/relationships/oleObject" Target="embeddings/oleObject14.bin"/><Relationship Id="rId59" Type="http://schemas.openxmlformats.org/officeDocument/2006/relationships/image" Target="media/image22.wmf"/><Relationship Id="rId67" Type="http://schemas.openxmlformats.org/officeDocument/2006/relationships/image" Target="media/image26.wmf"/><Relationship Id="rId20" Type="http://schemas.openxmlformats.org/officeDocument/2006/relationships/oleObject" Target="embeddings/oleObject1.bin"/><Relationship Id="rId41" Type="http://schemas.openxmlformats.org/officeDocument/2006/relationships/image" Target="media/image13.wmf"/><Relationship Id="rId54" Type="http://schemas.openxmlformats.org/officeDocument/2006/relationships/oleObject" Target="embeddings/oleObject18.bin"/><Relationship Id="rId62" Type="http://schemas.openxmlformats.org/officeDocument/2006/relationships/oleObject" Target="embeddings/oleObject22.bin"/><Relationship Id="rId70" Type="http://schemas.openxmlformats.org/officeDocument/2006/relationships/oleObject" Target="embeddings/oleObject26.bin"/><Relationship Id="rId75" Type="http://schemas.openxmlformats.org/officeDocument/2006/relationships/image" Target="media/image30.wmf"/><Relationship Id="rId83" Type="http://schemas.openxmlformats.org/officeDocument/2006/relationships/oleObject" Target="embeddings/oleObject33.bin"/><Relationship Id="rId88" Type="http://schemas.openxmlformats.org/officeDocument/2006/relationships/image" Target="media/image36.wmf"/><Relationship Id="rId91" Type="http://schemas.openxmlformats.org/officeDocument/2006/relationships/oleObject" Target="embeddings/oleObject37.bin"/><Relationship Id="rId96" Type="http://schemas.openxmlformats.org/officeDocument/2006/relationships/hyperlink" Target="http://advances.utc.sk/index.php/AEEE/about/submission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image" Target="media/image4.wmf"/><Relationship Id="rId28" Type="http://schemas.openxmlformats.org/officeDocument/2006/relationships/oleObject" Target="embeddings/oleObject5.bin"/><Relationship Id="rId36" Type="http://schemas.openxmlformats.org/officeDocument/2006/relationships/oleObject" Target="embeddings/oleObject9.bin"/><Relationship Id="rId49" Type="http://schemas.openxmlformats.org/officeDocument/2006/relationships/image" Target="media/image17.wmf"/><Relationship Id="rId57" Type="http://schemas.openxmlformats.org/officeDocument/2006/relationships/image" Target="media/image21.wmf"/><Relationship Id="rId10" Type="http://schemas.openxmlformats.org/officeDocument/2006/relationships/hyperlink" Target="https://orcid.org/0000-0003-2054-143X" TargetMode="External"/><Relationship Id="rId31" Type="http://schemas.openxmlformats.org/officeDocument/2006/relationships/image" Target="media/image8.wmf"/><Relationship Id="rId44" Type="http://schemas.openxmlformats.org/officeDocument/2006/relationships/oleObject" Target="embeddings/oleObject13.bin"/><Relationship Id="rId52" Type="http://schemas.openxmlformats.org/officeDocument/2006/relationships/oleObject" Target="embeddings/oleObject17.bin"/><Relationship Id="rId60" Type="http://schemas.openxmlformats.org/officeDocument/2006/relationships/oleObject" Target="embeddings/oleObject21.bin"/><Relationship Id="rId65" Type="http://schemas.openxmlformats.org/officeDocument/2006/relationships/image" Target="media/image25.wmf"/><Relationship Id="rId73" Type="http://schemas.openxmlformats.org/officeDocument/2006/relationships/image" Target="media/image29.wmf"/><Relationship Id="rId78" Type="http://schemas.openxmlformats.org/officeDocument/2006/relationships/oleObject" Target="embeddings/oleObject30.bin"/><Relationship Id="rId81" Type="http://schemas.openxmlformats.org/officeDocument/2006/relationships/oleObject" Target="embeddings/oleObject32.bin"/><Relationship Id="rId86" Type="http://schemas.openxmlformats.org/officeDocument/2006/relationships/image" Target="media/image35.wmf"/><Relationship Id="rId94" Type="http://schemas.openxmlformats.org/officeDocument/2006/relationships/image" Target="media/image40.png"/><Relationship Id="rId99" Type="http://schemas.openxmlformats.org/officeDocument/2006/relationships/hyperlink" Target="https://www.webpage.com" TargetMode="External"/><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hyperlink" Target="https://creativecommons.org/licenses/by/4.0/" TargetMode="External"/><Relationship Id="rId18" Type="http://schemas.openxmlformats.org/officeDocument/2006/relationships/hyperlink" Target="mailto:advances@vsb.cz" TargetMode="External"/><Relationship Id="rId39" Type="http://schemas.openxmlformats.org/officeDocument/2006/relationships/image" Target="media/image1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BBC24-94EE-493A-8C78-BDB714546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3967</Words>
  <Characters>22615</Characters>
  <Application>Microsoft Office Word</Application>
  <DocSecurity>0</DocSecurity>
  <Lines>188</Lines>
  <Paragraphs>53</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Advances in Electrical and Electronic Engineering</vt:lpstr>
      <vt:lpstr>Advances in Electrical and Electronic Engineering</vt:lpstr>
    </vt:vector>
  </TitlesOfParts>
  <Company>VŠB-TU Ostrava</Company>
  <LinksUpToDate>false</LinksUpToDate>
  <CharactersWithSpaces>26529</CharactersWithSpaces>
  <SharedDoc>false</SharedDoc>
  <HLinks>
    <vt:vector size="72" baseType="variant">
      <vt:variant>
        <vt:i4>3145773</vt:i4>
      </vt:variant>
      <vt:variant>
        <vt:i4>144</vt:i4>
      </vt:variant>
      <vt:variant>
        <vt:i4>0</vt:i4>
      </vt:variant>
      <vt:variant>
        <vt:i4>5</vt:i4>
      </vt:variant>
      <vt:variant>
        <vt:lpwstr>http://www.princetel.com/datasheets/670 nm DL-3149-057.pdf</vt:lpwstr>
      </vt:variant>
      <vt:variant>
        <vt:lpwstr/>
      </vt:variant>
      <vt:variant>
        <vt:i4>5505119</vt:i4>
      </vt:variant>
      <vt:variant>
        <vt:i4>141</vt:i4>
      </vt:variant>
      <vt:variant>
        <vt:i4>0</vt:i4>
      </vt:variant>
      <vt:variant>
        <vt:i4>5</vt:i4>
      </vt:variant>
      <vt:variant>
        <vt:lpwstr>https://www.webpage.com/</vt:lpwstr>
      </vt:variant>
      <vt:variant>
        <vt:lpwstr/>
      </vt:variant>
      <vt:variant>
        <vt:i4>3145838</vt:i4>
      </vt:variant>
      <vt:variant>
        <vt:i4>138</vt:i4>
      </vt:variant>
      <vt:variant>
        <vt:i4>0</vt:i4>
      </vt:variant>
      <vt:variant>
        <vt:i4>5</vt:i4>
      </vt:variant>
      <vt:variant>
        <vt:lpwstr>https://www.ieee.org/index.html</vt:lpwstr>
      </vt:variant>
      <vt:variant>
        <vt:lpwstr/>
      </vt:variant>
      <vt:variant>
        <vt:i4>5505119</vt:i4>
      </vt:variant>
      <vt:variant>
        <vt:i4>135</vt:i4>
      </vt:variant>
      <vt:variant>
        <vt:i4>0</vt:i4>
      </vt:variant>
      <vt:variant>
        <vt:i4>5</vt:i4>
      </vt:variant>
      <vt:variant>
        <vt:lpwstr>https://www.webpage.com/</vt:lpwstr>
      </vt:variant>
      <vt:variant>
        <vt:lpwstr/>
      </vt:variant>
      <vt:variant>
        <vt:i4>2949175</vt:i4>
      </vt:variant>
      <vt:variant>
        <vt:i4>132</vt:i4>
      </vt:variant>
      <vt:variant>
        <vt:i4>0</vt:i4>
      </vt:variant>
      <vt:variant>
        <vt:i4>5</vt:i4>
      </vt:variant>
      <vt:variant>
        <vt:lpwstr>http://advances.utc.sk/index.php/AEEE/about/submissions</vt:lpwstr>
      </vt:variant>
      <vt:variant>
        <vt:lpwstr>authorGuidelines</vt:lpwstr>
      </vt:variant>
      <vt:variant>
        <vt:i4>2162769</vt:i4>
      </vt:variant>
      <vt:variant>
        <vt:i4>54</vt:i4>
      </vt:variant>
      <vt:variant>
        <vt:i4>0</vt:i4>
      </vt:variant>
      <vt:variant>
        <vt:i4>5</vt:i4>
      </vt:variant>
      <vt:variant>
        <vt:lpwstr/>
      </vt:variant>
      <vt:variant>
        <vt:lpwstr>_bookmark3</vt:lpwstr>
      </vt:variant>
      <vt:variant>
        <vt:i4>1638440</vt:i4>
      </vt:variant>
      <vt:variant>
        <vt:i4>15</vt:i4>
      </vt:variant>
      <vt:variant>
        <vt:i4>0</vt:i4>
      </vt:variant>
      <vt:variant>
        <vt:i4>5</vt:i4>
      </vt:variant>
      <vt:variant>
        <vt:lpwstr>mailto:advances@vsb.cz</vt:lpwstr>
      </vt:variant>
      <vt:variant>
        <vt:lpwstr/>
      </vt:variant>
      <vt:variant>
        <vt:i4>5308424</vt:i4>
      </vt:variant>
      <vt:variant>
        <vt:i4>12</vt:i4>
      </vt:variant>
      <vt:variant>
        <vt:i4>0</vt:i4>
      </vt:variant>
      <vt:variant>
        <vt:i4>5</vt:i4>
      </vt:variant>
      <vt:variant>
        <vt:lpwstr>https://creativecommons.org/licenses/by/4.0/</vt:lpwstr>
      </vt:variant>
      <vt:variant>
        <vt:lpwstr/>
      </vt:variant>
      <vt:variant>
        <vt:i4>1769578</vt:i4>
      </vt:variant>
      <vt:variant>
        <vt:i4>9</vt:i4>
      </vt:variant>
      <vt:variant>
        <vt:i4>0</vt:i4>
      </vt:variant>
      <vt:variant>
        <vt:i4>5</vt:i4>
      </vt:variant>
      <vt:variant>
        <vt:lpwstr>mailto:name.surname@mailserver.com</vt:lpwstr>
      </vt:variant>
      <vt:variant>
        <vt:lpwstr/>
      </vt:variant>
      <vt:variant>
        <vt:i4>1769578</vt:i4>
      </vt:variant>
      <vt:variant>
        <vt:i4>6</vt:i4>
      </vt:variant>
      <vt:variant>
        <vt:i4>0</vt:i4>
      </vt:variant>
      <vt:variant>
        <vt:i4>5</vt:i4>
      </vt:variant>
      <vt:variant>
        <vt:lpwstr>mailto:name.surname@mailserver.com</vt:lpwstr>
      </vt:variant>
      <vt:variant>
        <vt:lpwstr/>
      </vt:variant>
      <vt:variant>
        <vt:i4>5373968</vt:i4>
      </vt:variant>
      <vt:variant>
        <vt:i4>3</vt:i4>
      </vt:variant>
      <vt:variant>
        <vt:i4>0</vt:i4>
      </vt:variant>
      <vt:variant>
        <vt:i4>5</vt:i4>
      </vt:variant>
      <vt:variant>
        <vt:lpwstr>https://orcid.org/0000-0003-2054-143X</vt:lpwstr>
      </vt:variant>
      <vt:variant>
        <vt:lpwstr/>
      </vt:variant>
      <vt:variant>
        <vt:i4>5570585</vt:i4>
      </vt:variant>
      <vt:variant>
        <vt:i4>0</vt:i4>
      </vt:variant>
      <vt:variant>
        <vt:i4>0</vt:i4>
      </vt:variant>
      <vt:variant>
        <vt:i4>5</vt:i4>
      </vt:variant>
      <vt:variant>
        <vt:lpwstr>https://orcid.org/0000-0002-5386-2662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Advances in Electrical and Electronic Engineering</dc:title>
  <dc:subject>AEEE Template Eng</dc:subject>
  <dc:creator>Ing. Koudelka</dc:creator>
  <cp:keywords>AEEE journal; template, eng.</cp:keywords>
  <cp:lastModifiedBy>Thanh Tu</cp:lastModifiedBy>
  <cp:revision>7</cp:revision>
  <cp:lastPrinted>2015-02-17T09:14:00Z</cp:lastPrinted>
  <dcterms:created xsi:type="dcterms:W3CDTF">2024-02-22T00:18:00Z</dcterms:created>
  <dcterms:modified xsi:type="dcterms:W3CDTF">2024-05-27T09:43:00Z</dcterms:modified>
</cp:coreProperties>
</file>