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1.Super admin now  Create, update, lock, and unlock all user accounts.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Super admin now can view all user in table and can download all user report.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User Admin Makers can now create other User Admin Makers or Checkers.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If user admin maker creates another user admin maker and checker , it will need to be authorized by the user admin checker.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