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1.5 - Load MTA Sample Data</w:t>
      </w:r>
    </w:p>
    <w:p>
      <w:pPr>
        <w:spacing w:after="240"/>
      </w:pPr>
      <w:r>
        <w:rPr>
          <w:i/>
          <w:color w:val="6A6A6A"/>
          <w:sz w:val="20"/>
        </w:rPr>
        <w:t>ServicePulse 360 Workshop v0.7 (revision 1) | Estimated time: 10 minutes | Use the native Salesforce Data Import Wizard to load realistic MTA Accounts, Contacts, and Cases into your org. These records populate the related lists and reports you build across the rest of Day 1 and Day 2.</w:t>
      </w:r>
    </w:p>
    <w:p>
      <w:pPr>
        <w:spacing w:before="280" w:after="80"/>
      </w:pPr>
      <w:r>
        <w:rPr>
          <w:b/>
          <w:color w:val="1F4E79"/>
          <w:sz w:val="28"/>
        </w:rPr>
        <w:t>What you're building and why</w:t>
      </w:r>
    </w:p>
    <w:p>
      <w:r>
        <w:t>In Lab 1 you extended Case for multi-agency intake and built a Golden Case from scratch. The rest of Day 1 and Day 2 is more interesting when there is a realistic volume of records to work with: related lists populate, reports have shape, dashboards show patterns. Rather than ask you to manually create 10 Cases + 4 Accounts + 4 Contacts (about 25 minutes of clicking), you'll load them in bulk using the Data Import Wizard that ships with every Salesforce org.</w:t>
      </w:r>
    </w:p>
    <w:p>
      <w:r>
        <w:t>Three self-service imports in sequence (each ~2 minutes):</w:t>
      </w:r>
    </w:p>
    <w:p>
      <w:pPr>
        <w:pStyle w:val="ListBullet"/>
        <w:spacing w:after="40"/>
      </w:pPr>
      <w:r>
        <w:t>4 MTA agency Accounts (NYCT, LIRR, MNR, B&amp;T)</w:t>
      </w:r>
    </w:p>
    <w:p>
      <w:pPr>
        <w:pStyle w:val="ListBullet"/>
        <w:spacing w:after="40"/>
      </w:pPr>
      <w:r>
        <w:t>4 Operations Dispatcher Contacts (one per agency)</w:t>
      </w:r>
    </w:p>
    <w:p>
      <w:pPr>
        <w:pStyle w:val="ListBullet"/>
        <w:spacing w:after="40"/>
      </w:pPr>
      <w:r>
        <w:t>10 realistic MTA Cases distributed across the four agencies with varied priorities and types</w:t>
      </w:r>
    </w:p>
    <w:p>
      <w:pPr>
        <w:spacing w:before="80" w:after="80"/>
        <w:ind w:left="227"/>
      </w:pPr>
      <w:r>
        <w:rPr>
          <w:b/>
          <w:color w:val="2E75B6"/>
        </w:rPr>
        <w:t xml:space="preserve">Where to get the files: </w:t>
      </w:r>
      <w:r>
        <w:t>The three CSV files you'll load are on the workshop website in the Resources tab, under the "Lab 1.5 Downloads" section. Click each link to download MTA Sample Accounts.csv, MTA Sample Contacts.csv, and MTA Sample Cases.csv to your laptop before you start Part 1.</w:t>
      </w:r>
    </w:p>
    <w:p>
      <w:pPr>
        <w:spacing w:before="80" w:after="80"/>
        <w:ind w:left="227"/>
      </w:pPr>
      <w:r>
        <w:rPr>
          <w:b/>
          <w:color w:val="4E7D3B"/>
        </w:rPr>
        <w:t xml:space="preserve">Why this matters: </w:t>
      </w:r>
      <w:r>
        <w:t>The Data Import Wizard is the right tool for admin-level bulk data loads up to 50,000 records at a time. It is zero-code, scales well, and respects validation rules. For bigger loads you'd use Data Loader (desktop tool) or an integration. Knowing which tool to pick for which load size is a core admin skill.</w:t>
      </w:r>
    </w:p>
    <w:p>
      <w:pPr>
        <w:spacing w:before="280" w:after="80"/>
      </w:pPr>
      <w:r>
        <w:rPr>
          <w:b/>
          <w:color w:val="1F4E79"/>
          <w:sz w:val="28"/>
        </w:rPr>
        <w:t>Before you start</w:t>
      </w:r>
    </w:p>
    <w:p>
      <w:pPr>
        <w:pStyle w:val="ListBullet"/>
        <w:spacing w:after="40"/>
      </w:pPr>
      <w:r>
        <w:t>Lab 1 is complete. Your org has NYCT, LIRR, MNR, and B&amp;T Record Types on Case.</w:t>
      </w:r>
    </w:p>
    <w:p>
      <w:pPr>
        <w:pStyle w:val="ListBullet"/>
        <w:spacing w:after="40"/>
      </w:pPr>
      <w:r>
        <w:t>You have the three CSV files downloaded to your laptop. Grab them from the workshop website: Resources tab, scroll to the "Lab 1.5 Downloads" section. Click each link to download.</w:t>
      </w:r>
    </w:p>
    <w:p>
      <w:pPr>
        <w:spacing w:after="40"/>
        <w:ind w:left="680" w:hanging="227"/>
      </w:pPr>
      <w:r>
        <w:t xml:space="preserve">• </w:t>
      </w:r>
      <w:r>
        <w:t>MTA Sample Accounts.csv</w:t>
      </w:r>
    </w:p>
    <w:p>
      <w:pPr>
        <w:spacing w:after="40"/>
        <w:ind w:left="680" w:hanging="227"/>
      </w:pPr>
      <w:r>
        <w:t xml:space="preserve">• </w:t>
      </w:r>
      <w:r>
        <w:t>MTA Sample Contacts.csv</w:t>
      </w:r>
    </w:p>
    <w:p>
      <w:pPr>
        <w:spacing w:after="40"/>
        <w:ind w:left="680" w:hanging="227"/>
      </w:pPr>
      <w:r>
        <w:t xml:space="preserve">• </w:t>
      </w:r>
      <w:r>
        <w:t>MTA Sample Cases.csv</w:t>
      </w:r>
    </w:p>
    <w:p>
      <w:pPr>
        <w:spacing w:before="280" w:after="80"/>
      </w:pPr>
      <w:r>
        <w:rPr>
          <w:b/>
          <w:color w:val="1F4E79"/>
          <w:sz w:val="28"/>
        </w:rPr>
        <w:t>Part 1 - Load the Accounts (2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What kind of data are you importing? Click the Accounts and Contacts tile.</w:t>
      </w:r>
    </w:p>
    <w:p>
      <w:pPr>
        <w:spacing w:after="40"/>
        <w:ind w:left="340" w:hanging="340"/>
      </w:pPr>
      <w:r>
        <w:rPr>
          <w:b/>
        </w:rPr>
        <w:t xml:space="preserve">4. </w:t>
      </w:r>
      <w:r>
        <w:t>What do you want to do? Select the Add new records radio button.</w:t>
      </w:r>
    </w:p>
    <w:p>
      <w:pPr>
        <w:spacing w:after="40"/>
        <w:ind w:left="340" w:hanging="340"/>
      </w:pPr>
      <w:r>
        <w:rPr>
          <w:b/>
        </w:rPr>
        <w:t xml:space="preserve">5. </w:t>
      </w:r>
      <w:r>
        <w:t>Where is your data located? Choose CSV. Click Choose File and select MTA Sample Accounts.csv. Click Next.</w:t>
      </w:r>
    </w:p>
    <w:p>
      <w:pPr>
        <w:spacing w:after="40"/>
        <w:ind w:left="340" w:hanging="340"/>
      </w:pPr>
      <w:r>
        <w:rPr>
          <w:b/>
        </w:rPr>
        <w:t xml:space="preserve">6. </w:t>
      </w:r>
      <w:r>
        <w:t>The Edit Field Mapping screen appears. The Wizard auto-maps most columns. Verify:</w:t>
      </w:r>
    </w:p>
    <w:p>
      <w:pPr>
        <w:spacing w:after="40"/>
        <w:ind w:left="680" w:hanging="227"/>
      </w:pPr>
      <w:r>
        <w:t xml:space="preserve">• </w:t>
      </w:r>
      <w:r>
        <w:t>Name maps to Account: Account Name</w:t>
      </w:r>
    </w:p>
    <w:p>
      <w:pPr>
        <w:spacing w:after="40"/>
        <w:ind w:left="680" w:hanging="227"/>
      </w:pPr>
      <w:r>
        <w:t xml:space="preserve">• </w:t>
      </w:r>
      <w:r>
        <w:t>Industry maps to Account: Industry</w:t>
      </w:r>
    </w:p>
    <w:p>
      <w:pPr>
        <w:spacing w:after="40"/>
        <w:ind w:left="680" w:hanging="227"/>
      </w:pPr>
      <w:r>
        <w:t xml:space="preserve">• </w:t>
      </w:r>
      <w:r>
        <w:t>Description maps to Account: Description</w:t>
      </w:r>
    </w:p>
    <w:p>
      <w:pPr>
        <w:spacing w:after="40"/>
        <w:ind w:left="340" w:hanging="340"/>
      </w:pPr>
      <w:r>
        <w:rPr>
          <w:b/>
        </w:rPr>
        <w:t xml:space="preserve">7. </w:t>
      </w:r>
      <w:r>
        <w:t>Click Next.</w:t>
      </w:r>
    </w:p>
    <w:p>
      <w:pPr>
        <w:spacing w:after="40"/>
        <w:ind w:left="340" w:hanging="340"/>
      </w:pPr>
      <w:r>
        <w:rPr>
          <w:b/>
        </w:rPr>
        <w:t xml:space="preserve">8. </w:t>
      </w:r>
      <w:r>
        <w:t>Review and click Start Import.</w:t>
      </w:r>
    </w:p>
    <w:p>
      <w:pPr>
        <w:spacing w:after="40"/>
        <w:ind w:left="340" w:hanging="340"/>
      </w:pPr>
      <w:r>
        <w:rPr>
          <w:b/>
        </w:rPr>
        <w:t xml:space="preserve">9. </w:t>
      </w:r>
      <w:r>
        <w:t>Click OK on the confirmation. The Wizard shows a progress indicator.</w:t>
      </w:r>
    </w:p>
    <w:p>
      <w:pPr>
        <w:spacing w:after="40"/>
        <w:ind w:left="340" w:hanging="340"/>
      </w:pPr>
      <w:r>
        <w:rPr>
          <w:b/>
        </w:rPr>
        <w:t xml:space="preserve">10. </w:t>
      </w:r>
      <w:r>
        <w:t>Open the Accounts tab to confirm all 4 MTA Accounts loaded. If the import takes more than 60 seconds, check your email for the import summary Salesforce sends on completion.</w:t>
      </w:r>
    </w:p>
    <w:p>
      <w:pPr>
        <w:spacing w:before="80" w:after="80"/>
        <w:ind w:left="227"/>
      </w:pPr>
      <w:r>
        <w:rPr>
          <w:b/>
          <w:color w:val="B45F06"/>
        </w:rPr>
        <w:t xml:space="preserve">Watch out: </w:t>
      </w:r>
      <w:r>
        <w:t>The 'Accounts and Contacts' tile is correct even if you're only loading Accounts right now. The Wizard supports loading either or both. Don't pick the 'Person Accounts' option unless your org is configured for Person Accounts (this one is not).</w:t>
      </w:r>
    </w:p>
    <w:p>
      <w:pPr>
        <w:spacing w:before="280" w:after="80"/>
      </w:pPr>
      <w:r>
        <w:rPr>
          <w:b/>
          <w:color w:val="1F4E79"/>
          <w:sz w:val="28"/>
        </w:rPr>
        <w:t>Part 2 - Load the Contacts (2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Click the Accounts and Contacts tile.</w:t>
      </w:r>
    </w:p>
    <w:p>
      <w:pPr>
        <w:spacing w:after="40"/>
        <w:ind w:left="340" w:hanging="340"/>
      </w:pPr>
      <w:r>
        <w:rPr>
          <w:b/>
        </w:rPr>
        <w:t xml:space="preserve">4. </w:t>
      </w:r>
      <w:r>
        <w:t>Select the Add new records radio button.</w:t>
      </w:r>
    </w:p>
    <w:p>
      <w:pPr>
        <w:spacing w:after="40"/>
        <w:ind w:left="340" w:hanging="340"/>
      </w:pPr>
      <w:r>
        <w:rPr>
          <w:b/>
        </w:rPr>
        <w:t xml:space="preserve">5. </w:t>
      </w:r>
      <w:r>
        <w:t>Choose CSV. Click Choose File and select MTA Sample Contacts.csv. Click Next.</w:t>
      </w:r>
    </w:p>
    <w:p>
      <w:pPr>
        <w:spacing w:after="40"/>
        <w:ind w:left="340" w:hanging="340"/>
      </w:pPr>
      <w:r>
        <w:rPr>
          <w:b/>
        </w:rPr>
        <w:t xml:space="preserve">6. </w:t>
      </w:r>
      <w:r>
        <w:t>Verify the mappings:</w:t>
      </w:r>
    </w:p>
    <w:p>
      <w:pPr>
        <w:spacing w:after="40"/>
        <w:ind w:left="680" w:hanging="227"/>
      </w:pPr>
      <w:r>
        <w:t xml:space="preserve">• </w:t>
      </w:r>
      <w:r>
        <w:t>FirstName maps to Contact: First Name</w:t>
      </w:r>
    </w:p>
    <w:p>
      <w:pPr>
        <w:spacing w:after="40"/>
        <w:ind w:left="680" w:hanging="227"/>
      </w:pPr>
      <w:r>
        <w:t xml:space="preserve">• </w:t>
      </w:r>
      <w:r>
        <w:t>LastName maps to Contact: Last Name</w:t>
      </w:r>
    </w:p>
    <w:p>
      <w:pPr>
        <w:spacing w:after="40"/>
        <w:ind w:left="680" w:hanging="227"/>
      </w:pPr>
      <w:r>
        <w:t xml:space="preserve">• </w:t>
      </w:r>
      <w:r>
        <w:t>Title maps to Contact: Title</w:t>
      </w:r>
    </w:p>
    <w:p>
      <w:pPr>
        <w:spacing w:after="40"/>
        <w:ind w:left="680" w:hanging="227"/>
      </w:pPr>
      <w:r>
        <w:t xml:space="preserve">• </w:t>
      </w:r>
      <w:r>
        <w:t>Account Name maps to Contact: Account Name (the Wizard uses this to look up the parent Account by name)</w:t>
      </w:r>
    </w:p>
    <w:p>
      <w:pPr>
        <w:spacing w:after="40"/>
        <w:ind w:left="340" w:hanging="340"/>
      </w:pPr>
      <w:r>
        <w:rPr>
          <w:b/>
        </w:rPr>
        <w:t xml:space="preserve">7. </w:t>
      </w:r>
      <w:r>
        <w:t>Click Next.</w:t>
      </w:r>
    </w:p>
    <w:p>
      <w:pPr>
        <w:spacing w:after="40"/>
        <w:ind w:left="340" w:hanging="340"/>
      </w:pPr>
      <w:r>
        <w:rPr>
          <w:b/>
        </w:rPr>
        <w:t xml:space="preserve">8. </w:t>
      </w:r>
      <w:r>
        <w:t>Click Start Import. Click OK.</w:t>
      </w:r>
    </w:p>
    <w:p>
      <w:pPr>
        <w:spacing w:after="40"/>
        <w:ind w:left="340" w:hanging="340"/>
      </w:pPr>
      <w:r>
        <w:rPr>
          <w:b/>
        </w:rPr>
        <w:t xml:space="preserve">9. </w:t>
      </w:r>
      <w:r>
        <w:t>Open the Contacts tab and confirm all 4 Contacts loaded, each linked to the correct MTA Account.</w:t>
      </w:r>
    </w:p>
    <w:p>
      <w:pPr>
        <w:spacing w:before="80" w:after="80"/>
        <w:ind w:left="227"/>
      </w:pPr>
      <w:r>
        <w:rPr>
          <w:b/>
          <w:color w:val="2E75B6"/>
        </w:rPr>
        <w:t xml:space="preserve">Tip: </w:t>
      </w:r>
      <w:r>
        <w:t>The Wizard matches 'Account Name' text to the actual Account record by name. If any Contact fails to link, check that the Account name in your CSV matches the Account you loaded in Part 1 exactly (including the 'MTA' prefix).</w:t>
      </w:r>
    </w:p>
    <w:p>
      <w:pPr>
        <w:spacing w:before="280" w:after="80"/>
      </w:pPr>
      <w:r>
        <w:rPr>
          <w:b/>
          <w:color w:val="1F4E79"/>
          <w:sz w:val="28"/>
        </w:rPr>
        <w:t>Part 3 - Load the Cases (4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Click the Cases tile (under Custom objects, OR under the standard tiles depending on your org).</w:t>
      </w:r>
    </w:p>
    <w:p>
      <w:pPr>
        <w:spacing w:before="80" w:after="80"/>
        <w:ind w:left="227"/>
      </w:pPr>
      <w:r>
        <w:rPr>
          <w:b/>
          <w:color w:val="B45F06"/>
        </w:rPr>
        <w:t xml:space="preserve">Watch out: </w:t>
      </w:r>
      <w:r>
        <w:t>Case is a standard object but it is sometimes under the Custom objects section of the Wizard tile picker depending on org version. Look for a tile labeled 'Cases' with the Case icon.</w:t>
      </w:r>
    </w:p>
    <w:p>
      <w:pPr>
        <w:spacing w:after="40"/>
        <w:ind w:left="340" w:hanging="340"/>
      </w:pPr>
      <w:r>
        <w:rPr>
          <w:b/>
        </w:rPr>
        <w:t xml:space="preserve">4. </w:t>
      </w:r>
      <w:r>
        <w:t>Select the Add new records radio button.</w:t>
      </w:r>
    </w:p>
    <w:p>
      <w:pPr>
        <w:spacing w:after="40"/>
        <w:ind w:left="340" w:hanging="340"/>
      </w:pPr>
      <w:r>
        <w:rPr>
          <w:b/>
        </w:rPr>
        <w:t xml:space="preserve">5. </w:t>
      </w:r>
      <w:r>
        <w:t>Which Record Type do you want to use? Select Agent is based on Record Type Column in the import file. (Different orgs may label this slightly differently; the point is: use the Record Type column from the CSV, not a fixed Record Type.)</w:t>
      </w:r>
    </w:p>
    <w:p>
      <w:pPr>
        <w:spacing w:after="40"/>
        <w:ind w:left="340" w:hanging="340"/>
      </w:pPr>
      <w:r>
        <w:rPr>
          <w:b/>
        </w:rPr>
        <w:t xml:space="preserve">6. </w:t>
      </w:r>
      <w:r>
        <w:t>Choose CSV. Click Choose File and select MTA Sample Cases.csv. Click Next.</w:t>
      </w:r>
    </w:p>
    <w:p>
      <w:pPr>
        <w:spacing w:after="40"/>
        <w:ind w:left="340" w:hanging="340"/>
      </w:pPr>
      <w:r>
        <w:rPr>
          <w:b/>
        </w:rPr>
        <w:t xml:space="preserve">7. </w:t>
      </w:r>
      <w:r>
        <w:t>Verify the mappings:</w:t>
      </w:r>
    </w:p>
    <w:p>
      <w:pPr>
        <w:spacing w:after="40"/>
        <w:ind w:left="680" w:hanging="227"/>
      </w:pPr>
      <w:r>
        <w:t xml:space="preserve">• </w:t>
      </w:r>
      <w:r>
        <w:t>Subject maps to Case: Subject</w:t>
      </w:r>
    </w:p>
    <w:p>
      <w:pPr>
        <w:spacing w:after="40"/>
        <w:ind w:left="680" w:hanging="227"/>
      </w:pPr>
      <w:r>
        <w:t xml:space="preserve">• </w:t>
      </w:r>
      <w:r>
        <w:t>Status maps to Case: Status</w:t>
      </w:r>
    </w:p>
    <w:p>
      <w:pPr>
        <w:spacing w:after="40"/>
        <w:ind w:left="680" w:hanging="227"/>
      </w:pPr>
      <w:r>
        <w:t xml:space="preserve">• </w:t>
      </w:r>
      <w:r>
        <w:t>Priority maps to Case: Priority</w:t>
      </w:r>
    </w:p>
    <w:p>
      <w:pPr>
        <w:spacing w:after="40"/>
        <w:ind w:left="680" w:hanging="227"/>
      </w:pPr>
      <w:r>
        <w:t xml:space="preserve">• </w:t>
      </w:r>
      <w:r>
        <w:t>Origin maps to Case: Case Origin</w:t>
      </w:r>
    </w:p>
    <w:p>
      <w:pPr>
        <w:spacing w:after="40"/>
        <w:ind w:left="680" w:hanging="227"/>
      </w:pPr>
      <w:r>
        <w:t xml:space="preserve">• </w:t>
      </w:r>
      <w:r>
        <w:t>Type maps to Case: Case Type</w:t>
      </w:r>
    </w:p>
    <w:p>
      <w:pPr>
        <w:spacing w:after="40"/>
        <w:ind w:left="680" w:hanging="227"/>
      </w:pPr>
      <w:r>
        <w:t xml:space="preserve">• </w:t>
      </w:r>
      <w:r>
        <w:t>Account Name maps to Case: Account Name (looks up the Account by name)</w:t>
      </w:r>
    </w:p>
    <w:p>
      <w:pPr>
        <w:spacing w:after="40"/>
        <w:ind w:left="680" w:hanging="227"/>
      </w:pPr>
      <w:r>
        <w:t xml:space="preserve">• </w:t>
      </w:r>
      <w:r>
        <w:t>Contact Last Name maps to Case: Contact Last Name (looks up the Contact by last name)</w:t>
      </w:r>
    </w:p>
    <w:p>
      <w:pPr>
        <w:spacing w:after="40"/>
        <w:ind w:left="680" w:hanging="227"/>
      </w:pPr>
      <w:r>
        <w:t xml:space="preserve">• </w:t>
      </w:r>
      <w:r>
        <w:t>Record Type maps to Case: Record Type (looks up the Record Type by Developer Name)</w:t>
      </w:r>
    </w:p>
    <w:p>
      <w:pPr>
        <w:spacing w:after="40"/>
        <w:ind w:left="340" w:hanging="340"/>
      </w:pPr>
      <w:r>
        <w:rPr>
          <w:b/>
        </w:rPr>
        <w:t xml:space="preserve">8. </w:t>
      </w:r>
      <w:r>
        <w:t>Click Next.</w:t>
      </w:r>
    </w:p>
    <w:p>
      <w:pPr>
        <w:spacing w:after="40"/>
        <w:ind w:left="340" w:hanging="340"/>
      </w:pPr>
      <w:r>
        <w:rPr>
          <w:b/>
        </w:rPr>
        <w:t xml:space="preserve">9. </w:t>
      </w:r>
      <w:r>
        <w:t>Click Start Import. Click OK.</w:t>
      </w:r>
    </w:p>
    <w:p>
      <w:pPr>
        <w:spacing w:after="40"/>
        <w:ind w:left="340" w:hanging="340"/>
      </w:pPr>
      <w:r>
        <w:rPr>
          <w:b/>
        </w:rPr>
        <w:t xml:space="preserve">10. </w:t>
      </w:r>
      <w:r>
        <w:t>Open the Cases tab and switch to the All list view. Confirm 10 new Cases loaded (plus your Golden Case from Lab 1 Part 10, so 11 total).</w:t>
      </w:r>
    </w:p>
    <w:p>
      <w:pPr>
        <w:spacing w:after="40"/>
        <w:ind w:left="340" w:hanging="340"/>
      </w:pPr>
      <w:r>
        <w:rPr>
          <w:b/>
        </w:rPr>
        <w:t xml:space="preserve">11. </w:t>
      </w:r>
      <w:r>
        <w:t>Spot-check a few Cases:</w:t>
      </w:r>
    </w:p>
    <w:p>
      <w:pPr>
        <w:spacing w:after="40"/>
        <w:ind w:left="680" w:hanging="227"/>
      </w:pPr>
      <w:r>
        <w:t xml:space="preserve">• </w:t>
      </w:r>
      <w:r>
        <w:t>Open Seed: Signal fault on 7 Line, Vernon Blvd. Confirm Record Type = NYCT.</w:t>
      </w:r>
    </w:p>
    <w:p>
      <w:pPr>
        <w:spacing w:after="40"/>
        <w:ind w:left="680" w:hanging="227"/>
      </w:pPr>
      <w:r>
        <w:t xml:space="preserve">• </w:t>
      </w:r>
      <w:r>
        <w:t>Open Seed: Grade crossing malfunction, Mineola. Confirm Record Type = LIRR.</w:t>
      </w:r>
    </w:p>
    <w:p>
      <w:pPr>
        <w:spacing w:after="40"/>
        <w:ind w:left="680" w:hanging="227"/>
      </w:pPr>
      <w:r>
        <w:t xml:space="preserve">• </w:t>
      </w:r>
      <w:r>
        <w:t>Open Seed: Toll gantry sensor fault, Verrazzano. Confirm Record Type = B&amp;T (listed as BandT in the Developer Name).</w:t>
      </w:r>
    </w:p>
    <w:p>
      <w:pPr>
        <w:spacing w:before="80" w:after="80"/>
        <w:ind w:left="227"/>
      </w:pPr>
      <w:r>
        <w:rPr>
          <w:b/>
          <w:color w:val="5C3F92"/>
        </w:rPr>
        <w:t xml:space="preserve">Verified? Great job!: </w:t>
      </w:r>
      <w:r>
        <w:t>Your org now has a realistic multi-agency dataset. In Lab 2 you'll build Dynamic Forms against this; in Lab 3 you'll link Cases to Assets; in Lab 7 Agentforce will have real records to reason about.</w:t>
      </w:r>
    </w:p>
    <w:p>
      <w:pPr>
        <w:spacing w:before="280" w:after="80"/>
      </w:pPr>
      <w:r>
        <w:rPr>
          <w:b/>
          <w:color w:val="1F4E79"/>
          <w:sz w:val="28"/>
        </w:rPr>
        <w:t>Final verification</w:t>
      </w:r>
    </w:p>
    <w:p>
      <w:r>
        <w:t>Three quick checks to confirm the import worked:</w:t>
      </w:r>
    </w:p>
    <w:p>
      <w:pPr>
        <w:spacing w:after="40"/>
        <w:ind w:left="340" w:hanging="340"/>
      </w:pPr>
      <w:r>
        <w:rPr>
          <w:b/>
        </w:rPr>
        <w:t xml:space="preserve">1. </w:t>
      </w:r>
      <w:r>
        <w:t>Accounts tab: 4 MTA Accounts (NYCT, LIRR, MNR, B&amp;T).</w:t>
      </w:r>
    </w:p>
    <w:p>
      <w:pPr>
        <w:spacing w:after="40"/>
        <w:ind w:left="340" w:hanging="340"/>
      </w:pPr>
      <w:r>
        <w:rPr>
          <w:b/>
        </w:rPr>
        <w:t xml:space="preserve">2. </w:t>
      </w:r>
      <w:r>
        <w:t>Contacts tab: 4 Operations Dispatcher Contacts.</w:t>
      </w:r>
    </w:p>
    <w:p>
      <w:pPr>
        <w:spacing w:after="40"/>
        <w:ind w:left="340" w:hanging="340"/>
      </w:pPr>
      <w:r>
        <w:rPr>
          <w:b/>
        </w:rPr>
        <w:t xml:space="preserve">3. </w:t>
      </w:r>
      <w:r>
        <w:t>Cases tab, All list view: 10 seed Cases plus your Golden Case = 11 total.</w:t>
      </w:r>
    </w:p>
    <w:p>
      <w:pPr>
        <w:spacing w:before="280" w:after="80"/>
      </w:pPr>
      <w:r>
        <w:rPr>
          <w:b/>
          <w:color w:val="1F4E79"/>
          <w:sz w:val="28"/>
        </w:rPr>
        <w:t>Common sticking points</w:t>
      </w:r>
    </w:p>
    <w:p>
      <w:pPr>
        <w:pStyle w:val="ListBullet"/>
        <w:spacing w:after="40"/>
      </w:pPr>
      <w:r>
        <w:t>Record Type column maps but Cases load without a Record Type. Cause: the Record Type column value does not match any Developer Name in your org. Fix: open the CSV, confirm values are NYCT / LIRR / MNR / BandT exactly (case-sensitive, no spaces).</w:t>
      </w:r>
    </w:p>
    <w:p>
      <w:pPr>
        <w:pStyle w:val="ListBullet"/>
        <w:spacing w:after="40"/>
      </w:pPr>
      <w:r>
        <w:t>Contact Last Name mapping fails. Cause: two Contacts share the same last name in your org. Fix: unlikely for this workshop since each MTA Contact has a unique last name. If it happens, update the CSV to use a more specific lookup field.</w:t>
      </w:r>
    </w:p>
    <w:p>
      <w:pPr>
        <w:pStyle w:val="ListBullet"/>
        <w:spacing w:after="40"/>
      </w:pPr>
      <w:r>
        <w:t>Import takes more than a minute to complete. Normal for the first import in a new org. Salesforce queues it and emails you the summary. Open the next part of the lab while waiting.</w:t>
      </w:r>
    </w:p>
    <w:p>
      <w:pPr>
        <w:pStyle w:val="ListBullet"/>
        <w:spacing w:after="40"/>
      </w:pPr>
      <w:r>
        <w:t>CSV columns do not auto-map. Cause: column headers in the CSV do not match any Salesforce field name. Fix: use the Edit Mapping link next to each unmapped column and pick the right destination field.</w:t>
      </w:r>
    </w:p>
    <w:p>
      <w:pPr>
        <w:spacing w:before="280" w:after="80"/>
      </w:pPr>
      <w:r>
        <w:rPr>
          <w:b/>
          <w:color w:val="1F4E79"/>
          <w:sz w:val="28"/>
        </w:rPr>
        <w:t>What's next</w:t>
      </w:r>
    </w:p>
    <w:p>
      <w:r>
        <w:t>Lab 2 opens Lightning App Builder and configures Dynamic Forms. The sample Cases you just loaded will populate the Related Lists you build. Grab water, stretch, and continue.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