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2C" w:rsidRPr="00A716EC" w:rsidRDefault="007B792C" w:rsidP="007B792C">
      <w:pPr>
        <w:pStyle w:val="NoSpacing"/>
        <w:rPr>
          <w:b/>
        </w:rPr>
      </w:pPr>
      <w:r w:rsidRPr="00A716EC">
        <w:rPr>
          <w:b/>
        </w:rPr>
        <w:t>Data Science Math Final, CUNY Summer 2016 Bridge Program</w:t>
      </w:r>
    </w:p>
    <w:p w:rsidR="007B792C" w:rsidRPr="00A716EC" w:rsidRDefault="007B792C" w:rsidP="007B792C">
      <w:pPr>
        <w:pStyle w:val="NoSpacing"/>
        <w:rPr>
          <w:b/>
        </w:rPr>
      </w:pPr>
      <w:r w:rsidRPr="00A716EC">
        <w:rPr>
          <w:b/>
        </w:rPr>
        <w:t>Todd Weigel</w:t>
      </w:r>
    </w:p>
    <w:p w:rsidR="007B792C" w:rsidRDefault="007B792C" w:rsidP="007B792C">
      <w:pPr>
        <w:pStyle w:val="NoSpacing"/>
        <w:rPr>
          <w:b/>
        </w:rPr>
      </w:pPr>
      <w:r w:rsidRPr="00A716EC">
        <w:rPr>
          <w:b/>
        </w:rPr>
        <w:t>8/11/16</w:t>
      </w:r>
    </w:p>
    <w:p w:rsidR="007B792C" w:rsidRPr="00A716EC" w:rsidRDefault="007B792C" w:rsidP="007B792C">
      <w:pPr>
        <w:pStyle w:val="NoSpacing"/>
        <w:rPr>
          <w:b/>
        </w:rPr>
      </w:pPr>
    </w:p>
    <w:p w:rsidR="007B792C" w:rsidRDefault="007B792C" w:rsidP="007B792C">
      <w:pPr>
        <w:pStyle w:val="Heading2"/>
      </w:pPr>
      <w:r>
        <w:t>Summary</w:t>
      </w:r>
    </w:p>
    <w:p w:rsidR="007B792C" w:rsidRDefault="007B792C" w:rsidP="00661394">
      <w:pPr>
        <w:ind w:left="720"/>
      </w:pPr>
      <w:r>
        <w:t xml:space="preserve">I have used the included </w:t>
      </w:r>
      <w:proofErr w:type="spellStart"/>
      <w:r>
        <w:t>hFlights</w:t>
      </w:r>
      <w:proofErr w:type="spellEnd"/>
      <w:r>
        <w:t xml:space="preserve"> package to do the various data and statistical analyses required for the project.  Types of analysis done, include probability, descriptive/inferential statistics, correlation and linear algebra, and calculus based probability and statistics.  The </w:t>
      </w:r>
      <w:proofErr w:type="spellStart"/>
      <w:r>
        <w:t>hFlights</w:t>
      </w:r>
      <w:proofErr w:type="spellEnd"/>
      <w:r>
        <w:t xml:space="preserve"> package is a large (&gt;200k) dataset containing flight arrival and departure times, inbound/outbound delays, flight numbers, etc., for domestic flights that departed Houston TX in 2011.  In the analysis below, I will concern myself with only the arrival and departure delays.  </w:t>
      </w:r>
    </w:p>
    <w:p w:rsidR="007B792C" w:rsidRDefault="007B792C" w:rsidP="00661394">
      <w:pPr>
        <w:ind w:left="720"/>
      </w:pPr>
      <w:r>
        <w:t>Note, the dataset as a whole has approximately 227k rows, but there are a number of rows with missing data (i.e., NA’s) for some rows in either or both the arrival and departure delays column.  These rows have been excluded from any analysis, so we actually have about 223k rows to work with.</w:t>
      </w:r>
    </w:p>
    <w:p w:rsidR="007B792C" w:rsidRDefault="007B792C" w:rsidP="007B792C">
      <w:pPr>
        <w:pStyle w:val="Heading2"/>
      </w:pPr>
      <w:r>
        <w:t>Probability</w:t>
      </w:r>
    </w:p>
    <w:p w:rsidR="007B792C" w:rsidRDefault="007B792C" w:rsidP="007B792C">
      <w:pPr>
        <w:ind w:left="720"/>
      </w:pPr>
      <w:r>
        <w:t>The first analysis undertaken was on probabilities of certain subsets of data related to the arrival and departure delays.  The data subsets and variables were based on the following:</w:t>
      </w:r>
    </w:p>
    <w:p w:rsidR="007B792C" w:rsidRDefault="007B792C" w:rsidP="007B792C">
      <w:pPr>
        <w:pStyle w:val="NoSpacing"/>
        <w:ind w:left="1440"/>
      </w:pPr>
      <w:r>
        <w:t>X is the departure delays (in minutes).</w:t>
      </w:r>
    </w:p>
    <w:p w:rsidR="007B792C" w:rsidRDefault="007B792C" w:rsidP="007B792C">
      <w:pPr>
        <w:pStyle w:val="NoSpacing"/>
        <w:ind w:left="1440"/>
      </w:pPr>
      <w:r>
        <w:t>x is the 3</w:t>
      </w:r>
      <w:r w:rsidRPr="00DF61FF">
        <w:rPr>
          <w:vertAlign w:val="superscript"/>
        </w:rPr>
        <w:t>rd</w:t>
      </w:r>
      <w:r>
        <w:t xml:space="preserve"> quartile of X (i.e., departure delay values between 50% and 75%)</w:t>
      </w:r>
    </w:p>
    <w:p w:rsidR="007B792C" w:rsidRDefault="007B792C" w:rsidP="007B792C">
      <w:pPr>
        <w:pStyle w:val="NoSpacing"/>
        <w:ind w:left="1440"/>
      </w:pPr>
      <w:r>
        <w:t>Y is the arrival delay in minutes.</w:t>
      </w:r>
    </w:p>
    <w:p w:rsidR="007B792C" w:rsidRDefault="007B792C" w:rsidP="007B792C">
      <w:pPr>
        <w:pStyle w:val="NoSpacing"/>
        <w:ind w:left="1440"/>
      </w:pPr>
      <w:r>
        <w:t>y is the 2</w:t>
      </w:r>
      <w:r w:rsidRPr="00DF61FF">
        <w:rPr>
          <w:vertAlign w:val="superscript"/>
        </w:rPr>
        <w:t>nd</w:t>
      </w:r>
      <w:r>
        <w:t xml:space="preserve"> quartile of Y (i.e., arrive delay values between 25% and 50%)</w:t>
      </w:r>
    </w:p>
    <w:p w:rsidR="007B792C" w:rsidRDefault="007B792C" w:rsidP="007B792C">
      <w:pPr>
        <w:ind w:left="1440"/>
      </w:pPr>
    </w:p>
    <w:p w:rsidR="007B792C" w:rsidRDefault="007B792C" w:rsidP="007B792C">
      <w:pPr>
        <w:pStyle w:val="ListParagraph"/>
        <w:numPr>
          <w:ilvl w:val="0"/>
          <w:numId w:val="1"/>
        </w:numPr>
      </w:pPr>
      <w:r>
        <w:t>P(X&gt;</w:t>
      </w:r>
      <w:proofErr w:type="spellStart"/>
      <w:r>
        <w:t>x|Y</w:t>
      </w:r>
      <w:proofErr w:type="spellEnd"/>
      <w:r>
        <w:t>&gt;y) = .4804153, this is the probability of a flight having departed later than the 3</w:t>
      </w:r>
      <w:r w:rsidRPr="00D12A9D">
        <w:rPr>
          <w:vertAlign w:val="superscript"/>
        </w:rPr>
        <w:t>rd</w:t>
      </w:r>
      <w:r>
        <w:t xml:space="preserve"> quartile, </w:t>
      </w:r>
      <w:r w:rsidRPr="00F15349">
        <w:rPr>
          <w:b/>
        </w:rPr>
        <w:t>given</w:t>
      </w:r>
      <w:r>
        <w:t xml:space="preserve"> that the associated flight arrival time was later than the 2</w:t>
      </w:r>
      <w:r w:rsidRPr="00D12A9D">
        <w:rPr>
          <w:vertAlign w:val="superscript"/>
        </w:rPr>
        <w:t>nd</w:t>
      </w:r>
      <w:r>
        <w:t xml:space="preserve"> quartile.</w:t>
      </w:r>
    </w:p>
    <w:p w:rsidR="007B792C" w:rsidRDefault="007B792C" w:rsidP="007B792C">
      <w:pPr>
        <w:pStyle w:val="ListParagraph"/>
        <w:numPr>
          <w:ilvl w:val="0"/>
          <w:numId w:val="1"/>
        </w:numPr>
      </w:pPr>
      <w:r>
        <w:t>P(X&gt;x, Y&gt;y) = .2294416, this is the probability of a flight both haven departed later than the 3</w:t>
      </w:r>
      <w:r w:rsidRPr="00F15349">
        <w:rPr>
          <w:vertAlign w:val="superscript"/>
        </w:rPr>
        <w:t>rd</w:t>
      </w:r>
      <w:r>
        <w:t xml:space="preserve"> quartile </w:t>
      </w:r>
      <w:r w:rsidRPr="00F15349">
        <w:rPr>
          <w:b/>
        </w:rPr>
        <w:t>and</w:t>
      </w:r>
      <w:r>
        <w:t xml:space="preserve"> having arrived later than the 2</w:t>
      </w:r>
      <w:r w:rsidRPr="00F15349">
        <w:rPr>
          <w:vertAlign w:val="superscript"/>
        </w:rPr>
        <w:t>nd</w:t>
      </w:r>
      <w:r>
        <w:t xml:space="preserve"> quartile.</w:t>
      </w:r>
    </w:p>
    <w:p w:rsidR="007B792C" w:rsidRDefault="007B792C" w:rsidP="007B792C">
      <w:pPr>
        <w:pStyle w:val="ListParagraph"/>
        <w:numPr>
          <w:ilvl w:val="0"/>
          <w:numId w:val="1"/>
        </w:numPr>
      </w:pPr>
      <w:proofErr w:type="gramStart"/>
      <w:r>
        <w:t>P(</w:t>
      </w:r>
      <w:proofErr w:type="gramEnd"/>
      <w:r>
        <w:t>X&lt;x| Y&gt;y) = .2061448, this is the probability of a flight having departed earlier than the 3</w:t>
      </w:r>
      <w:r w:rsidRPr="00F15349">
        <w:rPr>
          <w:vertAlign w:val="superscript"/>
        </w:rPr>
        <w:t>rd</w:t>
      </w:r>
      <w:r>
        <w:t xml:space="preserve"> quartile </w:t>
      </w:r>
      <w:r w:rsidRPr="00F15349">
        <w:rPr>
          <w:b/>
        </w:rPr>
        <w:t>given</w:t>
      </w:r>
      <w:r>
        <w:t xml:space="preserve"> that the associated arrival flight was later than the 2</w:t>
      </w:r>
      <w:r w:rsidRPr="00F15349">
        <w:rPr>
          <w:vertAlign w:val="superscript"/>
        </w:rPr>
        <w:t>nd</w:t>
      </w:r>
      <w:r>
        <w:t xml:space="preserve"> quartile.</w:t>
      </w:r>
    </w:p>
    <w:p w:rsidR="007B792C" w:rsidRDefault="007B792C" w:rsidP="00661394">
      <w:pPr>
        <w:ind w:left="720"/>
      </w:pPr>
      <w:r>
        <w:lastRenderedPageBreak/>
        <w:t>The below chart gives total counts of flights for the year based upon the appropriate x and y quartiles.  Also we are defining new variables, A and B.  A is the flights that departed later than 3</w:t>
      </w:r>
      <w:r w:rsidRPr="00C053A8">
        <w:rPr>
          <w:vertAlign w:val="superscript"/>
        </w:rPr>
        <w:t>rd</w:t>
      </w:r>
      <w:r>
        <w:t xml:space="preserve"> quartile (i.e., 109574) and B is the flights that arrived later than the 2</w:t>
      </w:r>
      <w:r w:rsidRPr="00C053A8">
        <w:rPr>
          <w:vertAlign w:val="superscript"/>
        </w:rPr>
        <w:t>nd</w:t>
      </w:r>
      <w:r>
        <w:t xml:space="preserve"> quartile (i.e., 106920).</w:t>
      </w:r>
    </w:p>
    <w:tbl>
      <w:tblPr>
        <w:tblW w:w="0" w:type="auto"/>
        <w:tblInd w:w="1745" w:type="dxa"/>
        <w:tblCellMar>
          <w:left w:w="0" w:type="dxa"/>
          <w:right w:w="0" w:type="dxa"/>
        </w:tblCellMar>
        <w:tblLook w:val="04A0" w:firstRow="1" w:lastRow="0" w:firstColumn="1" w:lastColumn="0" w:noHBand="0" w:noVBand="1"/>
      </w:tblPr>
      <w:tblGrid>
        <w:gridCol w:w="1845"/>
        <w:gridCol w:w="1193"/>
        <w:gridCol w:w="1597"/>
        <w:gridCol w:w="1223"/>
      </w:tblGrid>
      <w:tr w:rsidR="007B792C" w:rsidRPr="00C7116C" w:rsidTr="003A2446">
        <w:tc>
          <w:tcPr>
            <w:tcW w:w="18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x/y</w:t>
            </w:r>
          </w:p>
        </w:tc>
        <w:tc>
          <w:tcPr>
            <w:tcW w:w="11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&lt;=2d quartile</w:t>
            </w:r>
          </w:p>
        </w:tc>
        <w:tc>
          <w:tcPr>
            <w:tcW w:w="159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&gt;2d quartile</w:t>
            </w:r>
            <w:r>
              <w:rPr>
                <w:rFonts w:ascii="Times New Roman" w:eastAsia="Times New Roman" w:hAnsi="Times New Roman" w:cs="Times New Roman"/>
                <w:sz w:val="24"/>
                <w:szCs w:val="24"/>
              </w:rPr>
              <w:t xml:space="preserve"> (B)</w:t>
            </w:r>
          </w:p>
        </w:tc>
        <w:tc>
          <w:tcPr>
            <w:tcW w:w="1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Total</w:t>
            </w:r>
          </w:p>
        </w:tc>
      </w:tr>
      <w:tr w:rsidR="007B792C" w:rsidRPr="00C7116C" w:rsidTr="003A2446">
        <w:tc>
          <w:tcPr>
            <w:tcW w:w="1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&lt;=3d quartile</w:t>
            </w:r>
          </w:p>
        </w:tc>
        <w:tc>
          <w:tcPr>
            <w:tcW w:w="1193"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113141</w:t>
            </w:r>
          </w:p>
        </w:tc>
        <w:tc>
          <w:tcPr>
            <w:tcW w:w="1597"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55554</w:t>
            </w:r>
          </w:p>
        </w:tc>
        <w:tc>
          <w:tcPr>
            <w:tcW w:w="1223"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168695</w:t>
            </w:r>
          </w:p>
        </w:tc>
      </w:tr>
      <w:tr w:rsidR="007B792C" w:rsidRPr="00C7116C" w:rsidTr="003A2446">
        <w:tc>
          <w:tcPr>
            <w:tcW w:w="1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&gt;3d quartile</w:t>
            </w:r>
            <w:r>
              <w:rPr>
                <w:rFonts w:ascii="Times New Roman" w:eastAsia="Times New Roman" w:hAnsi="Times New Roman" w:cs="Times New Roman"/>
                <w:sz w:val="24"/>
                <w:szCs w:val="24"/>
              </w:rPr>
              <w:t xml:space="preserve"> (A)</w:t>
            </w:r>
          </w:p>
        </w:tc>
        <w:tc>
          <w:tcPr>
            <w:tcW w:w="1193"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3813</w:t>
            </w:r>
          </w:p>
        </w:tc>
        <w:tc>
          <w:tcPr>
            <w:tcW w:w="1597"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51366</w:t>
            </w:r>
          </w:p>
        </w:tc>
        <w:tc>
          <w:tcPr>
            <w:tcW w:w="1223"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55179</w:t>
            </w:r>
          </w:p>
        </w:tc>
      </w:tr>
      <w:tr w:rsidR="007B792C" w:rsidRPr="00C7116C" w:rsidTr="003A2446">
        <w:tc>
          <w:tcPr>
            <w:tcW w:w="18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sidRPr="00C7116C">
              <w:rPr>
                <w:rFonts w:ascii="Times New Roman" w:eastAsia="Times New Roman" w:hAnsi="Times New Roman" w:cs="Times New Roman"/>
                <w:sz w:val="24"/>
                <w:szCs w:val="24"/>
              </w:rPr>
              <w:t>Total</w:t>
            </w:r>
          </w:p>
        </w:tc>
        <w:tc>
          <w:tcPr>
            <w:tcW w:w="1193"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116954</w:t>
            </w:r>
          </w:p>
        </w:tc>
        <w:tc>
          <w:tcPr>
            <w:tcW w:w="1597"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106920</w:t>
            </w:r>
          </w:p>
        </w:tc>
        <w:tc>
          <w:tcPr>
            <w:tcW w:w="1223" w:type="dxa"/>
            <w:tcBorders>
              <w:top w:val="nil"/>
              <w:left w:val="nil"/>
              <w:bottom w:val="single" w:sz="8" w:space="0" w:color="auto"/>
              <w:right w:val="single" w:sz="8" w:space="0" w:color="auto"/>
            </w:tcBorders>
            <w:tcMar>
              <w:top w:w="0" w:type="dxa"/>
              <w:left w:w="108" w:type="dxa"/>
              <w:bottom w:w="0" w:type="dxa"/>
              <w:right w:w="108" w:type="dxa"/>
            </w:tcMar>
            <w:hideMark/>
          </w:tcPr>
          <w:p w:rsidR="007B792C" w:rsidRPr="00C7116C" w:rsidRDefault="007B792C" w:rsidP="003A2446">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223874</w:t>
            </w:r>
          </w:p>
        </w:tc>
      </w:tr>
    </w:tbl>
    <w:p w:rsidR="007B792C" w:rsidRDefault="007B792C" w:rsidP="007B792C"/>
    <w:p w:rsidR="007B792C" w:rsidRDefault="007B792C" w:rsidP="007B792C">
      <w:pPr>
        <w:ind w:left="720"/>
      </w:pPr>
      <w:r>
        <w:t xml:space="preserve">Splitting the data in the above fashion helps </w:t>
      </w:r>
      <w:proofErr w:type="gramStart"/>
      <w:r>
        <w:t>to</w:t>
      </w:r>
      <w:proofErr w:type="gramEnd"/>
      <w:r>
        <w:t xml:space="preserve"> visual the data, but it does not make the values independent.  </w:t>
      </w:r>
    </w:p>
    <w:p w:rsidR="007B792C" w:rsidRDefault="007B792C" w:rsidP="007B792C">
      <w:pPr>
        <w:pStyle w:val="NoSpacing"/>
        <w:ind w:left="720"/>
      </w:pPr>
      <w:r>
        <w:t>P(A|B) = 55179/106920 = .5160774</w:t>
      </w:r>
    </w:p>
    <w:p w:rsidR="007B792C" w:rsidRDefault="007B792C" w:rsidP="007B792C">
      <w:pPr>
        <w:pStyle w:val="NoSpacing"/>
        <w:ind w:left="720"/>
      </w:pPr>
      <w:r>
        <w:t>P(A) = 109574/223874 = .48944</w:t>
      </w:r>
    </w:p>
    <w:p w:rsidR="007B792C" w:rsidRDefault="007B792C" w:rsidP="007B792C">
      <w:pPr>
        <w:pStyle w:val="NoSpacing"/>
        <w:ind w:left="720"/>
      </w:pPr>
      <w:r>
        <w:t>P(B) = 106920/223874 = .47759</w:t>
      </w:r>
    </w:p>
    <w:p w:rsidR="007B792C" w:rsidRDefault="007B792C" w:rsidP="007B792C">
      <w:pPr>
        <w:pStyle w:val="NoSpacing"/>
        <w:ind w:left="720"/>
      </w:pPr>
      <w:r>
        <w:t>P(A)P(B) = .48944 * .47759 = .2337541</w:t>
      </w:r>
    </w:p>
    <w:p w:rsidR="007B792C" w:rsidRDefault="007B792C" w:rsidP="007B792C">
      <w:pPr>
        <w:pStyle w:val="NoSpacing"/>
        <w:ind w:left="720"/>
      </w:pPr>
    </w:p>
    <w:p w:rsidR="007B792C" w:rsidRDefault="007B792C" w:rsidP="007B792C">
      <w:pPr>
        <w:pStyle w:val="NoSpacing"/>
        <w:ind w:left="720"/>
      </w:pPr>
      <w:r>
        <w:t xml:space="preserve">One should note that P(A|B) </w:t>
      </w:r>
      <m:oMath>
        <m:r>
          <w:rPr>
            <w:rFonts w:ascii="Cambria Math" w:hAnsi="Cambria Math"/>
          </w:rPr>
          <m:t>≠</m:t>
        </m:r>
      </m:oMath>
      <w:r>
        <w:t xml:space="preserve"> P(A)P(B).  This is shown in the above calculations, but intuitively it should be apparent as well, since they are describing two different things.  P(A|B), says give me the chance of getting an “A” value from the “B” values, which were sub-setted.  P(A)P(B), essentially says, give me the chance of both “A” and “B” being found in the aggregate set of data.</w:t>
      </w:r>
    </w:p>
    <w:p w:rsidR="007B792C" w:rsidRDefault="007B792C" w:rsidP="007B792C">
      <w:pPr>
        <w:pStyle w:val="NoSpacing"/>
        <w:ind w:left="720"/>
      </w:pPr>
    </w:p>
    <w:p w:rsidR="007B792C" w:rsidRDefault="007B792C" w:rsidP="007B792C">
      <w:pPr>
        <w:pStyle w:val="NoSpacing"/>
        <w:ind w:left="720"/>
      </w:pPr>
      <w:r>
        <w:t>Running a ‘</w:t>
      </w:r>
      <w:proofErr w:type="spellStart"/>
      <w:r>
        <w:t>chisq.test</w:t>
      </w:r>
      <w:proofErr w:type="spellEnd"/>
      <w:r>
        <w:t>’ in ‘R’ gives the following.  Note the P value is very small so the correlation does exist.</w:t>
      </w:r>
    </w:p>
    <w:p w:rsidR="007B792C" w:rsidRPr="00A716EC" w:rsidRDefault="007B792C" w:rsidP="007B792C">
      <w:pPr>
        <w:pStyle w:val="NoSpacing"/>
        <w:ind w:left="720"/>
      </w:pP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Style w:val="gcwxi2kcpkb"/>
          <w:rFonts w:ascii="Lucida Console" w:eastAsiaTheme="majorEastAsia" w:hAnsi="Lucida Console"/>
          <w:color w:val="0000FF"/>
        </w:rPr>
        <w:t xml:space="preserve">&gt; </w:t>
      </w:r>
      <w:proofErr w:type="spellStart"/>
      <w:r>
        <w:rPr>
          <w:rStyle w:val="gcwxi2kcpjb"/>
          <w:rFonts w:ascii="Lucida Console" w:eastAsiaTheme="majorEastAsia" w:hAnsi="Lucida Console"/>
          <w:color w:val="0000FF"/>
        </w:rPr>
        <w:t>mABTots</w:t>
      </w:r>
      <w:proofErr w:type="spellEnd"/>
      <w:r>
        <w:rPr>
          <w:rStyle w:val="gcwxi2kcpjb"/>
          <w:rFonts w:ascii="Lucida Console" w:eastAsiaTheme="majorEastAsia" w:hAnsi="Lucida Console"/>
          <w:color w:val="0000FF"/>
        </w:rPr>
        <w:t xml:space="preserve"> &lt;- </w:t>
      </w:r>
      <w:proofErr w:type="gramStart"/>
      <w:r>
        <w:rPr>
          <w:rStyle w:val="gcwxi2kcpjb"/>
          <w:rFonts w:ascii="Lucida Console" w:eastAsiaTheme="majorEastAsia" w:hAnsi="Lucida Console"/>
          <w:color w:val="0000FF"/>
        </w:rPr>
        <w:t>matrix(</w:t>
      </w:r>
      <w:proofErr w:type="gramEnd"/>
      <w:r>
        <w:rPr>
          <w:rStyle w:val="gcwxi2kcpjb"/>
          <w:rFonts w:ascii="Lucida Console" w:eastAsiaTheme="majorEastAsia" w:hAnsi="Lucida Console"/>
          <w:color w:val="0000FF"/>
        </w:rPr>
        <w:t xml:space="preserve">c(55554, 3813,3813,51366), </w:t>
      </w:r>
      <w:proofErr w:type="spellStart"/>
      <w:r>
        <w:rPr>
          <w:rStyle w:val="gcwxi2kcpjb"/>
          <w:rFonts w:ascii="Lucida Console" w:eastAsiaTheme="majorEastAsia" w:hAnsi="Lucida Console"/>
          <w:color w:val="0000FF"/>
        </w:rPr>
        <w:t>nrow</w:t>
      </w:r>
      <w:proofErr w:type="spellEnd"/>
      <w:r>
        <w:rPr>
          <w:rStyle w:val="gcwxi2kcpjb"/>
          <w:rFonts w:ascii="Lucida Console" w:eastAsiaTheme="majorEastAsia" w:hAnsi="Lucida Console"/>
          <w:color w:val="0000FF"/>
        </w:rPr>
        <w:t>=2)</w:t>
      </w:r>
    </w:p>
    <w:p w:rsidR="007B792C" w:rsidRDefault="007B792C" w:rsidP="007B792C">
      <w:pPr>
        <w:pStyle w:val="HTMLPreformatted"/>
        <w:shd w:val="clear" w:color="auto" w:fill="FFFFFF"/>
        <w:wordWrap w:val="0"/>
        <w:spacing w:line="225" w:lineRule="atLeast"/>
        <w:ind w:left="720"/>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r>
        <w:rPr>
          <w:rStyle w:val="gcwxi2kcpjb"/>
          <w:rFonts w:ascii="Lucida Console" w:eastAsiaTheme="majorEastAsia" w:hAnsi="Lucida Console"/>
          <w:color w:val="0000FF"/>
        </w:rPr>
        <w:t>chisq.test</w:t>
      </w:r>
      <w:proofErr w:type="spellEnd"/>
      <w:r>
        <w:rPr>
          <w:rStyle w:val="gcwxi2kcpjb"/>
          <w:rFonts w:ascii="Lucida Console" w:eastAsiaTheme="majorEastAsia" w:hAnsi="Lucida Console"/>
          <w:color w:val="0000FF"/>
        </w:rPr>
        <w:t>(</w:t>
      </w:r>
      <w:proofErr w:type="spellStart"/>
      <w:r>
        <w:rPr>
          <w:rStyle w:val="gcwxi2kcpjb"/>
          <w:rFonts w:ascii="Lucida Console" w:eastAsiaTheme="majorEastAsia" w:hAnsi="Lucida Console"/>
          <w:color w:val="0000FF"/>
        </w:rPr>
        <w:t>mABTots</w:t>
      </w:r>
      <w:proofErr w:type="spellEnd"/>
      <w:r>
        <w:rPr>
          <w:rStyle w:val="gcwxi2kcpjb"/>
          <w:rFonts w:ascii="Lucida Console" w:eastAsiaTheme="majorEastAsia" w:hAnsi="Lucida Console"/>
          <w:color w:val="0000FF"/>
        </w:rPr>
        <w:t>)</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ab/>
        <w:t>Pearson's Chi-squared test with Yates' continuity correction</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mABTots</w:t>
      </w:r>
      <w:proofErr w:type="spellEnd"/>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X-squared = 86034, </w:t>
      </w:r>
      <w:proofErr w:type="spellStart"/>
      <w:r>
        <w:rPr>
          <w:rFonts w:ascii="Lucida Console" w:hAnsi="Lucida Console"/>
          <w:color w:val="000000"/>
        </w:rPr>
        <w:t>df</w:t>
      </w:r>
      <w:proofErr w:type="spellEnd"/>
      <w:r>
        <w:rPr>
          <w:rFonts w:ascii="Lucida Console" w:hAnsi="Lucida Console"/>
          <w:color w:val="000000"/>
        </w:rPr>
        <w:t xml:space="preserve"> = 1, p-value &lt; 2.2e-16</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p>
    <w:p w:rsidR="007B792C" w:rsidRPr="00A04426" w:rsidRDefault="007B792C" w:rsidP="00A95AB2">
      <w:pPr>
        <w:pStyle w:val="Heading2"/>
      </w:pPr>
      <w:r>
        <w:lastRenderedPageBreak/>
        <w:t>Descriptive and Inferential Statistics</w:t>
      </w:r>
    </w:p>
    <w:p w:rsidR="007B792C" w:rsidRDefault="007B792C" w:rsidP="007B792C">
      <w:pPr>
        <w:ind w:left="720"/>
      </w:pPr>
      <w:r>
        <w:t>For the arrival and departure delay data, some basic univariate statistics are below:</w:t>
      </w:r>
    </w:p>
    <w:tbl>
      <w:tblPr>
        <w:tblStyle w:val="TableGrid"/>
        <w:tblW w:w="0" w:type="auto"/>
        <w:tblInd w:w="1440" w:type="dxa"/>
        <w:tblLook w:val="04A0" w:firstRow="1" w:lastRow="0" w:firstColumn="1" w:lastColumn="0" w:noHBand="0" w:noVBand="1"/>
      </w:tblPr>
      <w:tblGrid>
        <w:gridCol w:w="2656"/>
        <w:gridCol w:w="2594"/>
        <w:gridCol w:w="2660"/>
      </w:tblGrid>
      <w:tr w:rsidR="007B792C" w:rsidTr="003A2446">
        <w:tc>
          <w:tcPr>
            <w:tcW w:w="2656" w:type="dxa"/>
          </w:tcPr>
          <w:p w:rsidR="007B792C" w:rsidRDefault="007B792C" w:rsidP="003A2446">
            <w:pPr>
              <w:pStyle w:val="ListParagraph"/>
              <w:ind w:left="0"/>
            </w:pPr>
            <w:r>
              <w:t>Statistic</w:t>
            </w:r>
          </w:p>
        </w:tc>
        <w:tc>
          <w:tcPr>
            <w:tcW w:w="2594" w:type="dxa"/>
          </w:tcPr>
          <w:p w:rsidR="007B792C" w:rsidRDefault="007B792C" w:rsidP="003A2446">
            <w:pPr>
              <w:pStyle w:val="ListParagraph"/>
              <w:ind w:left="0"/>
            </w:pPr>
            <w:r>
              <w:t>Arrival Delays</w:t>
            </w:r>
          </w:p>
        </w:tc>
        <w:tc>
          <w:tcPr>
            <w:tcW w:w="2660" w:type="dxa"/>
          </w:tcPr>
          <w:p w:rsidR="007B792C" w:rsidRDefault="007B792C" w:rsidP="003A2446">
            <w:pPr>
              <w:pStyle w:val="ListParagraph"/>
              <w:ind w:left="0"/>
            </w:pPr>
            <w:r>
              <w:t>Departure Delays</w:t>
            </w:r>
          </w:p>
        </w:tc>
      </w:tr>
      <w:tr w:rsidR="007B792C" w:rsidTr="003A2446">
        <w:tc>
          <w:tcPr>
            <w:tcW w:w="2656" w:type="dxa"/>
          </w:tcPr>
          <w:p w:rsidR="007B792C" w:rsidRDefault="007B792C" w:rsidP="003A2446">
            <w:pPr>
              <w:pStyle w:val="ListParagraph"/>
              <w:ind w:left="0"/>
            </w:pPr>
            <w:r>
              <w:t>Minimum Delay</w:t>
            </w:r>
          </w:p>
        </w:tc>
        <w:tc>
          <w:tcPr>
            <w:tcW w:w="2594" w:type="dxa"/>
          </w:tcPr>
          <w:p w:rsidR="007B792C" w:rsidRDefault="007B792C" w:rsidP="003A2446">
            <w:pPr>
              <w:pStyle w:val="ListParagraph"/>
              <w:ind w:left="0"/>
            </w:pPr>
            <w:r>
              <w:t>-70</w:t>
            </w:r>
          </w:p>
        </w:tc>
        <w:tc>
          <w:tcPr>
            <w:tcW w:w="2660" w:type="dxa"/>
          </w:tcPr>
          <w:p w:rsidR="007B792C" w:rsidRDefault="007B792C" w:rsidP="003A2446">
            <w:pPr>
              <w:pStyle w:val="ListParagraph"/>
              <w:ind w:left="0"/>
            </w:pPr>
            <w:r>
              <w:t>-33</w:t>
            </w:r>
          </w:p>
        </w:tc>
      </w:tr>
      <w:tr w:rsidR="007B792C" w:rsidTr="003A2446">
        <w:tc>
          <w:tcPr>
            <w:tcW w:w="2656" w:type="dxa"/>
          </w:tcPr>
          <w:p w:rsidR="007B792C" w:rsidRDefault="007B792C" w:rsidP="003A2446">
            <w:pPr>
              <w:pStyle w:val="ListParagraph"/>
              <w:ind w:left="0"/>
            </w:pPr>
            <w:r>
              <w:t>Maximum Delay</w:t>
            </w:r>
          </w:p>
        </w:tc>
        <w:tc>
          <w:tcPr>
            <w:tcW w:w="2594" w:type="dxa"/>
          </w:tcPr>
          <w:p w:rsidR="007B792C" w:rsidRDefault="007B792C" w:rsidP="003A2446">
            <w:pPr>
              <w:pStyle w:val="ListParagraph"/>
              <w:ind w:left="0"/>
            </w:pPr>
            <w:r>
              <w:t>978</w:t>
            </w:r>
          </w:p>
        </w:tc>
        <w:tc>
          <w:tcPr>
            <w:tcW w:w="2660" w:type="dxa"/>
          </w:tcPr>
          <w:p w:rsidR="007B792C" w:rsidRDefault="007B792C" w:rsidP="003A2446">
            <w:pPr>
              <w:pStyle w:val="ListParagraph"/>
              <w:ind w:left="0"/>
            </w:pPr>
            <w:r>
              <w:t>981</w:t>
            </w:r>
          </w:p>
        </w:tc>
      </w:tr>
      <w:tr w:rsidR="007B792C" w:rsidTr="003A2446">
        <w:tc>
          <w:tcPr>
            <w:tcW w:w="2656" w:type="dxa"/>
          </w:tcPr>
          <w:p w:rsidR="007B792C" w:rsidRDefault="007B792C" w:rsidP="003A2446">
            <w:pPr>
              <w:pStyle w:val="ListParagraph"/>
              <w:ind w:left="0"/>
            </w:pPr>
            <w:r>
              <w:t>Median</w:t>
            </w:r>
          </w:p>
        </w:tc>
        <w:tc>
          <w:tcPr>
            <w:tcW w:w="2594" w:type="dxa"/>
          </w:tcPr>
          <w:p w:rsidR="007B792C" w:rsidRDefault="007B792C" w:rsidP="003A2446">
            <w:pPr>
              <w:pStyle w:val="ListParagraph"/>
              <w:ind w:left="0"/>
            </w:pPr>
            <w:r>
              <w:t>0</w:t>
            </w:r>
          </w:p>
        </w:tc>
        <w:tc>
          <w:tcPr>
            <w:tcW w:w="2660" w:type="dxa"/>
          </w:tcPr>
          <w:p w:rsidR="007B792C" w:rsidRDefault="007B792C" w:rsidP="003A2446">
            <w:pPr>
              <w:pStyle w:val="ListParagraph"/>
              <w:ind w:left="0"/>
            </w:pPr>
            <w:r>
              <w:t>0</w:t>
            </w:r>
          </w:p>
        </w:tc>
      </w:tr>
      <w:tr w:rsidR="007B792C" w:rsidTr="003A2446">
        <w:tc>
          <w:tcPr>
            <w:tcW w:w="2656" w:type="dxa"/>
          </w:tcPr>
          <w:p w:rsidR="007B792C" w:rsidRDefault="007B792C" w:rsidP="003A2446">
            <w:pPr>
              <w:pStyle w:val="ListParagraph"/>
              <w:ind w:left="0"/>
            </w:pPr>
            <w:r>
              <w:t>Mean</w:t>
            </w:r>
          </w:p>
        </w:tc>
        <w:tc>
          <w:tcPr>
            <w:tcW w:w="2594" w:type="dxa"/>
          </w:tcPr>
          <w:p w:rsidR="007B792C" w:rsidRDefault="007B792C" w:rsidP="003A2446">
            <w:pPr>
              <w:pStyle w:val="ListParagraph"/>
              <w:ind w:left="0"/>
            </w:pPr>
            <w:r>
              <w:t>7.09</w:t>
            </w:r>
          </w:p>
        </w:tc>
        <w:tc>
          <w:tcPr>
            <w:tcW w:w="2660" w:type="dxa"/>
          </w:tcPr>
          <w:p w:rsidR="007B792C" w:rsidRDefault="007B792C" w:rsidP="003A2446">
            <w:pPr>
              <w:pStyle w:val="ListParagraph"/>
              <w:ind w:left="0"/>
            </w:pPr>
            <w:r>
              <w:t>9.42</w:t>
            </w:r>
          </w:p>
        </w:tc>
      </w:tr>
      <w:tr w:rsidR="007B792C" w:rsidTr="003A2446">
        <w:tc>
          <w:tcPr>
            <w:tcW w:w="2656" w:type="dxa"/>
          </w:tcPr>
          <w:p w:rsidR="007B792C" w:rsidRDefault="007B792C" w:rsidP="003A2446">
            <w:pPr>
              <w:pStyle w:val="ListParagraph"/>
              <w:ind w:left="0"/>
            </w:pPr>
            <w:r>
              <w:t>SD</w:t>
            </w:r>
          </w:p>
        </w:tc>
        <w:tc>
          <w:tcPr>
            <w:tcW w:w="2594" w:type="dxa"/>
          </w:tcPr>
          <w:p w:rsidR="007B792C" w:rsidRDefault="007B792C" w:rsidP="003A2446">
            <w:pPr>
              <w:pStyle w:val="ListParagraph"/>
              <w:ind w:left="0"/>
            </w:pPr>
            <w:r>
              <w:t>30.71</w:t>
            </w:r>
          </w:p>
        </w:tc>
        <w:tc>
          <w:tcPr>
            <w:tcW w:w="2660" w:type="dxa"/>
          </w:tcPr>
          <w:p w:rsidR="007B792C" w:rsidRDefault="007B792C" w:rsidP="003A2446">
            <w:pPr>
              <w:pStyle w:val="ListParagraph"/>
              <w:ind w:left="0"/>
            </w:pPr>
            <w:r>
              <w:t>28.74</w:t>
            </w:r>
          </w:p>
        </w:tc>
      </w:tr>
      <w:tr w:rsidR="007B792C" w:rsidTr="003A2446">
        <w:tc>
          <w:tcPr>
            <w:tcW w:w="2656" w:type="dxa"/>
          </w:tcPr>
          <w:p w:rsidR="007B792C" w:rsidRDefault="007B792C" w:rsidP="003A2446">
            <w:pPr>
              <w:pStyle w:val="ListParagraph"/>
              <w:ind w:left="0"/>
            </w:pPr>
            <w:r>
              <w:t>Variance</w:t>
            </w:r>
          </w:p>
        </w:tc>
        <w:tc>
          <w:tcPr>
            <w:tcW w:w="2594" w:type="dxa"/>
          </w:tcPr>
          <w:p w:rsidR="007B792C" w:rsidRDefault="007B792C" w:rsidP="003A2446">
            <w:pPr>
              <w:pStyle w:val="ListParagraph"/>
              <w:ind w:left="0"/>
            </w:pPr>
            <w:r>
              <w:t>943.01</w:t>
            </w:r>
          </w:p>
        </w:tc>
        <w:tc>
          <w:tcPr>
            <w:tcW w:w="2660" w:type="dxa"/>
          </w:tcPr>
          <w:p w:rsidR="007B792C" w:rsidRDefault="007B792C" w:rsidP="003A2446">
            <w:pPr>
              <w:pStyle w:val="ListParagraph"/>
              <w:ind w:left="0"/>
            </w:pPr>
            <w:r>
              <w:t>823.40</w:t>
            </w:r>
          </w:p>
        </w:tc>
      </w:tr>
    </w:tbl>
    <w:p w:rsidR="007B792C" w:rsidRDefault="007B792C" w:rsidP="007B792C"/>
    <w:p w:rsidR="00A95AB2" w:rsidRDefault="007B792C" w:rsidP="00661394">
      <w:pPr>
        <w:ind w:left="720"/>
      </w:pPr>
      <w:r>
        <w:t>Below are some histograms of the arrival and departure delays.   As can be noticed easily, the plots follow similar patterns, with most flights arriving or departing basically on time.  Both charts show a right skewing of the data, with the arrival delays being slightly more pronounced then the departure delays, indicating delays within flight can occur.  While both have a long right skew (the histograms actually don’t plot all the way to right, to make the concentrated data points more visible), it can be seen that after about 50 minutes, the number of delays is rather miniscule (for the number of flights as a whole).</w:t>
      </w:r>
    </w:p>
    <w:p w:rsidR="007B792C" w:rsidRDefault="007B792C" w:rsidP="007B792C">
      <w:r>
        <w:rPr>
          <w:noProof/>
        </w:rPr>
        <w:lastRenderedPageBreak/>
        <w:drawing>
          <wp:inline distT="0" distB="0" distL="0" distR="0" wp14:anchorId="4D6351BA" wp14:editId="76432967">
            <wp:extent cx="5276220" cy="37914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DelaysHIst.png"/>
                    <pic:cNvPicPr/>
                  </pic:nvPicPr>
                  <pic:blipFill>
                    <a:blip r:embed="rId5">
                      <a:extLst>
                        <a:ext uri="{28A0092B-C50C-407E-A947-70E740481C1C}">
                          <a14:useLocalDpi xmlns:a14="http://schemas.microsoft.com/office/drawing/2010/main" val="0"/>
                        </a:ext>
                      </a:extLst>
                    </a:blip>
                    <a:stretch>
                      <a:fillRect/>
                    </a:stretch>
                  </pic:blipFill>
                  <pic:spPr>
                    <a:xfrm>
                      <a:off x="0" y="0"/>
                      <a:ext cx="5293823" cy="3804088"/>
                    </a:xfrm>
                    <a:prstGeom prst="rect">
                      <a:avLst/>
                    </a:prstGeom>
                  </pic:spPr>
                </pic:pic>
              </a:graphicData>
            </a:graphic>
          </wp:inline>
        </w:drawing>
      </w:r>
      <w:r>
        <w:rPr>
          <w:noProof/>
        </w:rPr>
        <w:drawing>
          <wp:inline distT="0" distB="0" distL="0" distR="0" wp14:anchorId="099856A6" wp14:editId="3440C618">
            <wp:extent cx="5511165" cy="39602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DelaysHist.png"/>
                    <pic:cNvPicPr/>
                  </pic:nvPicPr>
                  <pic:blipFill>
                    <a:blip r:embed="rId6">
                      <a:extLst>
                        <a:ext uri="{28A0092B-C50C-407E-A947-70E740481C1C}">
                          <a14:useLocalDpi xmlns:a14="http://schemas.microsoft.com/office/drawing/2010/main" val="0"/>
                        </a:ext>
                      </a:extLst>
                    </a:blip>
                    <a:stretch>
                      <a:fillRect/>
                    </a:stretch>
                  </pic:blipFill>
                  <pic:spPr>
                    <a:xfrm>
                      <a:off x="0" y="0"/>
                      <a:ext cx="5541483" cy="3982051"/>
                    </a:xfrm>
                    <a:prstGeom prst="rect">
                      <a:avLst/>
                    </a:prstGeom>
                  </pic:spPr>
                </pic:pic>
              </a:graphicData>
            </a:graphic>
          </wp:inline>
        </w:drawing>
      </w:r>
    </w:p>
    <w:p w:rsidR="007B792C" w:rsidRDefault="007B792C" w:rsidP="007B792C">
      <w:r>
        <w:br w:type="page"/>
      </w:r>
      <w:r w:rsidR="00661394">
        <w:lastRenderedPageBreak/>
        <w:t>Below is a s</w:t>
      </w:r>
      <w:r>
        <w:t>catterplot comparing Arrival and Departure Delays.  Note the strong correlation, but also note arrival delays can be seen as more skewed to the right, just as we can observe with the two histograms.</w:t>
      </w:r>
    </w:p>
    <w:p w:rsidR="007B792C" w:rsidRDefault="007B792C" w:rsidP="007B792C">
      <w:r>
        <w:rPr>
          <w:noProof/>
        </w:rPr>
        <w:drawing>
          <wp:inline distT="0" distB="0" distL="0" distR="0" wp14:anchorId="33FC4B81" wp14:editId="70E963F5">
            <wp:extent cx="5943600" cy="427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ArrD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rsidR="007B792C" w:rsidRPr="00C52237" w:rsidRDefault="007B792C" w:rsidP="007B792C">
      <w:r>
        <w:t>The mean of arrival delays is 7.09 and departure delays is 9.42.  A 95% confidence interval for each is as follows:</w:t>
      </w:r>
    </w:p>
    <w:p w:rsidR="007B792C" w:rsidRDefault="007B792C" w:rsidP="007B792C">
      <w:pPr>
        <w:pStyle w:val="HTMLPreformatted"/>
        <w:numPr>
          <w:ilvl w:val="0"/>
          <w:numId w:val="2"/>
        </w:numPr>
        <w:shd w:val="clear" w:color="auto" w:fill="FFFFFF"/>
        <w:wordWrap w:val="0"/>
        <w:spacing w:line="225" w:lineRule="atLeast"/>
        <w:rPr>
          <w:rFonts w:asciiTheme="minorHAnsi" w:hAnsiTheme="minorHAnsi"/>
          <w:color w:val="000000"/>
          <w:sz w:val="21"/>
          <w:szCs w:val="21"/>
        </w:rPr>
      </w:pPr>
      <w:r w:rsidRPr="00C52237">
        <w:rPr>
          <w:rFonts w:asciiTheme="minorHAnsi" w:hAnsiTheme="minorHAnsi"/>
          <w:sz w:val="21"/>
          <w:szCs w:val="21"/>
        </w:rPr>
        <w:t xml:space="preserve">95% CI for Arrival Delays is: </w:t>
      </w:r>
      <w:r w:rsidR="007825FF">
        <w:rPr>
          <w:rFonts w:asciiTheme="minorHAnsi" w:hAnsiTheme="minorHAnsi"/>
          <w:sz w:val="21"/>
          <w:szCs w:val="21"/>
        </w:rPr>
        <w:t>6.967129</w:t>
      </w:r>
      <w:r w:rsidRPr="00C52237">
        <w:rPr>
          <w:rFonts w:asciiTheme="minorHAnsi" w:hAnsiTheme="minorHAnsi"/>
          <w:color w:val="000000"/>
          <w:sz w:val="21"/>
          <w:szCs w:val="21"/>
        </w:rPr>
        <w:t xml:space="preserve"> &lt; </w:t>
      </w:r>
      <m:oMath>
        <m:r>
          <w:rPr>
            <w:rFonts w:ascii="Cambria Math" w:hAnsi="Cambria Math"/>
            <w:color w:val="000000"/>
            <w:sz w:val="21"/>
            <w:szCs w:val="21"/>
          </w:rPr>
          <m:t>μ</m:t>
        </m:r>
      </m:oMath>
      <w:r w:rsidRPr="00C52237">
        <w:rPr>
          <w:rFonts w:asciiTheme="minorHAnsi" w:hAnsiTheme="minorHAnsi"/>
          <w:color w:val="000000"/>
          <w:sz w:val="21"/>
          <w:szCs w:val="21"/>
        </w:rPr>
        <w:t xml:space="preserve"> &lt; 7.</w:t>
      </w:r>
      <w:r w:rsidR="007825FF">
        <w:rPr>
          <w:rFonts w:asciiTheme="minorHAnsi" w:hAnsiTheme="minorHAnsi"/>
          <w:color w:val="000000"/>
          <w:sz w:val="21"/>
          <w:szCs w:val="21"/>
        </w:rPr>
        <w:t>22154</w:t>
      </w:r>
    </w:p>
    <w:p w:rsidR="007B792C" w:rsidRDefault="007B792C" w:rsidP="007B792C">
      <w:pPr>
        <w:pStyle w:val="HTMLPreformatted"/>
        <w:numPr>
          <w:ilvl w:val="0"/>
          <w:numId w:val="2"/>
        </w:numPr>
        <w:shd w:val="clear" w:color="auto" w:fill="FFFFFF"/>
        <w:wordWrap w:val="0"/>
        <w:spacing w:line="225" w:lineRule="atLeast"/>
        <w:rPr>
          <w:rFonts w:asciiTheme="minorHAnsi" w:hAnsiTheme="minorHAnsi"/>
          <w:color w:val="000000"/>
          <w:sz w:val="21"/>
          <w:szCs w:val="21"/>
        </w:rPr>
      </w:pPr>
      <w:r>
        <w:rPr>
          <w:rFonts w:asciiTheme="minorHAnsi" w:hAnsiTheme="minorHAnsi"/>
          <w:sz w:val="21"/>
          <w:szCs w:val="21"/>
        </w:rPr>
        <w:t>95% CI for Departure</w:t>
      </w:r>
      <w:r w:rsidRPr="00C52237">
        <w:rPr>
          <w:rFonts w:asciiTheme="minorHAnsi" w:hAnsiTheme="minorHAnsi"/>
          <w:sz w:val="21"/>
          <w:szCs w:val="21"/>
        </w:rPr>
        <w:t xml:space="preserve"> Delays is: </w:t>
      </w:r>
      <w:r>
        <w:rPr>
          <w:rFonts w:asciiTheme="minorHAnsi" w:hAnsiTheme="minorHAnsi"/>
          <w:sz w:val="21"/>
          <w:szCs w:val="21"/>
        </w:rPr>
        <w:t>9.</w:t>
      </w:r>
      <w:r w:rsidR="007825FF">
        <w:rPr>
          <w:rFonts w:asciiTheme="minorHAnsi" w:hAnsiTheme="minorHAnsi"/>
          <w:sz w:val="21"/>
          <w:szCs w:val="21"/>
        </w:rPr>
        <w:t>295924</w:t>
      </w:r>
      <w:r w:rsidRPr="00C52237">
        <w:rPr>
          <w:rFonts w:asciiTheme="minorHAnsi" w:hAnsiTheme="minorHAnsi"/>
          <w:color w:val="000000"/>
          <w:sz w:val="21"/>
          <w:szCs w:val="21"/>
        </w:rPr>
        <w:t xml:space="preserve"> &lt; </w:t>
      </w:r>
      <m:oMath>
        <m:r>
          <w:rPr>
            <w:rFonts w:ascii="Cambria Math" w:hAnsi="Cambria Math"/>
            <w:color w:val="000000"/>
            <w:sz w:val="21"/>
            <w:szCs w:val="21"/>
          </w:rPr>
          <m:t>μ</m:t>
        </m:r>
      </m:oMath>
      <w:r w:rsidR="007825FF">
        <w:rPr>
          <w:rFonts w:asciiTheme="minorHAnsi" w:hAnsiTheme="minorHAnsi"/>
          <w:color w:val="000000"/>
          <w:sz w:val="21"/>
          <w:szCs w:val="21"/>
        </w:rPr>
        <w:t xml:space="preserve"> &lt; 9.534043</w:t>
      </w:r>
    </w:p>
    <w:p w:rsidR="002913F6" w:rsidRDefault="002913F6" w:rsidP="002913F6">
      <w:pPr>
        <w:pStyle w:val="HTMLPreformatted"/>
        <w:shd w:val="clear" w:color="auto" w:fill="FFFFFF"/>
        <w:wordWrap w:val="0"/>
        <w:spacing w:line="225" w:lineRule="atLeast"/>
        <w:rPr>
          <w:rFonts w:asciiTheme="minorHAnsi" w:hAnsiTheme="minorHAnsi"/>
          <w:color w:val="000000"/>
          <w:sz w:val="21"/>
          <w:szCs w:val="21"/>
        </w:rPr>
      </w:pPr>
    </w:p>
    <w:p w:rsidR="007B792C" w:rsidRDefault="007825FF" w:rsidP="007B792C">
      <w:pPr>
        <w:pStyle w:val="HTMLPreformatted"/>
        <w:shd w:val="clear" w:color="auto" w:fill="FFFFFF"/>
        <w:wordWrap w:val="0"/>
        <w:spacing w:line="225" w:lineRule="atLeast"/>
        <w:rPr>
          <w:rFonts w:asciiTheme="minorHAnsi" w:hAnsiTheme="minorHAnsi"/>
          <w:sz w:val="21"/>
          <w:szCs w:val="21"/>
        </w:rPr>
      </w:pPr>
      <w:r>
        <w:rPr>
          <w:rFonts w:asciiTheme="minorHAnsi" w:hAnsiTheme="minorHAnsi"/>
          <w:sz w:val="21"/>
          <w:szCs w:val="21"/>
        </w:rPr>
        <w:t>For the difference of the mean, the value is 2.320649, and the 95% confidence interval is:</w:t>
      </w:r>
    </w:p>
    <w:p w:rsidR="007825FF" w:rsidRDefault="007825FF" w:rsidP="007B792C">
      <w:pPr>
        <w:pStyle w:val="HTMLPreformatted"/>
        <w:shd w:val="clear" w:color="auto" w:fill="FFFFFF"/>
        <w:wordWrap w:val="0"/>
        <w:spacing w:line="225" w:lineRule="atLeast"/>
        <w:rPr>
          <w:rFonts w:asciiTheme="minorHAnsi" w:hAnsiTheme="minorHAnsi"/>
          <w:sz w:val="21"/>
          <w:szCs w:val="21"/>
        </w:rPr>
      </w:pPr>
    </w:p>
    <w:p w:rsidR="007B792C" w:rsidRDefault="007B792C" w:rsidP="007B792C">
      <w:pPr>
        <w:pStyle w:val="HTMLPreformatted"/>
        <w:shd w:val="clear" w:color="auto" w:fill="FFFFFF"/>
        <w:wordWrap w:val="0"/>
        <w:spacing w:line="225" w:lineRule="atLeast"/>
        <w:rPr>
          <w:rFonts w:asciiTheme="minorHAnsi" w:hAnsiTheme="minorHAnsi"/>
          <w:sz w:val="21"/>
          <w:szCs w:val="21"/>
        </w:rPr>
      </w:pPr>
      <w:r>
        <w:rPr>
          <w:rFonts w:asciiTheme="minorHAnsi" w:hAnsiTheme="minorHAnsi"/>
          <w:sz w:val="21"/>
          <w:szCs w:val="21"/>
        </w:rPr>
        <w:t>A correlation matrix for the arrival and departure delays is:</w:t>
      </w:r>
    </w:p>
    <w:p w:rsidR="007825FF" w:rsidRPr="007825FF" w:rsidRDefault="007825FF" w:rsidP="007825FF">
      <w:pPr>
        <w:pStyle w:val="HTMLPreformatted"/>
        <w:numPr>
          <w:ilvl w:val="0"/>
          <w:numId w:val="5"/>
        </w:numPr>
        <w:shd w:val="clear" w:color="auto" w:fill="FFFFFF"/>
        <w:wordWrap w:val="0"/>
        <w:spacing w:line="225" w:lineRule="atLeast"/>
        <w:rPr>
          <w:rFonts w:ascii="Lucida Console" w:hAnsi="Lucida Console"/>
          <w:color w:val="000000"/>
        </w:rPr>
      </w:pPr>
      <w:r w:rsidRPr="00C52237">
        <w:rPr>
          <w:rFonts w:asciiTheme="minorHAnsi" w:hAnsiTheme="minorHAnsi"/>
          <w:sz w:val="21"/>
          <w:szCs w:val="21"/>
        </w:rPr>
        <w:t xml:space="preserve">95% CI for Arrival Delays is: </w:t>
      </w:r>
      <w:r>
        <w:rPr>
          <w:rFonts w:ascii="Lucida Console" w:hAnsi="Lucida Console"/>
          <w:color w:val="000000"/>
        </w:rPr>
        <w:t>2.28871</w:t>
      </w:r>
      <w:r w:rsidRPr="00C52237">
        <w:rPr>
          <w:rFonts w:asciiTheme="minorHAnsi" w:hAnsiTheme="minorHAnsi"/>
          <w:color w:val="000000"/>
          <w:sz w:val="21"/>
          <w:szCs w:val="21"/>
        </w:rPr>
        <w:t xml:space="preserve"> &lt; </w:t>
      </w:r>
      <m:oMath>
        <m:r>
          <w:rPr>
            <w:rFonts w:ascii="Cambria Math" w:hAnsi="Cambria Math"/>
            <w:color w:val="000000"/>
            <w:sz w:val="21"/>
            <w:szCs w:val="21"/>
          </w:rPr>
          <m:t>μ</m:t>
        </m:r>
      </m:oMath>
      <w:r>
        <w:rPr>
          <w:rFonts w:asciiTheme="minorHAnsi" w:hAnsiTheme="minorHAnsi"/>
          <w:color w:val="000000"/>
          <w:sz w:val="21"/>
          <w:szCs w:val="21"/>
        </w:rPr>
        <w:t xml:space="preserve"> &lt; </w:t>
      </w:r>
      <w:r>
        <w:rPr>
          <w:rFonts w:ascii="Lucida Console" w:hAnsi="Lucida Console"/>
          <w:color w:val="000000"/>
        </w:rPr>
        <w:t>2</w:t>
      </w:r>
      <w:r w:rsidRPr="007825FF">
        <w:rPr>
          <w:rFonts w:ascii="Lucida Console" w:hAnsi="Lucida Console"/>
          <w:color w:val="000000"/>
        </w:rPr>
        <w:t>.352588</w:t>
      </w:r>
    </w:p>
    <w:p w:rsidR="002A77FC" w:rsidRDefault="002A77FC" w:rsidP="007B792C">
      <w:pPr>
        <w:pStyle w:val="HTMLPreformatted"/>
        <w:shd w:val="clear" w:color="auto" w:fill="FFFFFF"/>
        <w:wordWrap w:val="0"/>
        <w:spacing w:line="225" w:lineRule="atLeast"/>
        <w:rPr>
          <w:rFonts w:asciiTheme="minorHAnsi" w:hAnsiTheme="minorHAnsi"/>
          <w:sz w:val="21"/>
          <w:szCs w:val="21"/>
        </w:rPr>
      </w:pPr>
    </w:p>
    <w:tbl>
      <w:tblPr>
        <w:tblStyle w:val="TableGrid"/>
        <w:tblW w:w="0" w:type="auto"/>
        <w:tblLook w:val="04A0" w:firstRow="1" w:lastRow="0" w:firstColumn="1" w:lastColumn="0" w:noHBand="0" w:noVBand="1"/>
      </w:tblPr>
      <w:tblGrid>
        <w:gridCol w:w="2981"/>
        <w:gridCol w:w="2982"/>
        <w:gridCol w:w="2982"/>
      </w:tblGrid>
      <w:tr w:rsidR="007B792C" w:rsidTr="003A2446">
        <w:trPr>
          <w:trHeight w:val="274"/>
        </w:trPr>
        <w:tc>
          <w:tcPr>
            <w:tcW w:w="2981" w:type="dxa"/>
          </w:tcPr>
          <w:p w:rsidR="007B792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lastRenderedPageBreak/>
              <w:t>Correlation Matrix</w:t>
            </w:r>
          </w:p>
        </w:tc>
        <w:tc>
          <w:tcPr>
            <w:tcW w:w="2982"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r>
      <w:tr w:rsidR="007B792C" w:rsidTr="003A2446">
        <w:trPr>
          <w:trHeight w:val="274"/>
        </w:trPr>
        <w:tc>
          <w:tcPr>
            <w:tcW w:w="2981"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1.0</w:t>
            </w:r>
          </w:p>
        </w:tc>
        <w:tc>
          <w:tcPr>
            <w:tcW w:w="2982"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0.9292181</w:t>
            </w:r>
          </w:p>
        </w:tc>
      </w:tr>
      <w:tr w:rsidR="007B792C" w:rsidTr="003A2446">
        <w:trPr>
          <w:trHeight w:val="258"/>
        </w:trPr>
        <w:tc>
          <w:tcPr>
            <w:tcW w:w="2981"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c>
          <w:tcPr>
            <w:tcW w:w="2982"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0.9292181</w:t>
            </w:r>
          </w:p>
        </w:tc>
        <w:tc>
          <w:tcPr>
            <w:tcW w:w="2982" w:type="dxa"/>
          </w:tcPr>
          <w:p w:rsidR="007B792C" w:rsidRDefault="007B792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1.0</w:t>
            </w:r>
          </w:p>
        </w:tc>
      </w:tr>
    </w:tbl>
    <w:p w:rsidR="007B792C" w:rsidRDefault="007B792C" w:rsidP="007B792C">
      <w:pPr>
        <w:pStyle w:val="HTMLPreformatted"/>
        <w:shd w:val="clear" w:color="auto" w:fill="FFFFFF"/>
        <w:wordWrap w:val="0"/>
        <w:spacing w:line="225" w:lineRule="atLeast"/>
        <w:rPr>
          <w:rFonts w:asciiTheme="minorHAnsi" w:hAnsiTheme="minorHAnsi"/>
          <w:color w:val="000000"/>
          <w:sz w:val="21"/>
          <w:szCs w:val="21"/>
        </w:rPr>
      </w:pPr>
    </w:p>
    <w:p w:rsidR="007B792C" w:rsidRDefault="007B792C" w:rsidP="007B792C">
      <w:pPr>
        <w:pStyle w:val="HTMLPreformatted"/>
        <w:shd w:val="clear" w:color="auto" w:fill="FFFFFF"/>
        <w:wordWrap w:val="0"/>
        <w:spacing w:line="225" w:lineRule="atLeast"/>
        <w:rPr>
          <w:rFonts w:asciiTheme="minorHAnsi" w:hAnsiTheme="minorHAnsi"/>
          <w:color w:val="000000"/>
          <w:sz w:val="21"/>
          <w:szCs w:val="21"/>
        </w:rPr>
      </w:pPr>
    </w:p>
    <w:p w:rsidR="00661394" w:rsidRDefault="00661394" w:rsidP="007B792C">
      <w:pPr>
        <w:pStyle w:val="HTMLPreformatted"/>
        <w:shd w:val="clear" w:color="auto" w:fill="FFFFFF"/>
        <w:wordWrap w:val="0"/>
        <w:spacing w:line="225" w:lineRule="atLeast"/>
        <w:rPr>
          <w:rFonts w:asciiTheme="minorHAnsi" w:hAnsiTheme="minorHAnsi"/>
          <w:color w:val="000000"/>
          <w:sz w:val="21"/>
          <w:szCs w:val="21"/>
        </w:rPr>
      </w:pPr>
    </w:p>
    <w:p w:rsidR="00661394" w:rsidRDefault="00661394">
      <w:pPr>
        <w:rPr>
          <w:rFonts w:eastAsia="Times New Roman" w:cs="Courier New"/>
          <w:color w:val="000000"/>
          <w:sz w:val="21"/>
          <w:szCs w:val="21"/>
        </w:rPr>
      </w:pPr>
      <w:r>
        <w:rPr>
          <w:color w:val="000000"/>
          <w:sz w:val="21"/>
          <w:szCs w:val="21"/>
        </w:rPr>
        <w:br w:type="page"/>
      </w:r>
    </w:p>
    <w:p w:rsidR="007B792C" w:rsidRDefault="007B792C" w:rsidP="007B792C">
      <w:pPr>
        <w:pStyle w:val="HTMLPreformatted"/>
        <w:shd w:val="clear" w:color="auto" w:fill="FFFFFF"/>
        <w:wordWrap w:val="0"/>
        <w:spacing w:line="225" w:lineRule="atLeast"/>
        <w:rPr>
          <w:rFonts w:asciiTheme="minorHAnsi" w:hAnsiTheme="minorHAnsi"/>
          <w:color w:val="000000"/>
          <w:sz w:val="21"/>
          <w:szCs w:val="21"/>
        </w:rPr>
      </w:pPr>
      <w:r>
        <w:rPr>
          <w:rFonts w:asciiTheme="minorHAnsi" w:hAnsiTheme="minorHAnsi"/>
          <w:color w:val="000000"/>
          <w:sz w:val="21"/>
          <w:szCs w:val="21"/>
        </w:rPr>
        <w:t>Running a correlation test in R, returns the following results:</w:t>
      </w:r>
    </w:p>
    <w:p w:rsidR="007B792C" w:rsidRDefault="007B792C" w:rsidP="007B792C">
      <w:pPr>
        <w:pStyle w:val="HTMLPreformatted"/>
        <w:shd w:val="clear" w:color="auto" w:fill="FFFFFF"/>
        <w:wordWrap w:val="0"/>
        <w:spacing w:line="225" w:lineRule="atLeast"/>
        <w:ind w:left="720"/>
        <w:rPr>
          <w:rStyle w:val="gcwxi2kcpjb"/>
          <w:rFonts w:ascii="Lucida Console" w:eastAsiaTheme="majorEastAsia" w:hAnsi="Lucida Console"/>
          <w:color w:val="0000FF"/>
        </w:rPr>
      </w:pPr>
      <w:r>
        <w:rPr>
          <w:rStyle w:val="gcwxi2kcpkb"/>
          <w:rFonts w:ascii="Lucida Console" w:eastAsiaTheme="majorEastAsia" w:hAnsi="Lucida Console"/>
          <w:color w:val="0000FF"/>
        </w:rPr>
        <w:t xml:space="preserve">&gt; </w:t>
      </w:r>
      <w:proofErr w:type="spellStart"/>
      <w:r>
        <w:rPr>
          <w:rStyle w:val="gcwxi2kcpjb"/>
          <w:rFonts w:ascii="Lucida Console" w:eastAsiaTheme="majorEastAsia" w:hAnsi="Lucida Console"/>
          <w:color w:val="0000FF"/>
        </w:rPr>
        <w:t>cor.test</w:t>
      </w:r>
      <w:proofErr w:type="spellEnd"/>
      <w:r>
        <w:rPr>
          <w:rStyle w:val="gcwxi2kcpjb"/>
          <w:rFonts w:ascii="Lucida Console" w:eastAsiaTheme="majorEastAsia" w:hAnsi="Lucida Console"/>
          <w:color w:val="0000FF"/>
        </w:rPr>
        <w:t>(</w:t>
      </w:r>
      <w:proofErr w:type="spellStart"/>
      <w:proofErr w:type="gramStart"/>
      <w:r>
        <w:rPr>
          <w:rStyle w:val="gcwxi2kcpjb"/>
          <w:rFonts w:ascii="Lucida Console" w:eastAsiaTheme="majorEastAsia" w:hAnsi="Lucida Console"/>
          <w:color w:val="0000FF"/>
        </w:rPr>
        <w:t>dfDelaysClean</w:t>
      </w:r>
      <w:proofErr w:type="spellEnd"/>
      <w:r>
        <w:rPr>
          <w:rStyle w:val="gcwxi2kcpjb"/>
          <w:rFonts w:ascii="Lucida Console" w:eastAsiaTheme="majorEastAsia" w:hAnsi="Lucida Console"/>
          <w:color w:val="0000FF"/>
        </w:rPr>
        <w:t>[</w:t>
      </w:r>
      <w:proofErr w:type="gramEnd"/>
      <w:r>
        <w:rPr>
          <w:rStyle w:val="gcwxi2kcpjb"/>
          <w:rFonts w:ascii="Lucida Console" w:eastAsiaTheme="majorEastAsia" w:hAnsi="Lucida Console"/>
          <w:color w:val="0000FF"/>
        </w:rPr>
        <w:t xml:space="preserve">,1], </w:t>
      </w:r>
      <w:proofErr w:type="spellStart"/>
      <w:r>
        <w:rPr>
          <w:rStyle w:val="gcwxi2kcpjb"/>
          <w:rFonts w:ascii="Lucida Console" w:eastAsiaTheme="majorEastAsia" w:hAnsi="Lucida Console"/>
          <w:color w:val="0000FF"/>
        </w:rPr>
        <w:t>dfDelaysClean</w:t>
      </w:r>
      <w:proofErr w:type="spellEnd"/>
      <w:r>
        <w:rPr>
          <w:rStyle w:val="gcwxi2kcpjb"/>
          <w:rFonts w:ascii="Lucida Console" w:eastAsiaTheme="majorEastAsia" w:hAnsi="Lucida Console"/>
          <w:color w:val="0000FF"/>
        </w:rPr>
        <w:t xml:space="preserve">[,2], </w:t>
      </w:r>
      <w:proofErr w:type="spellStart"/>
      <w:r>
        <w:rPr>
          <w:rStyle w:val="gcwxi2kcpjb"/>
          <w:rFonts w:ascii="Lucida Console" w:eastAsiaTheme="majorEastAsia" w:hAnsi="Lucida Console"/>
          <w:color w:val="0000FF"/>
        </w:rPr>
        <w:t>conf.level</w:t>
      </w:r>
      <w:proofErr w:type="spellEnd"/>
      <w:r>
        <w:rPr>
          <w:rStyle w:val="gcwxi2kcpjb"/>
          <w:rFonts w:ascii="Lucida Console" w:eastAsiaTheme="majorEastAsia" w:hAnsi="Lucida Console"/>
          <w:color w:val="0000FF"/>
        </w:rPr>
        <w:t xml:space="preserve"> = 0.99) ## correlation @ 99% confidence, and tests alternative hypothesis, p-value &lt;.05 actually really small so high confidence correlation</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ab/>
        <w:t>Pearson's product-moment correlation</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data:  </w:t>
      </w:r>
      <w:proofErr w:type="spellStart"/>
      <w:proofErr w:type="gramStart"/>
      <w:r>
        <w:rPr>
          <w:rFonts w:ascii="Lucida Console" w:hAnsi="Lucida Console"/>
          <w:color w:val="000000"/>
        </w:rPr>
        <w:t>dfDelaysClean</w:t>
      </w:r>
      <w:proofErr w:type="spellEnd"/>
      <w:r>
        <w:rPr>
          <w:rFonts w:ascii="Lucida Console" w:hAnsi="Lucida Console"/>
          <w:color w:val="000000"/>
        </w:rPr>
        <w:t>[</w:t>
      </w:r>
      <w:proofErr w:type="gramEnd"/>
      <w:r>
        <w:rPr>
          <w:rFonts w:ascii="Lucida Console" w:hAnsi="Lucida Console"/>
          <w:color w:val="000000"/>
        </w:rPr>
        <w:t xml:space="preserve">, 1] and </w:t>
      </w:r>
      <w:proofErr w:type="spellStart"/>
      <w:r>
        <w:rPr>
          <w:rFonts w:ascii="Lucida Console" w:hAnsi="Lucida Console"/>
          <w:color w:val="000000"/>
        </w:rPr>
        <w:t>dfDelaysClean</w:t>
      </w:r>
      <w:proofErr w:type="spellEnd"/>
      <w:r>
        <w:rPr>
          <w:rFonts w:ascii="Lucida Console" w:hAnsi="Lucida Console"/>
          <w:color w:val="000000"/>
        </w:rPr>
        <w:t>[, 2]</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t = 1189.8, </w:t>
      </w:r>
      <w:proofErr w:type="spellStart"/>
      <w:r>
        <w:rPr>
          <w:rFonts w:ascii="Lucida Console" w:hAnsi="Lucida Console"/>
          <w:color w:val="000000"/>
        </w:rPr>
        <w:t>df</w:t>
      </w:r>
      <w:proofErr w:type="spellEnd"/>
      <w:r>
        <w:rPr>
          <w:rFonts w:ascii="Lucida Console" w:hAnsi="Lucida Console"/>
          <w:color w:val="000000"/>
        </w:rPr>
        <w:t xml:space="preserve"> = 223870, p-value &lt; 2.2e-16</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alternative hypothesis: true correlation is not equal to 0</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99 percent confidence interval:</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0.9284710 0.9299578</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sample estimates:</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cor</w:t>
      </w:r>
      <w:proofErr w:type="spellEnd"/>
      <w:r>
        <w:rPr>
          <w:rFonts w:ascii="Lucida Console" w:hAnsi="Lucida Console"/>
          <w:color w:val="000000"/>
        </w:rPr>
        <w:t xml:space="preserve"> </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0.9292181 </w:t>
      </w:r>
    </w:p>
    <w:p w:rsidR="007B792C" w:rsidRDefault="007B792C" w:rsidP="007B792C">
      <w:pPr>
        <w:pStyle w:val="HTMLPreformatted"/>
        <w:shd w:val="clear" w:color="auto" w:fill="FFFFFF"/>
        <w:wordWrap w:val="0"/>
        <w:spacing w:line="225" w:lineRule="atLeast"/>
        <w:ind w:left="720"/>
        <w:rPr>
          <w:rFonts w:ascii="Lucida Console" w:hAnsi="Lucida Console"/>
          <w:color w:val="000000"/>
        </w:rPr>
      </w:pPr>
    </w:p>
    <w:p w:rsidR="002A77FC" w:rsidRDefault="007B792C">
      <w:r w:rsidRPr="007B792C">
        <w:t>This results tells us a few things.  First, with a p-value so small, it is exceptionally unlikely the data as a whole occurs because of chance.  Next the correlation between the arrival delays and departure delays is very strong, showing, for example, that a departure delay is likely to be accompanied by an arrival delay, or leaving on time, tends to be associated with arriving on time.  Further the 99% correlation confidence intervals are very close given correlation of .9292, meaning that the true correlation is very likely extremely near that value.  And so obviously with the values return</w:t>
      </w:r>
      <w:r w:rsidR="00661394">
        <w:t>ed</w:t>
      </w:r>
      <w:r w:rsidRPr="007B792C">
        <w:t xml:space="preserve"> from the ‘</w:t>
      </w:r>
      <w:proofErr w:type="spellStart"/>
      <w:r w:rsidRPr="007B792C">
        <w:t>cor.test</w:t>
      </w:r>
      <w:proofErr w:type="spellEnd"/>
      <w:r w:rsidRPr="007B792C">
        <w:t>’ function in R, it is high unlikely the correlation is zero.</w:t>
      </w:r>
    </w:p>
    <w:p w:rsidR="002A77FC" w:rsidRDefault="002A77FC" w:rsidP="002A77FC">
      <w:pPr>
        <w:pStyle w:val="Heading2"/>
      </w:pPr>
      <w:r>
        <w:t>Linear Algebra and Correlation</w:t>
      </w:r>
    </w:p>
    <w:p w:rsidR="002A77FC" w:rsidRDefault="002A77FC" w:rsidP="002A77FC"/>
    <w:p w:rsidR="002A77FC" w:rsidRDefault="002A77FC" w:rsidP="002A77FC">
      <w:r>
        <w:t>Inverting the correlation matrix from above, give</w:t>
      </w:r>
      <w:r w:rsidR="00BB29F4">
        <w:t>s</w:t>
      </w:r>
      <w:r>
        <w:t xml:space="preserve"> the following precision matrix:</w:t>
      </w:r>
    </w:p>
    <w:tbl>
      <w:tblPr>
        <w:tblStyle w:val="TableGrid"/>
        <w:tblW w:w="0" w:type="auto"/>
        <w:tblLook w:val="04A0" w:firstRow="1" w:lastRow="0" w:firstColumn="1" w:lastColumn="0" w:noHBand="0" w:noVBand="1"/>
      </w:tblPr>
      <w:tblGrid>
        <w:gridCol w:w="2981"/>
        <w:gridCol w:w="2982"/>
        <w:gridCol w:w="2982"/>
      </w:tblGrid>
      <w:tr w:rsidR="002A77FC" w:rsidTr="003A2446">
        <w:trPr>
          <w:trHeight w:val="274"/>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Inverse Correlation Matrix</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r>
      <w:tr w:rsidR="002A77FC" w:rsidTr="003A2446">
        <w:trPr>
          <w:trHeight w:val="274"/>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7.323130</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-6.804785</w:t>
            </w:r>
          </w:p>
        </w:tc>
      </w:tr>
      <w:tr w:rsidR="002A77FC" w:rsidTr="003A2446">
        <w:trPr>
          <w:trHeight w:val="258"/>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-6.804785</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7.32313</w:t>
            </w:r>
          </w:p>
        </w:tc>
      </w:tr>
    </w:tbl>
    <w:p w:rsidR="002A77FC" w:rsidRDefault="002A77FC" w:rsidP="002A77FC"/>
    <w:p w:rsidR="002A77FC" w:rsidRDefault="002A77FC" w:rsidP="002A77FC">
      <w:r>
        <w:t>Multiplying the precision matrix by the original matrix gives the following identity matrix:</w:t>
      </w:r>
    </w:p>
    <w:tbl>
      <w:tblPr>
        <w:tblStyle w:val="TableGrid"/>
        <w:tblW w:w="0" w:type="auto"/>
        <w:tblLook w:val="04A0" w:firstRow="1" w:lastRow="0" w:firstColumn="1" w:lastColumn="0" w:noHBand="0" w:noVBand="1"/>
      </w:tblPr>
      <w:tblGrid>
        <w:gridCol w:w="2981"/>
        <w:gridCol w:w="2982"/>
        <w:gridCol w:w="2982"/>
      </w:tblGrid>
      <w:tr w:rsidR="002A77FC" w:rsidTr="003A2446">
        <w:trPr>
          <w:trHeight w:val="274"/>
        </w:trPr>
        <w:tc>
          <w:tcPr>
            <w:tcW w:w="2981" w:type="dxa"/>
          </w:tcPr>
          <w:p w:rsidR="002A77FC" w:rsidRDefault="002A77FC" w:rsidP="002A77FC">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Precision %*% Orig. Correlation</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r>
      <w:tr w:rsidR="002A77FC" w:rsidTr="003A2446">
        <w:trPr>
          <w:trHeight w:val="274"/>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1.0</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0.0</w:t>
            </w:r>
          </w:p>
        </w:tc>
      </w:tr>
      <w:tr w:rsidR="002A77FC" w:rsidTr="003A2446">
        <w:trPr>
          <w:trHeight w:val="258"/>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0.0</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1.0</w:t>
            </w:r>
          </w:p>
        </w:tc>
      </w:tr>
    </w:tbl>
    <w:p w:rsidR="002A77FC" w:rsidRDefault="002A77FC" w:rsidP="002A77FC">
      <w:pPr>
        <w:rPr>
          <w:b/>
        </w:rPr>
      </w:pPr>
    </w:p>
    <w:p w:rsidR="002A77FC" w:rsidRDefault="00BB29F4" w:rsidP="002A77FC">
      <w:r>
        <w:t>Not surprisingly since the prior multiplication gave us the ident</w:t>
      </w:r>
      <w:r w:rsidR="0006626C">
        <w:t>it</w:t>
      </w:r>
      <w:r>
        <w:t>y matrix, reversing the matrices when multiply will still give</w:t>
      </w:r>
      <w:r w:rsidR="002A77FC">
        <w:t xml:space="preserve"> the same identity matrix:</w:t>
      </w:r>
    </w:p>
    <w:tbl>
      <w:tblPr>
        <w:tblStyle w:val="TableGrid"/>
        <w:tblW w:w="0" w:type="auto"/>
        <w:tblLook w:val="04A0" w:firstRow="1" w:lastRow="0" w:firstColumn="1" w:lastColumn="0" w:noHBand="0" w:noVBand="1"/>
      </w:tblPr>
      <w:tblGrid>
        <w:gridCol w:w="2981"/>
        <w:gridCol w:w="2982"/>
        <w:gridCol w:w="2982"/>
      </w:tblGrid>
      <w:tr w:rsidR="002A77FC" w:rsidTr="003A2446">
        <w:trPr>
          <w:trHeight w:val="274"/>
        </w:trPr>
        <w:tc>
          <w:tcPr>
            <w:tcW w:w="2981" w:type="dxa"/>
          </w:tcPr>
          <w:p w:rsidR="002A77FC" w:rsidRDefault="002A77FC" w:rsidP="002A77FC">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Orig. Correlation %*% Precision</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r>
      <w:tr w:rsidR="002A77FC" w:rsidTr="003A2446">
        <w:trPr>
          <w:trHeight w:val="274"/>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Arrival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1.0</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0.0</w:t>
            </w:r>
          </w:p>
        </w:tc>
      </w:tr>
      <w:tr w:rsidR="002A77FC" w:rsidTr="003A2446">
        <w:trPr>
          <w:trHeight w:val="258"/>
        </w:trPr>
        <w:tc>
          <w:tcPr>
            <w:tcW w:w="2981"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Departure Delay</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0.0</w:t>
            </w:r>
          </w:p>
        </w:tc>
        <w:tc>
          <w:tcPr>
            <w:tcW w:w="2982" w:type="dxa"/>
          </w:tcPr>
          <w:p w:rsidR="002A77FC" w:rsidRDefault="002A77FC" w:rsidP="003A2446">
            <w:pPr>
              <w:pStyle w:val="HTMLPreformatted"/>
              <w:wordWrap w:val="0"/>
              <w:spacing w:line="225" w:lineRule="atLeast"/>
              <w:rPr>
                <w:rFonts w:asciiTheme="minorHAnsi" w:hAnsiTheme="minorHAnsi"/>
                <w:color w:val="000000"/>
                <w:sz w:val="21"/>
                <w:szCs w:val="21"/>
              </w:rPr>
            </w:pPr>
            <w:r>
              <w:rPr>
                <w:rFonts w:asciiTheme="minorHAnsi" w:hAnsiTheme="minorHAnsi"/>
                <w:color w:val="000000"/>
                <w:sz w:val="21"/>
                <w:szCs w:val="21"/>
              </w:rPr>
              <w:t>1.0</w:t>
            </w:r>
          </w:p>
        </w:tc>
      </w:tr>
    </w:tbl>
    <w:p w:rsidR="002A77FC" w:rsidRDefault="002A77FC" w:rsidP="002A77FC">
      <w:pPr>
        <w:rPr>
          <w:b/>
        </w:rPr>
      </w:pPr>
      <w:r>
        <w:rPr>
          <w:b/>
        </w:rPr>
        <w:tab/>
      </w:r>
    </w:p>
    <w:p w:rsidR="002A77FC" w:rsidRDefault="000D3370" w:rsidP="000D3370">
      <w:pPr>
        <w:pStyle w:val="NoSpacing"/>
      </w:pPr>
      <w:r>
        <w:t xml:space="preserve">The diagonal on the inverse correlation matrix shows how tightly the variance around the mean is and the values in this case show that they are close.  The multiplication of the original and the inverse giving the identity matrix just confirms that the two matrixes were in fact inverses of each other.  Often, multiplying matrix </w:t>
      </w:r>
      <w:proofErr w:type="spellStart"/>
      <w:r>
        <w:t>AxB</w:t>
      </w:r>
      <w:proofErr w:type="spellEnd"/>
      <w:r>
        <w:t xml:space="preserve"> and then </w:t>
      </w:r>
      <w:proofErr w:type="spellStart"/>
      <w:r>
        <w:t>BxA</w:t>
      </w:r>
      <w:proofErr w:type="spellEnd"/>
      <w:r>
        <w:t xml:space="preserve"> would not give same product, but with an identity matrix they do.</w:t>
      </w:r>
    </w:p>
    <w:p w:rsidR="000D3370" w:rsidRDefault="000D3370" w:rsidP="000D3370">
      <w:pPr>
        <w:pStyle w:val="NoSpacing"/>
      </w:pPr>
    </w:p>
    <w:p w:rsidR="000D3370" w:rsidRDefault="00D50976" w:rsidP="00D50976">
      <w:pPr>
        <w:pStyle w:val="Heading2"/>
      </w:pPr>
      <w:r>
        <w:t>Calculus Based Probability and Statistics</w:t>
      </w:r>
    </w:p>
    <w:p w:rsidR="00D50976" w:rsidRDefault="00D50976" w:rsidP="00D50976"/>
    <w:p w:rsidR="002A77FC" w:rsidRDefault="00D50976" w:rsidP="002A77FC">
      <w:r>
        <w:t xml:space="preserve">The </w:t>
      </w:r>
      <w:proofErr w:type="spellStart"/>
      <w:r>
        <w:t>fitDistr</w:t>
      </w:r>
      <w:proofErr w:type="spellEnd"/>
      <w:r>
        <w:t xml:space="preserve"> function was run on the departure delay values shifted to the right by 33, so that the minimum value in the values was zero.  The value of </w:t>
      </w:r>
      <m:oMath>
        <m:r>
          <w:rPr>
            <w:rFonts w:ascii="Cambria Math" w:hAnsi="Cambria Math"/>
          </w:rPr>
          <m:t>λ</m:t>
        </m:r>
      </m:oMath>
      <w:r>
        <w:rPr>
          <w:rFonts w:eastAsiaTheme="minorEastAsia"/>
        </w:rPr>
        <w:t xml:space="preserve"> was 2.357657E-02.  Next a random exponential distribution of a 1000 values was computed using that lambda value (</w:t>
      </w:r>
      <w:proofErr w:type="spellStart"/>
      <w:r w:rsidRPr="00D50976">
        <w:t>expDist</w:t>
      </w:r>
      <w:proofErr w:type="spellEnd"/>
      <w:r w:rsidRPr="00D50976">
        <w:t xml:space="preserve"> &lt;- </w:t>
      </w:r>
      <w:proofErr w:type="spellStart"/>
      <w:proofErr w:type="gramStart"/>
      <w:r w:rsidRPr="00D50976">
        <w:t>rexp</w:t>
      </w:r>
      <w:proofErr w:type="spellEnd"/>
      <w:r w:rsidRPr="00D50976">
        <w:t>(</w:t>
      </w:r>
      <w:proofErr w:type="gramEnd"/>
      <w:r w:rsidRPr="00D50976">
        <w:t>1000,  2.357657e-02)</w:t>
      </w:r>
      <w:r>
        <w:t>).  This distribution’s histogram looks like the following:</w:t>
      </w:r>
    </w:p>
    <w:p w:rsidR="00D50976" w:rsidRDefault="00661394" w:rsidP="002A77FC">
      <w:r>
        <w:rPr>
          <w:noProof/>
        </w:rPr>
        <w:lastRenderedPageBreak/>
        <w:drawing>
          <wp:inline distT="0" distB="0" distL="0" distR="0">
            <wp:extent cx="5943600" cy="4130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DistHi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rsidR="00D50976" w:rsidRDefault="00D50976" w:rsidP="002A77FC">
      <w:bookmarkStart w:id="0" w:name="_GoBack"/>
      <w:bookmarkEnd w:id="0"/>
      <w:r>
        <w:t>The histogram of the departures delays</w:t>
      </w:r>
      <w:r w:rsidR="00D046DA">
        <w:t xml:space="preserve"> </w:t>
      </w:r>
      <w:r>
        <w:t>(still shifted to the right</w:t>
      </w:r>
      <w:r w:rsidR="00D046DA">
        <w:t xml:space="preserve"> so no zero values</w:t>
      </w:r>
      <w:r>
        <w:t>) is below.  It was slightly factored from the original departure histogram to make the number of x and y axes more sensible to the 1000 value exponential function’s plot above.</w:t>
      </w:r>
    </w:p>
    <w:p w:rsidR="00D50976" w:rsidRDefault="00661394" w:rsidP="002A77FC">
      <w:r>
        <w:rPr>
          <w:noProof/>
        </w:rPr>
        <w:lastRenderedPageBreak/>
        <w:drawing>
          <wp:inline distT="0" distB="0" distL="0" distR="0">
            <wp:extent cx="5943600" cy="4130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rDepDelaysHistExpCom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rsidR="00D50976" w:rsidRDefault="00D50976" w:rsidP="002A77FC">
      <w:r>
        <w:t xml:space="preserve">The two histograms look </w:t>
      </w:r>
      <w:r w:rsidR="002913F6">
        <w:t xml:space="preserve">somewhat </w:t>
      </w:r>
      <w:r>
        <w:t xml:space="preserve">similar and show that PDF giving by the </w:t>
      </w:r>
      <w:proofErr w:type="spellStart"/>
      <w:r w:rsidR="002913F6">
        <w:t>fitDistr</w:t>
      </w:r>
      <w:proofErr w:type="spellEnd"/>
      <w:r w:rsidR="002913F6">
        <w:t xml:space="preserve"> function is not that far off from</w:t>
      </w:r>
      <w:r w:rsidR="00D046DA">
        <w:t xml:space="preserve"> the actual distribution that was being modeled.</w:t>
      </w:r>
    </w:p>
    <w:p w:rsidR="00D046DA" w:rsidRDefault="00D046DA" w:rsidP="002A77FC">
      <w:r>
        <w:t>The 5</w:t>
      </w:r>
      <w:r w:rsidRPr="00D046DA">
        <w:rPr>
          <w:vertAlign w:val="superscript"/>
        </w:rPr>
        <w:t>th</w:t>
      </w:r>
      <w:r>
        <w:t xml:space="preserve"> and 95</w:t>
      </w:r>
      <w:r w:rsidRPr="00D046DA">
        <w:rPr>
          <w:vertAlign w:val="superscript"/>
        </w:rPr>
        <w:t>th</w:t>
      </w:r>
      <w:r>
        <w:t xml:space="preserve"> percentiles of the random exponential distribution are:</w:t>
      </w:r>
    </w:p>
    <w:p w:rsidR="00D046DA" w:rsidRDefault="00D046DA" w:rsidP="00D046DA">
      <w:pPr>
        <w:pStyle w:val="ListParagraph"/>
        <w:numPr>
          <w:ilvl w:val="0"/>
          <w:numId w:val="3"/>
        </w:numPr>
      </w:pPr>
      <w:r>
        <w:t>5%: 2.330871</w:t>
      </w:r>
    </w:p>
    <w:p w:rsidR="00D046DA" w:rsidRDefault="00D046DA" w:rsidP="00D046DA">
      <w:pPr>
        <w:pStyle w:val="ListParagraph"/>
        <w:numPr>
          <w:ilvl w:val="0"/>
          <w:numId w:val="3"/>
        </w:numPr>
      </w:pPr>
      <w:r>
        <w:t xml:space="preserve">95%:  </w:t>
      </w:r>
      <w:r w:rsidR="004C69A8">
        <w:t>123.4885</w:t>
      </w:r>
    </w:p>
    <w:p w:rsidR="009372AB" w:rsidRDefault="0034029F" w:rsidP="004C69A8">
      <w:pPr>
        <w:rPr>
          <w:color w:val="000000"/>
          <w:sz w:val="21"/>
          <w:szCs w:val="21"/>
        </w:rPr>
      </w:pPr>
      <w:r>
        <w:t>The 95% confidence interval of the mean is 3</w:t>
      </w:r>
      <w:r w:rsidR="007825FF">
        <w:t>8.16333</w:t>
      </w:r>
      <w:r>
        <w:t xml:space="preserve"> </w:t>
      </w:r>
      <w:r w:rsidRPr="00C52237">
        <w:rPr>
          <w:color w:val="000000"/>
          <w:sz w:val="21"/>
          <w:szCs w:val="21"/>
        </w:rPr>
        <w:t xml:space="preserve">&lt; </w:t>
      </w:r>
      <m:oMath>
        <m:r>
          <w:rPr>
            <w:rFonts w:ascii="Cambria Math" w:hAnsi="Cambria Math"/>
            <w:color w:val="000000"/>
            <w:sz w:val="21"/>
            <w:szCs w:val="21"/>
          </w:rPr>
          <m:t>μ</m:t>
        </m:r>
      </m:oMath>
      <w:r w:rsidRPr="00C52237">
        <w:rPr>
          <w:color w:val="000000"/>
          <w:sz w:val="21"/>
          <w:szCs w:val="21"/>
        </w:rPr>
        <w:t xml:space="preserve"> &lt;</w:t>
      </w:r>
      <w:r>
        <w:rPr>
          <w:color w:val="000000"/>
          <w:sz w:val="21"/>
          <w:szCs w:val="21"/>
        </w:rPr>
        <w:t xml:space="preserve"> </w:t>
      </w:r>
      <w:proofErr w:type="gramStart"/>
      <w:r>
        <w:rPr>
          <w:color w:val="000000"/>
          <w:sz w:val="21"/>
          <w:szCs w:val="21"/>
        </w:rPr>
        <w:t>4</w:t>
      </w:r>
      <w:r w:rsidR="007825FF">
        <w:rPr>
          <w:color w:val="000000"/>
          <w:sz w:val="21"/>
          <w:szCs w:val="21"/>
        </w:rPr>
        <w:t>3.0291</w:t>
      </w:r>
      <w:r>
        <w:rPr>
          <w:color w:val="000000"/>
          <w:sz w:val="21"/>
          <w:szCs w:val="21"/>
        </w:rPr>
        <w:t xml:space="preserve">  (</w:t>
      </w:r>
      <w:proofErr w:type="gramEnd"/>
      <w:r>
        <w:rPr>
          <w:color w:val="000000"/>
          <w:sz w:val="21"/>
          <w:szCs w:val="21"/>
        </w:rPr>
        <w:t xml:space="preserve">from </w:t>
      </w:r>
      <w:r w:rsidRPr="0034029F">
        <w:rPr>
          <w:color w:val="000000"/>
          <w:sz w:val="21"/>
          <w:szCs w:val="21"/>
        </w:rPr>
        <w:t>m</w:t>
      </w:r>
      <w:r>
        <w:rPr>
          <w:color w:val="000000"/>
          <w:sz w:val="21"/>
          <w:szCs w:val="21"/>
        </w:rPr>
        <w:t>ean(</w:t>
      </w:r>
      <w:proofErr w:type="spellStart"/>
      <w:r>
        <w:rPr>
          <w:color w:val="000000"/>
          <w:sz w:val="21"/>
          <w:szCs w:val="21"/>
        </w:rPr>
        <w:t>expDist</w:t>
      </w:r>
      <w:proofErr w:type="spellEnd"/>
      <w:r>
        <w:rPr>
          <w:color w:val="000000"/>
          <w:sz w:val="21"/>
          <w:szCs w:val="21"/>
        </w:rPr>
        <w:t xml:space="preserve">) </w:t>
      </w:r>
      <m:oMath>
        <m:r>
          <w:rPr>
            <w:rFonts w:ascii="Cambria Math" w:hAnsi="Cambria Math"/>
            <w:color w:val="000000"/>
            <w:sz w:val="21"/>
            <w:szCs w:val="21"/>
          </w:rPr>
          <m:t>±</m:t>
        </m:r>
      </m:oMath>
      <w:r w:rsidR="007825FF">
        <w:rPr>
          <w:rFonts w:eastAsiaTheme="minorEastAsia"/>
          <w:color w:val="000000"/>
          <w:sz w:val="21"/>
          <w:szCs w:val="21"/>
        </w:rPr>
        <w:t xml:space="preserve"> qnorm(.975)*</w:t>
      </w:r>
      <w:r w:rsidRPr="0034029F">
        <w:rPr>
          <w:color w:val="000000"/>
          <w:sz w:val="21"/>
          <w:szCs w:val="21"/>
        </w:rPr>
        <w:t xml:space="preserve"> </w:t>
      </w:r>
      <w:proofErr w:type="spellStart"/>
      <w:r w:rsidRPr="0034029F">
        <w:rPr>
          <w:color w:val="000000"/>
          <w:sz w:val="21"/>
          <w:szCs w:val="21"/>
        </w:rPr>
        <w:t>sd</w:t>
      </w:r>
      <w:proofErr w:type="spellEnd"/>
      <w:r w:rsidRPr="0034029F">
        <w:rPr>
          <w:color w:val="000000"/>
          <w:sz w:val="21"/>
          <w:szCs w:val="21"/>
        </w:rPr>
        <w:t>(</w:t>
      </w:r>
      <w:proofErr w:type="spellStart"/>
      <w:r w:rsidRPr="0034029F">
        <w:rPr>
          <w:color w:val="000000"/>
          <w:sz w:val="21"/>
          <w:szCs w:val="21"/>
        </w:rPr>
        <w:t>expDist</w:t>
      </w:r>
      <w:proofErr w:type="spellEnd"/>
      <w:r w:rsidRPr="0034029F">
        <w:rPr>
          <w:color w:val="000000"/>
          <w:sz w:val="21"/>
          <w:szCs w:val="21"/>
        </w:rPr>
        <w:t xml:space="preserve">) / </w:t>
      </w:r>
      <w:proofErr w:type="spellStart"/>
      <w:r w:rsidRPr="0034029F">
        <w:rPr>
          <w:color w:val="000000"/>
          <w:sz w:val="21"/>
          <w:szCs w:val="21"/>
        </w:rPr>
        <w:t>sqrt</w:t>
      </w:r>
      <w:proofErr w:type="spellEnd"/>
      <w:r w:rsidRPr="0034029F">
        <w:rPr>
          <w:color w:val="000000"/>
          <w:sz w:val="21"/>
          <w:szCs w:val="21"/>
        </w:rPr>
        <w:t>(1000</w:t>
      </w:r>
      <w:r>
        <w:rPr>
          <w:color w:val="000000"/>
          <w:sz w:val="21"/>
          <w:szCs w:val="21"/>
        </w:rPr>
        <w:t>).</w:t>
      </w:r>
      <w:r w:rsidR="009372AB">
        <w:rPr>
          <w:color w:val="000000"/>
          <w:sz w:val="21"/>
          <w:szCs w:val="21"/>
        </w:rPr>
        <w:t xml:space="preserve">  As for comparison the mean of the empirical data at 95% confidence is 4</w:t>
      </w:r>
      <w:r w:rsidR="007825FF">
        <w:rPr>
          <w:color w:val="000000"/>
          <w:sz w:val="21"/>
          <w:szCs w:val="21"/>
        </w:rPr>
        <w:t>2</w:t>
      </w:r>
      <w:r w:rsidR="009372AB">
        <w:rPr>
          <w:color w:val="000000"/>
          <w:sz w:val="21"/>
          <w:szCs w:val="21"/>
        </w:rPr>
        <w:t>.</w:t>
      </w:r>
      <w:r w:rsidR="007825FF">
        <w:rPr>
          <w:color w:val="000000"/>
          <w:sz w:val="21"/>
          <w:szCs w:val="21"/>
        </w:rPr>
        <w:t>29592</w:t>
      </w:r>
      <w:r w:rsidR="009372AB">
        <w:t xml:space="preserve"> </w:t>
      </w:r>
      <w:r w:rsidR="009372AB" w:rsidRPr="00C52237">
        <w:rPr>
          <w:color w:val="000000"/>
          <w:sz w:val="21"/>
          <w:szCs w:val="21"/>
        </w:rPr>
        <w:t xml:space="preserve">&lt; </w:t>
      </w:r>
      <m:oMath>
        <m:r>
          <w:rPr>
            <w:rFonts w:ascii="Cambria Math" w:hAnsi="Cambria Math"/>
            <w:color w:val="000000"/>
            <w:sz w:val="21"/>
            <w:szCs w:val="21"/>
          </w:rPr>
          <m:t>μ</m:t>
        </m:r>
      </m:oMath>
      <w:r w:rsidR="009372AB" w:rsidRPr="00C52237">
        <w:rPr>
          <w:color w:val="000000"/>
          <w:sz w:val="21"/>
          <w:szCs w:val="21"/>
        </w:rPr>
        <w:t xml:space="preserve"> &lt;</w:t>
      </w:r>
      <w:r w:rsidR="009372AB">
        <w:rPr>
          <w:color w:val="000000"/>
          <w:sz w:val="21"/>
          <w:szCs w:val="21"/>
        </w:rPr>
        <w:t xml:space="preserve"> 4</w:t>
      </w:r>
      <w:r w:rsidR="007825FF">
        <w:rPr>
          <w:color w:val="000000"/>
          <w:sz w:val="21"/>
          <w:szCs w:val="21"/>
        </w:rPr>
        <w:t>2.53404</w:t>
      </w:r>
    </w:p>
    <w:p w:rsidR="009372AB" w:rsidRDefault="009372AB" w:rsidP="004C69A8">
      <w:pPr>
        <w:rPr>
          <w:color w:val="000000"/>
          <w:sz w:val="21"/>
          <w:szCs w:val="21"/>
        </w:rPr>
      </w:pPr>
      <w:r>
        <w:rPr>
          <w:color w:val="000000"/>
          <w:sz w:val="21"/>
          <w:szCs w:val="21"/>
        </w:rPr>
        <w:t>The empirical 5</w:t>
      </w:r>
      <w:r w:rsidRPr="009372AB">
        <w:rPr>
          <w:color w:val="000000"/>
          <w:sz w:val="21"/>
          <w:szCs w:val="21"/>
          <w:vertAlign w:val="superscript"/>
        </w:rPr>
        <w:t>th</w:t>
      </w:r>
      <w:r>
        <w:rPr>
          <w:color w:val="000000"/>
          <w:sz w:val="21"/>
          <w:szCs w:val="21"/>
        </w:rPr>
        <w:t xml:space="preserve"> and 95</w:t>
      </w:r>
      <w:r w:rsidRPr="009372AB">
        <w:rPr>
          <w:color w:val="000000"/>
          <w:sz w:val="21"/>
          <w:szCs w:val="21"/>
          <w:vertAlign w:val="superscript"/>
        </w:rPr>
        <w:t>th</w:t>
      </w:r>
      <w:r>
        <w:rPr>
          <w:color w:val="000000"/>
          <w:sz w:val="21"/>
          <w:szCs w:val="21"/>
        </w:rPr>
        <w:t xml:space="preserve"> percentiles of the departure delays (still shifted to the right to avoid negative numbers) is:</w:t>
      </w:r>
    </w:p>
    <w:p w:rsidR="009372AB" w:rsidRDefault="009372AB" w:rsidP="009372AB">
      <w:pPr>
        <w:pStyle w:val="ListParagraph"/>
        <w:numPr>
          <w:ilvl w:val="0"/>
          <w:numId w:val="3"/>
        </w:numPr>
      </w:pPr>
      <w:r>
        <w:t>5%: 26</w:t>
      </w:r>
    </w:p>
    <w:p w:rsidR="009372AB" w:rsidRDefault="009372AB" w:rsidP="009372AB">
      <w:pPr>
        <w:pStyle w:val="ListParagraph"/>
        <w:numPr>
          <w:ilvl w:val="0"/>
          <w:numId w:val="3"/>
        </w:numPr>
      </w:pPr>
      <w:r>
        <w:t>95%:  89</w:t>
      </w:r>
    </w:p>
    <w:p w:rsidR="009372AB" w:rsidRDefault="009372AB" w:rsidP="009372AB">
      <w:r>
        <w:lastRenderedPageBreak/>
        <w:t>From the analysis of the exponential distribution as compared to the empirical shifted data, it can be seen that the exponential equation is not a perfect fit for actual model, but nonetheless, it is not widely different.  The distribution of the empirical data tends towards a normal distribution, albeit quite right skewed, while obviously the empirical distribution is not that way.   The 5</w:t>
      </w:r>
      <w:r w:rsidRPr="009372AB">
        <w:rPr>
          <w:vertAlign w:val="superscript"/>
        </w:rPr>
        <w:t>th</w:t>
      </w:r>
      <w:r>
        <w:t xml:space="preserve"> and 95</w:t>
      </w:r>
      <w:r w:rsidRPr="009372AB">
        <w:rPr>
          <w:vertAlign w:val="superscript"/>
        </w:rPr>
        <w:t>th</w:t>
      </w:r>
      <w:r>
        <w:t xml:space="preserve"> percentiles of the random distribution surround the </w:t>
      </w:r>
      <w:r w:rsidR="002913F6">
        <w:t>empirical data’s percentiles, showing that the empirical data is not so tightly clustered.  Lastly the means of the data are very close, so in terms of that, the results match similarly.</w:t>
      </w:r>
    </w:p>
    <w:p w:rsidR="009372AB" w:rsidRPr="00D50976" w:rsidRDefault="009372AB" w:rsidP="004C69A8"/>
    <w:sectPr w:rsidR="009372AB" w:rsidRPr="00D5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29D"/>
    <w:multiLevelType w:val="hybridMultilevel"/>
    <w:tmpl w:val="3754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A2A8E"/>
    <w:multiLevelType w:val="hybridMultilevel"/>
    <w:tmpl w:val="AEF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770"/>
    <w:multiLevelType w:val="hybridMultilevel"/>
    <w:tmpl w:val="402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33B3C"/>
    <w:multiLevelType w:val="hybridMultilevel"/>
    <w:tmpl w:val="6AE2FD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32A185B"/>
    <w:multiLevelType w:val="hybridMultilevel"/>
    <w:tmpl w:val="1E32EE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2C"/>
    <w:rsid w:val="0006626C"/>
    <w:rsid w:val="000D3370"/>
    <w:rsid w:val="002913F6"/>
    <w:rsid w:val="002A77FC"/>
    <w:rsid w:val="0034029F"/>
    <w:rsid w:val="0037184C"/>
    <w:rsid w:val="004C69A8"/>
    <w:rsid w:val="00661394"/>
    <w:rsid w:val="007702A9"/>
    <w:rsid w:val="007825FF"/>
    <w:rsid w:val="007B792C"/>
    <w:rsid w:val="009372AB"/>
    <w:rsid w:val="00A10668"/>
    <w:rsid w:val="00A95AB2"/>
    <w:rsid w:val="00BB29F4"/>
    <w:rsid w:val="00D046DA"/>
    <w:rsid w:val="00D50976"/>
    <w:rsid w:val="00E5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3801"/>
  <w15:chartTrackingRefBased/>
  <w15:docId w15:val="{C9DA3949-5593-4661-A689-EF859486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792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92C"/>
    <w:rPr>
      <w:rFonts w:asciiTheme="majorHAnsi" w:eastAsiaTheme="majorEastAsia" w:hAnsiTheme="majorHAnsi" w:cstheme="majorBidi"/>
      <w:color w:val="538135" w:themeColor="accent6" w:themeShade="BF"/>
      <w:sz w:val="28"/>
      <w:szCs w:val="28"/>
    </w:rPr>
  </w:style>
  <w:style w:type="paragraph" w:styleId="NoSpacing">
    <w:name w:val="No Spacing"/>
    <w:uiPriority w:val="1"/>
    <w:qFormat/>
    <w:rsid w:val="007B792C"/>
    <w:pPr>
      <w:spacing w:after="0" w:line="240" w:lineRule="auto"/>
    </w:pPr>
    <w:rPr>
      <w:rFonts w:eastAsiaTheme="minorEastAsia"/>
      <w:sz w:val="21"/>
      <w:szCs w:val="21"/>
    </w:rPr>
  </w:style>
  <w:style w:type="paragraph" w:styleId="ListParagraph">
    <w:name w:val="List Paragraph"/>
    <w:basedOn w:val="Normal"/>
    <w:uiPriority w:val="34"/>
    <w:qFormat/>
    <w:rsid w:val="007B792C"/>
    <w:pPr>
      <w:spacing w:after="200" w:line="288" w:lineRule="auto"/>
      <w:ind w:left="720"/>
      <w:contextualSpacing/>
    </w:pPr>
    <w:rPr>
      <w:rFonts w:eastAsiaTheme="minorEastAsia"/>
      <w:sz w:val="21"/>
      <w:szCs w:val="21"/>
    </w:rPr>
  </w:style>
  <w:style w:type="paragraph" w:styleId="HTMLPreformatted">
    <w:name w:val="HTML Preformatted"/>
    <w:basedOn w:val="Normal"/>
    <w:link w:val="HTMLPreformattedChar"/>
    <w:uiPriority w:val="99"/>
    <w:unhideWhenUsed/>
    <w:rsid w:val="007B7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B792C"/>
    <w:rPr>
      <w:rFonts w:ascii="Courier New" w:eastAsia="Times New Roman" w:hAnsi="Courier New" w:cs="Courier New"/>
      <w:sz w:val="20"/>
      <w:szCs w:val="20"/>
    </w:rPr>
  </w:style>
  <w:style w:type="character" w:customStyle="1" w:styleId="gcwxi2kcpkb">
    <w:name w:val="gcwxi2kcpkb"/>
    <w:basedOn w:val="DefaultParagraphFont"/>
    <w:rsid w:val="007B792C"/>
  </w:style>
  <w:style w:type="character" w:customStyle="1" w:styleId="gcwxi2kcpjb">
    <w:name w:val="gcwxi2kcpjb"/>
    <w:basedOn w:val="DefaultParagraphFont"/>
    <w:rsid w:val="007B792C"/>
  </w:style>
  <w:style w:type="table" w:styleId="TableGrid">
    <w:name w:val="Table Grid"/>
    <w:basedOn w:val="TableNormal"/>
    <w:uiPriority w:val="39"/>
    <w:rsid w:val="007B792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09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638708">
      <w:bodyDiv w:val="1"/>
      <w:marLeft w:val="0"/>
      <w:marRight w:val="0"/>
      <w:marTop w:val="0"/>
      <w:marBottom w:val="0"/>
      <w:divBdr>
        <w:top w:val="none" w:sz="0" w:space="0" w:color="auto"/>
        <w:left w:val="none" w:sz="0" w:space="0" w:color="auto"/>
        <w:bottom w:val="none" w:sz="0" w:space="0" w:color="auto"/>
        <w:right w:val="none" w:sz="0" w:space="0" w:color="auto"/>
      </w:divBdr>
    </w:div>
    <w:div w:id="1771587288">
      <w:bodyDiv w:val="1"/>
      <w:marLeft w:val="0"/>
      <w:marRight w:val="0"/>
      <w:marTop w:val="0"/>
      <w:marBottom w:val="0"/>
      <w:divBdr>
        <w:top w:val="none" w:sz="0" w:space="0" w:color="auto"/>
        <w:left w:val="none" w:sz="0" w:space="0" w:color="auto"/>
        <w:bottom w:val="none" w:sz="0" w:space="0" w:color="auto"/>
        <w:right w:val="none" w:sz="0" w:space="0" w:color="auto"/>
      </w:divBdr>
    </w:div>
    <w:div w:id="18233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todddesktop</dc:creator>
  <cp:keywords/>
  <dc:description/>
  <cp:lastModifiedBy>todddesktop</cp:lastModifiedBy>
  <cp:revision>6</cp:revision>
  <dcterms:created xsi:type="dcterms:W3CDTF">2016-08-11T22:12:00Z</dcterms:created>
  <dcterms:modified xsi:type="dcterms:W3CDTF">2016-08-12T04:05:00Z</dcterms:modified>
</cp:coreProperties>
</file>