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AE26A"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39CF2AC"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7167532"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739AC84B"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402C9E1"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A076E1E"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A184347" w14:textId="77777777" w:rsidR="007D79FF" w:rsidRPr="007D79FF"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18098A8C" w14:textId="77777777" w:rsidR="00AB7200" w:rsidRDefault="00AB7200" w:rsidP="00700AD6">
      <w:pPr>
        <w:widowControl w:val="0"/>
        <w:autoSpaceDE w:val="0"/>
        <w:autoSpaceDN w:val="0"/>
        <w:adjustRightInd w:val="0"/>
        <w:spacing w:line="480" w:lineRule="auto"/>
        <w:contextualSpacing/>
        <w:jc w:val="center"/>
        <w:rPr>
          <w:rFonts w:ascii="Times" w:hAnsi="Times"/>
          <w:color w:val="000000" w:themeColor="text1"/>
          <w:sz w:val="36"/>
          <w:szCs w:val="36"/>
        </w:rPr>
      </w:pPr>
      <w:r w:rsidRPr="007D79FF">
        <w:rPr>
          <w:rFonts w:ascii="Times" w:hAnsi="Times"/>
          <w:color w:val="000000" w:themeColor="text1"/>
          <w:sz w:val="36"/>
          <w:szCs w:val="36"/>
        </w:rPr>
        <w:t>Role of Smooth Muscle Cell Phenotype on the Function of an In Vitro Vascular Bilayer Model</w:t>
      </w:r>
    </w:p>
    <w:p w14:paraId="2FD9AE1F" w14:textId="77777777" w:rsidR="007D79FF" w:rsidRPr="007D79FF"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4114CC24" w14:textId="77777777" w:rsidR="00AB7200" w:rsidRPr="007D79FF" w:rsidRDefault="00AB7200"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7D79FF">
        <w:rPr>
          <w:rFonts w:ascii="Times" w:hAnsi="Times"/>
          <w:color w:val="000000" w:themeColor="text1"/>
          <w:sz w:val="28"/>
          <w:szCs w:val="28"/>
        </w:rPr>
        <w:t>Tessa Muss</w:t>
      </w:r>
    </w:p>
    <w:p w14:paraId="0B354457" w14:textId="22867868" w:rsidR="007D79FF" w:rsidRPr="007D79FF" w:rsidRDefault="007D79FF"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7D79FF">
        <w:rPr>
          <w:rFonts w:ascii="Times" w:hAnsi="Times"/>
          <w:color w:val="000000" w:themeColor="text1"/>
          <w:sz w:val="28"/>
          <w:szCs w:val="28"/>
        </w:rPr>
        <w:t>March 2018</w:t>
      </w:r>
    </w:p>
    <w:p w14:paraId="158B77FA"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BC5E54E"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1FAABAB"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89879CA"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6C851CD6"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9B03182"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7681422"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ED90FE7"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2843E98F"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063E838" w14:textId="455C9CAD" w:rsidR="007D79FF" w:rsidRPr="007D79FF" w:rsidRDefault="007D79FF" w:rsidP="007D79FF">
      <w:pPr>
        <w:widowControl w:val="0"/>
        <w:autoSpaceDE w:val="0"/>
        <w:autoSpaceDN w:val="0"/>
        <w:adjustRightInd w:val="0"/>
        <w:spacing w:line="480" w:lineRule="auto"/>
        <w:contextualSpacing/>
        <w:rPr>
          <w:rFonts w:ascii="Times" w:hAnsi="Times"/>
          <w:b/>
          <w:color w:val="1F4E79" w:themeColor="accent5" w:themeShade="80"/>
          <w:sz w:val="32"/>
          <w:szCs w:val="32"/>
        </w:rPr>
      </w:pPr>
      <w:r w:rsidRPr="007D79FF">
        <w:rPr>
          <w:rFonts w:ascii="Times" w:hAnsi="Times"/>
          <w:b/>
          <w:color w:val="1F4E79" w:themeColor="accent5" w:themeShade="80"/>
          <w:sz w:val="32"/>
          <w:szCs w:val="32"/>
        </w:rPr>
        <w:lastRenderedPageBreak/>
        <w:t>Statement of Research</w:t>
      </w:r>
    </w:p>
    <w:p w14:paraId="1E34E268" w14:textId="741C8A0E" w:rsidR="007D79FF" w:rsidRPr="00700AD6" w:rsidRDefault="007D79FF" w:rsidP="007D79FF">
      <w:pPr>
        <w:widowControl w:val="0"/>
        <w:autoSpaceDE w:val="0"/>
        <w:autoSpaceDN w:val="0"/>
        <w:adjustRightInd w:val="0"/>
        <w:spacing w:line="480" w:lineRule="auto"/>
        <w:contextualSpacing/>
        <w:rPr>
          <w:rFonts w:ascii="Times" w:hAnsi="Times"/>
          <w:color w:val="000000" w:themeColor="text1"/>
        </w:rPr>
      </w:pPr>
      <w:r>
        <w:rPr>
          <w:rFonts w:ascii="Times" w:hAnsi="Times"/>
          <w:color w:val="000000" w:themeColor="text1"/>
        </w:rPr>
        <w:t>This research was conducted in the Laboratory for Tissue Engineering and Organ Fabrication at</w:t>
      </w:r>
      <w:r w:rsidRPr="00700AD6">
        <w:rPr>
          <w:rFonts w:ascii="Times" w:hAnsi="Times"/>
          <w:color w:val="000000" w:themeColor="text1"/>
        </w:rPr>
        <w:t xml:space="preserve"> Massachusetts General Hospital</w:t>
      </w:r>
      <w:r>
        <w:rPr>
          <w:rFonts w:ascii="Times" w:hAnsi="Times"/>
          <w:color w:val="000000" w:themeColor="text1"/>
        </w:rPr>
        <w:t xml:space="preserve">. The principal investigator of the lab was Cathryn Sundback and my direct supervisor was Emmanuel Ekwueme. I conducted research in this lab for 1 semester of 91R, 1 summer full-time, and 2 semesters of 99. </w:t>
      </w:r>
    </w:p>
    <w:p w14:paraId="3D8FA0F0"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A1DE08B"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773C07AA"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54FEF66C"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54407C34"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8E9B11B"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83C26F5"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6AF7027"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536E5844"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B3D0936"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7F9734A8"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66CBFB47"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3A73C283"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05F9EEC4"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60497A24"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76952F51"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6F3B9AEC" w14:textId="5CB35422" w:rsidR="007D79FF" w:rsidRPr="007D79FF" w:rsidRDefault="007D79FF" w:rsidP="00896CA2">
      <w:pPr>
        <w:pStyle w:val="p1"/>
        <w:spacing w:line="480" w:lineRule="auto"/>
        <w:rPr>
          <w:rFonts w:ascii="Times" w:hAnsi="Times" w:cs="Times New Roman"/>
          <w:b/>
          <w:bCs/>
          <w:color w:val="1F4E79" w:themeColor="accent5" w:themeShade="80"/>
          <w:sz w:val="32"/>
          <w:szCs w:val="32"/>
        </w:rPr>
      </w:pPr>
      <w:r w:rsidRPr="007D79FF">
        <w:rPr>
          <w:rFonts w:ascii="Times" w:hAnsi="Times" w:cs="Times New Roman"/>
          <w:b/>
          <w:bCs/>
          <w:color w:val="1F4E79" w:themeColor="accent5" w:themeShade="80"/>
          <w:sz w:val="32"/>
          <w:szCs w:val="32"/>
        </w:rPr>
        <w:lastRenderedPageBreak/>
        <w:t>Abstract</w:t>
      </w:r>
    </w:p>
    <w:p w14:paraId="7A56DDF5"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718E0A9E"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713A5119"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6546161B"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4CCAE48C"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1EAEA76D"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2D59CEE6"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69632046"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1ADA0BA7"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39FDC090"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56D1254F"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30912F1A"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4CC8C565"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4D49A26F"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1CE96800"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41477C26"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6E72A7D3"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3F9D4AAE"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50224A09" w14:textId="77777777" w:rsidR="00F3726E" w:rsidRDefault="00F3726E" w:rsidP="00896CA2">
      <w:pPr>
        <w:pStyle w:val="p1"/>
        <w:spacing w:line="480" w:lineRule="auto"/>
        <w:rPr>
          <w:rFonts w:ascii="Times" w:hAnsi="Times" w:cs="Times New Roman"/>
          <w:b/>
          <w:bCs/>
          <w:color w:val="1F4E79" w:themeColor="accent5" w:themeShade="80"/>
          <w:sz w:val="26"/>
          <w:szCs w:val="26"/>
        </w:rPr>
      </w:pPr>
    </w:p>
    <w:p w14:paraId="05E94089" w14:textId="77777777" w:rsidR="007D79FF" w:rsidRDefault="007D79FF" w:rsidP="00896CA2">
      <w:pPr>
        <w:pStyle w:val="p1"/>
        <w:spacing w:line="480" w:lineRule="auto"/>
        <w:rPr>
          <w:rFonts w:ascii="Times" w:hAnsi="Times" w:cs="Times New Roman"/>
          <w:b/>
          <w:bCs/>
          <w:color w:val="1F4E79" w:themeColor="accent5" w:themeShade="80"/>
          <w:sz w:val="26"/>
          <w:szCs w:val="26"/>
        </w:rPr>
      </w:pPr>
    </w:p>
    <w:p w14:paraId="5A9F0AC0" w14:textId="00339032" w:rsidR="000C40CD" w:rsidRPr="007D79FF" w:rsidRDefault="007D79FF" w:rsidP="00896CA2">
      <w:pPr>
        <w:pStyle w:val="p1"/>
        <w:spacing w:line="480" w:lineRule="auto"/>
        <w:rPr>
          <w:rFonts w:ascii="Times" w:hAnsi="Times"/>
          <w:b/>
          <w:color w:val="1F4E79" w:themeColor="accent5" w:themeShade="80"/>
          <w:sz w:val="32"/>
          <w:szCs w:val="32"/>
        </w:rPr>
      </w:pPr>
      <w:r w:rsidRPr="007D79FF">
        <w:rPr>
          <w:rFonts w:ascii="Times" w:hAnsi="Times" w:cs="Times New Roman"/>
          <w:b/>
          <w:bCs/>
          <w:color w:val="1F4E79" w:themeColor="accent5" w:themeShade="80"/>
          <w:sz w:val="32"/>
          <w:szCs w:val="32"/>
        </w:rPr>
        <w:lastRenderedPageBreak/>
        <w:t>Introduction</w:t>
      </w:r>
    </w:p>
    <w:p w14:paraId="6AE2B25C" w14:textId="4CD81F75" w:rsidR="008E389A" w:rsidRPr="00700AD6" w:rsidRDefault="008E389A" w:rsidP="008E389A">
      <w:pPr>
        <w:widowControl w:val="0"/>
        <w:autoSpaceDE w:val="0"/>
        <w:autoSpaceDN w:val="0"/>
        <w:adjustRightInd w:val="0"/>
        <w:spacing w:after="240" w:line="480" w:lineRule="auto"/>
        <w:rPr>
          <w:rFonts w:ascii="Times" w:hAnsi="Times"/>
          <w:color w:val="000000" w:themeColor="text1"/>
        </w:rPr>
      </w:pPr>
      <w:r w:rsidRPr="00700AD6">
        <w:rPr>
          <w:rFonts w:ascii="Times" w:hAnsi="Times"/>
          <w:b/>
          <w:color w:val="2E74B5" w:themeColor="accent5" w:themeShade="BF"/>
        </w:rPr>
        <w:t>Blood vessel structure and function</w:t>
      </w:r>
    </w:p>
    <w:p w14:paraId="15E16D55" w14:textId="1FD73D63" w:rsidR="008E389A" w:rsidRPr="00700AD6" w:rsidRDefault="008E389A" w:rsidP="008E389A">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 xml:space="preserve">Blood vessels are integral in circulating blood throughout the body and are responsible for transporting oxygen and nutrients to every tissue. To maintain their structural integrity and function, the tunica intima and tunica media of the blood vessel wall maintain constant communication. The tunica intima is comprised mainly of ECs, which line the inside of the blood vessel. This layer allows blood to pass through with minimal friction and without clotting, and regulates the exchange of substances from the circulatory system to the surrounding tissues and </w:t>
      </w:r>
      <w:r w:rsidR="004917A4">
        <w:rPr>
          <w:rFonts w:ascii="Times" w:hAnsi="Times"/>
          <w:color w:val="000000" w:themeColor="text1"/>
        </w:rPr>
        <w:t>organs.</w:t>
      </w:r>
      <w:r w:rsidRPr="00700AD6">
        <w:rPr>
          <w:rFonts w:ascii="Times" w:hAnsi="Times"/>
          <w:color w:val="000000" w:themeColor="text1"/>
        </w:rPr>
        <w:t xml:space="preserve"> The tunica media consists of a thick layer of SMCs and is responsible for maintaining proper blood pressure and circulation through vasoconstriction and vasodilation. The internal elastic lamina separates the tunica intima and tunica media so that they maintain their distinct functions. Importantly, the internal elastic lamina allows for significant cross-talk between the two cell types for dynamic regulation and adjustment of the blood vesse</w:t>
      </w:r>
      <w:r w:rsidR="004917A4">
        <w:rPr>
          <w:rFonts w:ascii="Times" w:hAnsi="Times"/>
          <w:color w:val="000000" w:themeColor="text1"/>
        </w:rPr>
        <w:t>l.</w:t>
      </w:r>
      <w:r w:rsidR="00132A6F">
        <w:rPr>
          <w:rFonts w:ascii="Times" w:hAnsi="Times"/>
          <w:color w:val="000000" w:themeColor="text1"/>
        </w:rPr>
        <w:t xml:space="preserve"> [signal the importance of them further and why we should investigate them]</w:t>
      </w:r>
    </w:p>
    <w:p w14:paraId="3F9444C3" w14:textId="77777777" w:rsidR="00731281"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p>
    <w:p w14:paraId="51391A93" w14:textId="25F6B78C" w:rsidR="00731281" w:rsidRPr="00700AD6"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700AD6">
        <w:rPr>
          <w:rFonts w:ascii="Times" w:hAnsi="Times"/>
          <w:b/>
          <w:color w:val="2E74B5" w:themeColor="accent5" w:themeShade="BF"/>
        </w:rPr>
        <w:t>Smooth muscle cell function</w:t>
      </w:r>
    </w:p>
    <w:p w14:paraId="16BD6407" w14:textId="77777777" w:rsidR="00731281" w:rsidRPr="00700AD6" w:rsidRDefault="00731281" w:rsidP="00731281">
      <w:pPr>
        <w:spacing w:line="480" w:lineRule="auto"/>
        <w:ind w:firstLine="720"/>
        <w:contextualSpacing/>
        <w:rPr>
          <w:rFonts w:ascii="Times" w:hAnsi="Times" w:cs="Times New Roman"/>
          <w:color w:val="000000" w:themeColor="text1"/>
        </w:rPr>
      </w:pPr>
      <w:r w:rsidRPr="00700AD6">
        <w:rPr>
          <w:rFonts w:ascii="Times" w:hAnsi="Times"/>
          <w:color w:val="000000" w:themeColor="text1"/>
        </w:rPr>
        <w:t xml:space="preserve">Vascular SMCs contract and relax appropriately to regulate luminal diameter and blood pressure. SMCs </w:t>
      </w:r>
      <w:r w:rsidRPr="00700AD6">
        <w:rPr>
          <w:rFonts w:ascii="Times" w:hAnsi="Times"/>
          <w:i/>
          <w:color w:val="000000" w:themeColor="text1"/>
        </w:rPr>
        <w:t>in vivo</w:t>
      </w:r>
      <w:r w:rsidRPr="00700AD6">
        <w:rPr>
          <w:rFonts w:ascii="Times" w:hAnsi="Times"/>
          <w:color w:val="000000" w:themeColor="text1"/>
        </w:rPr>
        <w:t xml:space="preserve"> have two distinct phenotypes: contractile and synthetic. In healthy blood vessels, the tunica media is comprised mainly of contractile SMCs that carry out the normal physiological functions of the blood vessels. However, synthetic SMCs are also present in the resting state and will increase in population to maintain and repair the vessel structure after vascular injury or during regular cell turnover. Morphologically, </w:t>
      </w:r>
      <w:r w:rsidRPr="00700AD6">
        <w:rPr>
          <w:rFonts w:ascii="Times" w:hAnsi="Times" w:cs="Times New Roman"/>
          <w:color w:val="000000" w:themeColor="text1"/>
        </w:rPr>
        <w:t>contractile SMCs appear more elongated and spindle-like. They contain contractile filaments and</w:t>
      </w:r>
      <w:r>
        <w:rPr>
          <w:rFonts w:ascii="Times" w:hAnsi="Times" w:cs="Times New Roman"/>
          <w:color w:val="000000" w:themeColor="text1"/>
        </w:rPr>
        <w:t xml:space="preserve"> upregulate proteins like α </w:t>
      </w:r>
      <w:r w:rsidRPr="00700AD6">
        <w:rPr>
          <w:rFonts w:ascii="Times" w:hAnsi="Times" w:cs="Times New Roman"/>
          <w:color w:val="000000" w:themeColor="text1"/>
        </w:rPr>
        <w:lastRenderedPageBreak/>
        <w:t>smooth muscle actin, smooth muscle-myosin heavy chain, and smoothelin. By contrast, secretory SMCs appear more compact and form an epithelioid or rhomboid shape. Instead of contractile filaments, secretory SMCs have organelles used for protein synthesis. They also have higher growth rates, and have a higher migratory activity than contractile SMCs</w:t>
      </w:r>
      <w:r w:rsidRPr="00700AD6">
        <w:rPr>
          <w:rFonts w:ascii="Times" w:hAnsi="Times"/>
          <w:color w:val="000000" w:themeColor="text1"/>
        </w:rPr>
        <w:t xml:space="preserve"> </w:t>
      </w:r>
      <w:r>
        <w:rPr>
          <w:rFonts w:ascii="Times" w:hAnsi="Times"/>
          <w:color w:val="000000" w:themeColor="text1"/>
        </w:rPr>
        <w:fldChar w:fldCharType="begin"/>
      </w:r>
      <w:r>
        <w:rPr>
          <w:rFonts w:ascii="Times" w:hAnsi="Times"/>
          <w:color w:val="000000" w:themeColor="text1"/>
        </w:rPr>
        <w:instrText xml:space="preserve"> ADDIN ZOTERO_ITEM CSL_CITATION {"citationID":"a1o9621hkum","properties":{"formattedCitation":"(Rensen, Doevendans, &amp; van Eys, 2007)","plainCitation":"(Rensen, Doevendans, &amp; van Eys,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(Rensen et al., 2007)</w:t>
      </w:r>
      <w:r>
        <w:rPr>
          <w:rFonts w:ascii="Times" w:hAnsi="Times"/>
          <w:color w:val="000000" w:themeColor="text1"/>
        </w:rPr>
        <w:fldChar w:fldCharType="end"/>
      </w:r>
      <w:r>
        <w:rPr>
          <w:rFonts w:ascii="Times" w:hAnsi="Times"/>
          <w:color w:val="000000" w:themeColor="text1"/>
        </w:rPr>
        <w:t>.</w:t>
      </w:r>
    </w:p>
    <w:p w14:paraId="7AB32639" w14:textId="77777777" w:rsidR="00731281" w:rsidRPr="00700AD6" w:rsidRDefault="00731281" w:rsidP="00731281">
      <w:pPr>
        <w:widowControl w:val="0"/>
        <w:autoSpaceDE w:val="0"/>
        <w:autoSpaceDN w:val="0"/>
        <w:adjustRightInd w:val="0"/>
        <w:spacing w:after="240" w:line="480" w:lineRule="auto"/>
        <w:ind w:firstLine="720"/>
        <w:contextualSpacing/>
        <w:rPr>
          <w:rFonts w:ascii="Times" w:eastAsia="Times New Roman" w:hAnsi="Times" w:cs="Times New Roman"/>
          <w:color w:val="000000" w:themeColor="text1"/>
        </w:rPr>
      </w:pPr>
      <w:r w:rsidRPr="00700AD6">
        <w:rPr>
          <w:rFonts w:ascii="Times" w:hAnsi="Times"/>
          <w:color w:val="000000" w:themeColor="text1"/>
        </w:rPr>
        <w:t>These two phenotypes have distinct cellular characteristics and secretomes. As such, they provide different signals to the EC layer that ultimately affect the performance of the vasculature.</w:t>
      </w:r>
      <w:r w:rsidRPr="00700AD6">
        <w:rPr>
          <w:rFonts w:ascii="Times" w:eastAsia="Times New Roman" w:hAnsi="Times" w:cs="Times New Roman"/>
          <w:color w:val="000000" w:themeColor="text1"/>
        </w:rPr>
        <w:t xml:space="preserve"> As these interactions are vital for proper functionality of the blood vessel, it is crucial to gain a better understanding of them.</w:t>
      </w:r>
    </w:p>
    <w:p w14:paraId="45CE5610" w14:textId="77777777" w:rsidR="00731281" w:rsidRPr="00700AD6" w:rsidRDefault="00731281" w:rsidP="00731281">
      <w:pPr>
        <w:widowControl w:val="0"/>
        <w:autoSpaceDE w:val="0"/>
        <w:autoSpaceDN w:val="0"/>
        <w:adjustRightInd w:val="0"/>
        <w:spacing w:after="240" w:line="480" w:lineRule="auto"/>
        <w:contextualSpacing/>
        <w:rPr>
          <w:rFonts w:ascii="Times" w:hAnsi="Times"/>
          <w:b/>
          <w:color w:val="000000" w:themeColor="text1"/>
        </w:rPr>
      </w:pPr>
    </w:p>
    <w:p w14:paraId="17C8794F" w14:textId="378EE10A" w:rsidR="00731281" w:rsidRPr="00700AD6"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700AD6">
        <w:rPr>
          <w:rFonts w:ascii="Times" w:hAnsi="Times"/>
          <w:b/>
          <w:color w:val="2E74B5" w:themeColor="accent5" w:themeShade="BF"/>
        </w:rPr>
        <w:t>Endothelial cell function</w:t>
      </w:r>
    </w:p>
    <w:p w14:paraId="00E288D8" w14:textId="77777777" w:rsidR="00731281" w:rsidRPr="00700AD6" w:rsidRDefault="00731281" w:rsidP="00731281">
      <w:pPr>
        <w:widowControl w:val="0"/>
        <w:autoSpaceDE w:val="0"/>
        <w:autoSpaceDN w:val="0"/>
        <w:adjustRightInd w:val="0"/>
        <w:spacing w:after="240" w:line="480" w:lineRule="auto"/>
        <w:contextualSpacing/>
        <w:rPr>
          <w:rFonts w:ascii="Times" w:hAnsi="Times"/>
          <w:color w:val="000000" w:themeColor="text1"/>
        </w:rPr>
      </w:pPr>
      <w:r w:rsidRPr="00700AD6">
        <w:rPr>
          <w:rFonts w:ascii="Times" w:hAnsi="Times"/>
          <w:color w:val="000000" w:themeColor="text1"/>
        </w:rPr>
        <w:tab/>
        <w:t xml:space="preserve">The strength and proper functionality of the endothelium is largely dependent on the quality of its junctions. These junctions are formed through transmembrane adhesive proteins that adhere to the actin cytoskeleton. These proteins work in tandem with intracellular components to stabilize the junctions </w:t>
      </w:r>
      <w:r>
        <w:rPr>
          <w:rFonts w:ascii="Times" w:hAnsi="Times"/>
          <w:color w:val="000000" w:themeColor="text1"/>
        </w:rPr>
        <w:fldChar w:fldCharType="begin"/>
      </w:r>
      <w:r>
        <w:rPr>
          <w:rFonts w:ascii="Times" w:hAnsi="Times"/>
          <w:color w:val="000000" w:themeColor="text1"/>
        </w:rPr>
        <w:instrText xml:space="preserve"> ADDIN ZOTERO_ITEM CSL_CITATION {"citationID":"argueqfid0","properties":{"formattedCitation":"(Elisabetta Dejana, Bazzoni, &amp; Lampugnani, 1999)","plainCitation":"(Elisabetta Dejana, Bazzoni, &amp; Lampugnani, 1999)"},"citationItems":[{"id":36,"uris":["http://zotero.org/users/4738975/items/JA8YKBKH"],"uri":["http://zotero.org/users/4738975/items/JA8YKBKH"],"itemData":{"id":36,"type":"article-journal","title":"Vascular Endothelial (VE)-Cadherin: Only an Intercellular Glue?","container-title":"Experimental Cell Research","page":"13-19","volume":"252","issue":"1","source":"ScienceDirect","abstract":"Data collected during the past years indicate that AJ- and more specifically VE-cadherin play an important role in endothelial cell biology. VE-cadherin may transfer information intracellularly through interaction with a complex network of cytoskeletal and signaling molecules. Expression of VE-cadherin is required for the control of vascular permeability and vascular integrity. In addition, the molecule may exert a morphogenetic role modulating the capacity of endothelial cells to organize into tubular-like structures. VE-cadherin presents many structural and sequence homologies to the other members of the family and apparently binds to the same intracellular molecules. However, remarkably, VE-cadherin may transfer specific signals to endothelial cells to modulate their functional reactivity.","DOI":"10.1006/excr.1999.4601","ISSN":"0014-4827","shortTitle":"Vascular Endothelial (VE)-Cadherin","journalAbbreviation":"Experimental Cell Research","author":[{"family":"Dejana","given":"Elisabetta"},{"family":"Bazzoni","given":"Gianfranco"},{"family":"Lampugnani","given":"Maria Grazia"}],"issued":{"date-parts":[["1999",10,10]]}}}],"schema":"https://github.com/citation-style-language/schema/raw/master/csl-citation.json"}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(Dejana et al., 1999)</w:t>
      </w:r>
      <w:r>
        <w:rPr>
          <w:rFonts w:ascii="Times" w:hAnsi="Times"/>
          <w:color w:val="000000" w:themeColor="text1"/>
        </w:rPr>
        <w:fldChar w:fldCharType="end"/>
      </w:r>
      <w:r w:rsidRPr="00700AD6">
        <w:rPr>
          <w:rFonts w:ascii="Times" w:hAnsi="Times"/>
          <w:color w:val="000000" w:themeColor="text1"/>
        </w:rPr>
        <w:t>. Endothelial cells fo</w:t>
      </w:r>
      <w:r>
        <w:rPr>
          <w:rFonts w:ascii="Times" w:hAnsi="Times"/>
          <w:color w:val="000000" w:themeColor="text1"/>
        </w:rPr>
        <w:t>rm two major types of junctions:</w:t>
      </w:r>
      <w:r w:rsidRPr="00700AD6">
        <w:rPr>
          <w:rFonts w:ascii="Times" w:hAnsi="Times"/>
          <w:color w:val="000000" w:themeColor="text1"/>
        </w:rPr>
        <w:t xml:space="preserve"> adherens junctions and tight junctions. </w:t>
      </w:r>
    </w:p>
    <w:p w14:paraId="0DA88257" w14:textId="77777777" w:rsidR="00731281" w:rsidRPr="00700AD6"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 xml:space="preserve">Adherens junctions form primarily through the transmembrane adhesion proteins of the cadherin family. Particularly, endothelial cells express vascular endothelial (VE)-cadherin </w:t>
      </w:r>
      <w:r>
        <w:rPr>
          <w:rFonts w:ascii="Times" w:hAnsi="Times"/>
          <w:color w:val="000000" w:themeColor="text1"/>
        </w:rPr>
        <w:fldChar w:fldCharType="begin"/>
      </w:r>
      <w:r>
        <w:rPr>
          <w:rFonts w:ascii="Times" w:hAnsi="Times"/>
          <w:color w:val="000000" w:themeColor="text1"/>
        </w:rPr>
        <w:instrText xml:space="preserve"> ADDIN ZOTERO_ITEM CSL_CITATION {"citationID":"asj0e53ps3","properties":{"formattedCitation":"(E. Dejana, Corada, &amp; Lampugnani, 1995)","plainCitation":"(E. Dejana, Corada, &amp; Lampugnani, 1995)"},"citationItems":[{"id":34,"uris":["http://zotero.org/users/4738975/items/TUZW3D4N"],"uri":["http://zotero.org/users/4738975/items/TUZW3D4N"],"itemData":{"id":34,"type":"article-journal","title":"Endothelial cell-to-cell junctions","container-title":"FASEB journal: official publication of the Federation of American Societies for Experimental Biology","page":"910-918","volume":"9","issue":"10","source":"PubMed","abstract":"The endothelium forms the main barrier to the passage of macromolecules and circulating cells from blood to tissues. Endothelial permeability is in large part regulated by intercellular junctions. These are complex structures formed by transmembrane adhesive molecules linked to a network of cytoplasmic/cytoskeletal proteins. At least four different types of endothelial junctions have been described: tight junctions, gap junctions, adherence junctions and syndesmos. These organelles have some features and components in common with epithelial cells but there are also some that are specific for the endothelium. The mechanisms that regulate the opening and closing of endothelial junctions are still obscure. It is conceivable that inflammatory agents increase permeability by binding to specific receptors generating intracellular signals, which in turn cause cytoskeletal reorganization and opening of interendothelial cell gaps. Endothelial junctions also control leukocyte extravasation. Once leukocytes have adhered to the endothelium, a coordinated opening of interendothelial cell junctions occurs. The mechanism by which this takes place is unknown, but it might present characteristics similar to that triggered by soluble mediators.","ISSN":"0892-6638","note":"PMID: 7615160","journalAbbreviation":"FASEB J.","language":"eng","author":[{"family":"Dejana","given":"E."},{"family":"Corada","given":"M."},{"family":"Lampugnani","given":"M. G."}],"issued":{"date-parts":[["1995",7]]}}}],"schema":"https://github.com/citation-style-language/schema/raw/master/csl-citation.json"}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(Dejana et al., 1995)</w:t>
      </w:r>
      <w:r>
        <w:rPr>
          <w:rFonts w:ascii="Times" w:hAnsi="Times"/>
          <w:color w:val="000000" w:themeColor="text1"/>
        </w:rPr>
        <w:fldChar w:fldCharType="end"/>
      </w:r>
      <w:r>
        <w:rPr>
          <w:rFonts w:ascii="Times" w:hAnsi="Times"/>
          <w:color w:val="000000" w:themeColor="text1"/>
        </w:rPr>
        <w:t>.</w:t>
      </w:r>
      <w:r w:rsidRPr="00700AD6">
        <w:rPr>
          <w:rFonts w:ascii="Times" w:hAnsi="Times"/>
          <w:color w:val="000000" w:themeColor="text1"/>
        </w:rPr>
        <w:t xml:space="preserve"> These junctions are vital for the maintenance and normal functionality of the cell, regulation of cell growth and proliferation, and apoptosis </w:t>
      </w:r>
      <w:r>
        <w:rPr>
          <w:rFonts w:ascii="Times" w:hAnsi="Times"/>
          <w:color w:val="000000" w:themeColor="text1"/>
        </w:rPr>
        <w:fldChar w:fldCharType="begin"/>
      </w:r>
      <w:r>
        <w:rPr>
          <w:rFonts w:ascii="Times" w:hAnsi="Times"/>
          <w:color w:val="000000" w:themeColor="text1"/>
        </w:rPr>
        <w:instrText xml:space="preserve"> ADDIN ZOTERO_ITEM CSL_CITATION {"citationID":"a1akktgasle","properties":{"formattedCitation":"(Caveda et al., 1996)","plainCitation":"(Caveda et al., 1996)"},"citationItems":[{"id":28,"uris":["http://zotero.org/users/4738975/items/U594XXYI"],"uri":["http://zotero.org/users/4738975/items/U594XXYI"],"itemData":{"id":28,"type":"article-journal","title":"Inhibition of cultured cell growth by vascular endothelial cadherin (cadherin-5/VE-cadherin)","container-title":"The Journal of Clinical Investigation","page":"886-893","volume":"98","issue":"4","source":"PubMed","abstract":"Endothelial cell proliferation is inhibited by the establishment of cell to cell contacts. Adhesive molecules at junctions could therefore play a role in transferring negative growth signals. The transmembrane protein VE-cadherin (vascular endothelial cadherin/cadherin-S) is selectively expressed at intercellular clefts in the endothelium. The intracellular domain interacts with cytoplasmic proteins called catenins that transmit the adhesion signal and contribute to the anchorage of the protein to the actin cytoskeleton. Transfection of VE-cadherin in both Chinese hamster ovary (CHO) and L929 cells confers inhibition of cell growth. Truncation of VE-cadherin cytoplasmic region, responsible for linking catenins, does not affect VE-cadherin adhesive properties but abolishes its effect on cell growth. Seeding human umbilical vein endothelial cells or VE-cadherin transfectants on a recombinant VE-cadherin amino-terminal fragment inhibited their proliferation. These data show that VE-cadherin homotypic engagement at junctions participates in density dependent inhibition of cell growth. This effect requires both the extracellular adhesive domain and the intracellular catenin binding region of the molecule.","DOI":"10.1172/JCI118870","ISSN":"0021-9738","note":"PMID: 8770858\nPMCID: PMC507501","journalAbbreviation":"J. Clin. Invest.","language":"eng","author":[{"family":"Caveda","given":"L."},{"family":"Martin-Padura","given":"I."},{"family":"Navarro","given":"P."},{"family":"Breviario","given":"F."},{"family":"Corada","given":"M."},{"family":"Gulino","given":"D."},{"family":"Lampugnani","given":"M. G."},{"family":"Dejana","given":"E."}],"issued":{"date-parts":[["1996",8,15]]}}}],"schema":"https://github.com/citation-style-language/schema/raw/master/csl-citation.json"}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(Caveda et al., 1996)</w:t>
      </w:r>
      <w:r>
        <w:rPr>
          <w:rFonts w:ascii="Times" w:hAnsi="Times"/>
          <w:color w:val="000000" w:themeColor="text1"/>
        </w:rPr>
        <w:fldChar w:fldCharType="end"/>
      </w:r>
      <w:r>
        <w:rPr>
          <w:rFonts w:ascii="Times" w:hAnsi="Times"/>
          <w:color w:val="000000" w:themeColor="text1"/>
        </w:rPr>
        <w:t xml:space="preserve">. </w:t>
      </w:r>
      <w:r w:rsidRPr="00700AD6">
        <w:rPr>
          <w:rFonts w:ascii="Times" w:hAnsi="Times"/>
          <w:color w:val="000000" w:themeColor="text1"/>
        </w:rPr>
        <w:t xml:space="preserve">Although tight junctions are the primary regulators of vascular permeability, adherens junctions are still significant in modulating the exchange of small molecules and ions. Interestingly, adherens junctions may play a role in tight junction formation and assembly. An intracellular adherens junction protein, β-catenin, has been shown to associate with the intracellular tight </w:t>
      </w:r>
      <w:r w:rsidRPr="00700AD6">
        <w:rPr>
          <w:rFonts w:ascii="Times" w:hAnsi="Times"/>
          <w:color w:val="000000" w:themeColor="text1"/>
        </w:rPr>
        <w:lastRenderedPageBreak/>
        <w:t xml:space="preserve">junction protein, zonula occludens-1 (ZO-1), early in tight junction assembly </w:t>
      </w:r>
      <w:r>
        <w:rPr>
          <w:rFonts w:ascii="Times" w:hAnsi="Times"/>
          <w:color w:val="000000" w:themeColor="text1"/>
        </w:rPr>
        <w:fldChar w:fldCharType="begin"/>
      </w:r>
      <w:r>
        <w:rPr>
          <w:rFonts w:ascii="Times" w:hAnsi="Times"/>
          <w:color w:val="000000" w:themeColor="text1"/>
        </w:rPr>
        <w:instrText xml:space="preserve"> ADDIN ZOTERO_ITEM CSL_CITATION {"citationID":"afhqua6irb","properties":{"formattedCitation":"(Rajasekaran, Hojo, Huima, &amp; Rodriguez-Boulan, 1996)","plainCitation":"(Rajasekaran, Hojo, Huima, &amp; Rodriguez-Boulan, 1996)"},"citationItems":[{"id":75,"uris":["http://zotero.org/users/4738975/items/8E7QBSE4"],"uri":["http://zotero.org/users/4738975/items/8E7QBSE4"],"itemData":{"id":75,"type":"article-journal","title":"Catenins and zonula occludens-1 form a complex during early stages in the assembly of tight junctions.","container-title":"The Journal of Cell Biology","page":"451-463","volume":"132","issue":"3","source":"jcb.rupress.org","abstract":"We characterized the role of the E-cadherin adhesion system in the formation of epithelial tight junctions using the calcium switch model. In MDCK cells cultured in low (micromolar) calcium levels, the tight junctional protein Zonula Occludens-1 (ZO-1) is distributed intracellularly in granular clusters, the larger of which codistribute with E-cadherin. Two hours after activation of E-cadherin adhesion by transfer to normal (1.8 mM) calcium levels, ZO-1 dramatically redistributed to the cell surface, where it localized in regions rich in E-cadherin. Immunoprecipitation with ZO-1 antibodies of extracts from cells kept in low calcium and 2 h after shifting to 1.8 mM Ca2+ demonstrated the association of ZO-1 with alpha-, beta-, and gamma-catenins. E-cadherin was not detected in the ZO-1 immunoprecipitates but it was found in beta-catenin immunoprecipitates that excluded ZO-1, suggesting that the binding of ZO-1 to catenins may weaken the interaction of these proteins with E-cadherin. Immunofluorescence and immunoelectron microscopy confirmed a close association of beta-catenin and ZO-1 at 0 and 2 h after Ca2+ switch. 48 h after Ca2+ switch, upon complete polarization of the epithelium, most of the ZO-1 had segregated from lateral E-cadherin and formed a distinct, separate apical ring. The ZO-1-catenin complex was not detected in fully polarized monolayers. MDCK cells permanently transformed with Moloney sarcoma virus, which expresses low levels of E-cadherin, displayed clusters of cytoplasmic ZO-1 granules and very little of this protein at the cell surface. Upon transfection with E-cadherin into Moloney sarcoma virus-MDCK cells, ZO-1 redistributed to E-cadherin-rich lateral plasma membrane but later failed to segregate into mature tight junctions. Our experiments suggest that catenins participate in the mobilization of ZO-1 from the cytosol to the cell surface early in the development of tight junctions and that neoplastic transformation may block the formation of tight junctions, either by decreasing the levels of E-cadherin or by preventing a late event: the segregation of tight junction from the zonula adherens.","DOI":"10.1083/jcb.132.3.451","ISSN":"0021-9525, 1540-8140","note":"PMID: 8636221","language":"en","author":[{"family":"Rajasekaran","given":"A. K."},{"family":"Hojo","given":"M."},{"family":"Huima","given":"T."},{"family":"Rodriguez-Boulan","given":"E."}],"issued":{"date-parts":[["1996",2,1]]}}}],"schema":"https://github.com/citation-style-language/schema/raw/master/csl-citation.json"}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(Rajasekaran et al., 1996)</w:t>
      </w:r>
      <w:r>
        <w:rPr>
          <w:rFonts w:ascii="Times" w:hAnsi="Times"/>
          <w:color w:val="000000" w:themeColor="text1"/>
        </w:rPr>
        <w:fldChar w:fldCharType="end"/>
      </w:r>
      <w:r>
        <w:rPr>
          <w:rFonts w:ascii="Times" w:hAnsi="Times"/>
          <w:color w:val="000000" w:themeColor="text1"/>
        </w:rPr>
        <w:t>.</w:t>
      </w:r>
    </w:p>
    <w:p w14:paraId="149CFC1B" w14:textId="7B575719" w:rsidR="00731281" w:rsidRPr="00700AD6"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 xml:space="preserve">Tight junctions form through the transmembrane adhesion proteins of occludin, claudins, and junctional adhesion molecule-A. The most prevalent and well-documented intracellular component is ZO-1. Tight junctions serve to maintain cell polarity of the endothelial cells. Importantly, their main responsibility is to act as a barrier, strictly regulating the exchange of molecules and ions across the vessel wall </w:t>
      </w:r>
      <w:r>
        <w:rPr>
          <w:rFonts w:ascii="Times" w:hAnsi="Times"/>
          <w:color w:val="000000" w:themeColor="text1"/>
        </w:rPr>
        <w:fldChar w:fldCharType="begin"/>
      </w:r>
      <w:r>
        <w:rPr>
          <w:rFonts w:ascii="Times" w:hAnsi="Times"/>
          <w:color w:val="000000" w:themeColor="text1"/>
        </w:rPr>
        <w:instrText xml:space="preserve"> ADDIN ZOTERO_ITEM CSL_CITATION {"citationID":"a10igqmj5ua","properties":{"formattedCitation":"(Bazzoni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(Bazzoni &amp; Dejana, 2004)</w:t>
      </w:r>
      <w:r>
        <w:rPr>
          <w:rFonts w:ascii="Times" w:hAnsi="Times"/>
          <w:color w:val="000000" w:themeColor="text1"/>
        </w:rPr>
        <w:fldChar w:fldCharType="end"/>
      </w:r>
      <w:r w:rsidRPr="00700AD6">
        <w:rPr>
          <w:rFonts w:ascii="Times" w:hAnsi="Times"/>
          <w:color w:val="000000" w:themeColor="text1"/>
        </w:rPr>
        <w:t xml:space="preserve">. The </w:t>
      </w:r>
      <w:r>
        <w:rPr>
          <w:rFonts w:ascii="Times" w:hAnsi="Times"/>
          <w:color w:val="000000" w:themeColor="text1"/>
        </w:rPr>
        <w:t>density</w:t>
      </w:r>
      <w:r w:rsidRPr="00700AD6">
        <w:rPr>
          <w:rFonts w:ascii="Times" w:hAnsi="Times"/>
          <w:color w:val="000000" w:themeColor="text1"/>
        </w:rPr>
        <w:t xml:space="preserve"> of tight junctions in the vasculature changes depending on the need of the specific organ or tissue. </w:t>
      </w:r>
      <w:r>
        <w:rPr>
          <w:rFonts w:ascii="Times" w:hAnsi="Times"/>
          <w:color w:val="000000" w:themeColor="text1"/>
        </w:rPr>
        <w:t xml:space="preserve">Denser </w:t>
      </w:r>
      <w:r w:rsidRPr="00700AD6">
        <w:rPr>
          <w:rFonts w:ascii="Times" w:hAnsi="Times"/>
          <w:color w:val="000000" w:themeColor="text1"/>
        </w:rPr>
        <w:t xml:space="preserve">tight junctions lead to more strict regulation, whereas less </w:t>
      </w:r>
      <w:r>
        <w:rPr>
          <w:rFonts w:ascii="Times" w:hAnsi="Times"/>
          <w:color w:val="000000" w:themeColor="text1"/>
        </w:rPr>
        <w:t xml:space="preserve">dense </w:t>
      </w:r>
      <w:r w:rsidRPr="00700AD6">
        <w:rPr>
          <w:rFonts w:ascii="Times" w:hAnsi="Times"/>
          <w:color w:val="000000" w:themeColor="text1"/>
        </w:rPr>
        <w:t xml:space="preserve">tight junctions lead to more permeable vessels that allow for more passage and exchange of molecules and ions </w:t>
      </w:r>
      <w:r w:rsidRPr="00616D1B">
        <w:rPr>
          <w:rFonts w:ascii="Times" w:hAnsi="Times"/>
          <w:color w:val="000000" w:themeColor="text1"/>
          <w:highlight w:val="yellow"/>
        </w:rPr>
        <w:t>(Truskey, 2010).</w:t>
      </w:r>
      <w:r w:rsidRPr="00700AD6">
        <w:rPr>
          <w:rFonts w:ascii="Times" w:hAnsi="Times"/>
          <w:color w:val="000000" w:themeColor="text1"/>
        </w:rPr>
        <w:t xml:space="preserve"> </w:t>
      </w:r>
    </w:p>
    <w:p w14:paraId="65805523" w14:textId="77777777" w:rsidR="00731281" w:rsidRPr="00700AD6" w:rsidRDefault="00731281" w:rsidP="00731281">
      <w:pPr>
        <w:widowControl w:val="0"/>
        <w:autoSpaceDE w:val="0"/>
        <w:autoSpaceDN w:val="0"/>
        <w:adjustRightInd w:val="0"/>
        <w:spacing w:after="240" w:line="480" w:lineRule="auto"/>
        <w:contextualSpacing/>
        <w:rPr>
          <w:rFonts w:ascii="Times" w:hAnsi="Times"/>
          <w:color w:val="000000" w:themeColor="text1"/>
        </w:rPr>
      </w:pPr>
    </w:p>
    <w:p w14:paraId="074F0030" w14:textId="20729BD8" w:rsidR="00731281" w:rsidRPr="00700AD6" w:rsidRDefault="00731281" w:rsidP="00731281">
      <w:pPr>
        <w:widowControl w:val="0"/>
        <w:autoSpaceDE w:val="0"/>
        <w:autoSpaceDN w:val="0"/>
        <w:adjustRightInd w:val="0"/>
        <w:spacing w:after="240" w:line="480" w:lineRule="auto"/>
        <w:contextualSpacing/>
        <w:rPr>
          <w:rFonts w:ascii="Times" w:hAnsi="Times"/>
          <w:color w:val="2E74B5" w:themeColor="accent5" w:themeShade="BF"/>
        </w:rPr>
      </w:pPr>
      <w:r w:rsidRPr="00700AD6">
        <w:rPr>
          <w:rFonts w:ascii="Times" w:hAnsi="Times"/>
          <w:b/>
          <w:color w:val="2E74B5" w:themeColor="accent5" w:themeShade="BF"/>
        </w:rPr>
        <w:t>SMC-EC communication</w:t>
      </w:r>
    </w:p>
    <w:p w14:paraId="7CC6F2C6" w14:textId="77777777" w:rsidR="00731281" w:rsidRPr="00700AD6" w:rsidRDefault="00731281" w:rsidP="00731281">
      <w:pPr>
        <w:pStyle w:val="NormalWeb"/>
        <w:spacing w:before="0" w:beforeAutospacing="0" w:after="120" w:afterAutospacing="0" w:line="480" w:lineRule="auto"/>
        <w:ind w:firstLine="720"/>
        <w:contextualSpacing/>
        <w:textAlignment w:val="baseline"/>
        <w:rPr>
          <w:rFonts w:ascii="Times" w:hAnsi="Times" w:cs="Arial"/>
          <w:color w:val="000000" w:themeColor="text1"/>
        </w:rPr>
      </w:pPr>
      <w:r w:rsidRPr="00700AD6">
        <w:rPr>
          <w:rFonts w:ascii="Times" w:hAnsi="Times"/>
          <w:color w:val="000000" w:themeColor="text1"/>
        </w:rPr>
        <w:t xml:space="preserve">Paracrine signaling is the primary pathway through which SMCs and ECs dynamically regulate each other’s functionality and phenotype. This type of signaling enacts local changes and exerts its effects on nearby cells rather than cells separated by a large distance. ECs regulate blood vessel diameter and blood pressure by releasing vasodilators and vasoconstrictors that may freely diffuse towards the SMC layer. Specifically, ECs can send out vasodilators like prostacyclin, endothelial derived hyperpolarizing factor, and nitric oxide to relax or dilate the SMC layer. Likewise, ECs can send out vasoconstrictors like endothelin and angiotensin II to constrict the SMC layer </w:t>
      </w:r>
      <w:r>
        <w:rPr>
          <w:rFonts w:ascii="Times" w:hAnsi="Times"/>
          <w:color w:val="000000" w:themeColor="text1"/>
        </w:rPr>
        <w:fldChar w:fldCharType="begin"/>
      </w:r>
      <w:r>
        <w:rPr>
          <w:rFonts w:ascii="Times" w:hAnsi="Times"/>
          <w:color w:val="000000" w:themeColor="text1"/>
        </w:rPr>
        <w:instrText xml:space="preserve"> ADDIN ZOTERO_ITEM CSL_CITATION {"citationID":"an3qg6te1f","properties":{"formattedCitation":"(Truskey, 2010b)","plainCitation":"(Truskey, 2010b)"},"citationItems":[{"id":82,"uris":["http://zotero.org/users/4738975/items/75MLHVQ9"],"uri":["http://zotero.org/users/4738975/items/75MLHVQ9"],"itemData":{"id":82,"type":"webpage","title":"Endothelial vascular smooth muscle cell coculture assay for high throughput screening assays to identify antiangiogenic and other therapeutic molecules","container-title":"International Journal of High Throughput Screening","abstract":"Endothelial vascular smooth muscle cell coculture assay for high throughput screening assays to identify antiangiogenic and other therapeutic molecules George A TruskeyDepartment of Biomedical Engineering, Duke University, Durham, NC, USAAbstract: Drug development for many diseases would be aided greatly by accurate in vitro model systems that replicate key elements of in vivo physiology. The recent development of coculture systems of endothelial cells and vascular smooth muscle cells can be extended to high-throughput systems for the identification of compounds for angiogenesis, vascular repair, and hypertension. In this review, the various coculture systems are reviewed, and biologic interactions between endothelial cells and vascular smooth muscle cells are discussed. Key considerations in the design of high-throughput systems are presented, and selected examples are discussed.Keywords: endothelium, vascular smooth muscle cells, angiogenesis, microfluidics","URL":"https://www.dovepress.com/endothelial-vascular-smooth-muscle-cell-coculture-assay-for-high-throu-peer-reviewed-article-IJHTS","note":"DOI: 10.2147/IJHTS.S13459","language":"English","author":[{"family":"Truskey","given":"George A."}],"issued":{"date-parts":[["2010",10,11]]},"accessed":{"date-parts":[["2018",2,23]]}}}],"schema":"https://github.com/citation-style-language/schema/raw/master/csl-citation.json"}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(Truskey, 2010b)</w:t>
      </w:r>
      <w:r>
        <w:rPr>
          <w:rFonts w:ascii="Times" w:hAnsi="Times"/>
          <w:color w:val="000000" w:themeColor="text1"/>
        </w:rPr>
        <w:fldChar w:fldCharType="end"/>
      </w:r>
      <w:r w:rsidRPr="00700AD6">
        <w:rPr>
          <w:rFonts w:ascii="Times" w:hAnsi="Times"/>
          <w:color w:val="000000" w:themeColor="text1"/>
        </w:rPr>
        <w:t xml:space="preserve">. Similarly, SMCs can send extracellular signals to the EC layer to regulate the release of vasoconstrictors and vasodilators </w:t>
      </w:r>
      <w:r>
        <w:rPr>
          <w:rFonts w:ascii="Times" w:hAnsi="Times"/>
          <w:color w:val="000000" w:themeColor="text1"/>
        </w:rPr>
        <w:fldChar w:fldCharType="begin"/>
      </w:r>
      <w:r>
        <w:rPr>
          <w:rFonts w:ascii="Times" w:hAnsi="Times"/>
          <w:color w:val="000000" w:themeColor="text1"/>
        </w:rPr>
        <w:instrText xml:space="preserve"> ADDIN ZOTERO_ITEM CSL_CITATION {"citationID":"a1ii6r2p8ij","properties":{"formattedCitation":"(Di Luozzo, Bhargava, &amp; Powell, 2000)","plainCitation":"(Di Luozzo, Bhargava, &amp; Powell, 2000)"},"citationItems":[{"id":62,"uris":["http://zotero.org/users/4738975/items/2PN2SZUD"],"uri":["http://zotero.org/users/4738975/items/2PN2SZUD"],"itemData":{"id":62,"type":"article-journal","title":"Vascular smooth muscle cell effect on endothelial cell endothelin-1 production","container-title":"Journal of Vascular Surgery","page":"781-789","volume":"31","issue":"4","source":"PubMed","abstract":"Endothelin-1 (ET-1) is a potent mitogen secreted by endothelial cells (ECs) in culture and is a putative factor in vascular lesion development. The purpose of this study was to examine whether smooth muscle cells (SMCs) inhibit EC secretion of ET-1. The effect of SMCs on EC ET-1 and constitutively expressed nitric oxide (NO) synthase activity was examined by using a bilayer co-culture model. SMCs inhibited both EC ET-1 protein and RNA levels, compared with ECs cultured alone. SMCs increased EC NO production when compared with ECs cultured alone. In addition, SMC inhibition of EC ET-1 production could be blocked by the NO synthase inhibitor N(G)-nitro-L-arginine-methyl ester. ECs stimulated SMC proliferation, and the ET-1 AB and B receptor blockers inhibited EC stimulation of SMC proliferation. The ET-1 A blocker had no effect on SMC proliferation. We conclude that SMCs regulate EC ET-1 and ecNOS synthase transcript levels and protein levels. SMC inhibition of ET-1 production by ECs may be mediated through SMC-modulated changes in EC NO activity. Finally, EC stimulation of SMC proliferation in bilayer co-culture is mediated by ET-1 through the ET-1 B receptor.","DOI":"10.1067/mva.2000.103788","ISSN":"0741-5214","note":"PMID: 10753286","journalAbbreviation":"J. Vasc. Surg.","language":"eng","author":[{"family":"Di Luozzo","given":"G."},{"family":"Bhargava","given":"J."},{"family":"Powell","given":"R. J."}],"issued":{"date-parts":[["2000",4]]}}}],"schema":"https://github.com/citation-style-language/schema/raw/master/csl-citation.json"}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(Di Luozzo et al., 2000)</w:t>
      </w:r>
      <w:r>
        <w:rPr>
          <w:rFonts w:ascii="Times" w:hAnsi="Times"/>
          <w:color w:val="000000" w:themeColor="text1"/>
        </w:rPr>
        <w:fldChar w:fldCharType="end"/>
      </w:r>
      <w:r>
        <w:rPr>
          <w:rFonts w:ascii="Times" w:hAnsi="Times"/>
          <w:color w:val="000000" w:themeColor="text1"/>
        </w:rPr>
        <w:t>.</w:t>
      </w:r>
    </w:p>
    <w:p w14:paraId="1EFB7E08" w14:textId="58E9F52E" w:rsidR="00731281"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r w:rsidRPr="00700AD6">
        <w:rPr>
          <w:rFonts w:ascii="Times" w:eastAsia="Times New Roman" w:hAnsi="Times" w:cs="Times New Roman"/>
          <w:color w:val="000000" w:themeColor="text1"/>
        </w:rPr>
        <w:tab/>
        <w:t xml:space="preserve">Gap junctions are another frequently used mode of communication for SMCs and ECs. </w:t>
      </w:r>
      <w:r w:rsidRPr="00700AD6">
        <w:rPr>
          <w:rFonts w:ascii="Times" w:eastAsia="Times New Roman" w:hAnsi="Times" w:cs="Times New Roman"/>
          <w:color w:val="000000" w:themeColor="text1"/>
        </w:rPr>
        <w:lastRenderedPageBreak/>
        <w:t xml:space="preserve">These junctions are primarily comprised of members of the membrane protein family connexin. Connexins associate into a hexameric structure termed a </w:t>
      </w:r>
      <w:r w:rsidRPr="009E22F6">
        <w:rPr>
          <w:rFonts w:ascii="Times" w:eastAsia="Times New Roman" w:hAnsi="Times" w:cs="Times New Roman"/>
          <w:b/>
          <w:color w:val="000000" w:themeColor="text1"/>
        </w:rPr>
        <w:t>connexon. Connexons</w:t>
      </w:r>
      <w:r w:rsidRPr="00700AD6">
        <w:rPr>
          <w:rFonts w:ascii="Times" w:eastAsia="Times New Roman" w:hAnsi="Times" w:cs="Times New Roman"/>
          <w:color w:val="000000" w:themeColor="text1"/>
        </w:rPr>
        <w:t xml:space="preserve"> from two cells associate with each other to form a gap junction channel, which connects the cytoplasms of the two cells. Multiple gap junction channels can then aggregate to form gap junction plaques. These gap junctions allow electrical impulses and small molecules under 1 kilo-Dalton to move from one cell to another via passive diffusion. The size of the channel excludes larger molecules like nucleic acids and proteins from passing through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{"citationID":"arc8as4l4e","properties":{"formattedCitation":"(Kumar &amp; Gilula, 1996)","plainCitation":"(Kumar &amp; Gilula, 1996)"},"citationItems":[{"id":56,"uris":["http://zotero.org/users/4738975/items/LBAYQEAS"],"uri":["http://zotero.org/users/4738975/items/LBAYQEAS"],"itemData":{"id":56,"type":"article-journal","title":"The gap junction communication channel","container-title":"Cell","page":"381-388","volume":"84","issue":"3","source":"PubMed","ISSN":"0092-8674","note":"PMID: 8608591","journalAbbreviation":"Cell","language":"eng","author":[{"family":"Kumar","given":"N. M."},{"family":"Gilula","given":"N. B."}],"issued":{"date-parts":[["1996",2,9]]}}}],"schema":"https://github.com/citation-style-language/schema/raw/master/csl-citation.json"}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(Kumar &amp; Gilula, 1996)</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700AD6">
        <w:rPr>
          <w:rFonts w:ascii="Times" w:eastAsia="Times New Roman" w:hAnsi="Times" w:cs="Times New Roman"/>
          <w:color w:val="000000" w:themeColor="text1"/>
        </w:rPr>
        <w:t>This type of junction is more direct than paracrine signaling, as factors can move specifically from the cytoplasm of one cell to the other.</w:t>
      </w:r>
    </w:p>
    <w:p w14:paraId="226FD0EF" w14:textId="77777777" w:rsidR="00731281" w:rsidRPr="00731281"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p>
    <w:p w14:paraId="6370F7A3" w14:textId="6BA85A39" w:rsidR="00061ED5" w:rsidRDefault="00731281" w:rsidP="00896CA2">
      <w:pPr>
        <w:widowControl w:val="0"/>
        <w:autoSpaceDE w:val="0"/>
        <w:autoSpaceDN w:val="0"/>
        <w:adjustRightInd w:val="0"/>
        <w:spacing w:after="240" w:line="480" w:lineRule="auto"/>
        <w:rPr>
          <w:rFonts w:ascii="Times" w:hAnsi="Times"/>
          <w:b/>
          <w:color w:val="2E74B5" w:themeColor="accent5" w:themeShade="BF"/>
        </w:rPr>
      </w:pPr>
      <w:r>
        <w:rPr>
          <w:rFonts w:ascii="Times" w:hAnsi="Times"/>
          <w:b/>
          <w:color w:val="2E74B5" w:themeColor="accent5" w:themeShade="BF"/>
        </w:rPr>
        <w:t>Vascular Tissue Engineering</w:t>
      </w:r>
      <w:r w:rsidR="00400EF3" w:rsidRPr="00700AD6">
        <w:rPr>
          <w:rFonts w:ascii="Times" w:hAnsi="Times"/>
          <w:b/>
          <w:color w:val="2E74B5" w:themeColor="accent5" w:themeShade="BF"/>
        </w:rPr>
        <w:t xml:space="preserve"> </w:t>
      </w:r>
    </w:p>
    <w:p w14:paraId="69682A3F" w14:textId="77777777" w:rsidR="009E22F6" w:rsidRDefault="00F3726E" w:rsidP="009E22F6">
      <w:pPr>
        <w:spacing w:line="480" w:lineRule="auto"/>
        <w:ind w:firstLine="720"/>
        <w:contextualSpacing/>
        <w:rPr>
          <w:rFonts w:ascii="Times" w:eastAsia="Times New Roman" w:hAnsi="Times" w:cs="Times New Roman"/>
          <w:color w:val="000000" w:themeColor="text1"/>
        </w:rPr>
      </w:pPr>
      <w:r w:rsidRPr="00700AD6">
        <w:rPr>
          <w:rFonts w:ascii="Times" w:eastAsia="Times New Roman" w:hAnsi="Times" w:cs="Times New Roman"/>
          <w:color w:val="000000" w:themeColor="text1"/>
        </w:rPr>
        <w:t xml:space="preserve">Multiple vascular models have been developed to better understand and evaluate the cross-talk between SMCs and ECs. </w:t>
      </w:r>
      <w:r w:rsidR="009E22F6">
        <w:rPr>
          <w:rFonts w:ascii="Times" w:eastAsia="Times New Roman" w:hAnsi="Times" w:cs="Times New Roman"/>
          <w:color w:val="000000" w:themeColor="text1"/>
        </w:rPr>
        <w:t xml:space="preserve">In determining the best approach for this project, three types of models were considered: co-cultures with direct contact, co-cultures utilizing collagen gels, and co-cultures across porous membranes. </w:t>
      </w:r>
    </w:p>
    <w:p w14:paraId="4A50D0A4" w14:textId="618D11A8" w:rsidR="007F1450" w:rsidRDefault="00E26291" w:rsidP="002F1763">
      <w:pPr>
        <w:spacing w:line="480" w:lineRule="auto"/>
        <w:ind w:firstLine="720"/>
        <w:contextualSpacing/>
        <w:rPr>
          <w:rFonts w:eastAsia="Times New Roman" w:cs="Times New Roman"/>
          <w:color w:val="000000"/>
          <w:shd w:val="clear" w:color="auto" w:fill="FFFFFF"/>
        </w:rPr>
      </w:pPr>
      <w:r>
        <w:rPr>
          <w:rFonts w:ascii="Times" w:hAnsi="Times"/>
          <w:color w:val="000000" w:themeColor="text1"/>
        </w:rPr>
        <w:t xml:space="preserve">Direct contact co-cultures of ECs and SMCs are advantageous because they can closely mimic </w:t>
      </w:r>
      <w:r>
        <w:rPr>
          <w:rFonts w:ascii="Times" w:hAnsi="Times"/>
          <w:i/>
          <w:color w:val="000000" w:themeColor="text1"/>
        </w:rPr>
        <w:t xml:space="preserve">in vivo </w:t>
      </w:r>
      <w:r w:rsidR="00005B8D">
        <w:rPr>
          <w:rFonts w:ascii="Times" w:hAnsi="Times"/>
          <w:color w:val="000000" w:themeColor="text1"/>
        </w:rPr>
        <w:t>architecture.</w:t>
      </w:r>
      <w:r w:rsidR="0098784C">
        <w:rPr>
          <w:rFonts w:ascii="Times" w:hAnsi="Times"/>
          <w:color w:val="000000" w:themeColor="text1"/>
        </w:rPr>
        <w:t xml:space="preserve"> </w:t>
      </w:r>
      <w:r w:rsidR="0098784C">
        <w:rPr>
          <w:rFonts w:ascii="Times" w:hAnsi="Times"/>
          <w:color w:val="000000" w:themeColor="text1"/>
        </w:rPr>
        <w:fldChar w:fldCharType="begin"/>
      </w:r>
      <w:r w:rsidR="0098784C">
        <w:rPr>
          <w:rFonts w:ascii="Times" w:hAnsi="Times"/>
          <w:color w:val="000000" w:themeColor="text1"/>
        </w:rPr>
        <w:instrText xml:space="preserve"> ADDIN ZOTERO_ITEM CSL_CITATION {"citationID":"a1qbhmlf4a6","properties":{"formattedCitation":"(Evensen et al., 2009)","plainCitation":"(Evensen et al., 2009)"},"citationItems":[{"id":93,"uris":["http://zotero.org/users/4738975/items/6RQKCQ5C"],"uri":["http://zotero.org/users/4738975/items/6RQKCQ5C"],"itemData":{"id":93,"type":"article-journal","title":"Mural Cell Associated VEGF Is Required for Organotypic Vessel Formation","container-title":"PLOS ONE","page":"e5798","volume":"4","issue":"6","source":"PLoS Journals","abstract":"Background Blood vessels comprise endothelial cells, mural cells (pericytes/vascular smooth muscle cells) and basement membrane. During angiogenesis, mural cells are recruited to sprouting endothelial cells and define a stabilizing context, comprising cell-cell contacts, secreted growth factors and extracellular matrix components, that drives vessel maturation and resistance to anti-angiogenic therapeutics. Methods and Findings To better understand the basis for mural cell regulation of angiogenesis, we conducted high content imaging analysis on a microtiter plate format in vitro organotypic blood vessel system comprising primary human endothelial cells co-cultured with primary human mural cells. We show that endothelial cells co-cultured with mural cells undergo an extensive series of phenotypic changes reflective of several facets of blood vessel formation and maturation: Loss of cell proliferation, pathfinding-like cell migration, branching morphogenesis, basement membrane extracellular matrix protein deposition, lumen formation, anastamosis and development of a stabilized capillary-like network. This phenotypic sequence required endothelial-mural cell-cell contact, mural cell-derived VEGF and endothelial VEGFR2 signaling. Inhibiting formation of adherens junctions or basement membrane structures abrogated network formation. Notably, inhibition of mural cell VEGF expression could not be rescued by exogenous VEGF. Conclusions These results suggest a unique role for mural cell-associated VEGF in driving vessel formation and maturation.","DOI":"10.1371/journal.pone.0005798","ISSN":"1932-6203","journalAbbreviation":"PLOS ONE","language":"en","author":[{"family":"Evensen","given":"Lasse"},{"family":"Micklem","given":"David R."},{"family":"Blois","given":"Anna"},{"family":"Berge","given":"Sissel Vik"},{"family":"Aarsæther","given":"Niels"},{"family":"Littlewood-Evans","given":"Amanda"},{"family":"Wood","given":"Jeanette"},{"family":"Lorens","given":"James B."}],"issued":{"date-parts":[["2009",6,4]]}}}],"schema":"https://github.com/citation-style-language/schema/raw/master/csl-citation.json"} </w:instrText>
      </w:r>
      <w:r w:rsidR="0098784C">
        <w:rPr>
          <w:rFonts w:ascii="Times" w:hAnsi="Times"/>
          <w:color w:val="000000" w:themeColor="text1"/>
        </w:rPr>
        <w:fldChar w:fldCharType="separate"/>
      </w:r>
      <w:r w:rsidR="0098784C">
        <w:rPr>
          <w:rFonts w:ascii="Times" w:hAnsi="Times"/>
          <w:noProof/>
          <w:color w:val="000000" w:themeColor="text1"/>
        </w:rPr>
        <w:t>Evensen et al. (2009)</w:t>
      </w:r>
      <w:r w:rsidR="0098784C">
        <w:rPr>
          <w:rFonts w:ascii="Times" w:hAnsi="Times"/>
          <w:color w:val="000000" w:themeColor="text1"/>
        </w:rPr>
        <w:fldChar w:fldCharType="end"/>
      </w:r>
      <w:r w:rsidR="00E059F2">
        <w:rPr>
          <w:rFonts w:ascii="Times" w:hAnsi="Times"/>
          <w:color w:val="000000" w:themeColor="text1"/>
        </w:rPr>
        <w:t xml:space="preserve"> observed that ECs form a system of interconnected capillaries </w:t>
      </w:r>
      <w:r w:rsidR="000B107D">
        <w:rPr>
          <w:rFonts w:ascii="Times" w:hAnsi="Times"/>
          <w:color w:val="000000" w:themeColor="text1"/>
        </w:rPr>
        <w:t xml:space="preserve">that are stable for several weeks </w:t>
      </w:r>
      <w:r w:rsidR="00E059F2">
        <w:rPr>
          <w:rFonts w:ascii="Times" w:hAnsi="Times"/>
          <w:color w:val="000000" w:themeColor="text1"/>
        </w:rPr>
        <w:t>when in direc</w:t>
      </w:r>
      <w:r w:rsidR="00B53D98">
        <w:rPr>
          <w:rFonts w:ascii="Times" w:hAnsi="Times"/>
          <w:color w:val="000000" w:themeColor="text1"/>
        </w:rPr>
        <w:t xml:space="preserve">t contact with vascular SMCs. Additionally, they </w:t>
      </w:r>
      <w:r w:rsidR="002F3894">
        <w:rPr>
          <w:rFonts w:ascii="Times" w:hAnsi="Times"/>
          <w:color w:val="000000" w:themeColor="text1"/>
        </w:rPr>
        <w:t xml:space="preserve">noticed </w:t>
      </w:r>
      <w:r w:rsidR="00B53D98">
        <w:rPr>
          <w:rFonts w:ascii="Times" w:hAnsi="Times"/>
          <w:color w:val="000000" w:themeColor="text1"/>
        </w:rPr>
        <w:t>significant production of collagen IV, an integral component in the vascular basement membrane.</w:t>
      </w:r>
      <w:r w:rsidR="00DD06AB">
        <w:rPr>
          <w:rFonts w:ascii="Times" w:hAnsi="Times"/>
          <w:color w:val="000000" w:themeColor="text1"/>
        </w:rPr>
        <w:t xml:space="preserve"> </w:t>
      </w:r>
      <w:r w:rsidR="007F1450">
        <w:rPr>
          <w:rFonts w:ascii="Times" w:hAnsi="Times"/>
          <w:color w:val="000000" w:themeColor="text1"/>
        </w:rPr>
        <w:t>Additionally, this model decreases diffusion distances for small molecules and substrates, and allows for increased myoendothelial junctions because of the proximity of the cell types</w:t>
      </w:r>
      <w:r w:rsidR="00865DA2">
        <w:rPr>
          <w:rFonts w:ascii="Times" w:hAnsi="Times"/>
          <w:color w:val="000000" w:themeColor="text1"/>
        </w:rPr>
        <w:t xml:space="preserve"> (</w:t>
      </w:r>
      <w:r w:rsidR="00865DA2">
        <w:rPr>
          <w:rFonts w:ascii="Times" w:hAnsi="Times"/>
          <w:b/>
          <w:color w:val="000000" w:themeColor="text1"/>
        </w:rPr>
        <w:t>citation)</w:t>
      </w:r>
      <w:r w:rsidR="007F1450">
        <w:rPr>
          <w:rFonts w:ascii="Times" w:hAnsi="Times"/>
          <w:color w:val="000000" w:themeColor="text1"/>
        </w:rPr>
        <w:t xml:space="preserve">. Direct contact co-cultures have been used in a variety of molecular studies, including evaluating </w:t>
      </w:r>
      <w:r w:rsidR="009E22F6" w:rsidRPr="00700AD6">
        <w:rPr>
          <w:rFonts w:ascii="Times" w:hAnsi="Times"/>
          <w:color w:val="000000" w:themeColor="text1"/>
        </w:rPr>
        <w:t>tumor necrosis factor</w:t>
      </w:r>
      <w:r w:rsidR="007F1450">
        <w:rPr>
          <w:rFonts w:eastAsia="Times New Roman" w:cs="Times New Roman"/>
          <w:color w:val="000000"/>
          <w:shd w:val="clear" w:color="auto" w:fill="FFFFFF"/>
        </w:rPr>
        <w:t xml:space="preserve">-α-mediated EC inflammatory </w:t>
      </w:r>
      <w:r w:rsidR="007F1450">
        <w:rPr>
          <w:rFonts w:eastAsia="Times New Roman" w:cs="Times New Roman"/>
          <w:color w:val="000000"/>
          <w:shd w:val="clear" w:color="auto" w:fill="FFFFFF"/>
        </w:rPr>
        <w:lastRenderedPageBreak/>
        <w:t>response and uptake of lipoproteins</w:t>
      </w:r>
      <w:r w:rsidR="00865DA2">
        <w:rPr>
          <w:rFonts w:eastAsia="Times New Roman" w:cs="Times New Roman"/>
          <w:color w:val="000000"/>
          <w:shd w:val="clear" w:color="auto" w:fill="FFFFFF"/>
        </w:rPr>
        <w:t xml:space="preserve"> (</w:t>
      </w:r>
      <w:r w:rsidR="00865DA2">
        <w:rPr>
          <w:rFonts w:eastAsia="Times New Roman" w:cs="Times New Roman"/>
          <w:b/>
          <w:color w:val="000000"/>
          <w:shd w:val="clear" w:color="auto" w:fill="FFFFFF"/>
        </w:rPr>
        <w:t>insert Wallace/Truskey and Niwa)</w:t>
      </w:r>
      <w:r w:rsidR="007F1450">
        <w:rPr>
          <w:rFonts w:eastAsia="Times New Roman" w:cs="Times New Roman"/>
          <w:color w:val="000000"/>
          <w:shd w:val="clear" w:color="auto" w:fill="FFFFFF"/>
        </w:rPr>
        <w:t xml:space="preserve">. However, </w:t>
      </w:r>
      <w:r w:rsidR="009E22F6">
        <w:rPr>
          <w:rFonts w:eastAsia="Times New Roman" w:cs="Times New Roman"/>
          <w:color w:val="000000"/>
          <w:shd w:val="clear" w:color="auto" w:fill="FFFFFF"/>
        </w:rPr>
        <w:t xml:space="preserve">this approach makes it harder to separate the responses of the individual layer. While the layers can be separated, it is more difficult to manipulate and separate a mixed population. </w:t>
      </w:r>
    </w:p>
    <w:p w14:paraId="7CF69B14" w14:textId="39EEF85A" w:rsidR="009E22F6" w:rsidRPr="00B40704" w:rsidRDefault="009E22F6" w:rsidP="00B40704">
      <w:pPr>
        <w:spacing w:line="480" w:lineRule="auto"/>
        <w:rPr>
          <w:rFonts w:eastAsia="Times New Roman" w:cs="Times New Roman"/>
        </w:rPr>
      </w:pPr>
      <w:r w:rsidRPr="00700AD6">
        <w:rPr>
          <w:rFonts w:ascii="Times" w:eastAsia="Times New Roman" w:hAnsi="Times" w:cs="Times New Roman"/>
          <w:color w:val="000000" w:themeColor="text1"/>
        </w:rPr>
        <w:tab/>
        <w:t xml:space="preserve">Co-culturing </w:t>
      </w:r>
      <w:r>
        <w:rPr>
          <w:rFonts w:ascii="Times" w:eastAsia="Times New Roman" w:hAnsi="Times" w:cs="Times New Roman"/>
          <w:color w:val="000000" w:themeColor="text1"/>
        </w:rPr>
        <w:t xml:space="preserve">ECs/SMCs </w:t>
      </w:r>
      <w:r w:rsidRPr="00700AD6">
        <w:rPr>
          <w:rFonts w:ascii="Times" w:eastAsia="Times New Roman" w:hAnsi="Times" w:cs="Times New Roman"/>
          <w:color w:val="000000" w:themeColor="text1"/>
        </w:rPr>
        <w:t xml:space="preserve">across collagen gels or ECs on collagen gels containing SMCs provides a </w:t>
      </w:r>
      <w:r w:rsidR="008234DD">
        <w:rPr>
          <w:rFonts w:ascii="Times" w:eastAsia="Times New Roman" w:hAnsi="Times" w:cs="Times New Roman"/>
          <w:color w:val="000000" w:themeColor="text1"/>
        </w:rPr>
        <w:t xml:space="preserve">model that more accurately mimics </w:t>
      </w:r>
      <w:r w:rsidRPr="00700AD6">
        <w:rPr>
          <w:rFonts w:ascii="Times" w:eastAsia="Times New Roman" w:hAnsi="Times" w:cs="Times New Roman"/>
          <w:color w:val="000000" w:themeColor="text1"/>
        </w:rPr>
        <w:t xml:space="preserve">the extracellular matrix and internal elastic lamina found </w:t>
      </w:r>
      <w:r w:rsidRPr="00700AD6">
        <w:rPr>
          <w:rFonts w:ascii="Times" w:eastAsia="Times New Roman" w:hAnsi="Times" w:cs="Times New Roman"/>
          <w:i/>
          <w:color w:val="000000" w:themeColor="text1"/>
        </w:rPr>
        <w:t>in vivo.</w:t>
      </w:r>
      <w:r>
        <w:rPr>
          <w:rFonts w:ascii="Times" w:eastAsia="Times New Roman" w:hAnsi="Times" w:cs="Times New Roman"/>
          <w:i/>
          <w:color w:val="000000" w:themeColor="text1"/>
        </w:rPr>
        <w:t xml:space="preserve"> </w:t>
      </w:r>
      <w:r w:rsidR="008234DD">
        <w:rPr>
          <w:rFonts w:ascii="Times" w:eastAsia="Times New Roman" w:hAnsi="Times" w:cs="Times New Roman"/>
          <w:color w:val="000000" w:themeColor="text1"/>
        </w:rPr>
        <w:t xml:space="preserve">In this way, </w:t>
      </w:r>
      <w:r w:rsidR="00BC481C">
        <w:rPr>
          <w:rFonts w:ascii="Times" w:eastAsia="Times New Roman" w:hAnsi="Times" w:cs="Times New Roman"/>
          <w:color w:val="000000" w:themeColor="text1"/>
        </w:rPr>
        <w:t xml:space="preserve">we can better investigate the cellular interactions in the extracellular matrix. </w:t>
      </w:r>
      <w:r w:rsidR="000A38CE">
        <w:rPr>
          <w:rFonts w:ascii="Times" w:eastAsia="Times New Roman" w:hAnsi="Times" w:cs="Times New Roman"/>
          <w:color w:val="000000" w:themeColor="text1"/>
        </w:rPr>
        <w:t xml:space="preserve">This type of model can take on the form of some important architectural functions, such as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{"citationID":"a2p1h76plt","properties":{"formattedCitation":"(Ganesan et al., 2017)","plainCitation":"(Ganesan et al., 2017)"},"citationItems":[{"id":40,"uris":["http://zotero.org/users/4738975/items/R6Z3M94A"],"uri":["http://zotero.org/users/4738975/items/R6Z3M94A"],"itemData":{"id":40,"type":"article-journal","title":"Three-Dimensional Coculture Model to Analyze the Cross Talk Between Endothelial and Smooth Muscle Cells","container-title":"Tissue Engineering. Part C, Methods","page":"38-49","volume":"23","issue":"1","source":"PubMed Central","abstract":"The response of blood vessels to physiological and pathological stimuli partly depends on the cross talk between endothelial cells (EC) lining the luminal side and smooth muscle cells (SMC) building the inner part of the vascular wall. Thus, the in vitro analysis of the pathophysiology of blood vessels requires coculture systems of EC and SMC. We have developed and validated a modified three-dimensional sandwich coculture (3D SW-CC) of EC and SMC using open μ-Slides with a thin glass bottom allowing direct imaging. The culture dish comprises an intermediate plate to minimize the meniscus resulting in homogenous cell distribution. Human umbilical artery SMC were sandwiched between coatings of rat tail collagen I. Following SMC quiescence, human umbilical vein EC were seeded on top of SMC and cultivated until confluence. By day 7, EC had formed a confluent monolayer and continuous vascular endothelial (VE)-cadherin-positive cell/cell contacts. Below, spindle-shaped SMC had formed parallel bundles and showed increased calponin expression compared to day 1. EC and SMC were interspaced by a matrix consisting of laminin, collagen IV, and perlecan. Basal messenger RNA (mRNA) expression levels of E-selectin, angiopoietin-1, calponin, and intercellular adhesion molecule 1 (ICAM-1) of the 3D SW-CC was comparable to that of a freshly isolated mouse inferior vena cava. Addition of tumor necrosis factor alpha (TNF α) to the 3D SW-CC induced E-selectin and ICAM-1 mRNA and protein induction, comparable to the EC and SMC monolayers. In contrast, the addition of activated platelets induced a significantly delayed but more pronounced activation in the 3D SW-CC compared to EC and SMC monolayers. Thus, this 3D SW-CC permits analyzing the cross talk between EC and SMC that mediate cellular quiescence as well as the response to complex activation signals.","DOI":"10.1089/ten.tec.2016.0299","ISSN":"1937-3384","note":"PMID: 27923320\nPMCID: PMC5240006","journalAbbreviation":"Tissue Eng Part C Methods","author":[{"family":"Ganesan","given":"Minu Karthika"},{"family":"Finsterwalder","given":"Richard"},{"family":"Leb","given":"Heide"},{"family":"Resch","given":"Ulrike"},{"family":"Neumüller","given":"Karin"},{"family":"Martin","given":"Rainer","non-dropping-particle":"de"},{"family":"Petzelbauer","given":"Peter"}],"issued":{"date-parts":[["2017",1,1]]}}}],"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Ganesan et al. (2017)</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700AD6">
        <w:rPr>
          <w:rFonts w:ascii="Times" w:hAnsi="Times"/>
          <w:color w:val="000000" w:themeColor="text1"/>
        </w:rPr>
        <w:t xml:space="preserve">demonstrated that the SMCs and ECs begin to produce their own extracellular interface, comprised mostly of laminin, collagen IV, and perlecan, comparable to the vascular basement membrane matrix </w:t>
      </w:r>
      <w:r w:rsidRPr="00700AD6">
        <w:rPr>
          <w:rFonts w:ascii="Times" w:hAnsi="Times"/>
          <w:i/>
          <w:color w:val="000000" w:themeColor="text1"/>
        </w:rPr>
        <w:t>in vivo</w:t>
      </w:r>
      <w:r w:rsidRPr="00700AD6">
        <w:rPr>
          <w:rFonts w:ascii="Times" w:hAnsi="Times"/>
          <w:color w:val="000000" w:themeColor="text1"/>
        </w:rPr>
        <w:t>. Basal mRNA expression of activation markers such as E-selectin and intercellular adhesion molecule I were similar to freshly isolated mouse inferior vena cava.</w:t>
      </w:r>
      <w:r w:rsidRPr="00700AD6">
        <w:rPr>
          <w:rFonts w:ascii="Times" w:hAnsi="Times"/>
          <w:color w:val="000000" w:themeColor="text1"/>
          <w:vertAlign w:val="superscript"/>
        </w:rPr>
        <w:t xml:space="preserve"> </w:t>
      </w:r>
      <w:r w:rsidRPr="00700AD6">
        <w:rPr>
          <w:rFonts w:ascii="Times" w:hAnsi="Times"/>
          <w:b/>
          <w:color w:val="000000" w:themeColor="text1"/>
        </w:rPr>
        <w:t xml:space="preserve"> </w:t>
      </w:r>
      <w:r w:rsidR="00B40704">
        <w:rPr>
          <w:rFonts w:ascii="Times" w:hAnsi="Times"/>
          <w:b/>
          <w:color w:val="000000" w:themeColor="text1"/>
        </w:rPr>
        <w:t>“</w:t>
      </w:r>
      <w:r w:rsidR="00B40704">
        <w:rPr>
          <w:rFonts w:eastAsia="Times New Roman" w:cs="Times New Roman"/>
          <w:color w:val="000000"/>
          <w:shd w:val="clear" w:color="auto" w:fill="FFFFFF"/>
        </w:rPr>
        <w:t>However, the major drawbacks of collagen gels are their low mechanical properties compared to synthetic materials</w:t>
      </w:r>
      <w:r w:rsidR="00B40704">
        <w:rPr>
          <w:rFonts w:eastAsia="Times New Roman" w:cs="Times New Roman"/>
          <w:color w:val="000000"/>
          <w:sz w:val="20"/>
          <w:szCs w:val="20"/>
          <w:shd w:val="clear" w:color="auto" w:fill="FFFFFF"/>
          <w:vertAlign w:val="superscript"/>
        </w:rPr>
        <w:t>13</w:t>
      </w:r>
      <w:r w:rsidR="00B40704">
        <w:rPr>
          <w:rFonts w:eastAsia="Times New Roman" w:cs="Times New Roman"/>
          <w:color w:val="000000"/>
          <w:shd w:val="clear" w:color="auto" w:fill="FFFFFF"/>
        </w:rPr>
        <w:t>.”</w:t>
      </w:r>
      <w:r w:rsidR="000A38CE" w:rsidRPr="00E062E3">
        <w:rPr>
          <w:rFonts w:ascii="Times" w:eastAsia="Times New Roman" w:hAnsi="Times" w:cs="Times New Roman"/>
          <w:color w:val="000000" w:themeColor="text1"/>
        </w:rPr>
        <w:fldChar w:fldCharType="begin"/>
      </w:r>
      <w:r w:rsidR="000A38CE" w:rsidRPr="00E062E3">
        <w:rPr>
          <w:rFonts w:ascii="Times" w:eastAsia="Times New Roman" w:hAnsi="Times" w:cs="Times New Roman"/>
          <w:color w:val="000000" w:themeColor="text1"/>
        </w:rPr>
        <w:instrText xml:space="preserve"> ADDIN ZOTERO_ITEM CSL_CITATION {"citationID":"a277ifchsoi","properties":{"formattedCitation":"(Ziegler, Alexander, &amp; Nerem, 1995)","plainCitation":"(Ziegler, Alexander, &amp; Nerem, 1995)"},"citationItems":[{"id":89,"uris":["http://zotero.org/users/4738975/items/7EFBSQEL"],"uri":["http://zotero.org/users/4738975/items/7EFBSQEL"],"itemData":{"id":89,"type":"article-journal","title":"An endothelial cell-smooth muscle cell co-culture model for use in the investigation of flow effects on vascular biology","container-title":"Annals of Biomedical Engineering","page":"216-225","volume":"23","issue":"3","source":"link.springer.com","abstract":"Flow and the associated shear stress have been shown to play an active role in the regulation of the structure and function of endothelial cells (EC)in vitro. Although cultured EC subjected to flow exhibit an elongated morphology and a decreased cell growth rate rather like those observedin vivo, there are differences in morphology and growth rate, as well as other characteristics, betweenin vitro andin vivo EC. This suggests that flow is only one of the many factors affecting EC differentiationin vivo. In this study, a co-culture model system was designed, which includes smooth muscle cells (SMC), a matrix of collagen type I, and a confluent monolayer of EC, and this simplified model of the arterial wall was subjected to a steady, laminar shear stress of 10 and 30 dyn/cm2. Under non-flow conditions, EC exhibited an elongated shape, but with a random orientation. In response to flow, there was an alignment with the direction of flow. This alignment occurred more rapidly at 30 dyn/cm2 than at 10 dyn/cm2. The collagen matrix was found to be primordial in the maintenance of a quiescent endothelium, even in the absence of SMC and flow, suggesting the importance of an organized extracellular matrix (ECM) in the differentiation of cellsin vivo.","DOI":"10.1007/BF02584424","ISSN":"0090-6964, 1573-9686","journalAbbreviation":"Ann Biomed Eng","language":"en","author":[{"family":"Ziegler","given":"Thierry"},{"family":"Alexander","given":"R. W."},{"family":"Nerem","given":"R. M."}],"issued":{"date-parts":[["1995",5,1]]}}}],"schema":"https://github.com/citation-style-language/schema/raw/master/csl-citation.json"} </w:instrText>
      </w:r>
      <w:r w:rsidR="000A38CE" w:rsidRPr="00E062E3">
        <w:rPr>
          <w:rFonts w:ascii="Times" w:eastAsia="Times New Roman" w:hAnsi="Times" w:cs="Times New Roman"/>
          <w:color w:val="000000" w:themeColor="text1"/>
        </w:rPr>
        <w:fldChar w:fldCharType="separate"/>
      </w:r>
      <w:r w:rsidR="000A38CE" w:rsidRPr="00E062E3">
        <w:rPr>
          <w:rFonts w:ascii="Times" w:eastAsia="Times New Roman" w:hAnsi="Times" w:cs="Times New Roman"/>
          <w:noProof/>
          <w:color w:val="000000" w:themeColor="text1"/>
        </w:rPr>
        <w:t>Ziegler et al. (1995)</w:t>
      </w:r>
      <w:r w:rsidR="000A38CE" w:rsidRPr="00E062E3">
        <w:rPr>
          <w:rFonts w:ascii="Times" w:eastAsia="Times New Roman" w:hAnsi="Times" w:cs="Times New Roman"/>
          <w:color w:val="000000" w:themeColor="text1"/>
        </w:rPr>
        <w:fldChar w:fldCharType="end"/>
      </w:r>
      <w:r w:rsidR="000A38CE">
        <w:rPr>
          <w:rFonts w:ascii="Times" w:eastAsia="Times New Roman" w:hAnsi="Times" w:cs="Times New Roman"/>
          <w:color w:val="000000" w:themeColor="text1"/>
        </w:rPr>
        <w:t xml:space="preserve"> </w:t>
      </w:r>
      <w:r w:rsidR="000A38CE" w:rsidRPr="00700AD6">
        <w:rPr>
          <w:rFonts w:ascii="Times" w:eastAsia="Times New Roman" w:hAnsi="Times" w:cs="Times New Roman"/>
          <w:color w:val="000000" w:themeColor="text1"/>
        </w:rPr>
        <w:t xml:space="preserve">and </w:t>
      </w:r>
      <w:r w:rsidR="000A38CE">
        <w:rPr>
          <w:rFonts w:ascii="Times" w:eastAsia="Times New Roman" w:hAnsi="Times" w:cs="Times New Roman"/>
          <w:color w:val="000000" w:themeColor="text1"/>
        </w:rPr>
        <w:fldChar w:fldCharType="begin"/>
      </w:r>
      <w:r w:rsidR="000A38CE">
        <w:rPr>
          <w:rFonts w:ascii="Times" w:eastAsia="Times New Roman" w:hAnsi="Times" w:cs="Times New Roman"/>
          <w:color w:val="000000" w:themeColor="text1"/>
        </w:rPr>
        <w:instrText xml:space="preserve"> ADDIN ZOTERO_ITEM CSL_CITATION {"citationID":"a16l9ctevtr","properties":{"formattedCitation":"(van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Pr>
          <w:rFonts w:ascii="Times" w:eastAsia="Times New Roman" w:hAnsi="Times" w:cs="Times New Roman"/>
          <w:color w:val="000000" w:themeColor="text1"/>
        </w:rPr>
        <w:fldChar w:fldCharType="separate"/>
      </w:r>
      <w:r w:rsidR="000A38CE">
        <w:rPr>
          <w:rFonts w:ascii="Times" w:eastAsia="Times New Roman" w:hAnsi="Times" w:cs="Times New Roman"/>
          <w:noProof/>
          <w:color w:val="000000" w:themeColor="text1"/>
        </w:rPr>
        <w:t>van Buul-Wortelboer et al. (1986)</w:t>
      </w:r>
      <w:r w:rsidR="000A38CE">
        <w:rPr>
          <w:rFonts w:ascii="Times" w:eastAsia="Times New Roman" w:hAnsi="Times" w:cs="Times New Roman"/>
          <w:color w:val="000000" w:themeColor="text1"/>
        </w:rPr>
        <w:fldChar w:fldCharType="end"/>
      </w:r>
      <w:r w:rsidR="000A38CE">
        <w:rPr>
          <w:rFonts w:ascii="Times" w:eastAsia="Times New Roman" w:hAnsi="Times" w:cs="Times New Roman"/>
          <w:color w:val="000000" w:themeColor="text1"/>
        </w:rPr>
        <w:t xml:space="preserve"> </w:t>
      </w:r>
      <w:r w:rsidR="000A38CE" w:rsidRPr="00616D1B">
        <w:rPr>
          <w:rFonts w:ascii="Times" w:eastAsia="Times New Roman" w:hAnsi="Times" w:cs="Times New Roman"/>
          <w:color w:val="000000" w:themeColor="text1"/>
          <w:highlight w:val="yellow"/>
        </w:rPr>
        <w:t>showed</w:t>
      </w:r>
      <w:r w:rsidR="000A38CE" w:rsidRPr="00700AD6">
        <w:rPr>
          <w:rFonts w:ascii="Times" w:eastAsia="Times New Roman" w:hAnsi="Times" w:cs="Times New Roman"/>
          <w:color w:val="000000" w:themeColor="text1"/>
        </w:rPr>
        <w:t xml:space="preserve"> that ECs tend to elongate under static co-culture conditions. Furthermore, ECs inhibit the growth and proliferation of the SMCs</w:t>
      </w:r>
      <w:r w:rsidR="000A38CE">
        <w:rPr>
          <w:rFonts w:ascii="Times" w:eastAsia="Times New Roman" w:hAnsi="Times" w:cs="Times New Roman"/>
          <w:color w:val="000000" w:themeColor="text1"/>
        </w:rPr>
        <w:t xml:space="preserve"> </w:t>
      </w:r>
      <w:r w:rsidR="000A38CE">
        <w:rPr>
          <w:rFonts w:ascii="Times" w:eastAsia="Times New Roman" w:hAnsi="Times" w:cs="Times New Roman"/>
          <w:color w:val="000000" w:themeColor="text1"/>
        </w:rPr>
        <w:fldChar w:fldCharType="begin"/>
      </w:r>
      <w:r w:rsidR="000A38CE">
        <w:rPr>
          <w:rFonts w:ascii="Times" w:eastAsia="Times New Roman" w:hAnsi="Times" w:cs="Times New Roman"/>
          <w:color w:val="000000" w:themeColor="text1"/>
        </w:rPr>
        <w:instrText xml:space="preserve"> ADDIN ZOTERO_ITEM CSL_CITATION {"citationID":"a227evid9m7","properties":{"formattedCitation":"(van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Pr>
          <w:rFonts w:ascii="Times" w:eastAsia="Times New Roman" w:hAnsi="Times" w:cs="Times New Roman"/>
          <w:color w:val="000000" w:themeColor="text1"/>
        </w:rPr>
        <w:fldChar w:fldCharType="separate"/>
      </w:r>
      <w:r w:rsidR="000A38CE">
        <w:rPr>
          <w:rFonts w:ascii="Times" w:eastAsia="Times New Roman" w:hAnsi="Times" w:cs="Times New Roman"/>
          <w:noProof/>
          <w:color w:val="000000" w:themeColor="text1"/>
        </w:rPr>
        <w:t>(van Buul-Wortelboer et al., 1986)</w:t>
      </w:r>
      <w:r w:rsidR="000A38CE">
        <w:rPr>
          <w:rFonts w:ascii="Times" w:eastAsia="Times New Roman" w:hAnsi="Times" w:cs="Times New Roman"/>
          <w:color w:val="000000" w:themeColor="text1"/>
        </w:rPr>
        <w:fldChar w:fldCharType="end"/>
      </w:r>
      <w:r w:rsidR="000A38CE">
        <w:rPr>
          <w:rFonts w:ascii="Times" w:eastAsia="Times New Roman" w:hAnsi="Times" w:cs="Times New Roman"/>
          <w:color w:val="000000" w:themeColor="text1"/>
        </w:rPr>
        <w:t>.</w:t>
      </w:r>
    </w:p>
    <w:p w14:paraId="1B27A347" w14:textId="1D9A99FE" w:rsidR="006A086A" w:rsidRDefault="006A086A" w:rsidP="006A086A">
      <w:pPr>
        <w:spacing w:line="480" w:lineRule="auto"/>
        <w:rPr>
          <w:rFonts w:ascii="Times" w:hAnsi="Times"/>
          <w:color w:val="000000" w:themeColor="text1"/>
        </w:rPr>
      </w:pPr>
      <w:r>
        <w:rPr>
          <w:rFonts w:ascii="Times" w:hAnsi="Times"/>
          <w:color w:val="000000" w:themeColor="text1"/>
        </w:rPr>
        <w:t>Membrane</w:t>
      </w:r>
    </w:p>
    <w:p w14:paraId="012C6461" w14:textId="77AEE847" w:rsidR="006A086A" w:rsidRDefault="006A086A" w:rsidP="006A086A">
      <w:pPr>
        <w:pStyle w:val="ListParagraph"/>
        <w:numPr>
          <w:ilvl w:val="0"/>
          <w:numId w:val="39"/>
        </w:numPr>
        <w:spacing w:line="480" w:lineRule="auto"/>
        <w:rPr>
          <w:rFonts w:ascii="Times" w:hAnsi="Times"/>
          <w:color w:val="000000" w:themeColor="text1"/>
        </w:rPr>
      </w:pPr>
      <w:r>
        <w:rPr>
          <w:rFonts w:ascii="Times" w:hAnsi="Times"/>
          <w:color w:val="000000" w:themeColor="text1"/>
        </w:rPr>
        <w:t>Advantage: you can easily manipulate either side and separate for analysis</w:t>
      </w:r>
    </w:p>
    <w:p w14:paraId="06AB60D8" w14:textId="10404365" w:rsidR="006A086A" w:rsidRDefault="006A086A" w:rsidP="006A086A">
      <w:pPr>
        <w:pStyle w:val="ListParagraph"/>
        <w:numPr>
          <w:ilvl w:val="0"/>
          <w:numId w:val="39"/>
        </w:numPr>
        <w:spacing w:line="480" w:lineRule="auto"/>
        <w:rPr>
          <w:rFonts w:ascii="Times" w:hAnsi="Times"/>
          <w:color w:val="000000" w:themeColor="text1"/>
        </w:rPr>
      </w:pPr>
      <w:r>
        <w:rPr>
          <w:rFonts w:ascii="Times" w:hAnsi="Times"/>
          <w:color w:val="000000" w:themeColor="text1"/>
        </w:rPr>
        <w:t>Disadvantage: stiff and and reduce amount of contact they have with each other</w:t>
      </w:r>
    </w:p>
    <w:p w14:paraId="374B30D7" w14:textId="6944F55E" w:rsidR="00E26291" w:rsidRPr="009E22F6" w:rsidRDefault="00716BBB" w:rsidP="009E22F6">
      <w:pPr>
        <w:pStyle w:val="ListParagraph"/>
        <w:numPr>
          <w:ilvl w:val="0"/>
          <w:numId w:val="39"/>
        </w:numPr>
        <w:spacing w:line="480" w:lineRule="auto"/>
        <w:rPr>
          <w:rFonts w:ascii="Times" w:hAnsi="Times"/>
          <w:color w:val="000000" w:themeColor="text1"/>
        </w:rPr>
      </w:pPr>
      <w:r>
        <w:rPr>
          <w:rFonts w:ascii="Times" w:hAnsi="Times"/>
          <w:color w:val="000000" w:themeColor="text1"/>
        </w:rPr>
        <w:t xml:space="preserve">Reason I chose this one: </w:t>
      </w:r>
      <w:r w:rsidR="00014676">
        <w:rPr>
          <w:rFonts w:ascii="Times" w:hAnsi="Times"/>
          <w:color w:val="000000" w:themeColor="text1"/>
        </w:rPr>
        <w:t>manipulating the SMC layer and then evaluating the EC layer so its easier to do it like that</w:t>
      </w:r>
    </w:p>
    <w:p w14:paraId="0B4D4E6A" w14:textId="342BC844" w:rsidR="00AD5C8B" w:rsidRPr="00B40704" w:rsidRDefault="00F3726E" w:rsidP="00B40704">
      <w:pPr>
        <w:spacing w:line="480" w:lineRule="auto"/>
        <w:ind w:firstLine="720"/>
        <w:contextualSpacing/>
        <w:rPr>
          <w:rFonts w:ascii="Times" w:eastAsia="Times New Roman" w:hAnsi="Times" w:cs="Times New Roman"/>
          <w:color w:val="000000" w:themeColor="text1"/>
        </w:rPr>
      </w:pPr>
      <w:r w:rsidRPr="00700AD6">
        <w:rPr>
          <w:rFonts w:ascii="Times" w:eastAsia="Times New Roman" w:hAnsi="Times" w:cs="Times New Roman"/>
          <w:color w:val="000000" w:themeColor="text1"/>
        </w:rPr>
        <w:t xml:space="preserve">Models that co-culture SMCs and ECs on opposite sides of a membrane offer a system that allows significant cross-talk between the cell types without fully direct contact. </w:t>
      </w:r>
      <w:r>
        <w:rPr>
          <w:rFonts w:ascii="Times" w:eastAsia="Times New Roman" w:hAnsi="Times" w:cs="Times New Roman"/>
          <w:color w:val="000000" w:themeColor="text1"/>
        </w:rPr>
        <w:t xml:space="preserve">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{"citationID":"a121h9ird5e","properties":{"formattedCitation":"(Chiu et al., 2003)","plainCitation":"(Chiu et al., 2003)"},"citationItems":[{"id":30,"uris":["http://zotero.org/users/4738975/items/B6YB22G3"],"uri":["http://zotero.org/users/4738975/items/B6YB22G3"],"itemData":{"id":30,"type":"article-journal","title":"Shear stress inhibits adhesion molecule expression in vascular endothelial cells induced by coculture with smooth muscle cells","container-title":"Blood","page":"2667-2674","volume":"101","issue":"7","source":"PubMed","abstract":"Vascular endothelial cells (ECs), which exist in close proximity to vascular smooth muscle cells (SMCs), are constantly subjected to blood flow-induced shear stress. Although the effect of shear stress on endothelial biology has been extensively studied, the influence of SMCs on endothelial response to shear stress remains largely unexplored. We examined the potential role of SMCs in regulating the shear stress-induced gene expression in ECs, using a parallel-plate coculture flow system in which these 2 types of cells were separated by a porous membrane. In this coculture system, SMCs tended to orient perpendicularly to the flow direction, whereas the ECs were elongated and aligned with the flow direction. Under static conditions, coculture with SMCs induced EC gene expression of intercellular adhesion molecule-1 (ICAM-1), vascular adhesion molecule-1 (VCAM-1), and E-selectin, while attenuating EC gene expression of endothelial nitric oxide synthase (eNOS). Shear stress significantly inhibited SMC-induced adhesion molecule gene expression. These EC responses under static and shear conditions were not observed in the absence of close communication between ECs and SMCs, and they were also not observed when ECs were cocultured with fibroblasts instead of SMCs. Our findings indicate that under static conditions, coculture with SMCs induces ICAM-1, VCAM-1, and E-selectin gene expression in ECs. These coculture effects are inhibited by shear stress and require specific interaction between ECs and SMCs in close contact.","DOI":"10.1182/blood-2002-08-2560","ISSN":"0006-4971","note":"PMID: 12468429","journalAbbreviation":"Blood","language":"eng","author":[{"family":"Chiu","given":"Jeng-Jiann"},{"family":"Chen","given":"Li-Jing"},{"family":"Lee","given":"Pei-Ling"},{"family":"Lee","given":"Chih-I."},{"family":"Lo","given":"Leu-Wei"},{"family":"Usami","given":"Shunichi"},{"family":"Chien","given":"Shu"}],"issued":{"date-parts":[["2003",4,1]]}}}],"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Chiu et al. (2003)</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commentRangeStart w:id="0"/>
      <w:r w:rsidRPr="009310BC">
        <w:rPr>
          <w:rFonts w:ascii="Times" w:eastAsia="Times New Roman" w:hAnsi="Times" w:cs="Times New Roman"/>
          <w:color w:val="000000" w:themeColor="text1"/>
          <w:highlight w:val="yellow"/>
        </w:rPr>
        <w:t>showed</w:t>
      </w:r>
      <w:commentRangeEnd w:id="0"/>
      <w:r>
        <w:rPr>
          <w:rStyle w:val="CommentReference"/>
        </w:rPr>
        <w:commentReference w:id="0"/>
      </w:r>
      <w:r w:rsidRPr="00700AD6">
        <w:rPr>
          <w:rFonts w:ascii="Times" w:eastAsia="Times New Roman" w:hAnsi="Times" w:cs="Times New Roman"/>
          <w:color w:val="000000" w:themeColor="text1"/>
        </w:rPr>
        <w:t xml:space="preserve"> that SMCs modulate gene expression in ECs. Specifically, </w:t>
      </w:r>
      <w:r>
        <w:rPr>
          <w:rFonts w:ascii="Times" w:eastAsia="Times New Roman" w:hAnsi="Times" w:cs="Times New Roman"/>
          <w:color w:val="000000" w:themeColor="text1"/>
        </w:rPr>
        <w:t xml:space="preserve">under static </w:t>
      </w:r>
      <w:r>
        <w:rPr>
          <w:rFonts w:ascii="Times" w:eastAsia="Times New Roman" w:hAnsi="Times" w:cs="Times New Roman"/>
          <w:color w:val="000000" w:themeColor="text1"/>
        </w:rPr>
        <w:lastRenderedPageBreak/>
        <w:t xml:space="preserve">conditions, SMCs </w:t>
      </w:r>
      <w:r w:rsidRPr="00700AD6">
        <w:rPr>
          <w:rFonts w:ascii="Times" w:eastAsia="Times New Roman" w:hAnsi="Times" w:cs="Times New Roman"/>
          <w:color w:val="000000" w:themeColor="text1"/>
        </w:rPr>
        <w:t>impact the expression of</w:t>
      </w:r>
      <w:r w:rsidRPr="00700AD6">
        <w:rPr>
          <w:rFonts w:ascii="Times" w:eastAsia="Times New Roman" w:hAnsi="Times" w:cs="Arial"/>
          <w:color w:val="000000" w:themeColor="text1"/>
          <w:shd w:val="clear" w:color="auto" w:fill="FFFFFF"/>
        </w:rPr>
        <w:t xml:space="preserve"> intercellular adhesion molecule-1, vascular adhesion molecule-1, E-selectin, and endothelial nitric oxide synthase in ECs </w:t>
      </w:r>
      <w:r w:rsidRPr="00700AD6">
        <w:rPr>
          <w:rFonts w:ascii="Times" w:eastAsia="Times New Roman" w:hAnsi="Times" w:cs="Times New Roman"/>
          <w:color w:val="000000" w:themeColor="text1"/>
        </w:rPr>
        <w:t xml:space="preserve">under static conditions. By contrast,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{"citationID":"arqbl9r941","properties":{"formattedCitation":"(Nackman, Bech, Fillinger, Wagner, &amp; Cronenwett, 1996)","plainCitation":"(Nackman, Bech, Fillinger, Wagner, &amp; Cronenwett, 1996)"},"citationItems":[{"id":69,"uris":["http://zotero.org/users/4738975/items/7N2BMEIP"],"uri":["http://zotero.org/users/4738975/items/7N2BMEIP"],"itemData":{"id":69,"type":"article-journal","title":"Endothelial cells modulate smooth muscle cell morphology by inhibition of transforming growth factor-beta 1 activation","container-title":"Surgery","page":"418-425; discussion 425-426","volume":"120","issue":"2","source":"PubMed","abstract":"BACKGROUND: We have previously demonstrated in a coculture model that endothelial cells (ECs) exert regulatory control over smooth muscle cell (SMC) morphology. This study was performed to test the hypothesis that ECs inhibit transforming growth factor-beta 2 (TGF-beta 1) activation through the release of plasminogen activator inhibitor (PAI-1).\nMETHODS: Bovine SMCs were cultured on a thin, semipermeable membrane, either alone or opposite ECs in coculture (SMC/EC). Conditioned media and cell lysates at 1, 5, and 21 days were assayed for TGF-beta 1 and PAI-1 by enzyme-linked immunoabsorbent assay. Cell proliferation rates, protein, and DNA content were measured and compared with SMC morphology.\nRESULTS: Activation of TGF-beta 1 was significantly decreased (1.2% versus 18.9% active TGF-beta 1 p &lt; 0.05) and PAI-1 was increased (659 pg/ml versus 343 pg/ml p &lt; 0.05) in SMC/EC medium on day 1, compared with the medium of SMC alone. Significantly higher levels of PAI-1 were measured in cell lysates of cocultured ECs (128 pg/micrograms DNA) than in cocultured SMCs (5.8 pg/micrograms DNA, p &lt; 0.05). SMC/EC coculture prevented the SMC hill-and-valley growth morphology seen in SMCs cultured alone.\nCONCLUSIONS: In a model designed to study SMC/EC interactions, it was seen that ECs can alter growth characteristics of SMCs by producing PAI-1, which interferes with the plasminogen pathway of TGF-beta 1 activation. This suggests that reduced EC PAI-1 production could play a role in alteration of SMC phenotype in vivo.","ISSN":"0039-6060","note":"PMID: 8751613","journalAbbreviation":"Surgery","language":"eng","author":[{"family":"Nackman","given":"G. B."},{"family":"Bech","given":"F. R."},{"family":"Fillinger","given":"M. F."},{"family":"Wagner","given":"R. J."},{"family":"Cronenwett","given":"J. L."}],"issued":{"date-parts":[["1996",8]]}}}],"schema":"https://github.com/citation-style-language/schema/raw/master/csl-citation.json"}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Nackman et al. (1996)</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9310BC">
        <w:rPr>
          <w:rFonts w:ascii="Times" w:eastAsia="Times New Roman" w:hAnsi="Times" w:cs="Times New Roman"/>
          <w:color w:val="000000" w:themeColor="text1"/>
          <w:highlight w:val="yellow"/>
        </w:rPr>
        <w:t>showed</w:t>
      </w:r>
      <w:r w:rsidRPr="00700AD6">
        <w:rPr>
          <w:rFonts w:ascii="Times" w:eastAsia="Times New Roman" w:hAnsi="Times" w:cs="Times New Roman"/>
          <w:color w:val="000000" w:themeColor="text1"/>
        </w:rPr>
        <w:t xml:space="preserve"> that ECs have a profound effect on SMC phenotype and characteristics. They </w:t>
      </w:r>
      <w:r w:rsidRPr="009310BC">
        <w:rPr>
          <w:rFonts w:ascii="Times" w:eastAsia="Times New Roman" w:hAnsi="Times" w:cs="Times New Roman"/>
          <w:color w:val="000000" w:themeColor="text1"/>
          <w:highlight w:val="yellow"/>
        </w:rPr>
        <w:t>showed</w:t>
      </w:r>
      <w:r w:rsidRPr="00700AD6">
        <w:rPr>
          <w:rFonts w:ascii="Times" w:eastAsia="Times New Roman" w:hAnsi="Times" w:cs="Times New Roman"/>
          <w:color w:val="000000" w:themeColor="text1"/>
        </w:rPr>
        <w:t xml:space="preserve"> that ECs</w:t>
      </w:r>
      <w:r>
        <w:rPr>
          <w:rFonts w:ascii="Times" w:eastAsia="Times New Roman" w:hAnsi="Times" w:cs="Times New Roman"/>
          <w:color w:val="000000" w:themeColor="text1"/>
        </w:rPr>
        <w:t xml:space="preserve"> </w:t>
      </w:r>
      <w:r w:rsidRPr="00700AD6">
        <w:rPr>
          <w:rFonts w:ascii="Times" w:eastAsia="Times New Roman" w:hAnsi="Times" w:cs="Times New Roman"/>
          <w:color w:val="000000" w:themeColor="text1"/>
        </w:rPr>
        <w:t xml:space="preserve"> in co-culture modulate SMC growth and proliferation</w:t>
      </w:r>
      <w:r>
        <w:rPr>
          <w:rFonts w:ascii="Times" w:eastAsia="Times New Roman" w:hAnsi="Times" w:cs="Times New Roman"/>
          <w:color w:val="000000" w:themeColor="text1"/>
        </w:rPr>
        <w:t xml:space="preserve">; </w:t>
      </w:r>
      <w:r w:rsidRPr="00700AD6" w:rsidDel="000B1688">
        <w:rPr>
          <w:rFonts w:ascii="Times" w:eastAsia="Times New Roman" w:hAnsi="Times" w:cs="Times New Roman"/>
          <w:color w:val="000000" w:themeColor="text1"/>
        </w:rPr>
        <w:t xml:space="preserve"> </w:t>
      </w:r>
      <w:r>
        <w:rPr>
          <w:rFonts w:ascii="Times" w:eastAsia="Times New Roman" w:hAnsi="Times" w:cs="Times New Roman"/>
          <w:color w:val="000000" w:themeColor="text1"/>
        </w:rPr>
        <w:t xml:space="preserve">ECs </w:t>
      </w:r>
      <w:r w:rsidRPr="00700AD6">
        <w:rPr>
          <w:rFonts w:ascii="Times" w:eastAsia="Times New Roman" w:hAnsi="Times" w:cs="Times New Roman"/>
          <w:color w:val="000000" w:themeColor="text1"/>
        </w:rPr>
        <w:t xml:space="preserve">release plasminogen activator inhibitor-1 to the SMC layer, which inhibits the activation pathway of transforming growth factor-beta 1. . Additionally,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{"citationID":"a2lfqsmj021","properties":{"formattedCitation":"(Fillinger, Sampson, Cronenwett, Powell, &amp; Wagner, 1997)","plainCitation":"(Fillinger, Sampson, Cronenwett, Powell, &amp; Wagner, 1997)"},"citationItems":[{"id":38,"uris":["http://zotero.org/users/4738975/items/9VRTHRKP"],"uri":["http://zotero.org/users/4738975/items/9VRTHRKP"],"itemData":{"id":38,"type":"article-journal","title":"Coculture of endothelial cells and smooth muscle cells in bilayer and conditioned media models","container-title":"The Journal of Surgical Research","page":"169-178","volume":"67","issue":"2","source":"PubMed","abstract":"Smooth muscle cell (SMC) growth characteristics are affected by endothelial cells (ECs) in vivo and in vitro. In this study, we compare a bilayer EC/SMC coculture model that allows cell contact with a model of SMCs growing in media continuously conditioned by ECs, but without physical contact. Bovine aortic SMCs were plated on one side of a 13-microns-thick, semipermeable membrane. Three models were compared: (1) SMCs cultured alone (with no cells on the opposite side of the membrane, O/SMC); (2) SMCs cultured with ECs on the opposite side of the membrane in a bilayer coculture system that allows physical contact between ECs and SMCs (EC/SMC); and (3) SMCs cultured in media continuously conditioned by adjacent ECs, without contact (conditioned media, CM). After cultures were established, SMCs were harvested at 7 and 14 days after plating (n = 5 cultures/day/group). SMC DNA and protein content and [3H]thymidine incorporation were measured in each group. On Days 7 and 14 after plating, ECs in both the EC/SMC and CM models stimulated SMC proliferation &gt; 50% compared to O/SMC controls (P &lt; 0.05). SMC density was similar for the EC/ SMC and CM models at Day 7, but SMC density was higher in the EC/SMC group at Day 14 in culture (P &lt; 0.05). At Day 7, protein synthesis was similar in the three groups, but by Day 14, SMCs in the EC/SMC group had produced significantly less cellular protein/ DNA than SMCs in the CM group (P &lt; 0.05), which in turn had less protein/DNA than the control (O/SMC) group (P &lt; 0.05). SMCs in the EC/SMC and CM groups retained a thin, spindle shape with filamentous projections, compared to the hypertrophic appearance of SMCs in the absence of ECs. Electron microscopy revealed projections from SMCs which traversed the pores in the coculture membrane and made intimate contact with ECs. The degree of EC/SMC contact increased from 7 to 14 days (P &lt; 0.05). Compared to SMCs alone, ECs in bilayer coculture or conditioned media altered SMCs growth characteristics similarly after 7 days in culture. By 14 days, however, the bilayer coculture had a significantly greater effect on SMC density and protein synthesis. The bilayer model is unique in terms of luminal/abluminal orientation of the cells, the proximity of the cell layers, and the presence of physical cell contact. Since the bilayer model amplifies the effect of ECs on SMCs, it may be more useful than conditioned media to study EC-SMC interactions.","DOI":"10.1006/jsre.1996.4978","ISSN":"0022-4804","note":"PMID: 9073564","journalAbbreviation":"J. Surg. Res.","language":"eng","author":[{"family":"Fillinger","given":"M. F."},{"family":"Sampson","given":"L. N."},{"family":"Cronenwett","given":"J. L."},{"family":"Powell","given":"R. J."},{"family":"Wagner","given":"R. J."}],"issued":{"date-parts":[["1997",2,1]]}}}],"schema":"https://github.com/citation-style-language/schema/raw/master/csl-citation.json"}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Fillinger et al. (1997)</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9310BC">
        <w:rPr>
          <w:rFonts w:ascii="Times" w:eastAsia="Times New Roman" w:hAnsi="Times" w:cs="Times New Roman"/>
          <w:color w:val="000000" w:themeColor="text1"/>
          <w:highlight w:val="yellow"/>
        </w:rPr>
        <w:t>showed</w:t>
      </w:r>
      <w:r w:rsidRPr="00700AD6">
        <w:rPr>
          <w:rFonts w:ascii="Times" w:eastAsia="Times New Roman" w:hAnsi="Times" w:cs="Times New Roman"/>
          <w:color w:val="000000" w:themeColor="text1"/>
        </w:rPr>
        <w:t xml:space="preserve"> that compared to </w:t>
      </w:r>
      <w:r>
        <w:rPr>
          <w:rFonts w:ascii="Times" w:eastAsia="Times New Roman" w:hAnsi="Times" w:cs="Times New Roman"/>
          <w:color w:val="000000" w:themeColor="text1"/>
        </w:rPr>
        <w:t>SMC</w:t>
      </w:r>
      <w:r w:rsidRPr="00700AD6">
        <w:rPr>
          <w:rFonts w:ascii="Times" w:eastAsia="Times New Roman" w:hAnsi="Times" w:cs="Times New Roman"/>
          <w:color w:val="000000" w:themeColor="text1"/>
        </w:rPr>
        <w:t xml:space="preserve"> monolayers, SMCs in co-culture with ECs </w:t>
      </w:r>
      <w:r w:rsidRPr="009310BC">
        <w:rPr>
          <w:rFonts w:ascii="Times" w:eastAsia="Times New Roman" w:hAnsi="Times" w:cs="Times New Roman"/>
          <w:color w:val="000000" w:themeColor="text1"/>
          <w:highlight w:val="yellow"/>
        </w:rPr>
        <w:t>showed</w:t>
      </w:r>
      <w:r w:rsidRPr="00700AD6">
        <w:rPr>
          <w:rFonts w:ascii="Times" w:eastAsia="Times New Roman" w:hAnsi="Times" w:cs="Times New Roman"/>
          <w:color w:val="000000" w:themeColor="text1"/>
        </w:rPr>
        <w:t xml:space="preserve"> increased cell density, increased growth and proliferation, decreased protein production, and yielded a more spindle-like morphology with filamentous projections. Furthermore,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{"citationID":"asuhivm9on","properties":{"formattedCitation":"(Hoganson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Hoganson et al. (2016)</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700AD6">
        <w:rPr>
          <w:rFonts w:ascii="Times" w:eastAsia="Times New Roman" w:hAnsi="Times" w:cs="Times New Roman"/>
          <w:color w:val="000000" w:themeColor="text1"/>
        </w:rPr>
        <w:t xml:space="preserve">subjected this </w:t>
      </w:r>
      <w:r>
        <w:rPr>
          <w:rFonts w:ascii="Times" w:eastAsia="Times New Roman" w:hAnsi="Times" w:cs="Times New Roman"/>
          <w:color w:val="000000" w:themeColor="text1"/>
        </w:rPr>
        <w:t xml:space="preserve">SMC-EC bilayer </w:t>
      </w:r>
      <w:r w:rsidRPr="00700AD6">
        <w:rPr>
          <w:rFonts w:ascii="Times" w:eastAsia="Times New Roman" w:hAnsi="Times" w:cs="Times New Roman"/>
          <w:color w:val="000000" w:themeColor="text1"/>
        </w:rPr>
        <w:t xml:space="preserve">to </w:t>
      </w:r>
      <w:r>
        <w:rPr>
          <w:rFonts w:ascii="Times" w:eastAsia="Times New Roman" w:hAnsi="Times" w:cs="Times New Roman"/>
          <w:color w:val="000000" w:themeColor="text1"/>
        </w:rPr>
        <w:t xml:space="preserve">physiological </w:t>
      </w:r>
      <w:r w:rsidRPr="00700AD6">
        <w:rPr>
          <w:rFonts w:ascii="Times" w:eastAsia="Times New Roman" w:hAnsi="Times" w:cs="Times New Roman"/>
          <w:color w:val="000000" w:themeColor="text1"/>
        </w:rPr>
        <w:t xml:space="preserve">flow conditions and evaluated its ability to detect extravasation of red blood cells, a common feature of DIVI, from the lumen of the device into the SMC layer. They demonstrated that the functional responsiveness of the vascular model was similar to </w:t>
      </w:r>
      <w:r w:rsidRPr="00700AD6">
        <w:rPr>
          <w:rFonts w:ascii="Times" w:eastAsia="Times New Roman" w:hAnsi="Times" w:cs="Times New Roman"/>
          <w:i/>
          <w:color w:val="000000" w:themeColor="text1"/>
        </w:rPr>
        <w:t xml:space="preserve">in vivo </w:t>
      </w:r>
      <w:r w:rsidRPr="00700AD6">
        <w:rPr>
          <w:rFonts w:ascii="Times" w:eastAsia="Times New Roman" w:hAnsi="Times" w:cs="Times New Roman"/>
          <w:color w:val="000000" w:themeColor="text1"/>
        </w:rPr>
        <w:t xml:space="preserve">vasculature when treated with DIVI-causing drugs. </w:t>
      </w:r>
      <w:r w:rsidR="00B40704">
        <w:rPr>
          <w:rFonts w:ascii="Times" w:eastAsia="Times New Roman" w:hAnsi="Times" w:cs="Times New Roman"/>
          <w:color w:val="000000" w:themeColor="text1"/>
        </w:rPr>
        <w:t>“</w:t>
      </w:r>
      <w:r w:rsidR="00E75F14">
        <w:rPr>
          <w:rFonts w:eastAsia="Times New Roman" w:cs="Times New Roman"/>
        </w:rPr>
        <w:t xml:space="preserve">Because of the relative difference in the growth rates of ECs and SMCs and the need to easily separate the two cell types, most co-culture techniques involve the separate, but close, culture of the two cell types. Growing the two cell types on opposite sides of cell membranes is an easy way to permit separation of the cells and limit overgrowth while bringing ECs and SMCs within 10-50 μm of each other. </w:t>
      </w:r>
      <w:r w:rsidR="00AD5C8B">
        <w:rPr>
          <w:rFonts w:eastAsia="Times New Roman" w:cs="Times New Roman"/>
        </w:rPr>
        <w:t>The porous membrane also introduces a synthetic and stiffer surface between the ECs and SMCs than occurs in vivo and cell function appears to be very sensitive to the stiffness of the surfa</w:t>
      </w:r>
      <w:r w:rsidR="00F71716">
        <w:rPr>
          <w:rFonts w:eastAsia="Times New Roman" w:cs="Times New Roman"/>
        </w:rPr>
        <w:t>ce on which cells are grown 53. ECs and SMCs were seeded and grown separately on both sides of a microporous membrane so as to make it possible to analyze various functions of the two different types of cells separately.10–14</w:t>
      </w:r>
    </w:p>
    <w:p w14:paraId="6C6130D4" w14:textId="21F1359C" w:rsidR="00C872E1" w:rsidRPr="00F71716" w:rsidRDefault="00850C92" w:rsidP="00F71716">
      <w:pPr>
        <w:rPr>
          <w:rFonts w:eastAsia="Times New Roman" w:cs="Times New Roman"/>
        </w:rPr>
      </w:pPr>
      <w:r>
        <w:rPr>
          <w:rFonts w:eastAsia="Times New Roman" w:cs="Times New Roman"/>
        </w:rPr>
        <w:t xml:space="preserve">ECs cultured with SMCs also changed ECs from the normal polygonal morphology in vitro to an elongated shape 42 , increased EC gene expressions of TF 50, VEGF 54, adhesion molecules 38, </w:t>
      </w:r>
      <w:r>
        <w:rPr>
          <w:rFonts w:eastAsia="Times New Roman" w:cs="Times New Roman"/>
        </w:rPr>
        <w:lastRenderedPageBreak/>
        <w:t>growth-related oncogene-α and MCP-1 35. Co-culture of ECs with 10T1/2 cells, a smooth muscle-like cell line, produced increased localization of tight junction proteins to the junctions and increased permeability in a manner akin to the effect of cAMP 55, suggesting that SMCs play a critical role in regulating EC permeability 38 ,</w:t>
      </w:r>
      <w:r w:rsidR="00C872E1">
        <w:rPr>
          <w:rFonts w:eastAsia="Times New Roman" w:cs="Times New Roman"/>
        </w:rPr>
        <w:t xml:space="preserve">However, the membrane is elastic and has numerous pores whose diameters range from 2 to 7 µm,17 enabling a direct contact between the ECs coating the luminal surface of the vessel in a monolayer and the SMCs forming the media of the vessel. </w:t>
      </w:r>
    </w:p>
    <w:p w14:paraId="27748337" w14:textId="4994DECF" w:rsidR="00D14B1A" w:rsidRPr="00700AD6" w:rsidRDefault="00303BCB" w:rsidP="00DF3785">
      <w:pPr>
        <w:widowControl w:val="0"/>
        <w:autoSpaceDE w:val="0"/>
        <w:autoSpaceDN w:val="0"/>
        <w:adjustRightInd w:val="0"/>
        <w:spacing w:after="240" w:line="480" w:lineRule="auto"/>
        <w:ind w:firstLine="360"/>
        <w:contextualSpacing/>
        <w:rPr>
          <w:rFonts w:ascii="Times" w:hAnsi="Times"/>
          <w:color w:val="000000" w:themeColor="text1"/>
        </w:rPr>
      </w:pPr>
      <w:r w:rsidRPr="00700AD6">
        <w:rPr>
          <w:rFonts w:ascii="Times" w:hAnsi="Times"/>
          <w:color w:val="000000" w:themeColor="text1"/>
        </w:rPr>
        <w:t xml:space="preserve">Drug induced vascular injury (DIVI) </w:t>
      </w:r>
      <w:r w:rsidR="007A1136" w:rsidRPr="00700AD6">
        <w:rPr>
          <w:rFonts w:ascii="Times" w:hAnsi="Times"/>
          <w:color w:val="000000" w:themeColor="text1"/>
        </w:rPr>
        <w:t xml:space="preserve">occurs in about 10% of candidate drugs going through </w:t>
      </w:r>
      <w:r w:rsidR="007A1136" w:rsidRPr="00700AD6">
        <w:rPr>
          <w:rFonts w:ascii="Times" w:hAnsi="Times"/>
          <w:i/>
          <w:color w:val="000000" w:themeColor="text1"/>
        </w:rPr>
        <w:t xml:space="preserve">in vivo </w:t>
      </w:r>
      <w:r w:rsidR="007A1136" w:rsidRPr="00700AD6">
        <w:rPr>
          <w:rFonts w:ascii="Times" w:hAnsi="Times"/>
          <w:color w:val="000000" w:themeColor="text1"/>
        </w:rPr>
        <w:t xml:space="preserve">testing and </w:t>
      </w:r>
      <w:r w:rsidR="00E22DF8" w:rsidRPr="00700AD6">
        <w:rPr>
          <w:rFonts w:ascii="Times" w:hAnsi="Times"/>
          <w:color w:val="000000" w:themeColor="text1"/>
        </w:rPr>
        <w:t>serves as a major roadblock in innovating therapies and treatments for a plethora of diseases</w:t>
      </w:r>
      <w:r w:rsidR="000C3EC6" w:rsidRPr="00700AD6">
        <w:rPr>
          <w:rFonts w:ascii="Times" w:hAnsi="Times"/>
          <w:color w:val="000000" w:themeColor="text1"/>
        </w:rPr>
        <w:t xml:space="preserve"> </w:t>
      </w:r>
      <w:r w:rsidR="00DF3628">
        <w:rPr>
          <w:rFonts w:ascii="Times" w:hAnsi="Times"/>
          <w:color w:val="000000" w:themeColor="text1"/>
        </w:rPr>
        <w:fldChar w:fldCharType="begin"/>
      </w:r>
      <w:r w:rsidR="00DF3628">
        <w:rPr>
          <w:rFonts w:ascii="Times" w:hAnsi="Times"/>
          <w:color w:val="000000" w:themeColor="text1"/>
        </w:rPr>
        <w:instrText xml:space="preserve"> ADDIN ZOTERO_ITEM CSL_CITATION {"citationID":"al6vf5u8fo","properties":{"formattedCitation":"(Hoganson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sidR="00DF3628">
        <w:rPr>
          <w:rFonts w:ascii="Times" w:hAnsi="Times"/>
          <w:color w:val="000000" w:themeColor="text1"/>
        </w:rPr>
        <w:fldChar w:fldCharType="separate"/>
      </w:r>
      <w:r w:rsidR="00DF3628">
        <w:rPr>
          <w:rFonts w:ascii="Times" w:hAnsi="Times"/>
          <w:noProof/>
          <w:color w:val="000000" w:themeColor="text1"/>
        </w:rPr>
        <w:t>(Hoganson et al., 2016)</w:t>
      </w:r>
      <w:r w:rsidR="00DF3628">
        <w:rPr>
          <w:rFonts w:ascii="Times" w:hAnsi="Times"/>
          <w:color w:val="000000" w:themeColor="text1"/>
        </w:rPr>
        <w:fldChar w:fldCharType="end"/>
      </w:r>
      <w:r w:rsidR="00DF3628">
        <w:rPr>
          <w:rFonts w:ascii="Times" w:hAnsi="Times"/>
          <w:color w:val="000000" w:themeColor="text1"/>
        </w:rPr>
        <w:t xml:space="preserve">. </w:t>
      </w:r>
      <w:r w:rsidR="00D14B1A" w:rsidRPr="00700AD6">
        <w:rPr>
          <w:rFonts w:ascii="Times" w:hAnsi="Times"/>
          <w:color w:val="000000" w:themeColor="text1"/>
        </w:rPr>
        <w:t>Unfortunately, DIVI has been a complex issue to remedy due to a lack of diagnostic biomarkers and understand</w:t>
      </w:r>
      <w:r w:rsidR="0077688C" w:rsidRPr="00700AD6">
        <w:rPr>
          <w:rFonts w:ascii="Times" w:hAnsi="Times"/>
          <w:color w:val="000000" w:themeColor="text1"/>
        </w:rPr>
        <w:t xml:space="preserve">ing of the mechanism of action </w:t>
      </w:r>
      <w:r w:rsidR="00E062E3">
        <w:rPr>
          <w:rFonts w:ascii="Times" w:hAnsi="Times"/>
          <w:color w:val="000000" w:themeColor="text1"/>
        </w:rPr>
        <w:fldChar w:fldCharType="begin"/>
      </w:r>
      <w:r w:rsidR="00E062E3">
        <w:rPr>
          <w:rFonts w:ascii="Times" w:hAnsi="Times"/>
          <w:color w:val="000000" w:themeColor="text1"/>
        </w:rPr>
        <w:instrText xml:space="preserve"> ADDIN ZOTERO_ITEM CSL_CITATION {"citationID":"a2620bjo74b","properties":{"formattedCitation":"(Louden et al., 2006)","plainCitation":"(Louden et al., 2006)"},"citationItems":[{"id":60,"uris":["http://zotero.org/users/4738975/items/8JQ8SEIX"],"uri":["http://zotero.org/users/4738975/items/8JQ8SEIX"],"itemData":{"id":60,"type":"article-journal","title":"Biomarkers and Mechanisms of Drug-Induced Vascular Injury in Non-Rodents","container-title":"Toxicologic Pathology","page":"19-26","volume":"34","issue":"1","source":"SAGE Journals","abstract":"In preclinical safety studies, drug-induced vascular injury can negatively impact candidate-drug selection because there are no obvious diagnostic markers for monitoring this pathology preclinically or clinically. Furthermore, our current understanding of the pathogenesis of this lesion is limited. While vasodilatation and increased shear stress appear to play a role, the exact mechanism(s) of injury to the primary target cells, smooth muscle (SMC) and endothelial cell (EC), are unknown. Evaluation of potential novel markers for clinical monitoring with a mechanistic underpinning would add value in risk assessment and risk management. This mini review focuses on the efforts and progress to identify diagnostic markers as well as understanding the mechanism of action in nonrodent drug-induced vascular injury.","DOI":"10.1080/01926230500512076","ISSN":"0192-6233","journalAbbreviation":"Toxicol Pathol","language":"en","author":[{"family":"Louden","given":"Calvert"},{"family":"Brott","given":"David"},{"family":"Katein","given":"Anne"},{"family":"Kelly","given":"Thomas"},{"family":"Gould","given":"Sarah"},{"family":"Jones","given":"Huw"},{"family":"Betton","given":"Graham"},{"family":"Valetin","given":"Jean-Pierre"},{"family":"Richardson","given":"Rudy J."}],"issued":{"date-parts":[["2006",1,1]]}}}],"schema":"https://github.com/citation-style-language/schema/raw/master/csl-citation.json"} </w:instrText>
      </w:r>
      <w:r w:rsidR="00E062E3">
        <w:rPr>
          <w:rFonts w:ascii="Times" w:hAnsi="Times"/>
          <w:color w:val="000000" w:themeColor="text1"/>
        </w:rPr>
        <w:fldChar w:fldCharType="separate"/>
      </w:r>
      <w:r w:rsidR="00E062E3">
        <w:rPr>
          <w:rFonts w:ascii="Times" w:hAnsi="Times"/>
          <w:noProof/>
          <w:color w:val="000000" w:themeColor="text1"/>
        </w:rPr>
        <w:t>(Louden et al., 2006)</w:t>
      </w:r>
      <w:r w:rsidR="00E062E3">
        <w:rPr>
          <w:rFonts w:ascii="Times" w:hAnsi="Times"/>
          <w:color w:val="000000" w:themeColor="text1"/>
        </w:rPr>
        <w:fldChar w:fldCharType="end"/>
      </w:r>
      <w:r w:rsidR="00E062E3">
        <w:rPr>
          <w:rFonts w:ascii="Times" w:hAnsi="Times"/>
          <w:color w:val="000000" w:themeColor="text1"/>
        </w:rPr>
        <w:t xml:space="preserve">. </w:t>
      </w:r>
      <w:r w:rsidR="007A1136" w:rsidRPr="00700AD6">
        <w:rPr>
          <w:rFonts w:ascii="Times" w:hAnsi="Times"/>
          <w:color w:val="000000" w:themeColor="text1"/>
        </w:rPr>
        <w:t xml:space="preserve">This is largely due to the fact that </w:t>
      </w:r>
      <w:r w:rsidR="00ED1B0D" w:rsidRPr="00700AD6">
        <w:rPr>
          <w:rFonts w:ascii="Times" w:hAnsi="Times"/>
          <w:color w:val="000000" w:themeColor="text1"/>
        </w:rPr>
        <w:t xml:space="preserve">DIVI </w:t>
      </w:r>
      <w:r w:rsidR="00D14B1A" w:rsidRPr="00700AD6">
        <w:rPr>
          <w:rFonts w:ascii="Times" w:hAnsi="Times"/>
          <w:color w:val="000000" w:themeColor="text1"/>
        </w:rPr>
        <w:t>can manifest in a variety of forms. It causes</w:t>
      </w:r>
      <w:r w:rsidR="00ED1B0D" w:rsidRPr="00700AD6">
        <w:rPr>
          <w:rFonts w:ascii="Times" w:hAnsi="Times"/>
          <w:color w:val="000000" w:themeColor="text1"/>
        </w:rPr>
        <w:t xml:space="preserve"> damage to the blood vessel wall, affecting both endothelial cells (ECs) and smooth muscle cells (SMCs). Particularly, ECs can undergo harmful changes such as degeneration, apoptosis, and hypertrophy. Similarly, SMCs can undergo severe alterations like hyalinization, apoptosis, and necrosis </w:t>
      </w:r>
      <w:r w:rsidR="00DF3628">
        <w:rPr>
          <w:rFonts w:ascii="Times" w:hAnsi="Times"/>
          <w:color w:val="000000" w:themeColor="text1"/>
        </w:rPr>
        <w:fldChar w:fldCharType="begin"/>
      </w:r>
      <w:r w:rsidR="00DF3628">
        <w:rPr>
          <w:rFonts w:ascii="Times" w:hAnsi="Times"/>
          <w:color w:val="000000" w:themeColor="text1"/>
        </w:rPr>
        <w:instrText xml:space="preserve"> ADDIN ZOTERO_ITEM CSL_CITATION {"citationID":"a2ioob696kq","properties":{"formattedCitation":"(Mikaelian et al., 2014)","plainCitation":"(Mikaelian et al., 2014)"},"citationItems":[{"id":67,"uris":["http://zotero.org/users/4738975/items/T4JERY8V"],"uri":["http://zotero.org/users/4738975/items/T4JERY8V"],"itemData":{"id":67,"type":"article-journal","title":"Nonclinical Safety Biomarkers of Drug-induced Vascular Injury: Current Status and Blueprint for the Future","container-title":"Toxicologic Pathology","page":"635-657","volume":"42","issue":"4","source":"SAGE Journals","abstract":"Better biomarkers are needed to identify, characterize, and/or monitor drug-induced vascular injury (DIVI) in nonclinical species and patients. The Predictive Safety Testing Consortium (PSTC), a precompetitive collaboration of pharmaceutical companies and the U.S. Food and Drug Administration (FDA), formed the Vascular Injury Working Group (VIWG) to develop and qualify translatable biomarkers of DIVI. The VIWG focused its research on acute DIVI because early detection for clinical and nonclinical safety monitoring is desirable. The VIWG developed a strategy based on the premise that biomarkers of DIVI in rat would be translatable to humans due to the morphologic similarity of vascular injury between species regardless of mechanism. The histomorphologic lexicon for DIVI in rat defines degenerative and adaptive findings of the vascular endothelium and smooth muscles, and characterizes inflammatory components. We describe the mechanisms of these changes and their associations with candidate biomarkers for which advanced analytical method validation was completed. Further development is recommended for circulating microRNAs, endothelial microparticles, and imaging techniques. Recommendations for sample collection and processing, analytical methods, and confirmation of target localization using immunohistochemistry and in situ hybridization are described. The methods described are anticipated to aid in the identification and qualification of translational biomarkers for DIVI.","DOI":"10.1177/0192623314525686","ISSN":"0192-6233","shortTitle":"Nonclinical Safety Biomarkers of Drug-induced Vascular Injury","journalAbbreviation":"Toxicol Pathol","language":"en","author":[{"family":"Mikaelian","given":"Igor"},{"family":"Cameron","given":"Mark"},{"family":"Dalmas","given":"Deidre A."},{"family":"Enerson","given":"Bradley E."},{"family":"Gonzalez","given":"Raymond J."},{"family":"Guionaud","given":"Silvia"},{"family":"Hoffmann","given":"Peter K."},{"family":"King","given":"Nicholas M. P."},{"family":"Lawton","given":"Michael P."},{"family":"Scicchitano","given":"Marshall S."},{"family":"Smith","given":"Holly W."},{"family":"Thomas","given":"Roberta A."},{"family":"Weaver","given":"James L."},{"family":"Zabka","given":"Tanja S."},{"family":"Consortium","given":"The Vascular Injury Working Group of the Predictive Safety"}],"issued":{"date-parts":[["2014",6,1]]}}}],"schema":"https://github.com/citation-style-language/schema/raw/master/csl-citation.json"} </w:instrText>
      </w:r>
      <w:r w:rsidR="00DF3628">
        <w:rPr>
          <w:rFonts w:ascii="Times" w:hAnsi="Times"/>
          <w:color w:val="000000" w:themeColor="text1"/>
        </w:rPr>
        <w:fldChar w:fldCharType="separate"/>
      </w:r>
      <w:r w:rsidR="00DF3628">
        <w:rPr>
          <w:rFonts w:ascii="Times" w:hAnsi="Times"/>
          <w:noProof/>
          <w:color w:val="000000" w:themeColor="text1"/>
        </w:rPr>
        <w:t>(Mikaelian et al., 2014)</w:t>
      </w:r>
      <w:r w:rsidR="00DF3628">
        <w:rPr>
          <w:rFonts w:ascii="Times" w:hAnsi="Times"/>
          <w:color w:val="000000" w:themeColor="text1"/>
        </w:rPr>
        <w:fldChar w:fldCharType="end"/>
      </w:r>
      <w:r w:rsidR="00DF3628">
        <w:rPr>
          <w:rFonts w:ascii="Times" w:hAnsi="Times"/>
          <w:color w:val="000000" w:themeColor="text1"/>
        </w:rPr>
        <w:t xml:space="preserve">.  </w:t>
      </w:r>
      <w:commentRangeStart w:id="1"/>
      <w:r w:rsidR="00D14B1A" w:rsidRPr="00700AD6">
        <w:rPr>
          <w:rFonts w:ascii="Times" w:hAnsi="Times"/>
          <w:color w:val="000000" w:themeColor="text1"/>
        </w:rPr>
        <w:t>Candidate</w:t>
      </w:r>
      <w:commentRangeEnd w:id="1"/>
      <w:r w:rsidR="00C64D08">
        <w:rPr>
          <w:rStyle w:val="CommentReference"/>
        </w:rPr>
        <w:commentReference w:id="1"/>
      </w:r>
      <w:r w:rsidR="00D14B1A" w:rsidRPr="00700AD6">
        <w:rPr>
          <w:rFonts w:ascii="Times" w:hAnsi="Times"/>
          <w:color w:val="000000" w:themeColor="text1"/>
        </w:rPr>
        <w:t xml:space="preserve"> drugs must be able to navigate and avoid these symptoms while maintaining their potency as a therapy. </w:t>
      </w:r>
    </w:p>
    <w:p w14:paraId="00C2B426" w14:textId="41EABC57" w:rsidR="00896CA2" w:rsidRPr="00700AD6" w:rsidRDefault="00D14B1A" w:rsidP="00731281">
      <w:pPr>
        <w:widowControl w:val="0"/>
        <w:autoSpaceDE w:val="0"/>
        <w:autoSpaceDN w:val="0"/>
        <w:adjustRightInd w:val="0"/>
        <w:spacing w:after="240" w:line="480" w:lineRule="auto"/>
        <w:ind w:firstLine="360"/>
        <w:contextualSpacing/>
        <w:rPr>
          <w:rFonts w:ascii="Times" w:hAnsi="Times"/>
          <w:color w:val="000000" w:themeColor="text1"/>
        </w:rPr>
      </w:pPr>
      <w:r w:rsidRPr="00700AD6">
        <w:rPr>
          <w:rFonts w:ascii="Times" w:hAnsi="Times"/>
          <w:color w:val="000000" w:themeColor="text1"/>
        </w:rPr>
        <w:t xml:space="preserve">Because of the </w:t>
      </w:r>
      <w:r w:rsidR="00C64D08">
        <w:rPr>
          <w:rFonts w:ascii="Times" w:hAnsi="Times"/>
          <w:color w:val="000000" w:themeColor="text1"/>
        </w:rPr>
        <w:t xml:space="preserve">lack of a robust </w:t>
      </w:r>
      <w:r w:rsidR="00C64D08">
        <w:rPr>
          <w:rFonts w:ascii="Times" w:hAnsi="Times"/>
          <w:i/>
          <w:color w:val="000000" w:themeColor="text1"/>
        </w:rPr>
        <w:t xml:space="preserve">in vitro </w:t>
      </w:r>
      <w:r w:rsidR="00C64D08">
        <w:rPr>
          <w:rFonts w:ascii="Times" w:hAnsi="Times"/>
          <w:color w:val="000000" w:themeColor="text1"/>
        </w:rPr>
        <w:t>model of DIVI</w:t>
      </w:r>
      <w:r w:rsidRPr="00700AD6">
        <w:rPr>
          <w:rFonts w:ascii="Times" w:hAnsi="Times"/>
          <w:color w:val="000000" w:themeColor="text1"/>
        </w:rPr>
        <w:t xml:space="preserve">, these damaging side effects often go </w:t>
      </w:r>
      <w:r w:rsidR="00C64D08">
        <w:rPr>
          <w:rFonts w:ascii="Times" w:hAnsi="Times"/>
          <w:color w:val="000000" w:themeColor="text1"/>
        </w:rPr>
        <w:t xml:space="preserve">unrecognized </w:t>
      </w:r>
      <w:r w:rsidRPr="00700AD6">
        <w:rPr>
          <w:rFonts w:ascii="Times" w:hAnsi="Times"/>
          <w:color w:val="000000" w:themeColor="text1"/>
        </w:rPr>
        <w:t>until</w:t>
      </w:r>
      <w:r w:rsidR="008B3B8E">
        <w:rPr>
          <w:rFonts w:ascii="Times" w:hAnsi="Times"/>
          <w:color w:val="000000" w:themeColor="text1"/>
        </w:rPr>
        <w:t xml:space="preserve"> </w:t>
      </w:r>
      <w:r w:rsidR="00C64D08">
        <w:rPr>
          <w:rFonts w:ascii="Times" w:hAnsi="Times"/>
          <w:color w:val="000000" w:themeColor="text1"/>
        </w:rPr>
        <w:t>preclinical animal testing</w:t>
      </w:r>
      <w:r w:rsidRPr="00700AD6">
        <w:rPr>
          <w:rFonts w:ascii="Times" w:hAnsi="Times"/>
          <w:color w:val="000000" w:themeColor="text1"/>
        </w:rPr>
        <w:t xml:space="preserve">, after much time, money, and effort have been expended. </w:t>
      </w:r>
      <w:r w:rsidR="00315FB7" w:rsidRPr="00700AD6">
        <w:rPr>
          <w:rFonts w:ascii="Times" w:hAnsi="Times"/>
          <w:color w:val="000000" w:themeColor="text1"/>
        </w:rPr>
        <w:t xml:space="preserve">Developing a physiologically relevant </w:t>
      </w:r>
      <w:r w:rsidR="00315FB7" w:rsidRPr="00700AD6">
        <w:rPr>
          <w:rFonts w:ascii="Times" w:hAnsi="Times"/>
          <w:i/>
          <w:color w:val="000000" w:themeColor="text1"/>
        </w:rPr>
        <w:t xml:space="preserve">in vitro </w:t>
      </w:r>
      <w:r w:rsidR="00315FB7" w:rsidRPr="00700AD6">
        <w:rPr>
          <w:rFonts w:ascii="Times" w:hAnsi="Times"/>
          <w:color w:val="000000" w:themeColor="text1"/>
        </w:rPr>
        <w:t>model of human small diameter blood vessels would be an invaluab</w:t>
      </w:r>
      <w:r w:rsidR="00CA2C08" w:rsidRPr="00700AD6">
        <w:rPr>
          <w:rFonts w:ascii="Times" w:hAnsi="Times"/>
          <w:color w:val="000000" w:themeColor="text1"/>
        </w:rPr>
        <w:t xml:space="preserve">le tool in </w:t>
      </w:r>
      <w:r w:rsidRPr="00700AD6">
        <w:rPr>
          <w:rFonts w:ascii="Times" w:hAnsi="Times"/>
          <w:color w:val="000000" w:themeColor="text1"/>
        </w:rPr>
        <w:t>early drug screening and studying the mechanism of action of DIVI</w:t>
      </w:r>
      <w:r w:rsidR="00CA2C08" w:rsidRPr="00700AD6">
        <w:rPr>
          <w:rFonts w:ascii="Times" w:hAnsi="Times"/>
          <w:color w:val="000000" w:themeColor="text1"/>
        </w:rPr>
        <w:t>.</w:t>
      </w:r>
      <w:r w:rsidR="00315FB7" w:rsidRPr="00700AD6">
        <w:rPr>
          <w:rFonts w:ascii="Times" w:hAnsi="Times"/>
          <w:color w:val="000000" w:themeColor="text1"/>
        </w:rPr>
        <w:t xml:space="preserve"> </w:t>
      </w:r>
      <w:r w:rsidR="00CA2C08" w:rsidRPr="00700AD6">
        <w:rPr>
          <w:rFonts w:ascii="Times" w:hAnsi="Times"/>
          <w:color w:val="000000" w:themeColor="text1"/>
        </w:rPr>
        <w:t xml:space="preserve">This may allow for earlier detection of </w:t>
      </w:r>
      <w:r w:rsidR="00AF358D" w:rsidRPr="00700AD6">
        <w:rPr>
          <w:rFonts w:ascii="Times" w:hAnsi="Times"/>
          <w:color w:val="000000" w:themeColor="text1"/>
        </w:rPr>
        <w:t xml:space="preserve">complications and </w:t>
      </w:r>
      <w:r w:rsidR="009829A5" w:rsidRPr="00700AD6">
        <w:rPr>
          <w:rFonts w:ascii="Times" w:hAnsi="Times"/>
          <w:color w:val="000000" w:themeColor="text1"/>
        </w:rPr>
        <w:t xml:space="preserve">could </w:t>
      </w:r>
      <w:r w:rsidR="00CA2C08" w:rsidRPr="00700AD6">
        <w:rPr>
          <w:rFonts w:ascii="Times" w:hAnsi="Times"/>
          <w:color w:val="000000" w:themeColor="text1"/>
        </w:rPr>
        <w:t>minimize</w:t>
      </w:r>
      <w:r w:rsidR="00AF358D" w:rsidRPr="00700AD6">
        <w:rPr>
          <w:rFonts w:ascii="Times" w:hAnsi="Times"/>
          <w:color w:val="000000" w:themeColor="text1"/>
        </w:rPr>
        <w:t xml:space="preserve"> the amount of time problematic candidate drugs spend in </w:t>
      </w:r>
      <w:r w:rsidR="00C64D08">
        <w:rPr>
          <w:rFonts w:ascii="Times" w:hAnsi="Times"/>
          <w:color w:val="000000" w:themeColor="text1"/>
        </w:rPr>
        <w:t>development</w:t>
      </w:r>
      <w:r w:rsidR="00315FB7" w:rsidRPr="00700AD6">
        <w:rPr>
          <w:rFonts w:ascii="Times" w:hAnsi="Times"/>
          <w:color w:val="000000" w:themeColor="text1"/>
        </w:rPr>
        <w:t xml:space="preserve">. </w:t>
      </w:r>
      <w:r w:rsidR="006D6F0C" w:rsidRPr="00700AD6">
        <w:rPr>
          <w:rFonts w:ascii="Times" w:hAnsi="Times"/>
          <w:color w:val="000000" w:themeColor="text1"/>
        </w:rPr>
        <w:t xml:space="preserve">In order to achieve such a model, it is imperative to </w:t>
      </w:r>
      <w:r w:rsidR="0018567F" w:rsidRPr="00700AD6">
        <w:rPr>
          <w:rFonts w:ascii="Times" w:hAnsi="Times"/>
          <w:color w:val="000000" w:themeColor="text1"/>
        </w:rPr>
        <w:t>gain</w:t>
      </w:r>
      <w:r w:rsidR="00FC10FD" w:rsidRPr="00700AD6">
        <w:rPr>
          <w:rFonts w:ascii="Times" w:hAnsi="Times"/>
          <w:color w:val="000000" w:themeColor="text1"/>
        </w:rPr>
        <w:t xml:space="preserve"> a better</w:t>
      </w:r>
      <w:r w:rsidR="006D6F0C" w:rsidRPr="00700AD6">
        <w:rPr>
          <w:rFonts w:ascii="Times" w:hAnsi="Times"/>
          <w:color w:val="000000" w:themeColor="text1"/>
        </w:rPr>
        <w:t xml:space="preserve"> understand</w:t>
      </w:r>
      <w:r w:rsidR="00FC10FD" w:rsidRPr="00700AD6">
        <w:rPr>
          <w:rFonts w:ascii="Times" w:hAnsi="Times"/>
          <w:color w:val="000000" w:themeColor="text1"/>
        </w:rPr>
        <w:t>ing of</w:t>
      </w:r>
      <w:r w:rsidR="006D6F0C" w:rsidRPr="00700AD6">
        <w:rPr>
          <w:rFonts w:ascii="Times" w:hAnsi="Times"/>
          <w:color w:val="000000" w:themeColor="text1"/>
        </w:rPr>
        <w:t xml:space="preserve"> </w:t>
      </w:r>
      <w:r w:rsidR="00F934E2" w:rsidRPr="00700AD6">
        <w:rPr>
          <w:rFonts w:ascii="Times" w:hAnsi="Times"/>
          <w:color w:val="000000" w:themeColor="text1"/>
        </w:rPr>
        <w:t xml:space="preserve">the cross-talk between ECs and SMCs. Particularly, the impact of </w:t>
      </w:r>
      <w:r w:rsidR="00A35064" w:rsidRPr="00700AD6">
        <w:rPr>
          <w:rFonts w:ascii="Times" w:hAnsi="Times" w:cs="Arial"/>
          <w:color w:val="000000" w:themeColor="text1"/>
        </w:rPr>
        <w:t xml:space="preserve">SMC phenotype on </w:t>
      </w:r>
      <w:r w:rsidR="00A658FC" w:rsidRPr="00700AD6">
        <w:rPr>
          <w:rFonts w:ascii="Times" w:hAnsi="Times" w:cs="Arial"/>
          <w:color w:val="000000" w:themeColor="text1"/>
        </w:rPr>
        <w:t>the EC layer</w:t>
      </w:r>
      <w:r w:rsidR="00FC10FD" w:rsidRPr="00700AD6">
        <w:rPr>
          <w:rFonts w:ascii="Times" w:hAnsi="Times" w:cs="Arial"/>
          <w:color w:val="000000" w:themeColor="text1"/>
        </w:rPr>
        <w:t xml:space="preserve"> </w:t>
      </w:r>
      <w:r w:rsidR="00F30AFF" w:rsidRPr="00700AD6">
        <w:rPr>
          <w:rFonts w:ascii="Times" w:hAnsi="Times" w:cs="Arial"/>
          <w:color w:val="000000" w:themeColor="text1"/>
        </w:rPr>
        <w:t xml:space="preserve">and </w:t>
      </w:r>
      <w:r w:rsidR="00A35064" w:rsidRPr="00700AD6">
        <w:rPr>
          <w:rFonts w:ascii="Times" w:hAnsi="Times" w:cs="Arial"/>
          <w:color w:val="000000" w:themeColor="text1"/>
        </w:rPr>
        <w:t xml:space="preserve">the functional response of </w:t>
      </w:r>
      <w:r w:rsidR="00F934E2" w:rsidRPr="00700AD6">
        <w:rPr>
          <w:rFonts w:ascii="Times" w:hAnsi="Times" w:cs="Arial"/>
          <w:color w:val="000000" w:themeColor="text1"/>
        </w:rPr>
        <w:t>the</w:t>
      </w:r>
      <w:r w:rsidR="00A35064" w:rsidRPr="00700AD6">
        <w:rPr>
          <w:rFonts w:ascii="Times" w:hAnsi="Times" w:cs="Arial"/>
          <w:i/>
          <w:color w:val="000000" w:themeColor="text1"/>
        </w:rPr>
        <w:t xml:space="preserve"> </w:t>
      </w:r>
      <w:r w:rsidR="00A35064" w:rsidRPr="00700AD6">
        <w:rPr>
          <w:rFonts w:ascii="Times" w:hAnsi="Times" w:cs="Arial"/>
          <w:color w:val="000000" w:themeColor="text1"/>
        </w:rPr>
        <w:t>vascular bilayer</w:t>
      </w:r>
      <w:r w:rsidR="00F934E2" w:rsidRPr="00700AD6">
        <w:rPr>
          <w:rFonts w:ascii="Times" w:hAnsi="Times" w:cs="Arial"/>
          <w:color w:val="000000" w:themeColor="text1"/>
        </w:rPr>
        <w:t xml:space="preserve"> must be investigated</w:t>
      </w:r>
      <w:r w:rsidR="00A35064" w:rsidRPr="00700AD6">
        <w:rPr>
          <w:rFonts w:ascii="Times" w:hAnsi="Times" w:cs="Arial"/>
          <w:color w:val="000000" w:themeColor="text1"/>
        </w:rPr>
        <w:t xml:space="preserve">. </w:t>
      </w:r>
    </w:p>
    <w:p w14:paraId="26DAFC49" w14:textId="4A61D065" w:rsidR="00700AD6" w:rsidRPr="00700AD6" w:rsidRDefault="008B2A9F" w:rsidP="00731281">
      <w:pPr>
        <w:spacing w:line="480" w:lineRule="auto"/>
        <w:ind w:firstLine="720"/>
        <w:contextualSpacing/>
        <w:rPr>
          <w:rFonts w:ascii="Times" w:hAnsi="Times"/>
          <w:color w:val="000000" w:themeColor="text1"/>
        </w:rPr>
      </w:pPr>
      <w:r>
        <w:rPr>
          <w:rStyle w:val="CommentReference"/>
        </w:rPr>
        <w:commentReference w:id="2"/>
      </w:r>
    </w:p>
    <w:p w14:paraId="6BAF5F15" w14:textId="1A4AFD66" w:rsidR="0033472E" w:rsidRPr="00700AD6" w:rsidRDefault="00E3062C" w:rsidP="0077688C">
      <w:pPr>
        <w:widowControl w:val="0"/>
        <w:autoSpaceDE w:val="0"/>
        <w:autoSpaceDN w:val="0"/>
        <w:adjustRightInd w:val="0"/>
        <w:spacing w:after="240" w:line="480" w:lineRule="auto"/>
        <w:contextualSpacing/>
        <w:rPr>
          <w:rFonts w:ascii="Times" w:hAnsi="Times"/>
          <w:color w:val="000000" w:themeColor="text1"/>
        </w:rPr>
      </w:pPr>
      <w:r w:rsidRPr="009E22F6">
        <w:rPr>
          <w:rFonts w:ascii="Times" w:hAnsi="Times"/>
          <w:b/>
          <w:color w:val="2E74B5" w:themeColor="accent5" w:themeShade="BF"/>
          <w:highlight w:val="yellow"/>
        </w:rPr>
        <w:lastRenderedPageBreak/>
        <w:t xml:space="preserve">Hypothesis and Experimental </w:t>
      </w:r>
      <w:r w:rsidR="0067753A" w:rsidRPr="009E22F6">
        <w:rPr>
          <w:rFonts w:ascii="Times" w:hAnsi="Times"/>
          <w:b/>
          <w:color w:val="2E74B5" w:themeColor="accent5" w:themeShade="BF"/>
          <w:highlight w:val="yellow"/>
        </w:rPr>
        <w:t>Summary</w:t>
      </w:r>
    </w:p>
    <w:p w14:paraId="6CE24916" w14:textId="2CED29D1" w:rsidR="005E7040" w:rsidRPr="00700AD6" w:rsidRDefault="00957520" w:rsidP="005E7040">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 xml:space="preserve">It has been established that healthy blood vessels </w:t>
      </w:r>
      <w:r w:rsidRPr="00700AD6">
        <w:rPr>
          <w:rFonts w:ascii="Times" w:hAnsi="Times"/>
          <w:i/>
          <w:color w:val="000000" w:themeColor="text1"/>
        </w:rPr>
        <w:t xml:space="preserve">in vivo </w:t>
      </w:r>
      <w:r w:rsidR="00BB3BD5">
        <w:rPr>
          <w:rFonts w:ascii="Times" w:hAnsi="Times"/>
          <w:color w:val="000000" w:themeColor="text1"/>
        </w:rPr>
        <w:t xml:space="preserve">contain mostly contractile SMCs, but still are comprised partly of synthetic SMCs. These two phenotypes provide distinct secretomes that ultimately affect the blood vessel. </w:t>
      </w:r>
      <w:r w:rsidR="00D1205C" w:rsidRPr="00700AD6">
        <w:rPr>
          <w:rFonts w:ascii="Times" w:hAnsi="Times"/>
          <w:color w:val="000000" w:themeColor="text1"/>
        </w:rPr>
        <w:t xml:space="preserve">However, </w:t>
      </w:r>
      <w:r w:rsidR="00BD0E58" w:rsidRPr="00700AD6">
        <w:rPr>
          <w:rFonts w:ascii="Times" w:hAnsi="Times"/>
          <w:color w:val="000000" w:themeColor="text1"/>
        </w:rPr>
        <w:t>the effect of SMC phenotype</w:t>
      </w:r>
      <w:r w:rsidR="00133C5B" w:rsidRPr="00700AD6">
        <w:rPr>
          <w:rFonts w:ascii="Times" w:hAnsi="Times"/>
          <w:color w:val="000000" w:themeColor="text1"/>
        </w:rPr>
        <w:t xml:space="preserve"> on ECs</w:t>
      </w:r>
      <w:r w:rsidR="00BD0E58" w:rsidRPr="00700AD6">
        <w:rPr>
          <w:rFonts w:ascii="Times" w:hAnsi="Times"/>
          <w:color w:val="000000" w:themeColor="text1"/>
        </w:rPr>
        <w:t xml:space="preserve"> in an </w:t>
      </w:r>
      <w:r w:rsidR="00BD0E58" w:rsidRPr="00700AD6">
        <w:rPr>
          <w:rFonts w:ascii="Times" w:hAnsi="Times"/>
          <w:i/>
          <w:color w:val="000000" w:themeColor="text1"/>
        </w:rPr>
        <w:t xml:space="preserve">in vitro </w:t>
      </w:r>
      <w:r w:rsidR="00BD0E58" w:rsidRPr="00700AD6">
        <w:rPr>
          <w:rFonts w:ascii="Times" w:hAnsi="Times"/>
          <w:color w:val="000000" w:themeColor="text1"/>
        </w:rPr>
        <w:t xml:space="preserve">model has not been well characterized. </w:t>
      </w:r>
      <w:r w:rsidR="007A1136" w:rsidRPr="00700AD6">
        <w:rPr>
          <w:rFonts w:ascii="Times" w:hAnsi="Times"/>
          <w:color w:val="000000" w:themeColor="text1"/>
        </w:rPr>
        <w:t xml:space="preserve">Therefore, </w:t>
      </w:r>
      <w:r w:rsidR="00A81D05" w:rsidRPr="00700AD6">
        <w:rPr>
          <w:rFonts w:ascii="Times" w:hAnsi="Times"/>
          <w:color w:val="000000" w:themeColor="text1"/>
        </w:rPr>
        <w:t xml:space="preserve">I hypothesize that the phenotype of SMCs has a profound effect on the ECs and functional response of the </w:t>
      </w:r>
      <w:r w:rsidR="00A81D05" w:rsidRPr="00700AD6">
        <w:rPr>
          <w:rFonts w:ascii="Times" w:hAnsi="Times"/>
          <w:i/>
          <w:color w:val="000000" w:themeColor="text1"/>
        </w:rPr>
        <w:t xml:space="preserve">in vitro </w:t>
      </w:r>
      <w:r w:rsidR="00A81D05" w:rsidRPr="00700AD6">
        <w:rPr>
          <w:rFonts w:ascii="Times" w:hAnsi="Times"/>
          <w:color w:val="000000" w:themeColor="text1"/>
        </w:rPr>
        <w:t xml:space="preserve">vascular bilayer model. </w:t>
      </w:r>
      <w:r w:rsidR="005E7040" w:rsidRPr="00700AD6">
        <w:rPr>
          <w:rFonts w:ascii="Times" w:hAnsi="Times"/>
          <w:color w:val="000000" w:themeColor="text1"/>
        </w:rPr>
        <w:t xml:space="preserve">I will evaluate my hypothesis using the following 3 aims: </w:t>
      </w:r>
    </w:p>
    <w:p w14:paraId="45274A87" w14:textId="3216555F" w:rsidR="005E7040" w:rsidRPr="00700AD6"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700AD6">
        <w:rPr>
          <w:rFonts w:ascii="Times" w:hAnsi="Times"/>
          <w:color w:val="000000" w:themeColor="text1"/>
        </w:rPr>
        <w:t>Characterize contractile and synthetic SMC phenotypes</w:t>
      </w:r>
    </w:p>
    <w:p w14:paraId="1C8F615E" w14:textId="4577068B" w:rsidR="00E4362C" w:rsidRPr="00700AD6"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700AD6">
        <w:rPr>
          <w:rFonts w:ascii="Times" w:hAnsi="Times"/>
          <w:color w:val="000000" w:themeColor="text1"/>
        </w:rPr>
        <w:t>Evaluate the functional response of ECs in indirect culture with SMCs</w:t>
      </w:r>
    </w:p>
    <w:p w14:paraId="3119491B" w14:textId="5C280899" w:rsidR="00E4362C" w:rsidRPr="00700AD6"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700AD6">
        <w:rPr>
          <w:rFonts w:ascii="Times" w:hAnsi="Times"/>
          <w:color w:val="000000" w:themeColor="text1"/>
        </w:rPr>
        <w:t>Evaluate the functional response of bilayers consisting of ECs and SMCs</w:t>
      </w:r>
    </w:p>
    <w:p w14:paraId="52EF50A3" w14:textId="2890D5CF" w:rsidR="00E4362C" w:rsidRPr="00700AD6" w:rsidRDefault="005D59A9" w:rsidP="009B5E75">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SMC phenotype will be modulated through different treatment conditions, which will yield either the synthetic or contractile phenotype.</w:t>
      </w:r>
      <w:r w:rsidR="0067753A" w:rsidRPr="00700AD6">
        <w:rPr>
          <w:rFonts w:ascii="Times" w:hAnsi="Times"/>
          <w:color w:val="000000" w:themeColor="text1"/>
        </w:rPr>
        <w:t xml:space="preserve"> </w:t>
      </w:r>
      <w:r w:rsidR="00E4362C" w:rsidRPr="00700AD6">
        <w:rPr>
          <w:rFonts w:ascii="Times" w:hAnsi="Times"/>
          <w:color w:val="000000" w:themeColor="text1"/>
        </w:rPr>
        <w:t xml:space="preserve">Phenotype will be confirmed based on phenotype-specific characteristics. These differentiated SMCs will then be </w:t>
      </w:r>
      <w:r w:rsidR="003C4FFB" w:rsidRPr="00700AD6">
        <w:rPr>
          <w:rFonts w:ascii="Times" w:hAnsi="Times"/>
          <w:color w:val="000000" w:themeColor="text1"/>
        </w:rPr>
        <w:t>cultured indirectly with ECs to evaluate the effect of soluble factors on adherens and tight junction formation. Additionally, these SMCs will be cultured in bilayer with ECs to assess the effect of contact s</w:t>
      </w:r>
      <w:r w:rsidR="00700AD6" w:rsidRPr="00700AD6">
        <w:rPr>
          <w:rFonts w:ascii="Times" w:hAnsi="Times"/>
          <w:color w:val="000000" w:themeColor="text1"/>
        </w:rPr>
        <w:t>ignals</w:t>
      </w:r>
      <w:r w:rsidR="003C4FFB" w:rsidRPr="00700AD6">
        <w:rPr>
          <w:rFonts w:ascii="Times" w:hAnsi="Times"/>
          <w:color w:val="000000" w:themeColor="text1"/>
        </w:rPr>
        <w:t xml:space="preserve"> on </w:t>
      </w:r>
      <w:r w:rsidR="00700AD6" w:rsidRPr="00700AD6">
        <w:rPr>
          <w:rFonts w:ascii="Times" w:hAnsi="Times"/>
          <w:color w:val="000000" w:themeColor="text1"/>
        </w:rPr>
        <w:t xml:space="preserve">adherens and tight junction formation. Bilayers will also be evaluated on their viability as a model for DIVI.  </w:t>
      </w:r>
    </w:p>
    <w:p w14:paraId="72A22E70" w14:textId="55144BAE" w:rsidR="009B5E75" w:rsidRPr="00700AD6" w:rsidRDefault="00400EF3" w:rsidP="00C60BE0">
      <w:pPr>
        <w:widowControl w:val="0"/>
        <w:autoSpaceDE w:val="0"/>
        <w:autoSpaceDN w:val="0"/>
        <w:adjustRightInd w:val="0"/>
        <w:spacing w:after="240" w:line="480" w:lineRule="auto"/>
        <w:ind w:firstLine="720"/>
        <w:contextualSpacing/>
        <w:rPr>
          <w:rFonts w:ascii="Times" w:hAnsi="Times" w:cs="Arial"/>
          <w:color w:val="000000" w:themeColor="text1"/>
        </w:rPr>
      </w:pPr>
      <w:r w:rsidRPr="00700AD6">
        <w:rPr>
          <w:rFonts w:ascii="Times" w:hAnsi="Times" w:cs="Arial"/>
          <w:color w:val="000000" w:themeColor="text1"/>
        </w:rPr>
        <w:t xml:space="preserve">This project will </w:t>
      </w:r>
      <w:r w:rsidR="009B5E75" w:rsidRPr="00700AD6">
        <w:rPr>
          <w:rFonts w:ascii="Times" w:hAnsi="Times" w:cs="Arial"/>
          <w:color w:val="000000" w:themeColor="text1"/>
        </w:rPr>
        <w:t>generate</w:t>
      </w:r>
      <w:r w:rsidRPr="00700AD6">
        <w:rPr>
          <w:rFonts w:ascii="Times" w:hAnsi="Times" w:cs="Arial"/>
          <w:color w:val="000000" w:themeColor="text1"/>
        </w:rPr>
        <w:t xml:space="preserve"> a better understanding of the effect of SMC phenotype on the cross-talk and functional response of an </w:t>
      </w:r>
      <w:r w:rsidRPr="00700AD6">
        <w:rPr>
          <w:rFonts w:ascii="Times" w:hAnsi="Times" w:cs="Arial"/>
          <w:i/>
          <w:color w:val="000000" w:themeColor="text1"/>
        </w:rPr>
        <w:t xml:space="preserve">in vitro </w:t>
      </w:r>
      <w:r w:rsidRPr="00700AD6">
        <w:rPr>
          <w:rFonts w:ascii="Times" w:hAnsi="Times" w:cs="Arial"/>
          <w:color w:val="000000" w:themeColor="text1"/>
        </w:rPr>
        <w:t>vascular bilayer. Knowing this information yields opportunities for creating more physiologically relevant vascular models</w:t>
      </w:r>
      <w:r w:rsidR="007A1136" w:rsidRPr="00700AD6">
        <w:rPr>
          <w:rFonts w:ascii="Times" w:hAnsi="Times" w:cs="Arial"/>
          <w:color w:val="000000" w:themeColor="text1"/>
        </w:rPr>
        <w:t xml:space="preserve"> and further</w:t>
      </w:r>
      <w:r w:rsidR="00116656">
        <w:rPr>
          <w:rFonts w:ascii="Times" w:hAnsi="Times" w:cs="Arial"/>
          <w:color w:val="000000" w:themeColor="text1"/>
        </w:rPr>
        <w:t>ing</w:t>
      </w:r>
      <w:r w:rsidR="007A1136" w:rsidRPr="00700AD6">
        <w:rPr>
          <w:rFonts w:ascii="Times" w:hAnsi="Times" w:cs="Arial"/>
          <w:color w:val="000000" w:themeColor="text1"/>
        </w:rPr>
        <w:t xml:space="preserve"> our understanding of the mechanisms of action involved in DIVI</w:t>
      </w:r>
      <w:r w:rsidR="0031377B" w:rsidRPr="00700AD6">
        <w:rPr>
          <w:rFonts w:ascii="Times" w:hAnsi="Times" w:cs="Arial"/>
          <w:color w:val="000000" w:themeColor="text1"/>
        </w:rPr>
        <w:t>.</w:t>
      </w:r>
      <w:r w:rsidR="005C1F17" w:rsidRPr="00700AD6">
        <w:rPr>
          <w:rFonts w:ascii="Times" w:hAnsi="Times" w:cs="Arial"/>
          <w:color w:val="000000" w:themeColor="text1"/>
        </w:rPr>
        <w:t xml:space="preserve"> </w:t>
      </w:r>
      <w:r w:rsidR="00F30AFF" w:rsidRPr="00700AD6">
        <w:rPr>
          <w:rFonts w:ascii="Times" w:hAnsi="Times" w:cs="Arial"/>
          <w:color w:val="000000" w:themeColor="text1"/>
        </w:rPr>
        <w:t xml:space="preserve"> </w:t>
      </w:r>
    </w:p>
    <w:p w14:paraId="3383DD24" w14:textId="77777777" w:rsidR="007A1136" w:rsidRPr="00700AD6" w:rsidRDefault="007A1136" w:rsidP="00700AD6">
      <w:pPr>
        <w:widowControl w:val="0"/>
        <w:autoSpaceDE w:val="0"/>
        <w:autoSpaceDN w:val="0"/>
        <w:adjustRightInd w:val="0"/>
        <w:spacing w:after="240" w:line="480" w:lineRule="auto"/>
        <w:contextualSpacing/>
        <w:rPr>
          <w:rFonts w:ascii="Times" w:hAnsi="Times" w:cs="Arial"/>
          <w:color w:val="000000" w:themeColor="text1"/>
        </w:rPr>
      </w:pPr>
    </w:p>
    <w:p w14:paraId="3A0D3338" w14:textId="77777777" w:rsidR="00700AD6" w:rsidRDefault="00700AD6" w:rsidP="007A1136">
      <w:pPr>
        <w:widowControl w:val="0"/>
        <w:autoSpaceDE w:val="0"/>
        <w:autoSpaceDN w:val="0"/>
        <w:adjustRightInd w:val="0"/>
        <w:spacing w:after="240" w:line="480" w:lineRule="auto"/>
        <w:contextualSpacing/>
        <w:rPr>
          <w:rFonts w:ascii="Times" w:hAnsi="Times" w:cs="Arial"/>
          <w:color w:val="000000" w:themeColor="text1"/>
        </w:rPr>
      </w:pPr>
    </w:p>
    <w:p w14:paraId="49E7F8A3" w14:textId="498C6072" w:rsidR="00DE4347" w:rsidRPr="00877802" w:rsidRDefault="00877802" w:rsidP="007A1136">
      <w:pPr>
        <w:spacing w:line="480" w:lineRule="auto"/>
        <w:rPr>
          <w:rFonts w:ascii="Times" w:hAnsi="Times"/>
          <w:b/>
          <w:color w:val="1F4E79" w:themeColor="accent5" w:themeShade="80"/>
          <w:sz w:val="32"/>
          <w:szCs w:val="32"/>
        </w:rPr>
      </w:pPr>
      <w:r w:rsidRPr="00877802">
        <w:rPr>
          <w:rFonts w:ascii="Times" w:hAnsi="Times"/>
          <w:b/>
          <w:color w:val="1F4E79" w:themeColor="accent5" w:themeShade="80"/>
          <w:sz w:val="32"/>
          <w:szCs w:val="32"/>
        </w:rPr>
        <w:lastRenderedPageBreak/>
        <w:t>Methods</w:t>
      </w:r>
    </w:p>
    <w:p w14:paraId="43657487" w14:textId="38686311" w:rsidR="00E410EB" w:rsidRPr="00E410EB" w:rsidRDefault="00E410EB" w:rsidP="007A1136">
      <w:pPr>
        <w:spacing w:line="480" w:lineRule="auto"/>
        <w:rPr>
          <w:rFonts w:ascii="Times" w:hAnsi="Times"/>
          <w:color w:val="2E74B5" w:themeColor="accent5" w:themeShade="BF"/>
        </w:rPr>
      </w:pPr>
      <w:r>
        <w:rPr>
          <w:rFonts w:ascii="Times" w:hAnsi="Times"/>
          <w:b/>
          <w:color w:val="2E74B5" w:themeColor="accent5" w:themeShade="BF"/>
        </w:rPr>
        <w:t>Part 1. Modulation and Characterization of SMC Phenotype</w:t>
      </w:r>
    </w:p>
    <w:p w14:paraId="3F5AEB3C" w14:textId="2D3C4345" w:rsidR="00986099" w:rsidRPr="00E410EB" w:rsidRDefault="00986099" w:rsidP="007A1136">
      <w:pPr>
        <w:spacing w:line="480" w:lineRule="auto"/>
        <w:rPr>
          <w:rFonts w:ascii="Times" w:hAnsi="Times"/>
          <w:i/>
          <w:color w:val="000000" w:themeColor="text1"/>
        </w:rPr>
      </w:pPr>
      <w:r w:rsidRPr="00E410EB">
        <w:rPr>
          <w:rFonts w:ascii="Times" w:hAnsi="Times"/>
          <w:i/>
          <w:color w:val="000000" w:themeColor="text1"/>
        </w:rPr>
        <w:t xml:space="preserve">Experimental Overview  </w:t>
      </w:r>
    </w:p>
    <w:p w14:paraId="2593D038" w14:textId="7143DC85" w:rsidR="0009336E" w:rsidRPr="00700AD6" w:rsidRDefault="007A1136" w:rsidP="007A1136">
      <w:pPr>
        <w:spacing w:line="480" w:lineRule="auto"/>
        <w:rPr>
          <w:rFonts w:ascii="Times" w:hAnsi="Times"/>
          <w:color w:val="000000" w:themeColor="text1"/>
        </w:rPr>
      </w:pPr>
      <w:r w:rsidRPr="00700AD6">
        <w:rPr>
          <w:rFonts w:ascii="Times" w:hAnsi="Times"/>
          <w:color w:val="2E74B5" w:themeColor="accent5" w:themeShade="BF"/>
        </w:rPr>
        <w:tab/>
      </w:r>
      <w:r w:rsidRPr="00700AD6">
        <w:rPr>
          <w:rFonts w:ascii="Times" w:hAnsi="Times"/>
          <w:color w:val="000000" w:themeColor="text1"/>
        </w:rPr>
        <w:t xml:space="preserve">To </w:t>
      </w:r>
      <w:r w:rsidR="000F746D">
        <w:rPr>
          <w:rFonts w:ascii="Times" w:hAnsi="Times"/>
          <w:color w:val="000000" w:themeColor="text1"/>
        </w:rPr>
        <w:t xml:space="preserve">demonstrate that </w:t>
      </w:r>
      <w:r w:rsidRPr="00700AD6">
        <w:rPr>
          <w:rFonts w:ascii="Times" w:hAnsi="Times"/>
          <w:color w:val="000000" w:themeColor="text1"/>
        </w:rPr>
        <w:t xml:space="preserve">SMC phenotype </w:t>
      </w:r>
      <w:r w:rsidR="008547D8">
        <w:rPr>
          <w:rFonts w:ascii="Times" w:hAnsi="Times"/>
          <w:color w:val="000000" w:themeColor="text1"/>
        </w:rPr>
        <w:t>direct</w:t>
      </w:r>
      <w:r w:rsidRPr="00700AD6">
        <w:rPr>
          <w:rFonts w:ascii="Times" w:hAnsi="Times"/>
          <w:color w:val="000000" w:themeColor="text1"/>
        </w:rPr>
        <w:t xml:space="preserve"> EC formation and function, it </w:t>
      </w:r>
      <w:r w:rsidR="008547D8">
        <w:rPr>
          <w:rFonts w:ascii="Times" w:hAnsi="Times"/>
          <w:color w:val="000000" w:themeColor="text1"/>
        </w:rPr>
        <w:t>was</w:t>
      </w:r>
      <w:r w:rsidRPr="00700AD6">
        <w:rPr>
          <w:rFonts w:ascii="Times" w:hAnsi="Times"/>
          <w:color w:val="000000" w:themeColor="text1"/>
        </w:rPr>
        <w:t xml:space="preserve"> </w:t>
      </w:r>
      <w:r w:rsidR="00CD136B" w:rsidRPr="00700AD6">
        <w:rPr>
          <w:rFonts w:ascii="Times" w:hAnsi="Times"/>
          <w:color w:val="000000" w:themeColor="text1"/>
        </w:rPr>
        <w:t>necessary</w:t>
      </w:r>
      <w:r w:rsidRPr="00700AD6">
        <w:rPr>
          <w:rFonts w:ascii="Times" w:hAnsi="Times"/>
          <w:color w:val="000000" w:themeColor="text1"/>
        </w:rPr>
        <w:t xml:space="preserve"> to establish protocol</w:t>
      </w:r>
      <w:r w:rsidR="00F6131E">
        <w:rPr>
          <w:rFonts w:ascii="Times" w:hAnsi="Times"/>
          <w:color w:val="000000" w:themeColor="text1"/>
        </w:rPr>
        <w:t>s</w:t>
      </w:r>
      <w:r w:rsidRPr="00700AD6">
        <w:rPr>
          <w:rFonts w:ascii="Times" w:hAnsi="Times"/>
          <w:color w:val="000000" w:themeColor="text1"/>
        </w:rPr>
        <w:t xml:space="preserve"> for reliably </w:t>
      </w:r>
      <w:r w:rsidR="000F746D">
        <w:rPr>
          <w:rFonts w:ascii="Times" w:hAnsi="Times"/>
          <w:color w:val="000000" w:themeColor="text1"/>
        </w:rPr>
        <w:t>producing</w:t>
      </w:r>
      <w:r w:rsidRPr="00700AD6">
        <w:rPr>
          <w:rFonts w:ascii="Times" w:hAnsi="Times"/>
          <w:color w:val="000000" w:themeColor="text1"/>
        </w:rPr>
        <w:t xml:space="preserve"> contractile and synthetic phenotypes </w:t>
      </w:r>
      <w:r w:rsidRPr="00700AD6">
        <w:rPr>
          <w:rFonts w:ascii="Times" w:hAnsi="Times"/>
          <w:i/>
          <w:color w:val="000000" w:themeColor="text1"/>
        </w:rPr>
        <w:t xml:space="preserve">in vitro. </w:t>
      </w:r>
      <w:r w:rsidRPr="00700AD6">
        <w:rPr>
          <w:rFonts w:ascii="Times" w:hAnsi="Times"/>
          <w:color w:val="000000" w:themeColor="text1"/>
        </w:rPr>
        <w:t xml:space="preserve">To confirm the development of </w:t>
      </w:r>
      <w:r w:rsidR="00DF3785" w:rsidRPr="00700AD6">
        <w:rPr>
          <w:rFonts w:ascii="Times" w:hAnsi="Times"/>
          <w:color w:val="000000" w:themeColor="text1"/>
        </w:rPr>
        <w:t>a specific</w:t>
      </w:r>
      <w:r w:rsidRPr="00700AD6">
        <w:rPr>
          <w:rFonts w:ascii="Times" w:hAnsi="Times"/>
          <w:color w:val="000000" w:themeColor="text1"/>
        </w:rPr>
        <w:t xml:space="preserve"> phenotype, the cells </w:t>
      </w:r>
      <w:r w:rsidR="000F746D">
        <w:rPr>
          <w:rFonts w:ascii="Times" w:hAnsi="Times"/>
          <w:color w:val="000000" w:themeColor="text1"/>
        </w:rPr>
        <w:t>were</w:t>
      </w:r>
      <w:r w:rsidRPr="00700AD6">
        <w:rPr>
          <w:rFonts w:ascii="Times" w:hAnsi="Times"/>
          <w:color w:val="000000" w:themeColor="text1"/>
        </w:rPr>
        <w:t xml:space="preserve"> characterized based on five main features that </w:t>
      </w:r>
      <w:r w:rsidR="0009336E" w:rsidRPr="00700AD6">
        <w:rPr>
          <w:rFonts w:ascii="Times" w:hAnsi="Times"/>
          <w:color w:val="000000" w:themeColor="text1"/>
        </w:rPr>
        <w:t>differentiate contractile and synthetic phenotypes</w:t>
      </w:r>
      <w:r w:rsidRPr="00700AD6">
        <w:rPr>
          <w:rFonts w:ascii="Times" w:hAnsi="Times"/>
          <w:color w:val="000000" w:themeColor="text1"/>
        </w:rPr>
        <w:t xml:space="preserve">: morphology, </w:t>
      </w:r>
      <w:r w:rsidR="0009336E" w:rsidRPr="00700AD6">
        <w:rPr>
          <w:rFonts w:ascii="Times" w:hAnsi="Times"/>
          <w:color w:val="000000" w:themeColor="text1"/>
        </w:rPr>
        <w:t>proliferation</w:t>
      </w:r>
      <w:r w:rsidR="00F6131E">
        <w:rPr>
          <w:rFonts w:ascii="Times" w:hAnsi="Times"/>
          <w:color w:val="000000" w:themeColor="text1"/>
        </w:rPr>
        <w:t xml:space="preserve"> rate</w:t>
      </w:r>
      <w:r w:rsidR="0009336E" w:rsidRPr="00700AD6">
        <w:rPr>
          <w:rFonts w:ascii="Times" w:hAnsi="Times"/>
          <w:color w:val="000000" w:themeColor="text1"/>
        </w:rPr>
        <w:t xml:space="preserve">, metabolic activity, </w:t>
      </w:r>
      <w:r w:rsidRPr="00700AD6">
        <w:rPr>
          <w:rFonts w:ascii="Times" w:hAnsi="Times"/>
          <w:color w:val="000000" w:themeColor="text1"/>
        </w:rPr>
        <w:t xml:space="preserve">protein expression, </w:t>
      </w:r>
      <w:r w:rsidR="0009336E" w:rsidRPr="00700AD6">
        <w:rPr>
          <w:rFonts w:ascii="Times" w:hAnsi="Times"/>
          <w:color w:val="000000" w:themeColor="text1"/>
        </w:rPr>
        <w:t xml:space="preserve">and </w:t>
      </w:r>
      <w:r w:rsidRPr="00700AD6">
        <w:rPr>
          <w:rFonts w:ascii="Times" w:hAnsi="Times"/>
          <w:color w:val="000000" w:themeColor="text1"/>
        </w:rPr>
        <w:t>gene expression</w:t>
      </w:r>
      <w:r w:rsidR="0009336E" w:rsidRPr="00700AD6">
        <w:rPr>
          <w:rFonts w:ascii="Times" w:hAnsi="Times"/>
          <w:color w:val="000000" w:themeColor="text1"/>
        </w:rPr>
        <w:t xml:space="preserve">. </w:t>
      </w:r>
    </w:p>
    <w:p w14:paraId="699C296C" w14:textId="1BAB4E5E" w:rsidR="007A1136" w:rsidRDefault="0009336E" w:rsidP="0009336E">
      <w:pPr>
        <w:spacing w:line="480" w:lineRule="auto"/>
        <w:rPr>
          <w:rFonts w:ascii="Times" w:hAnsi="Times"/>
          <w:color w:val="000000" w:themeColor="text1"/>
        </w:rPr>
      </w:pPr>
      <w:r w:rsidRPr="00700AD6">
        <w:rPr>
          <w:rFonts w:ascii="Times" w:hAnsi="Times"/>
          <w:color w:val="000000" w:themeColor="text1"/>
        </w:rPr>
        <w:tab/>
        <w:t xml:space="preserve">Contractile SMCs have an elongated and spindle-like morphology. </w:t>
      </w:r>
      <w:r w:rsidR="007A1136" w:rsidRPr="00700AD6">
        <w:rPr>
          <w:rFonts w:ascii="Times" w:hAnsi="Times" w:cs="Times New Roman"/>
          <w:color w:val="000000" w:themeColor="text1"/>
        </w:rPr>
        <w:t xml:space="preserve">They contain contractile filaments and upregulate proteins like calponin, α-smooth muscle actin, smooth muscle-myosin heavy chain, and smoothelin. Additionally, contractile SMCs are characterized by slow growth rates and low migratory activity in comparison to synthetic SMCs. By contrast, synthetic SMCs </w:t>
      </w:r>
      <w:r w:rsidR="000F746D">
        <w:rPr>
          <w:rFonts w:ascii="Times" w:hAnsi="Times" w:cs="Times New Roman"/>
          <w:color w:val="000000" w:themeColor="text1"/>
        </w:rPr>
        <w:t>are more</w:t>
      </w:r>
      <w:r w:rsidR="007A1136" w:rsidRPr="00700AD6">
        <w:rPr>
          <w:rFonts w:ascii="Times" w:hAnsi="Times" w:cs="Times New Roman"/>
          <w:color w:val="000000" w:themeColor="text1"/>
        </w:rPr>
        <w:t xml:space="preserve"> compact and form an epithelioid or rhomboid </w:t>
      </w:r>
      <w:r w:rsidRPr="00700AD6">
        <w:rPr>
          <w:rFonts w:ascii="Times" w:hAnsi="Times" w:cs="Times New Roman"/>
          <w:color w:val="000000" w:themeColor="text1"/>
        </w:rPr>
        <w:t>morphology</w:t>
      </w:r>
      <w:r w:rsidR="007A1136" w:rsidRPr="00700AD6">
        <w:rPr>
          <w:rFonts w:ascii="Times" w:hAnsi="Times" w:cs="Times New Roman"/>
          <w:color w:val="000000" w:themeColor="text1"/>
        </w:rPr>
        <w:t xml:space="preserve">. Instead of </w:t>
      </w:r>
      <w:r w:rsidRPr="00700AD6">
        <w:rPr>
          <w:rFonts w:ascii="Times" w:hAnsi="Times" w:cs="Times New Roman"/>
          <w:color w:val="000000" w:themeColor="text1"/>
        </w:rPr>
        <w:t xml:space="preserve">advanced </w:t>
      </w:r>
      <w:r w:rsidR="007A1136" w:rsidRPr="00700AD6">
        <w:rPr>
          <w:rFonts w:ascii="Times" w:hAnsi="Times" w:cs="Times New Roman"/>
          <w:color w:val="000000" w:themeColor="text1"/>
        </w:rPr>
        <w:t xml:space="preserve">contractile filaments, synthetic SMCs have </w:t>
      </w:r>
      <w:r w:rsidR="000F746D">
        <w:rPr>
          <w:rFonts w:ascii="Times" w:hAnsi="Times" w:cs="Times New Roman"/>
          <w:color w:val="000000" w:themeColor="text1"/>
        </w:rPr>
        <w:t xml:space="preserve">increased numbers of </w:t>
      </w:r>
      <w:r w:rsidR="007A1136" w:rsidRPr="00700AD6">
        <w:rPr>
          <w:rFonts w:ascii="Times" w:hAnsi="Times" w:cs="Times New Roman"/>
          <w:color w:val="000000" w:themeColor="text1"/>
        </w:rPr>
        <w:t xml:space="preserve">organelles used for protein synthesis. They </w:t>
      </w:r>
      <w:r w:rsidR="000F746D">
        <w:rPr>
          <w:rFonts w:ascii="Times" w:hAnsi="Times" w:cs="Times New Roman"/>
          <w:color w:val="000000" w:themeColor="text1"/>
        </w:rPr>
        <w:t>have</w:t>
      </w:r>
      <w:r w:rsidR="007A1136" w:rsidRPr="00700AD6">
        <w:rPr>
          <w:rFonts w:ascii="Times" w:hAnsi="Times" w:cs="Times New Roman"/>
          <w:color w:val="000000" w:themeColor="text1"/>
        </w:rPr>
        <w:t xml:space="preserve"> enhanced growth rates and heightened migratory activity</w:t>
      </w:r>
      <w:r w:rsidR="00C31B21">
        <w:rPr>
          <w:rFonts w:ascii="Times" w:hAnsi="Times" w:cs="Times New Roman"/>
          <w:color w:val="000000" w:themeColor="text1"/>
        </w:rPr>
        <w:t xml:space="preserve"> </w:t>
      </w:r>
      <w:r w:rsidR="00C31B21">
        <w:rPr>
          <w:rFonts w:ascii="Times" w:hAnsi="Times" w:cs="Times New Roman"/>
          <w:color w:val="000000" w:themeColor="text1"/>
        </w:rPr>
        <w:fldChar w:fldCharType="begin"/>
      </w:r>
      <w:r w:rsidR="00C31B21">
        <w:rPr>
          <w:rFonts w:ascii="Times" w:hAnsi="Times" w:cs="Times New Roman"/>
          <w:color w:val="000000" w:themeColor="text1"/>
        </w:rPr>
        <w:instrText xml:space="preserve"> ADDIN ZOTERO_ITEM CSL_CITATION {"citationID":"a2jgs5unda4","properties":{"formattedCitation":"(Rensen et al., 2007)","plainCitation":"(Rensen et al.,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sidR="00C31B21">
        <w:rPr>
          <w:rFonts w:ascii="Times" w:hAnsi="Times" w:cs="Times New Roman"/>
          <w:color w:val="000000" w:themeColor="text1"/>
        </w:rPr>
        <w:fldChar w:fldCharType="separate"/>
      </w:r>
      <w:r w:rsidR="00C31B21">
        <w:rPr>
          <w:rFonts w:ascii="Times" w:hAnsi="Times" w:cs="Times New Roman"/>
          <w:noProof/>
          <w:color w:val="000000" w:themeColor="text1"/>
        </w:rPr>
        <w:t>(Rensen et al., 2007)</w:t>
      </w:r>
      <w:r w:rsidR="00C31B21">
        <w:rPr>
          <w:rFonts w:ascii="Times" w:hAnsi="Times" w:cs="Times New Roman"/>
          <w:color w:val="000000" w:themeColor="text1"/>
        </w:rPr>
        <w:fldChar w:fldCharType="end"/>
      </w:r>
      <w:r w:rsidR="007A1136" w:rsidRPr="00700AD6">
        <w:rPr>
          <w:rFonts w:ascii="Times" w:hAnsi="Times"/>
          <w:color w:val="000000" w:themeColor="text1"/>
        </w:rPr>
        <w:t xml:space="preserve"> (Rensen, Doevendans, and van Eys, 2007). </w:t>
      </w:r>
    </w:p>
    <w:p w14:paraId="38309F71" w14:textId="07670AB9" w:rsidR="00451E50" w:rsidRPr="00700AD6" w:rsidRDefault="004917A4" w:rsidP="00986099">
      <w:pPr>
        <w:spacing w:line="480" w:lineRule="auto"/>
        <w:ind w:firstLine="720"/>
        <w:contextualSpacing/>
        <w:rPr>
          <w:rFonts w:ascii="Times" w:hAnsi="Times"/>
          <w:color w:val="000000" w:themeColor="text1"/>
        </w:rPr>
      </w:pPr>
      <w:r w:rsidRPr="00700AD6">
        <w:rPr>
          <w:rFonts w:ascii="Times" w:hAnsi="Times"/>
          <w:color w:val="000000" w:themeColor="text1"/>
        </w:rPr>
        <w:t xml:space="preserve">While </w:t>
      </w:r>
      <w:r w:rsidR="00986099">
        <w:rPr>
          <w:rFonts w:ascii="Times" w:hAnsi="Times"/>
          <w:color w:val="000000" w:themeColor="text1"/>
        </w:rPr>
        <w:t>primary SMCs</w:t>
      </w:r>
      <w:r w:rsidRPr="00700AD6">
        <w:rPr>
          <w:rFonts w:ascii="Times" w:hAnsi="Times"/>
          <w:color w:val="000000" w:themeColor="text1"/>
        </w:rPr>
        <w:t xml:space="preserve"> offer a straightforward approach to deriving contractile and synthetic SMCs, this cell type comes with significant limitations. Depending on the donor, primary SMCs may be of low fidelity and ultimately affect the strength and reliability of results obtained using the bilayer </w:t>
      </w:r>
      <w:r>
        <w:rPr>
          <w:rFonts w:ascii="Times" w:hAnsi="Times"/>
          <w:color w:val="000000" w:themeColor="text1"/>
        </w:rPr>
        <w:fldChar w:fldCharType="begin"/>
      </w:r>
      <w:r>
        <w:rPr>
          <w:rFonts w:ascii="Times" w:hAnsi="Times"/>
          <w:color w:val="000000" w:themeColor="text1"/>
        </w:rPr>
        <w:instrText xml:space="preserve"> ADDIN ZOTERO_ITEM CSL_CITATION {"citationID":"a19mu9q2n2q","properties":{"formattedCitation":"(Gong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(Gong &amp; Niklason, 2008)</w:t>
      </w:r>
      <w:r>
        <w:rPr>
          <w:rFonts w:ascii="Times" w:hAnsi="Times"/>
          <w:color w:val="000000" w:themeColor="text1"/>
        </w:rPr>
        <w:fldChar w:fldCharType="end"/>
      </w:r>
      <w:r>
        <w:rPr>
          <w:rFonts w:ascii="Times" w:hAnsi="Times"/>
          <w:color w:val="000000" w:themeColor="text1"/>
        </w:rPr>
        <w:t xml:space="preserve">. </w:t>
      </w:r>
      <w:r w:rsidRPr="00700AD6">
        <w:rPr>
          <w:rFonts w:ascii="Times" w:hAnsi="Times"/>
          <w:color w:val="000000" w:themeColor="text1"/>
        </w:rPr>
        <w:t xml:space="preserve">Human mesenchymal stem cells (hMSCs) or </w:t>
      </w:r>
      <w:r w:rsidR="00986099" w:rsidRPr="00700AD6">
        <w:rPr>
          <w:rFonts w:ascii="Times" w:hAnsi="Times"/>
          <w:color w:val="000000" w:themeColor="text1"/>
        </w:rPr>
        <w:t xml:space="preserve">induced pluripotent stem cell-derived mesenchymal stem cells </w:t>
      </w:r>
      <w:r w:rsidR="00986099">
        <w:rPr>
          <w:rFonts w:ascii="Times" w:hAnsi="Times"/>
          <w:color w:val="000000" w:themeColor="text1"/>
        </w:rPr>
        <w:t>(</w:t>
      </w:r>
      <w:r w:rsidRPr="00700AD6">
        <w:rPr>
          <w:rFonts w:ascii="Times" w:hAnsi="Times"/>
          <w:color w:val="000000" w:themeColor="text1"/>
        </w:rPr>
        <w:t>iMSCs</w:t>
      </w:r>
      <w:r w:rsidR="00986099">
        <w:rPr>
          <w:rFonts w:ascii="Times" w:hAnsi="Times"/>
          <w:color w:val="000000" w:themeColor="text1"/>
        </w:rPr>
        <w:t>)</w:t>
      </w:r>
      <w:r w:rsidRPr="00700AD6">
        <w:rPr>
          <w:rFonts w:ascii="Times" w:hAnsi="Times"/>
          <w:color w:val="000000" w:themeColor="text1"/>
        </w:rPr>
        <w:t xml:space="preserve"> may prove to be a favorable alternative, as they have great self-renewal capabilities and are versatile in their application.</w:t>
      </w:r>
      <w:r w:rsidR="009310BC">
        <w:rPr>
          <w:rFonts w:ascii="Times" w:hAnsi="Times"/>
          <w:color w:val="000000" w:themeColor="text1"/>
        </w:rPr>
        <w:t xml:space="preserve"> [commericial – qc to minimize batch variation]</w:t>
      </w:r>
      <w:r w:rsidRPr="00700AD6">
        <w:rPr>
          <w:rFonts w:ascii="Times" w:hAnsi="Times"/>
          <w:color w:val="000000" w:themeColor="text1"/>
        </w:rPr>
        <w:t xml:space="preserve"> </w:t>
      </w:r>
      <w:r w:rsidR="00986099">
        <w:rPr>
          <w:rFonts w:ascii="Times" w:hAnsi="Times"/>
          <w:color w:val="000000" w:themeColor="text1"/>
        </w:rPr>
        <w:t>Additionally, s</w:t>
      </w:r>
      <w:r w:rsidR="00451E50" w:rsidRPr="00700AD6">
        <w:rPr>
          <w:rFonts w:ascii="Times" w:hAnsi="Times"/>
          <w:color w:val="000000" w:themeColor="text1"/>
        </w:rPr>
        <w:t xml:space="preserve">tudies have shown the </w:t>
      </w:r>
      <w:r w:rsidR="00451E50" w:rsidRPr="00700AD6">
        <w:rPr>
          <w:rFonts w:ascii="Times" w:hAnsi="Times"/>
          <w:color w:val="000000" w:themeColor="text1"/>
        </w:rPr>
        <w:lastRenderedPageBreak/>
        <w:t xml:space="preserve">potential of hMSCs to differentiate into an SMC fate with some success. Notably, </w:t>
      </w:r>
      <w:r w:rsidR="00451E50">
        <w:rPr>
          <w:rFonts w:ascii="Times" w:hAnsi="Times"/>
          <w:color w:val="000000" w:themeColor="text1"/>
        </w:rPr>
        <w:fldChar w:fldCharType="begin"/>
      </w:r>
      <w:r w:rsidR="00451E50">
        <w:rPr>
          <w:rFonts w:ascii="Times" w:hAnsi="Times"/>
          <w:color w:val="000000" w:themeColor="text1"/>
        </w:rPr>
        <w:instrText xml:space="preserve"> ADDIN ZOTERO_ITEM CSL_CITATION {"citationID":"a1jja139rhq","properties":{"formattedCitation":"(Narita, Yamawaki, Kagami, Ueda, &amp; Ueda, 2008)","plainCitation":"(Narita, Yamawaki, Kagami, Ueda, &amp; Ueda, 2008)"},"citationItems":[{"id":71,"uris":["http://zotero.org/users/4738975/items/YFCMSUHQ"],"uri":["http://zotero.org/users/4738975/items/YFCMSUHQ"],"itemData":{"id":71,"type":"article-journal","title":"Effects of transforming growth factor-beta 1 and ascorbic acid on differentiation of human bone-marrow-derived mesenchymal stem cells into smooth muscle cell lineage","container-title":"Cell and Tissue Research","page":"449-459","volume":"333","issue":"3","source":"PubMed","abstract":"Bone-marrow-derived mesenchymal stem cells (MSCs) can differentiate into a variety of cell types including smooth muscle cells (SMCs). We have attempted to demonstrate that, following treatment with transforming growth factor-beta 1 (TGF-beta1) and ascorbic acid (AA), human bone-marrow-derived MSCs differentiate into the SMC lineage for use in tissue engineering. Quantitative polymerase chain reaction for SMC-specific gene (alpha smooth muscle actin, h1-calponin, and SM22alpha) expression was performed on MSCs, which were cultured with various concentrations of TGF-beta1 or AA. TGF-beta1 had a tendency to up-regulate the expression of SMC-specific genes in a dose-dependent manner. The expression of SM22alpha was significantly up-regulated by 30 microM AA. We also investigated the additive effect of TGF-beta1 and AA for differentiation into SMCs and compared this effect with that of other factors including platelet-derived growth factor BB (PDGF-BB). In addition to SMC-specific gene expression, SMC-specific proteins increased by two to four times when TGF-beta1 and AA were used together compared with their administration alone. PDGF did not increase the expression of SMC-specific markers. MSCs cultured with TGF-beta1 and AA did not differentiate into osteoblasts and adipocytes. These results suggest that a combination of TGF-beta1 and AA is useful for the differentiation of MSCs into SMCs for use in tissue engineering.","DOI":"10.1007/s00441-008-0654-0","ISSN":"0302-766X","note":"PMID: 18607632","journalAbbreviation":"Cell Tissue Res.","language":"eng","author":[{"family":"Narita","given":"Yuji"},{"family":"Yamawaki","given":"Aika"},{"family":"Kagami","given":"Hideaki"},{"family":"Ueda","given":"Minoru"},{"family":"Ueda","given":"Yuichi"}],"issued":{"date-parts":[["2008",9]]}}}],"schema":"https://github.com/citation-style-language/schema/raw/master/csl-citation.json"} </w:instrText>
      </w:r>
      <w:r w:rsidR="00451E50">
        <w:rPr>
          <w:rFonts w:ascii="Times" w:hAnsi="Times"/>
          <w:color w:val="000000" w:themeColor="text1"/>
        </w:rPr>
        <w:fldChar w:fldCharType="separate"/>
      </w:r>
      <w:r w:rsidR="00451E50">
        <w:rPr>
          <w:rFonts w:ascii="Times" w:hAnsi="Times"/>
          <w:noProof/>
          <w:color w:val="000000" w:themeColor="text1"/>
        </w:rPr>
        <w:t>Narita et al. (2008)</w:t>
      </w:r>
      <w:r w:rsidR="00451E50">
        <w:rPr>
          <w:rFonts w:ascii="Times" w:hAnsi="Times"/>
          <w:color w:val="000000" w:themeColor="text1"/>
        </w:rPr>
        <w:fldChar w:fldCharType="end"/>
      </w:r>
      <w:r w:rsidR="00451E50">
        <w:rPr>
          <w:rFonts w:ascii="Times" w:hAnsi="Times"/>
          <w:color w:val="000000" w:themeColor="text1"/>
        </w:rPr>
        <w:t xml:space="preserve"> </w:t>
      </w:r>
      <w:r w:rsidR="00451E50" w:rsidRPr="00700AD6">
        <w:rPr>
          <w:rFonts w:ascii="Times" w:hAnsi="Times"/>
          <w:color w:val="000000" w:themeColor="text1"/>
        </w:rPr>
        <w:t xml:space="preserve">and </w:t>
      </w:r>
      <w:r w:rsidR="00451E50">
        <w:rPr>
          <w:rFonts w:ascii="Times" w:hAnsi="Times"/>
          <w:color w:val="000000" w:themeColor="text1"/>
        </w:rPr>
        <w:fldChar w:fldCharType="begin"/>
      </w:r>
      <w:r w:rsidR="00451E50">
        <w:rPr>
          <w:rFonts w:ascii="Times" w:hAnsi="Times"/>
          <w:color w:val="000000" w:themeColor="text1"/>
        </w:rPr>
        <w:instrText xml:space="preserve"> ADDIN ZOTERO_ITEM CSL_CITATION {"citationID":"a9fg8vii1r","properties":{"formattedCitation":"(Gong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Pr>
          <w:rFonts w:ascii="Times" w:hAnsi="Times"/>
          <w:color w:val="000000" w:themeColor="text1"/>
        </w:rPr>
        <w:fldChar w:fldCharType="separate"/>
      </w:r>
      <w:r w:rsidR="00451E50">
        <w:rPr>
          <w:rFonts w:ascii="Times" w:hAnsi="Times"/>
          <w:noProof/>
          <w:color w:val="000000" w:themeColor="text1"/>
        </w:rPr>
        <w:t>Gong &amp; Niklason (2008)</w:t>
      </w:r>
      <w:r w:rsidR="00451E50">
        <w:rPr>
          <w:rFonts w:ascii="Times" w:hAnsi="Times"/>
          <w:color w:val="000000" w:themeColor="text1"/>
        </w:rPr>
        <w:fldChar w:fldCharType="end"/>
      </w:r>
      <w:r w:rsidR="00451E50">
        <w:rPr>
          <w:rFonts w:ascii="Times" w:hAnsi="Times"/>
          <w:color w:val="000000" w:themeColor="text1"/>
        </w:rPr>
        <w:t xml:space="preserve"> </w:t>
      </w:r>
      <w:r w:rsidR="00451E50" w:rsidRPr="00700AD6">
        <w:rPr>
          <w:rFonts w:ascii="Times" w:hAnsi="Times"/>
          <w:color w:val="000000" w:themeColor="text1"/>
        </w:rPr>
        <w:t xml:space="preserve">showed that hMSCs can be differentiated into SMCs through treatment with exogenous factors such as </w:t>
      </w:r>
      <w:r w:rsidR="00451E50" w:rsidRPr="00700AD6">
        <w:rPr>
          <w:rFonts w:ascii="Times" w:eastAsia="Times New Roman" w:hAnsi="Times" w:cs="Arial"/>
          <w:color w:val="000000" w:themeColor="text1"/>
          <w:shd w:val="clear" w:color="auto" w:fill="FFFFFF"/>
        </w:rPr>
        <w:t>TGF-β1</w:t>
      </w:r>
      <w:r w:rsidR="00451E50" w:rsidRPr="00700AD6">
        <w:rPr>
          <w:rFonts w:ascii="Times" w:hAnsi="Times"/>
          <w:color w:val="000000" w:themeColor="text1"/>
        </w:rPr>
        <w:t xml:space="preserve">. </w:t>
      </w:r>
      <w:r w:rsidR="00451E50">
        <w:rPr>
          <w:rFonts w:ascii="Times" w:hAnsi="Times"/>
          <w:color w:val="000000" w:themeColor="text1"/>
        </w:rPr>
        <w:fldChar w:fldCharType="begin"/>
      </w:r>
      <w:r w:rsidR="00451E50">
        <w:rPr>
          <w:rFonts w:ascii="Times" w:hAnsi="Times"/>
          <w:color w:val="000000" w:themeColor="text1"/>
        </w:rPr>
        <w:instrText xml:space="preserve"> ADDIN ZOTERO_ITEM CSL_CITATION {"citationID":"anhjivverf","properties":{"formattedCitation":"(Gong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Pr>
          <w:rFonts w:ascii="Times" w:hAnsi="Times"/>
          <w:color w:val="000000" w:themeColor="text1"/>
        </w:rPr>
        <w:fldChar w:fldCharType="separate"/>
      </w:r>
      <w:r w:rsidR="00451E50">
        <w:rPr>
          <w:rFonts w:ascii="Times" w:hAnsi="Times"/>
          <w:noProof/>
          <w:color w:val="000000" w:themeColor="text1"/>
        </w:rPr>
        <w:t>Gong &amp; Niklason (2008)</w:t>
      </w:r>
      <w:r w:rsidR="00451E50">
        <w:rPr>
          <w:rFonts w:ascii="Times" w:hAnsi="Times"/>
          <w:color w:val="000000" w:themeColor="text1"/>
        </w:rPr>
        <w:fldChar w:fldCharType="end"/>
      </w:r>
      <w:r w:rsidR="00156482">
        <w:rPr>
          <w:rFonts w:ascii="Times" w:hAnsi="Times"/>
          <w:color w:val="000000" w:themeColor="text1"/>
        </w:rPr>
        <w:t xml:space="preserve"> demonstrated</w:t>
      </w:r>
      <w:r w:rsidR="00451E50">
        <w:rPr>
          <w:rFonts w:ascii="Times" w:hAnsi="Times"/>
          <w:color w:val="000000" w:themeColor="text1"/>
        </w:rPr>
        <w:t xml:space="preserve"> </w:t>
      </w:r>
      <w:r w:rsidR="00156482">
        <w:rPr>
          <w:rFonts w:ascii="Times" w:hAnsi="Times"/>
          <w:color w:val="000000" w:themeColor="text1"/>
        </w:rPr>
        <w:t>that</w:t>
      </w:r>
      <w:r w:rsidR="00451E50" w:rsidRPr="00700AD6">
        <w:rPr>
          <w:rFonts w:ascii="Times" w:hAnsi="Times"/>
          <w:color w:val="000000" w:themeColor="text1"/>
        </w:rPr>
        <w:t xml:space="preserve"> after 14 days of exposure to </w:t>
      </w:r>
      <w:r w:rsidR="00451E50" w:rsidRPr="00700AD6">
        <w:rPr>
          <w:rFonts w:ascii="Times" w:eastAsia="Times New Roman" w:hAnsi="Times" w:cs="Arial"/>
          <w:color w:val="000000" w:themeColor="text1"/>
          <w:shd w:val="clear" w:color="auto" w:fill="FFFFFF"/>
        </w:rPr>
        <w:t>TGF-β1</w:t>
      </w:r>
      <w:r w:rsidR="00451E50" w:rsidRPr="00700AD6">
        <w:rPr>
          <w:rFonts w:ascii="Times" w:hAnsi="Times"/>
          <w:color w:val="000000" w:themeColor="text1"/>
        </w:rPr>
        <w:t>, hMSCs</w:t>
      </w:r>
      <w:r w:rsidR="00156482">
        <w:rPr>
          <w:rFonts w:ascii="Times" w:hAnsi="Times"/>
          <w:color w:val="000000" w:themeColor="text1"/>
        </w:rPr>
        <w:t xml:space="preserve"> displayed </w:t>
      </w:r>
      <w:r w:rsidR="00451E50" w:rsidRPr="00700AD6">
        <w:rPr>
          <w:rFonts w:ascii="Times" w:hAnsi="Times"/>
          <w:color w:val="000000" w:themeColor="text1"/>
        </w:rPr>
        <w:t xml:space="preserve">significant amounts of the SMC specific markers calponin and </w:t>
      </w:r>
      <w:r w:rsidR="00451E50" w:rsidRPr="00700AD6">
        <w:rPr>
          <w:rFonts w:ascii="Times" w:eastAsia="Times New Roman" w:hAnsi="Times" w:cs="Arial"/>
          <w:color w:val="000000" w:themeColor="text1"/>
          <w:shd w:val="clear" w:color="auto" w:fill="FFFFFF"/>
        </w:rPr>
        <w:t>α</w:t>
      </w:r>
      <w:r w:rsidR="00451E50" w:rsidRPr="00700AD6">
        <w:rPr>
          <w:rFonts w:ascii="Times" w:eastAsia="Times New Roman" w:hAnsi="Times" w:cs="Times New Roman"/>
          <w:color w:val="000000" w:themeColor="text1"/>
        </w:rPr>
        <w:t xml:space="preserve"> smooth muscle actin</w:t>
      </w:r>
      <w:r w:rsidR="00CE3545">
        <w:rPr>
          <w:rFonts w:ascii="Times" w:hAnsi="Times"/>
          <w:color w:val="000000" w:themeColor="text1"/>
        </w:rPr>
        <w:t xml:space="preserve">. </w:t>
      </w:r>
      <w:r w:rsidR="00451E50" w:rsidRPr="00700AD6">
        <w:rPr>
          <w:rFonts w:ascii="Times" w:hAnsi="Times"/>
          <w:color w:val="000000" w:themeColor="text1"/>
        </w:rPr>
        <w:t xml:space="preserve">Furthermore, they developed a hMSC-derived SMC vessel wall that demonstrated many of the key characteristics that were present in the positive control of coronary artery SMCs. Significantly, calponin and </w:t>
      </w:r>
      <w:r w:rsidR="00451E50" w:rsidRPr="00700AD6">
        <w:rPr>
          <w:rFonts w:ascii="Times" w:eastAsia="Times New Roman" w:hAnsi="Times" w:cs="Arial"/>
          <w:color w:val="000000" w:themeColor="text1"/>
          <w:shd w:val="clear" w:color="auto" w:fill="FFFFFF"/>
        </w:rPr>
        <w:t>α</w:t>
      </w:r>
      <w:r w:rsidR="00451E50" w:rsidRPr="00700AD6">
        <w:rPr>
          <w:rFonts w:ascii="Times" w:eastAsia="Times New Roman" w:hAnsi="Times" w:cs="Times New Roman"/>
          <w:color w:val="000000" w:themeColor="text1"/>
        </w:rPr>
        <w:t xml:space="preserve"> smooth muscle actin</w:t>
      </w:r>
      <w:r w:rsidR="00451E50" w:rsidRPr="00700AD6">
        <w:rPr>
          <w:rFonts w:ascii="Times" w:hAnsi="Times"/>
          <w:color w:val="000000" w:themeColor="text1"/>
        </w:rPr>
        <w:t xml:space="preserve"> were again present, as well as notable amounts of collagen </w:t>
      </w:r>
      <w:r w:rsidR="00156482">
        <w:rPr>
          <w:rFonts w:ascii="Times" w:hAnsi="Times"/>
          <w:color w:val="000000" w:themeColor="text1"/>
        </w:rPr>
        <w:t xml:space="preserve">IV?”??? </w:t>
      </w:r>
      <w:r w:rsidR="00451E50" w:rsidRPr="00700AD6">
        <w:rPr>
          <w:rFonts w:ascii="Times" w:hAnsi="Times"/>
          <w:color w:val="000000" w:themeColor="text1"/>
        </w:rPr>
        <w:t xml:space="preserve">in the extracellular matrix. However, the hMSC-derived SMCs </w:t>
      </w:r>
      <w:r w:rsidR="00986099">
        <w:rPr>
          <w:rFonts w:ascii="Times" w:hAnsi="Times"/>
          <w:color w:val="000000" w:themeColor="text1"/>
        </w:rPr>
        <w:t xml:space="preserve">did show some limitations, as they failed to express some of the late SMC markers. </w:t>
      </w:r>
    </w:p>
    <w:p w14:paraId="1518CDA1" w14:textId="36DB0EA8" w:rsidR="00117DBA" w:rsidRDefault="0009336E" w:rsidP="00C34A27">
      <w:pPr>
        <w:spacing w:line="480" w:lineRule="auto"/>
        <w:rPr>
          <w:rFonts w:ascii="Times" w:hAnsi="Times" w:cs="Arial"/>
          <w:color w:val="000000" w:themeColor="text1"/>
        </w:rPr>
      </w:pPr>
      <w:r w:rsidRPr="00700AD6">
        <w:rPr>
          <w:rFonts w:ascii="Times" w:hAnsi="Times"/>
          <w:color w:val="000000" w:themeColor="text1"/>
        </w:rPr>
        <w:tab/>
      </w:r>
      <w:r w:rsidR="00986099">
        <w:rPr>
          <w:rFonts w:ascii="Times" w:hAnsi="Times"/>
          <w:color w:val="000000" w:themeColor="text1"/>
        </w:rPr>
        <w:t>Therefore, both h</w:t>
      </w:r>
      <w:r w:rsidRPr="00700AD6">
        <w:rPr>
          <w:rFonts w:ascii="Times" w:hAnsi="Times"/>
          <w:color w:val="000000" w:themeColor="text1"/>
        </w:rPr>
        <w:t>uman umbilical artery smooth muscle cells</w:t>
      </w:r>
      <w:r w:rsidR="00C214C1">
        <w:rPr>
          <w:rFonts w:ascii="Times" w:hAnsi="Times"/>
          <w:color w:val="000000" w:themeColor="text1"/>
        </w:rPr>
        <w:t xml:space="preserve"> (hUASMCs)</w:t>
      </w:r>
      <w:r w:rsidRPr="00700AD6">
        <w:rPr>
          <w:rFonts w:ascii="Times" w:hAnsi="Times"/>
          <w:color w:val="000000" w:themeColor="text1"/>
        </w:rPr>
        <w:t xml:space="preserve"> </w:t>
      </w:r>
      <w:r w:rsidR="00986099">
        <w:rPr>
          <w:rFonts w:ascii="Times" w:hAnsi="Times"/>
          <w:color w:val="000000" w:themeColor="text1"/>
        </w:rPr>
        <w:t xml:space="preserve">and iMSCs </w:t>
      </w:r>
      <w:r w:rsidRPr="00700AD6">
        <w:rPr>
          <w:rFonts w:ascii="Times" w:hAnsi="Times"/>
          <w:color w:val="000000" w:themeColor="text1"/>
        </w:rPr>
        <w:t>were assessed</w:t>
      </w:r>
      <w:r w:rsidR="00986099">
        <w:rPr>
          <w:rFonts w:ascii="Times" w:hAnsi="Times"/>
          <w:color w:val="000000" w:themeColor="text1"/>
        </w:rPr>
        <w:t>.</w:t>
      </w:r>
      <w:r w:rsidR="00B26318">
        <w:rPr>
          <w:rFonts w:ascii="Times" w:hAnsi="Times"/>
          <w:color w:val="000000" w:themeColor="text1"/>
        </w:rPr>
        <w:t xml:space="preserve"> M</w:t>
      </w:r>
      <w:r w:rsidR="00C34A27">
        <w:rPr>
          <w:rFonts w:ascii="Times" w:hAnsi="Times"/>
          <w:color w:val="000000" w:themeColor="text1"/>
        </w:rPr>
        <w:t>ethods were established to reliably induce these two cell types into SMC contractile and synthetic phenotypes. They were subject</w:t>
      </w:r>
      <w:r w:rsidR="00020A9B">
        <w:rPr>
          <w:rFonts w:ascii="Times" w:hAnsi="Times"/>
          <w:color w:val="000000" w:themeColor="text1"/>
        </w:rPr>
        <w:t xml:space="preserve">ed to </w:t>
      </w:r>
      <w:r w:rsidR="00A355D0">
        <w:rPr>
          <w:rFonts w:ascii="Times" w:hAnsi="Times"/>
          <w:color w:val="000000" w:themeColor="text1"/>
        </w:rPr>
        <w:t xml:space="preserve">specific </w:t>
      </w:r>
      <w:r w:rsidR="00C34A27">
        <w:rPr>
          <w:rFonts w:ascii="Times" w:hAnsi="Times"/>
          <w:color w:val="000000" w:themeColor="text1"/>
        </w:rPr>
        <w:t xml:space="preserve">conditions and </w:t>
      </w:r>
      <w:r w:rsidR="00C34A27" w:rsidRPr="00700AD6">
        <w:rPr>
          <w:rFonts w:ascii="Times" w:hAnsi="Times" w:cs="Arial"/>
          <w:color w:val="000000" w:themeColor="text1"/>
        </w:rPr>
        <w:t xml:space="preserve">were </w:t>
      </w:r>
      <w:r w:rsidR="00BF7E33">
        <w:rPr>
          <w:rFonts w:ascii="Times" w:hAnsi="Times" w:cs="Arial"/>
          <w:color w:val="000000" w:themeColor="text1"/>
        </w:rPr>
        <w:t xml:space="preserve">evaluated on their response and how well they acquired these phenotypes. They were </w:t>
      </w:r>
      <w:r w:rsidR="00C34A27" w:rsidRPr="00700AD6">
        <w:rPr>
          <w:rFonts w:ascii="Times" w:hAnsi="Times" w:cs="Arial"/>
          <w:color w:val="000000" w:themeColor="text1"/>
        </w:rPr>
        <w:t>characterized in a 4-day study based on morphology, proliferation</w:t>
      </w:r>
      <w:r w:rsidR="00C34A27">
        <w:rPr>
          <w:rFonts w:ascii="Times" w:hAnsi="Times" w:cs="Arial"/>
          <w:color w:val="000000" w:themeColor="text1"/>
        </w:rPr>
        <w:t xml:space="preserve"> rate</w:t>
      </w:r>
      <w:r w:rsidR="00C34A27" w:rsidRPr="00700AD6">
        <w:rPr>
          <w:rFonts w:ascii="Times" w:hAnsi="Times" w:cs="Arial"/>
          <w:color w:val="000000" w:themeColor="text1"/>
        </w:rPr>
        <w:t>, metabolic activity, protein expression, and gene expression</w:t>
      </w:r>
      <w:r w:rsidR="00BF7E33">
        <w:rPr>
          <w:rFonts w:ascii="Times" w:hAnsi="Times" w:cs="Arial"/>
          <w:color w:val="000000" w:themeColor="text1"/>
        </w:rPr>
        <w:t xml:space="preserve">, and </w:t>
      </w:r>
      <w:r w:rsidR="00C34A27">
        <w:rPr>
          <w:rFonts w:ascii="Times" w:hAnsi="Times" w:cs="Arial"/>
          <w:color w:val="000000" w:themeColor="text1"/>
        </w:rPr>
        <w:t>were compared to known properties of synthetic and contractile SMCs.</w:t>
      </w:r>
    </w:p>
    <w:p w14:paraId="4BDD3E93" w14:textId="52D3D431" w:rsidR="007A1136" w:rsidRPr="008547D8" w:rsidRDefault="00C34A27" w:rsidP="001A2064">
      <w:pPr>
        <w:pStyle w:val="NormalWeb"/>
        <w:spacing w:before="0" w:beforeAutospacing="0" w:after="120" w:afterAutospacing="0" w:line="480" w:lineRule="auto"/>
        <w:contextualSpacing/>
        <w:textAlignment w:val="baseline"/>
        <w:rPr>
          <w:rFonts w:ascii="Times" w:hAnsi="Times" w:cs="Arial"/>
          <w:color w:val="000000" w:themeColor="text1"/>
        </w:rPr>
      </w:pPr>
      <w:r>
        <w:rPr>
          <w:rFonts w:ascii="Times" w:hAnsi="Times"/>
          <w:color w:val="000000" w:themeColor="text1"/>
        </w:rPr>
        <w:tab/>
        <w:t xml:space="preserve">The first condition for the cells was intended to generate the synthetic phenotype. </w:t>
      </w:r>
      <w:r>
        <w:rPr>
          <w:rFonts w:ascii="Times" w:hAnsi="Times" w:cs="Arial"/>
          <w:color w:val="000000" w:themeColor="text1"/>
        </w:rPr>
        <w:t xml:space="preserve">The conditions for deriving this phenotype were based off the findings of </w:t>
      </w:r>
      <w:r>
        <w:rPr>
          <w:rFonts w:ascii="Times" w:hAnsi="Times" w:cs="Arial"/>
          <w:color w:val="000000" w:themeColor="text1"/>
        </w:rPr>
        <w:fldChar w:fldCharType="begin"/>
      </w:r>
      <w:r w:rsidR="005C3DD9">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Pr>
          <w:rFonts w:ascii="Times" w:hAnsi="Times" w:cs="Arial"/>
          <w:color w:val="000000" w:themeColor="text1"/>
        </w:rPr>
        <w:fldChar w:fldCharType="separate"/>
      </w:r>
      <w:r>
        <w:rPr>
          <w:rFonts w:ascii="Times" w:hAnsi="Times" w:cs="Arial"/>
          <w:noProof/>
          <w:color w:val="000000" w:themeColor="text1"/>
        </w:rPr>
        <w:t>Li et al. (1999)</w:t>
      </w:r>
      <w:r>
        <w:rPr>
          <w:rFonts w:ascii="Times" w:hAnsi="Times" w:cs="Arial"/>
          <w:color w:val="000000" w:themeColor="text1"/>
        </w:rPr>
        <w:fldChar w:fldCharType="end"/>
      </w:r>
      <w:r>
        <w:rPr>
          <w:rFonts w:ascii="Times" w:hAnsi="Times" w:cs="Arial"/>
          <w:color w:val="000000" w:themeColor="text1"/>
        </w:rPr>
        <w:t>, who demonstrated that SMCs grown in the presence of 10% fetal bovine serum (FBS) displayed the synthetic phenotype. As such, cells in the first group were tre</w:t>
      </w:r>
      <w:r w:rsidR="00AE6616">
        <w:rPr>
          <w:rFonts w:ascii="Times" w:hAnsi="Times" w:cs="Arial"/>
          <w:color w:val="000000" w:themeColor="text1"/>
        </w:rPr>
        <w:t>ated with serum-containing medium</w:t>
      </w:r>
      <w:r>
        <w:rPr>
          <w:rFonts w:ascii="Times" w:hAnsi="Times" w:cs="Arial"/>
          <w:color w:val="000000" w:themeColor="text1"/>
        </w:rPr>
        <w:t xml:space="preserve">. By contrast, the second group was </w:t>
      </w:r>
      <w:r w:rsidR="00AE6616">
        <w:rPr>
          <w:rFonts w:ascii="Times" w:hAnsi="Times" w:cs="Arial"/>
          <w:color w:val="000000" w:themeColor="text1"/>
        </w:rPr>
        <w:t>designed</w:t>
      </w:r>
      <w:r>
        <w:rPr>
          <w:rFonts w:ascii="Times" w:hAnsi="Times" w:cs="Arial"/>
          <w:color w:val="000000" w:themeColor="text1"/>
        </w:rPr>
        <w:t xml:space="preserve"> to produce the contractile phenotype.</w:t>
      </w:r>
      <w:r w:rsidR="008547D8">
        <w:rPr>
          <w:rFonts w:ascii="Times" w:hAnsi="Times" w:cs="Arial"/>
          <w:color w:val="000000" w:themeColor="text1"/>
        </w:rPr>
        <w:t xml:space="preserve"> Based off of the observations of  </w:t>
      </w:r>
      <w:r w:rsidR="008547D8">
        <w:rPr>
          <w:rFonts w:ascii="Times" w:hAnsi="Times" w:cs="Arial"/>
          <w:color w:val="000000" w:themeColor="text1"/>
        </w:rPr>
        <w:fldChar w:fldCharType="begin"/>
      </w:r>
      <w:r w:rsidR="008547D8">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sidR="008547D8">
        <w:rPr>
          <w:rFonts w:ascii="Times" w:hAnsi="Times" w:cs="Arial"/>
          <w:color w:val="000000" w:themeColor="text1"/>
        </w:rPr>
        <w:fldChar w:fldCharType="separate"/>
      </w:r>
      <w:r w:rsidR="008547D8">
        <w:rPr>
          <w:rFonts w:ascii="Times" w:hAnsi="Times" w:cs="Arial"/>
          <w:noProof/>
          <w:color w:val="000000" w:themeColor="text1"/>
        </w:rPr>
        <w:t>Li et al. (1999)</w:t>
      </w:r>
      <w:r w:rsidR="008547D8">
        <w:rPr>
          <w:rFonts w:ascii="Times" w:hAnsi="Times" w:cs="Arial"/>
          <w:color w:val="000000" w:themeColor="text1"/>
        </w:rPr>
        <w:fldChar w:fldCharType="end"/>
      </w:r>
      <w:r w:rsidR="008547D8">
        <w:rPr>
          <w:rFonts w:ascii="Times" w:hAnsi="Times" w:cs="Arial"/>
          <w:color w:val="000000" w:themeColor="text1"/>
        </w:rPr>
        <w:t xml:space="preserve"> that SMCs demonstrated a contractile </w:t>
      </w:r>
      <w:r w:rsidR="008547D8">
        <w:rPr>
          <w:rFonts w:ascii="Times" w:hAnsi="Times" w:cs="Arial"/>
          <w:color w:val="000000" w:themeColor="text1"/>
        </w:rPr>
        <w:lastRenderedPageBreak/>
        <w:t xml:space="preserve">phenotype under serum withdrawal conditions, the cells in the second group were treated with serum-free medium. </w:t>
      </w:r>
      <w:r w:rsidR="005C3DD9">
        <w:rPr>
          <w:rFonts w:ascii="Times" w:hAnsi="Times" w:cs="Arial"/>
          <w:color w:val="000000" w:themeColor="text1"/>
        </w:rPr>
        <w:t xml:space="preserve">The third group was also intended to produce the contractile phenotype via different conditions. </w:t>
      </w:r>
      <w:r w:rsidR="00117DBA">
        <w:rPr>
          <w:rFonts w:ascii="Times" w:hAnsi="Times"/>
          <w:color w:val="000000" w:themeColor="text1"/>
        </w:rPr>
        <w:fldChar w:fldCharType="begin"/>
      </w:r>
      <w:r w:rsidR="00117DBA">
        <w:rPr>
          <w:rFonts w:ascii="Times" w:hAnsi="Times"/>
          <w:color w:val="000000" w:themeColor="text1"/>
        </w:rPr>
        <w:instrText xml:space="preserve"> ADDIN ZOTERO_ITEM CSL_CITATION {"citationID":"aultk0jrs2","properties":{"formattedCitation":"(Hautmann, Madsen, &amp; Owens, 1997)","plainCitation":"(Hautmann, Madsen, &amp; Owens, 1997)"},"citationItems":[{"id":48,"uris":["http://zotero.org/users/4738975/items/N56RMJFK"],"uri":["http://zotero.org/users/4738975/items/N56RMJFK"],"itemData":{"id":48,"type":"article-journal","title":"A Transforming Growth Factor β (TGFβ) Control Element Drives TGFβ-induced Stimulation of Smooth Muscle α-Actin Gene Expression in Concert with Two CArG Elements","container-title":"Journal of Biological Chemistry","page":"10948-10956","volume":"272","issue":"16","source":"www.jbc.org","abstract":"The goal of the present study was to determine the molecular mechanism whereby transforming growth factor β (TGFβ) increases smooth muscle (SM) α-actin expression. Confluent, growth-arrested rat aortic smooth muscle cells (SMC) were transiently transfected with various SM α-actin promoter/chloramphenicol acetyltransferase deletion mutants and stimulated with TGFβ (2.5 ng/ml). Results demonstrated that the first 125 base pairs of the SM α-actin promoter were sufficient to confer TGFβ responsiveness. Three cis elements were shown to be required for TGFβ inducibility: two highly conserved CArG boxes, designated A (−62) and B (−112) and a novel TGFβ control element (TCE) (−42). Mutation of any one of these elements completely abolished TGFβ-induced reporter activity. Results of electrophoretic mobility shift assays demonstrated that nuclear extracts from TGFβ-treated SMC enhanced binding activity of serum response factor to the CArG elements and binding of an as yet unidentified factor to the TCE. Northern analysis showed that TGFβ also stimulated transcription of two other SM (SM myosin heavy chain) differentiation marker genes, SM myosin heavy chain and h1calponin, whose promoters also contained a TCE-like element. In summary, we identified a TGFβ response element in the SM α-actin promoter that may contribute to coordinate regulation of expression of multiple cell-type specific proteins during SMC differentiation.","DOI":"10.1074/jbc.272.16.10948","ISSN":"0021-9258, 1083-351X","note":"PMID: 9099754","journalAbbreviation":"J. Biol. Chem.","language":"en","author":[{"family":"Hautmann","given":"Martina B."},{"family":"Madsen","given":"Cort S."},{"family":"Owens","given":"Gary K."}],"issued":{"date-parts":[["1997",4,18]]}}}],"schema":"https://github.com/citation-style-language/schema/raw/master/csl-citation.json"} </w:instrText>
      </w:r>
      <w:r w:rsidR="00117DBA">
        <w:rPr>
          <w:rFonts w:ascii="Times" w:hAnsi="Times"/>
          <w:color w:val="000000" w:themeColor="text1"/>
        </w:rPr>
        <w:fldChar w:fldCharType="separate"/>
      </w:r>
      <w:r w:rsidR="00117DBA">
        <w:rPr>
          <w:rFonts w:ascii="Times" w:hAnsi="Times"/>
          <w:noProof/>
          <w:color w:val="000000" w:themeColor="text1"/>
        </w:rPr>
        <w:t>Hautmann et al. (1997)</w:t>
      </w:r>
      <w:r w:rsidR="00117DBA">
        <w:rPr>
          <w:rFonts w:ascii="Times" w:hAnsi="Times"/>
          <w:color w:val="000000" w:themeColor="text1"/>
        </w:rPr>
        <w:fldChar w:fldCharType="end"/>
      </w:r>
      <w:r w:rsidR="001A2064">
        <w:rPr>
          <w:rFonts w:ascii="Times" w:hAnsi="Times"/>
          <w:color w:val="000000" w:themeColor="text1"/>
        </w:rPr>
        <w:t xml:space="preserve"> </w:t>
      </w:r>
      <w:r w:rsidR="00117DBA" w:rsidRPr="00700AD6">
        <w:rPr>
          <w:rFonts w:ascii="Times" w:hAnsi="Times"/>
          <w:color w:val="000000" w:themeColor="text1"/>
        </w:rPr>
        <w:t xml:space="preserve">demonstrated </w:t>
      </w:r>
      <w:r w:rsidR="00117DBA">
        <w:rPr>
          <w:rFonts w:ascii="Times" w:hAnsi="Times"/>
          <w:color w:val="000000" w:themeColor="text1"/>
        </w:rPr>
        <w:t xml:space="preserve">that </w:t>
      </w:r>
      <w:r w:rsidR="00117DBA" w:rsidRPr="00700AD6">
        <w:rPr>
          <w:rFonts w:ascii="Times" w:eastAsia="Times New Roman" w:hAnsi="Times" w:cs="Arial"/>
          <w:color w:val="000000" w:themeColor="text1"/>
          <w:shd w:val="clear" w:color="auto" w:fill="FFFFFF"/>
        </w:rPr>
        <w:t>transfo</w:t>
      </w:r>
      <w:r w:rsidR="004B18CC">
        <w:rPr>
          <w:rFonts w:ascii="Times" w:eastAsia="Times New Roman" w:hAnsi="Times" w:cs="Arial"/>
          <w:color w:val="000000" w:themeColor="text1"/>
          <w:shd w:val="clear" w:color="auto" w:fill="FFFFFF"/>
        </w:rPr>
        <w:t xml:space="preserve">rming growth factor beta 1 (TGF </w:t>
      </w:r>
      <w:r w:rsidR="00117DBA" w:rsidRPr="00700AD6">
        <w:rPr>
          <w:rFonts w:ascii="Times" w:eastAsia="Times New Roman" w:hAnsi="Times" w:cs="Arial"/>
          <w:color w:val="000000" w:themeColor="text1"/>
          <w:shd w:val="clear" w:color="auto" w:fill="FFFFFF"/>
        </w:rPr>
        <w:t xml:space="preserve">β1) </w:t>
      </w:r>
      <w:r w:rsidR="00117DBA" w:rsidRPr="00700AD6">
        <w:rPr>
          <w:rFonts w:ascii="Times" w:hAnsi="Times"/>
          <w:color w:val="000000" w:themeColor="text1"/>
        </w:rPr>
        <w:t xml:space="preserve">treatment </w:t>
      </w:r>
      <w:r w:rsidR="00117DBA" w:rsidRPr="00700AD6">
        <w:rPr>
          <w:rFonts w:ascii="Times" w:hAnsi="Times"/>
          <w:i/>
          <w:color w:val="000000" w:themeColor="text1"/>
        </w:rPr>
        <w:t xml:space="preserve">in vitro </w:t>
      </w:r>
      <w:r w:rsidR="00117DBA" w:rsidRPr="00700AD6">
        <w:rPr>
          <w:rFonts w:ascii="Times" w:hAnsi="Times"/>
          <w:color w:val="000000" w:themeColor="text1"/>
        </w:rPr>
        <w:t>induc</w:t>
      </w:r>
      <w:r w:rsidR="001A2064">
        <w:rPr>
          <w:rFonts w:ascii="Times" w:hAnsi="Times"/>
          <w:color w:val="000000" w:themeColor="text1"/>
        </w:rPr>
        <w:t>ed</w:t>
      </w:r>
      <w:r w:rsidR="00117DBA" w:rsidRPr="00700AD6">
        <w:rPr>
          <w:rFonts w:ascii="Times" w:hAnsi="Times"/>
          <w:color w:val="000000" w:themeColor="text1"/>
        </w:rPr>
        <w:t xml:space="preserve"> </w:t>
      </w:r>
      <w:r w:rsidR="00117DBA">
        <w:rPr>
          <w:rFonts w:ascii="Times" w:hAnsi="Times"/>
          <w:color w:val="000000" w:themeColor="text1"/>
        </w:rPr>
        <w:t xml:space="preserve">a </w:t>
      </w:r>
      <w:r w:rsidR="00117DBA" w:rsidRPr="00700AD6">
        <w:rPr>
          <w:rFonts w:ascii="Times" w:hAnsi="Times"/>
          <w:color w:val="000000" w:themeColor="text1"/>
        </w:rPr>
        <w:t xml:space="preserve">contractile phenotype. </w:t>
      </w:r>
      <w:r w:rsidR="001A2064">
        <w:rPr>
          <w:rFonts w:ascii="Times" w:hAnsi="Times"/>
          <w:color w:val="000000" w:themeColor="text1"/>
        </w:rPr>
        <w:t xml:space="preserve">Therefore, the third group was </w:t>
      </w:r>
      <w:r w:rsidR="00AE6616">
        <w:rPr>
          <w:rFonts w:ascii="Times" w:hAnsi="Times"/>
          <w:color w:val="000000" w:themeColor="text1"/>
        </w:rPr>
        <w:t>subject to both serum-free medium</w:t>
      </w:r>
      <w:r w:rsidR="001A2064">
        <w:rPr>
          <w:rFonts w:ascii="Times" w:hAnsi="Times"/>
          <w:color w:val="000000" w:themeColor="text1"/>
        </w:rPr>
        <w:t xml:space="preserve"> and TGF</w:t>
      </w:r>
      <w:r w:rsidR="004B18CC">
        <w:rPr>
          <w:rFonts w:ascii="Times" w:hAnsi="Times"/>
          <w:color w:val="000000" w:themeColor="text1"/>
        </w:rPr>
        <w:t xml:space="preserve"> </w:t>
      </w:r>
      <w:r w:rsidR="001A2064" w:rsidRPr="00700AD6">
        <w:rPr>
          <w:rFonts w:ascii="Times" w:eastAsia="Times New Roman" w:hAnsi="Times" w:cs="Arial"/>
          <w:color w:val="000000" w:themeColor="text1"/>
          <w:shd w:val="clear" w:color="auto" w:fill="FFFFFF"/>
        </w:rPr>
        <w:t>β1</w:t>
      </w:r>
      <w:r w:rsidR="001A2064">
        <w:rPr>
          <w:rFonts w:ascii="Times" w:eastAsia="Times New Roman" w:hAnsi="Times" w:cs="Arial"/>
          <w:color w:val="000000" w:themeColor="text1"/>
          <w:shd w:val="clear" w:color="auto" w:fill="FFFFFF"/>
        </w:rPr>
        <w:t>.</w:t>
      </w:r>
    </w:p>
    <w:p w14:paraId="7DDE97F1" w14:textId="77777777" w:rsidR="00E410EB" w:rsidRDefault="00E410EB" w:rsidP="00E07A84">
      <w:pPr>
        <w:spacing w:line="480" w:lineRule="auto"/>
        <w:rPr>
          <w:rFonts w:ascii="Times" w:hAnsi="Times"/>
          <w:i/>
          <w:color w:val="000000" w:themeColor="text1"/>
        </w:rPr>
      </w:pPr>
    </w:p>
    <w:p w14:paraId="49F5756F" w14:textId="77777777" w:rsidR="00E07A84" w:rsidRDefault="00E07A84" w:rsidP="00E07A84">
      <w:pPr>
        <w:spacing w:line="480" w:lineRule="auto"/>
        <w:rPr>
          <w:rFonts w:ascii="Times" w:hAnsi="Times"/>
          <w:i/>
          <w:color w:val="000000" w:themeColor="text1"/>
        </w:rPr>
      </w:pPr>
      <w:r>
        <w:rPr>
          <w:rFonts w:ascii="Times" w:hAnsi="Times"/>
          <w:i/>
          <w:color w:val="000000" w:themeColor="text1"/>
        </w:rPr>
        <w:t>Cell Culture</w:t>
      </w:r>
    </w:p>
    <w:p w14:paraId="7374E0B1" w14:textId="04DF9854" w:rsidR="007A1136" w:rsidRPr="00700AD6" w:rsidRDefault="007A1136" w:rsidP="00707200">
      <w:pPr>
        <w:spacing w:line="480" w:lineRule="auto"/>
        <w:ind w:firstLine="720"/>
        <w:rPr>
          <w:rFonts w:ascii="Times" w:hAnsi="Times"/>
          <w:color w:val="000000" w:themeColor="text1"/>
        </w:rPr>
      </w:pPr>
      <w:r w:rsidRPr="00700AD6">
        <w:rPr>
          <w:rFonts w:ascii="Times" w:hAnsi="Times"/>
          <w:color w:val="000000" w:themeColor="text1"/>
        </w:rPr>
        <w:t>hUASMCs</w:t>
      </w:r>
      <w:r w:rsidR="00AE6616">
        <w:rPr>
          <w:rFonts w:ascii="Times" w:hAnsi="Times"/>
          <w:color w:val="000000" w:themeColor="text1"/>
        </w:rPr>
        <w:t xml:space="preserve"> (</w:t>
      </w:r>
      <w:r w:rsidR="00CE604E">
        <w:rPr>
          <w:rFonts w:ascii="Times" w:hAnsi="Times"/>
          <w:color w:val="000000" w:themeColor="text1"/>
        </w:rPr>
        <w:t>PromoCell</w:t>
      </w:r>
      <w:r w:rsidR="00AE6616">
        <w:rPr>
          <w:rFonts w:ascii="Times" w:hAnsi="Times"/>
          <w:b/>
          <w:color w:val="000000" w:themeColor="text1"/>
        </w:rPr>
        <w:t>)</w:t>
      </w:r>
      <w:r w:rsidRPr="00700AD6">
        <w:rPr>
          <w:rFonts w:ascii="Times" w:hAnsi="Times"/>
          <w:color w:val="000000" w:themeColor="text1"/>
        </w:rPr>
        <w:t xml:space="preserve"> were grown in PromoCell Smooth Muscl</w:t>
      </w:r>
      <w:r w:rsidR="00616D1B">
        <w:rPr>
          <w:rFonts w:ascii="Times" w:hAnsi="Times"/>
          <w:color w:val="000000" w:themeColor="text1"/>
        </w:rPr>
        <w:t>e Cell G</w:t>
      </w:r>
      <w:r w:rsidR="00707200">
        <w:rPr>
          <w:rFonts w:ascii="Times" w:hAnsi="Times"/>
          <w:color w:val="000000" w:themeColor="text1"/>
        </w:rPr>
        <w:t>rowth Medium 2 (SMC Growth Medium) and used between passage 3 and 5. This medium</w:t>
      </w:r>
      <w:r w:rsidR="002F049A">
        <w:rPr>
          <w:rFonts w:ascii="Times" w:hAnsi="Times"/>
          <w:color w:val="000000" w:themeColor="text1"/>
        </w:rPr>
        <w:t xml:space="preserve"> was created by adding </w:t>
      </w:r>
      <w:r w:rsidRPr="00700AD6">
        <w:rPr>
          <w:rFonts w:ascii="Times" w:hAnsi="Times"/>
          <w:color w:val="000000" w:themeColor="text1"/>
        </w:rPr>
        <w:t>5% fetal calf serum, epidermal growth factor, basic fibroblast growth factor,</w:t>
      </w:r>
      <w:r w:rsidR="002F049A">
        <w:rPr>
          <w:rFonts w:ascii="Times" w:hAnsi="Times"/>
          <w:color w:val="000000" w:themeColor="text1"/>
        </w:rPr>
        <w:t xml:space="preserve"> </w:t>
      </w:r>
      <w:r w:rsidR="007F4C8E">
        <w:rPr>
          <w:rFonts w:ascii="Times" w:hAnsi="Times"/>
          <w:color w:val="000000" w:themeColor="text1"/>
        </w:rPr>
        <w:t xml:space="preserve">and </w:t>
      </w:r>
      <w:r w:rsidRPr="00700AD6">
        <w:rPr>
          <w:rFonts w:ascii="Times" w:hAnsi="Times"/>
          <w:color w:val="000000" w:themeColor="text1"/>
        </w:rPr>
        <w:t>insulin</w:t>
      </w:r>
      <w:r w:rsidR="002F049A">
        <w:rPr>
          <w:rFonts w:ascii="Times" w:hAnsi="Times"/>
          <w:color w:val="000000" w:themeColor="text1"/>
        </w:rPr>
        <w:t xml:space="preserve"> to PromoCell Smooth Muscle Cell</w:t>
      </w:r>
      <w:r w:rsidR="00707200">
        <w:rPr>
          <w:rFonts w:ascii="Times" w:hAnsi="Times"/>
          <w:color w:val="000000" w:themeColor="text1"/>
        </w:rPr>
        <w:t xml:space="preserve"> Basal Medium (SMC Basal Medium</w:t>
      </w:r>
      <w:r w:rsidR="002F049A">
        <w:rPr>
          <w:rFonts w:ascii="Times" w:hAnsi="Times"/>
          <w:color w:val="000000" w:themeColor="text1"/>
        </w:rPr>
        <w:t xml:space="preserve">). </w:t>
      </w:r>
      <w:r w:rsidRPr="00700AD6">
        <w:rPr>
          <w:rFonts w:ascii="Times" w:hAnsi="Times"/>
          <w:color w:val="000000" w:themeColor="text1"/>
        </w:rPr>
        <w:t>iMSCs</w:t>
      </w:r>
      <w:r w:rsidR="00AE6616">
        <w:rPr>
          <w:rFonts w:ascii="Times" w:hAnsi="Times"/>
          <w:color w:val="000000" w:themeColor="text1"/>
        </w:rPr>
        <w:t xml:space="preserve"> (</w:t>
      </w:r>
      <w:r w:rsidR="00CE604E">
        <w:rPr>
          <w:rFonts w:ascii="Times" w:hAnsi="Times"/>
          <w:color w:val="000000" w:themeColor="text1"/>
        </w:rPr>
        <w:t>CDI</w:t>
      </w:r>
      <w:r w:rsidR="00AE6616">
        <w:rPr>
          <w:rFonts w:ascii="Times" w:hAnsi="Times"/>
          <w:b/>
          <w:color w:val="000000" w:themeColor="text1"/>
        </w:rPr>
        <w:t>)</w:t>
      </w:r>
      <w:r w:rsidRPr="00700AD6">
        <w:rPr>
          <w:rFonts w:ascii="Times" w:hAnsi="Times"/>
          <w:color w:val="000000" w:themeColor="text1"/>
        </w:rPr>
        <w:t xml:space="preserve"> were grown in </w:t>
      </w:r>
      <w:r w:rsidR="00707200">
        <w:rPr>
          <w:rFonts w:ascii="Times" w:hAnsi="Times"/>
          <w:color w:val="000000" w:themeColor="text1"/>
        </w:rPr>
        <w:t>iMSC Growth Medium and used between passage 3 and 5</w:t>
      </w:r>
      <w:r w:rsidR="007F4C8E">
        <w:rPr>
          <w:rFonts w:ascii="Times" w:hAnsi="Times"/>
          <w:color w:val="000000" w:themeColor="text1"/>
        </w:rPr>
        <w:t xml:space="preserve">. This media was created by adding 2% fetal bovine serum and </w:t>
      </w:r>
      <w:r w:rsidR="007F4C8E" w:rsidRPr="00700AD6">
        <w:rPr>
          <w:rFonts w:ascii="Times" w:hAnsi="Times"/>
          <w:color w:val="000000" w:themeColor="text1"/>
        </w:rPr>
        <w:t>fibroblast growth factor</w:t>
      </w:r>
      <w:r w:rsidR="007F4C8E">
        <w:rPr>
          <w:rFonts w:ascii="Times" w:hAnsi="Times"/>
          <w:color w:val="000000" w:themeColor="text1"/>
        </w:rPr>
        <w:t xml:space="preserve"> to </w:t>
      </w:r>
      <w:r w:rsidRPr="00700AD6">
        <w:rPr>
          <w:rFonts w:ascii="Times" w:hAnsi="Times"/>
          <w:color w:val="000000" w:themeColor="text1"/>
        </w:rPr>
        <w:t xml:space="preserve">Gibco Minimum Essential Medium Alpha </w:t>
      </w:r>
      <w:r w:rsidR="00707200">
        <w:rPr>
          <w:rFonts w:ascii="Times" w:hAnsi="Times"/>
          <w:color w:val="000000" w:themeColor="text1"/>
        </w:rPr>
        <w:t>(iMSC Basal Medium</w:t>
      </w:r>
      <w:r w:rsidR="007F4C8E">
        <w:rPr>
          <w:rFonts w:ascii="Times" w:hAnsi="Times"/>
          <w:color w:val="000000" w:themeColor="text1"/>
        </w:rPr>
        <w:t>).</w:t>
      </w:r>
      <w:r w:rsidRPr="00700AD6">
        <w:rPr>
          <w:rFonts w:ascii="Times" w:hAnsi="Times"/>
          <w:color w:val="000000" w:themeColor="text1"/>
        </w:rPr>
        <w:t xml:space="preserve"> For all assays in the characterization study (morphology, proliferation, metabolic activity, protein expression, and gene expression), hUASMCs and iMSCs were seeded at a density of 30,000 cells/cm</w:t>
      </w:r>
      <w:r w:rsidRPr="00700AD6">
        <w:rPr>
          <w:rFonts w:ascii="Times" w:hAnsi="Times"/>
          <w:color w:val="000000" w:themeColor="text1"/>
          <w:vertAlign w:val="superscript"/>
        </w:rPr>
        <w:t>2</w:t>
      </w:r>
      <w:r w:rsidR="007F4C8E">
        <w:rPr>
          <w:rFonts w:ascii="Times" w:hAnsi="Times"/>
          <w:color w:val="000000" w:themeColor="text1"/>
        </w:rPr>
        <w:t xml:space="preserve"> into culture dishes</w:t>
      </w:r>
      <w:r w:rsidRPr="00700AD6">
        <w:rPr>
          <w:rFonts w:ascii="Times" w:hAnsi="Times"/>
          <w:color w:val="000000" w:themeColor="text1"/>
        </w:rPr>
        <w:t>. After 24 hours of incubation at 37</w:t>
      </w:r>
      <w:r w:rsidR="00707200">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cells were washed twice with </w:t>
      </w:r>
      <w:r w:rsidR="007F4C8E">
        <w:rPr>
          <w:rFonts w:ascii="Times" w:hAnsi="Times"/>
          <w:color w:val="000000" w:themeColor="text1"/>
        </w:rPr>
        <w:t xml:space="preserve">1X </w:t>
      </w:r>
      <w:r w:rsidRPr="00700AD6">
        <w:rPr>
          <w:rFonts w:ascii="Times" w:hAnsi="Times"/>
          <w:color w:val="000000" w:themeColor="text1"/>
        </w:rPr>
        <w:t>P</w:t>
      </w:r>
      <w:r w:rsidR="00707200">
        <w:rPr>
          <w:rFonts w:ascii="Times" w:hAnsi="Times"/>
          <w:color w:val="000000" w:themeColor="text1"/>
        </w:rPr>
        <w:t xml:space="preserve">BS and separated into 3 groups. </w:t>
      </w:r>
      <w:r w:rsidRPr="00700AD6">
        <w:rPr>
          <w:rFonts w:ascii="Times" w:hAnsi="Times"/>
          <w:color w:val="000000" w:themeColor="text1"/>
        </w:rPr>
        <w:t>Corresponding media was changed every other day.</w:t>
      </w:r>
      <w:r w:rsidR="00707200">
        <w:rPr>
          <w:rFonts w:ascii="Times" w:hAnsi="Times"/>
          <w:color w:val="000000" w:themeColor="text1"/>
        </w:rPr>
        <w:t xml:space="preserve"> Each medium contained 1% Penicillin Streptomyocin. </w:t>
      </w:r>
    </w:p>
    <w:p w14:paraId="65DCD93D" w14:textId="77777777" w:rsidR="007A1136" w:rsidRPr="00700AD6" w:rsidRDefault="007A1136" w:rsidP="007A1136">
      <w:pPr>
        <w:spacing w:line="480" w:lineRule="auto"/>
        <w:rPr>
          <w:rFonts w:ascii="Times" w:hAnsi="Times"/>
          <w:color w:val="000000" w:themeColor="text1"/>
        </w:rPr>
      </w:pPr>
      <w:r w:rsidRPr="00700AD6">
        <w:rPr>
          <w:rFonts w:ascii="Times" w:hAnsi="Times"/>
          <w:color w:val="000000" w:themeColor="text1"/>
        </w:rPr>
        <w:t>hUASMCs:</w:t>
      </w:r>
    </w:p>
    <w:p w14:paraId="6486EB93" w14:textId="2B83E267" w:rsidR="007A1136" w:rsidRPr="00700AD6" w:rsidRDefault="007A1136" w:rsidP="007A1136">
      <w:pPr>
        <w:pStyle w:val="ListParagraph"/>
        <w:numPr>
          <w:ilvl w:val="0"/>
          <w:numId w:val="26"/>
        </w:numPr>
        <w:spacing w:after="200" w:line="480" w:lineRule="auto"/>
        <w:rPr>
          <w:rFonts w:ascii="Times" w:hAnsi="Times"/>
          <w:color w:val="000000" w:themeColor="text1"/>
        </w:rPr>
      </w:pPr>
      <w:r w:rsidRPr="00700AD6">
        <w:rPr>
          <w:rFonts w:ascii="Times" w:hAnsi="Times"/>
          <w:color w:val="000000" w:themeColor="text1"/>
        </w:rPr>
        <w:t>Group 1 (</w:t>
      </w:r>
      <w:r w:rsidR="00442FE9">
        <w:rPr>
          <w:rFonts w:ascii="Times" w:hAnsi="Times"/>
          <w:color w:val="000000" w:themeColor="text1"/>
        </w:rPr>
        <w:t>SMC-G</w:t>
      </w:r>
      <w:r w:rsidRPr="00700AD6">
        <w:rPr>
          <w:rFonts w:ascii="Times" w:hAnsi="Times"/>
          <w:color w:val="000000" w:themeColor="text1"/>
        </w:rPr>
        <w:t xml:space="preserve">) </w:t>
      </w:r>
      <w:r w:rsidR="00707200">
        <w:rPr>
          <w:rFonts w:ascii="Times" w:hAnsi="Times"/>
          <w:color w:val="000000" w:themeColor="text1"/>
        </w:rPr>
        <w:t>was</w:t>
      </w:r>
      <w:r w:rsidRPr="00700AD6">
        <w:rPr>
          <w:rFonts w:ascii="Times" w:hAnsi="Times"/>
          <w:color w:val="000000" w:themeColor="text1"/>
        </w:rPr>
        <w:t xml:space="preserve"> treated with SMC </w:t>
      </w:r>
      <w:r w:rsidR="00707200">
        <w:rPr>
          <w:rFonts w:ascii="Times" w:hAnsi="Times"/>
          <w:color w:val="000000" w:themeColor="text1"/>
        </w:rPr>
        <w:t>Growth Medium</w:t>
      </w:r>
    </w:p>
    <w:p w14:paraId="27084E41" w14:textId="4C6BDA3A" w:rsidR="007A1136" w:rsidRPr="00700AD6" w:rsidRDefault="00442FE9" w:rsidP="007A1136">
      <w:pPr>
        <w:pStyle w:val="ListParagraph"/>
        <w:numPr>
          <w:ilvl w:val="0"/>
          <w:numId w:val="26"/>
        </w:numPr>
        <w:spacing w:after="200" w:line="480" w:lineRule="auto"/>
        <w:rPr>
          <w:rFonts w:ascii="Times" w:hAnsi="Times"/>
          <w:color w:val="000000" w:themeColor="text1"/>
        </w:rPr>
      </w:pPr>
      <w:r>
        <w:rPr>
          <w:rFonts w:ascii="Times" w:hAnsi="Times"/>
          <w:color w:val="000000" w:themeColor="text1"/>
        </w:rPr>
        <w:t>Group 2 (SMC-B</w:t>
      </w:r>
      <w:r w:rsidR="007A1136" w:rsidRPr="00700AD6">
        <w:rPr>
          <w:rFonts w:ascii="Times" w:hAnsi="Times"/>
          <w:color w:val="000000" w:themeColor="text1"/>
        </w:rPr>
        <w:t xml:space="preserve">) </w:t>
      </w:r>
      <w:r w:rsidR="00707200">
        <w:rPr>
          <w:rFonts w:ascii="Times" w:hAnsi="Times"/>
          <w:color w:val="000000" w:themeColor="text1"/>
        </w:rPr>
        <w:t>was</w:t>
      </w:r>
      <w:r w:rsidR="007A1136" w:rsidRPr="00700AD6">
        <w:rPr>
          <w:rFonts w:ascii="Times" w:hAnsi="Times"/>
          <w:color w:val="000000" w:themeColor="text1"/>
        </w:rPr>
        <w:t xml:space="preserve"> treated with </w:t>
      </w:r>
      <w:r w:rsidR="00707200">
        <w:rPr>
          <w:rFonts w:ascii="Times" w:hAnsi="Times"/>
          <w:color w:val="000000" w:themeColor="text1"/>
        </w:rPr>
        <w:t>SMC Basal Medium</w:t>
      </w:r>
    </w:p>
    <w:p w14:paraId="04AEE404" w14:textId="6CABB678" w:rsidR="007A1136" w:rsidRPr="00700AD6" w:rsidRDefault="00442FE9" w:rsidP="007A1136">
      <w:pPr>
        <w:pStyle w:val="ListParagraph"/>
        <w:numPr>
          <w:ilvl w:val="0"/>
          <w:numId w:val="26"/>
        </w:numPr>
        <w:spacing w:after="200" w:line="480" w:lineRule="auto"/>
        <w:rPr>
          <w:rFonts w:ascii="Times" w:hAnsi="Times"/>
          <w:color w:val="000000" w:themeColor="text1"/>
        </w:rPr>
      </w:pPr>
      <w:r>
        <w:rPr>
          <w:rFonts w:ascii="Times" w:hAnsi="Times"/>
          <w:color w:val="000000" w:themeColor="text1"/>
        </w:rPr>
        <w:lastRenderedPageBreak/>
        <w:t>Group 3 (SMC-T</w:t>
      </w:r>
      <w:r w:rsidR="007A1136" w:rsidRPr="00700AD6">
        <w:rPr>
          <w:rFonts w:ascii="Times" w:hAnsi="Times"/>
          <w:color w:val="000000" w:themeColor="text1"/>
        </w:rPr>
        <w:t xml:space="preserve">) </w:t>
      </w:r>
      <w:r w:rsidR="00707200">
        <w:rPr>
          <w:rFonts w:ascii="Times" w:hAnsi="Times"/>
          <w:color w:val="000000" w:themeColor="text1"/>
        </w:rPr>
        <w:t>was</w:t>
      </w:r>
      <w:r w:rsidR="007A1136" w:rsidRPr="00700AD6">
        <w:rPr>
          <w:rFonts w:ascii="Times" w:hAnsi="Times"/>
          <w:color w:val="000000" w:themeColor="text1"/>
        </w:rPr>
        <w:t xml:space="preserve"> treated with </w:t>
      </w:r>
      <w:r w:rsidR="00707200">
        <w:rPr>
          <w:rFonts w:ascii="Times" w:hAnsi="Times"/>
          <w:color w:val="000000" w:themeColor="text1"/>
        </w:rPr>
        <w:t>SMC Basal Medium</w:t>
      </w:r>
      <w:r w:rsidR="007A1136" w:rsidRPr="00700AD6">
        <w:rPr>
          <w:rFonts w:ascii="Times" w:hAnsi="Times"/>
          <w:color w:val="000000" w:themeColor="text1"/>
        </w:rPr>
        <w:t xml:space="preserve"> with 5 ng/ml of TGF</w:t>
      </w:r>
      <w:r w:rsidR="007A1136" w:rsidRPr="00700AD6">
        <w:rPr>
          <w:rFonts w:ascii="Times" w:eastAsia="Times New Roman" w:hAnsi="Times" w:cs="Arial"/>
          <w:bCs/>
          <w:color w:val="000000" w:themeColor="text1"/>
          <w:shd w:val="clear" w:color="auto" w:fill="FFFFFF"/>
        </w:rPr>
        <w:t xml:space="preserve"> β</w:t>
      </w:r>
      <w:r w:rsidR="007A1136" w:rsidRPr="00700AD6">
        <w:rPr>
          <w:rFonts w:ascii="Times" w:hAnsi="Times"/>
          <w:color w:val="000000" w:themeColor="text1"/>
        </w:rPr>
        <w:t>1 (SMC TGF</w:t>
      </w:r>
      <w:r w:rsidR="007A1136" w:rsidRPr="00700AD6">
        <w:rPr>
          <w:rFonts w:ascii="Times" w:eastAsia="Times New Roman" w:hAnsi="Times" w:cs="Arial"/>
          <w:bCs/>
          <w:color w:val="000000" w:themeColor="text1"/>
          <w:shd w:val="clear" w:color="auto" w:fill="FFFFFF"/>
        </w:rPr>
        <w:t xml:space="preserve"> β</w:t>
      </w:r>
      <w:r w:rsidR="00707200">
        <w:rPr>
          <w:rFonts w:ascii="Times" w:hAnsi="Times"/>
          <w:color w:val="000000" w:themeColor="text1"/>
        </w:rPr>
        <w:t>1 Medium)</w:t>
      </w:r>
    </w:p>
    <w:p w14:paraId="446E1D1C" w14:textId="77777777" w:rsidR="007A1136" w:rsidRPr="00700AD6" w:rsidRDefault="007A1136" w:rsidP="007A1136">
      <w:pPr>
        <w:spacing w:line="480" w:lineRule="auto"/>
        <w:rPr>
          <w:rFonts w:ascii="Times" w:hAnsi="Times"/>
          <w:color w:val="000000" w:themeColor="text1"/>
        </w:rPr>
      </w:pPr>
      <w:r w:rsidRPr="00700AD6">
        <w:rPr>
          <w:rFonts w:ascii="Times" w:hAnsi="Times"/>
          <w:color w:val="000000" w:themeColor="text1"/>
        </w:rPr>
        <w:t>iMSCs:</w:t>
      </w:r>
    </w:p>
    <w:p w14:paraId="4F5F82BA" w14:textId="3EDD92F2" w:rsidR="007A1136" w:rsidRPr="00700AD6" w:rsidRDefault="00442FE9" w:rsidP="007A1136">
      <w:pPr>
        <w:pStyle w:val="ListParagraph"/>
        <w:numPr>
          <w:ilvl w:val="0"/>
          <w:numId w:val="27"/>
        </w:numPr>
        <w:spacing w:after="200" w:line="480" w:lineRule="auto"/>
        <w:rPr>
          <w:rFonts w:ascii="Times" w:hAnsi="Times"/>
          <w:color w:val="000000" w:themeColor="text1"/>
        </w:rPr>
      </w:pPr>
      <w:r>
        <w:rPr>
          <w:rFonts w:ascii="Times" w:hAnsi="Times"/>
          <w:color w:val="000000" w:themeColor="text1"/>
        </w:rPr>
        <w:t>Group 1 (iMSC-G</w:t>
      </w:r>
      <w:r w:rsidR="007A1136" w:rsidRPr="00700AD6">
        <w:rPr>
          <w:rFonts w:ascii="Times" w:hAnsi="Times"/>
          <w:color w:val="000000" w:themeColor="text1"/>
        </w:rPr>
        <w:t xml:space="preserve">) </w:t>
      </w:r>
      <w:r w:rsidR="00707200">
        <w:rPr>
          <w:rFonts w:ascii="Times" w:hAnsi="Times"/>
          <w:color w:val="000000" w:themeColor="text1"/>
        </w:rPr>
        <w:t>was treated with iMSC Growth Medium</w:t>
      </w:r>
    </w:p>
    <w:p w14:paraId="1E270552" w14:textId="7704F73B" w:rsidR="007A1136" w:rsidRPr="00700AD6" w:rsidRDefault="00442FE9" w:rsidP="007A1136">
      <w:pPr>
        <w:pStyle w:val="ListParagraph"/>
        <w:numPr>
          <w:ilvl w:val="0"/>
          <w:numId w:val="27"/>
        </w:numPr>
        <w:spacing w:after="200" w:line="480" w:lineRule="auto"/>
        <w:rPr>
          <w:rFonts w:ascii="Times" w:hAnsi="Times"/>
          <w:color w:val="000000" w:themeColor="text1"/>
        </w:rPr>
      </w:pPr>
      <w:r>
        <w:rPr>
          <w:rFonts w:ascii="Times" w:hAnsi="Times"/>
          <w:color w:val="000000" w:themeColor="text1"/>
        </w:rPr>
        <w:t>Group 2 (iMSC-B</w:t>
      </w:r>
      <w:r w:rsidR="007A1136" w:rsidRPr="00700AD6">
        <w:rPr>
          <w:rFonts w:ascii="Times" w:hAnsi="Times"/>
          <w:color w:val="000000" w:themeColor="text1"/>
        </w:rPr>
        <w:t xml:space="preserve">) </w:t>
      </w:r>
      <w:r w:rsidR="00707200">
        <w:rPr>
          <w:rFonts w:ascii="Times" w:hAnsi="Times"/>
          <w:color w:val="000000" w:themeColor="text1"/>
        </w:rPr>
        <w:t>was</w:t>
      </w:r>
      <w:r w:rsidR="007A1136" w:rsidRPr="00700AD6">
        <w:rPr>
          <w:rFonts w:ascii="Times" w:hAnsi="Times"/>
          <w:color w:val="000000" w:themeColor="text1"/>
        </w:rPr>
        <w:t xml:space="preserve"> treated with </w:t>
      </w:r>
      <w:r w:rsidR="00707200">
        <w:rPr>
          <w:rFonts w:ascii="Times" w:hAnsi="Times"/>
          <w:color w:val="000000" w:themeColor="text1"/>
        </w:rPr>
        <w:t>iMSC Basal Medium</w:t>
      </w:r>
      <w:r w:rsidR="007A1136" w:rsidRPr="00700AD6">
        <w:rPr>
          <w:rFonts w:ascii="Times" w:hAnsi="Times"/>
          <w:color w:val="000000" w:themeColor="text1"/>
        </w:rPr>
        <w:t xml:space="preserve"> </w:t>
      </w:r>
    </w:p>
    <w:p w14:paraId="60320B2F" w14:textId="652396D7" w:rsidR="007A1136" w:rsidRPr="00E07A84" w:rsidRDefault="00442FE9" w:rsidP="007A1136">
      <w:pPr>
        <w:pStyle w:val="ListParagraph"/>
        <w:numPr>
          <w:ilvl w:val="0"/>
          <w:numId w:val="27"/>
        </w:numPr>
        <w:spacing w:after="200" w:line="480" w:lineRule="auto"/>
        <w:rPr>
          <w:rFonts w:ascii="Times" w:hAnsi="Times"/>
          <w:color w:val="000000" w:themeColor="text1"/>
        </w:rPr>
      </w:pPr>
      <w:r>
        <w:rPr>
          <w:rFonts w:ascii="Times" w:hAnsi="Times"/>
          <w:color w:val="000000" w:themeColor="text1"/>
        </w:rPr>
        <w:t>Group 3 (iMSC-T</w:t>
      </w:r>
      <w:r w:rsidR="007A1136" w:rsidRPr="00700AD6">
        <w:rPr>
          <w:rFonts w:ascii="Times" w:hAnsi="Times"/>
          <w:color w:val="000000" w:themeColor="text1"/>
        </w:rPr>
        <w:t xml:space="preserve">) </w:t>
      </w:r>
      <w:r w:rsidR="00707200">
        <w:rPr>
          <w:rFonts w:ascii="Times" w:hAnsi="Times"/>
          <w:color w:val="000000" w:themeColor="text1"/>
        </w:rPr>
        <w:t>was</w:t>
      </w:r>
      <w:r w:rsidR="007A1136" w:rsidRPr="00700AD6">
        <w:rPr>
          <w:rFonts w:ascii="Times" w:hAnsi="Times"/>
          <w:color w:val="000000" w:themeColor="text1"/>
        </w:rPr>
        <w:t xml:space="preserve"> treated with </w:t>
      </w:r>
      <w:r w:rsidR="00707200">
        <w:rPr>
          <w:rFonts w:ascii="Times" w:hAnsi="Times"/>
          <w:color w:val="000000" w:themeColor="text1"/>
        </w:rPr>
        <w:t>iMSC Growth Medium</w:t>
      </w:r>
      <w:r w:rsidR="00707200" w:rsidRPr="00700AD6">
        <w:rPr>
          <w:rFonts w:ascii="Times" w:hAnsi="Times"/>
          <w:color w:val="000000" w:themeColor="text1"/>
        </w:rPr>
        <w:t xml:space="preserve"> </w:t>
      </w:r>
      <w:r w:rsidR="007A1136" w:rsidRPr="00700AD6">
        <w:rPr>
          <w:rFonts w:ascii="Times" w:hAnsi="Times"/>
          <w:color w:val="000000" w:themeColor="text1"/>
        </w:rPr>
        <w:t>with 5 ng/ml of TGF</w:t>
      </w:r>
      <w:r w:rsidR="00707200">
        <w:rPr>
          <w:rFonts w:ascii="Times" w:hAnsi="Times"/>
          <w:color w:val="000000" w:themeColor="text1"/>
        </w:rPr>
        <w:t xml:space="preserve"> </w:t>
      </w:r>
      <w:r w:rsidR="007A1136" w:rsidRPr="00700AD6">
        <w:rPr>
          <w:rFonts w:ascii="Times" w:eastAsia="Times New Roman" w:hAnsi="Times" w:cs="Arial"/>
          <w:bCs/>
          <w:color w:val="000000" w:themeColor="text1"/>
          <w:shd w:val="clear" w:color="auto" w:fill="FFFFFF"/>
        </w:rPr>
        <w:t>β</w:t>
      </w:r>
      <w:r w:rsidR="00707200">
        <w:rPr>
          <w:rFonts w:ascii="Times" w:hAnsi="Times"/>
          <w:color w:val="000000" w:themeColor="text1"/>
        </w:rPr>
        <w:t xml:space="preserve">1 </w:t>
      </w:r>
      <w:r w:rsidR="007A1136" w:rsidRPr="00700AD6">
        <w:rPr>
          <w:rFonts w:ascii="Times" w:hAnsi="Times"/>
          <w:color w:val="000000" w:themeColor="text1"/>
        </w:rPr>
        <w:t>(iMSC TGF-</w:t>
      </w:r>
      <w:r w:rsidR="007A1136" w:rsidRPr="00700AD6">
        <w:rPr>
          <w:rFonts w:ascii="Times" w:eastAsia="Times New Roman" w:hAnsi="Times" w:cs="Arial"/>
          <w:bCs/>
          <w:color w:val="000000" w:themeColor="text1"/>
          <w:shd w:val="clear" w:color="auto" w:fill="FFFFFF"/>
        </w:rPr>
        <w:t>β</w:t>
      </w:r>
      <w:r w:rsidR="00707200">
        <w:rPr>
          <w:rFonts w:ascii="Times" w:hAnsi="Times"/>
          <w:color w:val="000000" w:themeColor="text1"/>
        </w:rPr>
        <w:t>1 Medium)</w:t>
      </w:r>
    </w:p>
    <w:p w14:paraId="7AE3E51C" w14:textId="50FB7A19" w:rsidR="007A1136" w:rsidRPr="00707200" w:rsidRDefault="00E07A84" w:rsidP="007A1136">
      <w:pPr>
        <w:spacing w:line="480" w:lineRule="auto"/>
        <w:rPr>
          <w:rFonts w:ascii="Times" w:hAnsi="Times"/>
          <w:i/>
          <w:color w:val="000000" w:themeColor="text1"/>
        </w:rPr>
      </w:pPr>
      <w:r w:rsidRPr="00707200">
        <w:rPr>
          <w:rFonts w:ascii="Times" w:hAnsi="Times"/>
          <w:i/>
          <w:color w:val="000000" w:themeColor="text1"/>
        </w:rPr>
        <w:t>Morphology</w:t>
      </w:r>
    </w:p>
    <w:p w14:paraId="13D9579D" w14:textId="494E28D4" w:rsidR="007A1136" w:rsidRPr="00700AD6" w:rsidRDefault="007A1136" w:rsidP="007A1136">
      <w:pPr>
        <w:spacing w:line="480" w:lineRule="auto"/>
        <w:ind w:firstLine="720"/>
        <w:rPr>
          <w:rFonts w:ascii="Times" w:hAnsi="Times"/>
          <w:color w:val="000000" w:themeColor="text1"/>
        </w:rPr>
      </w:pPr>
      <w:r w:rsidRPr="00700AD6">
        <w:rPr>
          <w:rFonts w:ascii="Times" w:hAnsi="Times"/>
          <w:color w:val="000000" w:themeColor="text1"/>
        </w:rPr>
        <w:t xml:space="preserve">Morphology was monitored through bright field images taken on </w:t>
      </w:r>
      <w:r w:rsidR="00BD7FC7" w:rsidRPr="00700AD6">
        <w:rPr>
          <w:rFonts w:ascii="Times" w:hAnsi="Times"/>
          <w:color w:val="000000" w:themeColor="text1"/>
        </w:rPr>
        <w:t>day</w:t>
      </w:r>
      <w:r w:rsidR="00707200">
        <w:rPr>
          <w:rFonts w:ascii="Times" w:hAnsi="Times"/>
          <w:color w:val="000000" w:themeColor="text1"/>
        </w:rPr>
        <w:t>s 2 and</w:t>
      </w:r>
      <w:r w:rsidRPr="00700AD6">
        <w:rPr>
          <w:rFonts w:ascii="Times" w:hAnsi="Times"/>
          <w:color w:val="000000" w:themeColor="text1"/>
        </w:rPr>
        <w:t xml:space="preserve"> 4. Cells were seeded into a 6-well culture dish and </w:t>
      </w:r>
      <w:r w:rsidR="00C64D08" w:rsidRPr="00707200">
        <w:rPr>
          <w:rFonts w:ascii="Times" w:hAnsi="Times"/>
          <w:color w:val="000000" w:themeColor="text1"/>
        </w:rPr>
        <w:t>subjected</w:t>
      </w:r>
      <w:r w:rsidRPr="00700AD6">
        <w:rPr>
          <w:rFonts w:ascii="Times" w:hAnsi="Times"/>
          <w:color w:val="000000" w:themeColor="text1"/>
        </w:rPr>
        <w:t xml:space="preserve"> to the culture conditions noted above. Cells were imaged at 4X, 10X, and 20X magnification</w:t>
      </w:r>
      <w:r w:rsidR="0079235D">
        <w:rPr>
          <w:rFonts w:ascii="Times" w:hAnsi="Times"/>
          <w:color w:val="000000" w:themeColor="text1"/>
        </w:rPr>
        <w:t xml:space="preserve"> on a Nikon _____ inverted microscope</w:t>
      </w:r>
      <w:r w:rsidRPr="00700AD6">
        <w:rPr>
          <w:rFonts w:ascii="Times" w:hAnsi="Times"/>
          <w:color w:val="000000" w:themeColor="text1"/>
        </w:rPr>
        <w:t xml:space="preserve">.  </w:t>
      </w:r>
    </w:p>
    <w:p w14:paraId="5F77FD8C" w14:textId="77777777" w:rsidR="00E410EB" w:rsidRDefault="00E410EB" w:rsidP="00E07A84">
      <w:pPr>
        <w:spacing w:line="480" w:lineRule="auto"/>
        <w:rPr>
          <w:rFonts w:ascii="Times" w:hAnsi="Times"/>
          <w:i/>
          <w:color w:val="000000" w:themeColor="text1"/>
        </w:rPr>
      </w:pPr>
    </w:p>
    <w:p w14:paraId="1402E001" w14:textId="4F108B5D" w:rsidR="007A1136" w:rsidRPr="00E07A84" w:rsidRDefault="00E07A84" w:rsidP="00E07A84">
      <w:pPr>
        <w:spacing w:line="480" w:lineRule="auto"/>
        <w:rPr>
          <w:rFonts w:ascii="Times" w:hAnsi="Times"/>
          <w:i/>
          <w:color w:val="000000" w:themeColor="text1"/>
        </w:rPr>
      </w:pPr>
      <w:r>
        <w:rPr>
          <w:rFonts w:ascii="Times" w:hAnsi="Times"/>
          <w:i/>
          <w:color w:val="000000" w:themeColor="text1"/>
        </w:rPr>
        <w:t>Proliferation</w:t>
      </w:r>
    </w:p>
    <w:p w14:paraId="5DBE9B8B" w14:textId="359457BE" w:rsidR="007A1136" w:rsidRPr="00700AD6" w:rsidRDefault="007E7420" w:rsidP="00CE3E27">
      <w:pPr>
        <w:spacing w:line="480" w:lineRule="auto"/>
        <w:ind w:firstLine="720"/>
        <w:rPr>
          <w:rFonts w:ascii="Times" w:hAnsi="Times"/>
          <w:color w:val="000000" w:themeColor="text1"/>
        </w:rPr>
      </w:pPr>
      <w:r>
        <w:rPr>
          <w:rFonts w:ascii="Times" w:hAnsi="Times"/>
          <w:color w:val="000000" w:themeColor="text1"/>
        </w:rPr>
        <w:t>The i</w:t>
      </w:r>
      <w:r w:rsidR="009310BC">
        <w:rPr>
          <w:rFonts w:ascii="Times" w:hAnsi="Times"/>
          <w:color w:val="000000" w:themeColor="text1"/>
        </w:rPr>
        <w:t xml:space="preserve">mpact of culture conditions on </w:t>
      </w:r>
      <w:r>
        <w:rPr>
          <w:rFonts w:ascii="Times" w:hAnsi="Times"/>
          <w:color w:val="000000" w:themeColor="text1"/>
        </w:rPr>
        <w:t>p</w:t>
      </w:r>
      <w:r w:rsidR="007A1136" w:rsidRPr="00700AD6">
        <w:rPr>
          <w:rFonts w:ascii="Times" w:hAnsi="Times"/>
          <w:color w:val="000000" w:themeColor="text1"/>
        </w:rPr>
        <w:t xml:space="preserve">roliferation was measured through the EdU assay on day 4. Cells were seeded into a 96-well </w:t>
      </w:r>
      <w:r w:rsidR="00BD7FC7" w:rsidRPr="00700AD6">
        <w:rPr>
          <w:rFonts w:ascii="Times" w:hAnsi="Times"/>
          <w:color w:val="000000" w:themeColor="text1"/>
        </w:rPr>
        <w:t>culture dish</w:t>
      </w:r>
      <w:r w:rsidR="007A1136" w:rsidRPr="00700AD6">
        <w:rPr>
          <w:rFonts w:ascii="Times" w:hAnsi="Times"/>
          <w:color w:val="000000" w:themeColor="text1"/>
        </w:rPr>
        <w:t xml:space="preserve"> and </w:t>
      </w:r>
      <w:r w:rsidR="00707200" w:rsidRPr="00707200">
        <w:rPr>
          <w:rFonts w:ascii="Times" w:hAnsi="Times"/>
          <w:color w:val="000000" w:themeColor="text1"/>
          <w:highlight w:val="green"/>
        </w:rPr>
        <w:t>subjected</w:t>
      </w:r>
      <w:r w:rsidR="007A1136" w:rsidRPr="00700AD6">
        <w:rPr>
          <w:rFonts w:ascii="Times" w:hAnsi="Times"/>
          <w:color w:val="000000" w:themeColor="text1"/>
        </w:rPr>
        <w:t xml:space="preserve"> to the culture conditions noted above. On day 3, media was removed and replaced with fresh media containing 10 </w:t>
      </w:r>
      <w:r w:rsidR="0079235D">
        <w:rPr>
          <w:rFonts w:ascii="Times" w:hAnsi="Times"/>
          <w:color w:val="000000" w:themeColor="text1"/>
        </w:rPr>
        <w:t>μM</w:t>
      </w:r>
      <w:r w:rsidR="009310BC">
        <w:rPr>
          <w:rFonts w:ascii="Times" w:hAnsi="Times"/>
          <w:color w:val="000000" w:themeColor="text1"/>
        </w:rPr>
        <w:t xml:space="preserve"> F</w:t>
      </w:r>
      <w:r w:rsidR="007A1136" w:rsidRPr="00700AD6">
        <w:rPr>
          <w:rFonts w:ascii="Times" w:hAnsi="Times"/>
          <w:color w:val="000000" w:themeColor="text1"/>
        </w:rPr>
        <w:t>-para-EdU. After incubation at 37</w:t>
      </w:r>
      <w:r w:rsidR="007A1136" w:rsidRPr="00700AD6">
        <w:rPr>
          <w:rFonts w:ascii="Times" w:eastAsia="Times New Roman" w:hAnsi="Times" w:cs="Arial"/>
          <w:color w:val="000000" w:themeColor="text1"/>
          <w:shd w:val="clear" w:color="auto" w:fill="FFFFFF"/>
        </w:rPr>
        <w:t>° Celsius for 24 hours, cells were fixed in 4% paraformaldehyde for 15 minutes</w:t>
      </w:r>
      <w:r w:rsidR="00BD7FC7" w:rsidRPr="00700AD6">
        <w:rPr>
          <w:rFonts w:ascii="Times" w:eastAsia="Times New Roman" w:hAnsi="Times" w:cs="Arial"/>
          <w:color w:val="000000" w:themeColor="text1"/>
          <w:shd w:val="clear" w:color="auto" w:fill="FFFFFF"/>
        </w:rPr>
        <w:t xml:space="preserve">, quenched with </w:t>
      </w:r>
      <w:r w:rsidR="007A1136" w:rsidRPr="00700AD6">
        <w:rPr>
          <w:rFonts w:ascii="Times" w:eastAsia="Times New Roman" w:hAnsi="Times" w:cs="Arial"/>
          <w:color w:val="000000" w:themeColor="text1"/>
          <w:shd w:val="clear" w:color="auto" w:fill="FFFFFF"/>
        </w:rPr>
        <w:t xml:space="preserve">1X PBS containing 50 mM glycine and 50 mM </w:t>
      </w:r>
      <w:r w:rsidR="007A1136" w:rsidRPr="00700AD6">
        <w:rPr>
          <w:rFonts w:ascii="Times" w:hAnsi="Times"/>
          <w:color w:val="000000" w:themeColor="text1"/>
        </w:rPr>
        <w:t>NH</w:t>
      </w:r>
      <w:r w:rsidR="007A1136" w:rsidRPr="00700AD6">
        <w:rPr>
          <w:rFonts w:ascii="Times" w:hAnsi="Times"/>
          <w:color w:val="000000" w:themeColor="text1"/>
          <w:vertAlign w:val="subscript"/>
        </w:rPr>
        <w:t>4</w:t>
      </w:r>
      <w:r w:rsidR="007A1136" w:rsidRPr="00700AD6">
        <w:rPr>
          <w:rFonts w:ascii="Times" w:hAnsi="Times"/>
          <w:color w:val="000000" w:themeColor="text1"/>
        </w:rPr>
        <w:t>Cl for 5 minutes</w:t>
      </w:r>
      <w:r w:rsidR="00BD7FC7" w:rsidRPr="00700AD6">
        <w:rPr>
          <w:rFonts w:ascii="Times" w:hAnsi="Times"/>
          <w:color w:val="000000" w:themeColor="text1"/>
        </w:rPr>
        <w:t xml:space="preserve">, and </w:t>
      </w:r>
      <w:r w:rsidR="007A1136" w:rsidRPr="00700AD6">
        <w:rPr>
          <w:rFonts w:ascii="Times" w:hAnsi="Times"/>
          <w:color w:val="000000" w:themeColor="text1"/>
        </w:rPr>
        <w:t>washed once with 1X PBS</w:t>
      </w:r>
      <w:r w:rsidR="00BD7FC7" w:rsidRPr="00700AD6">
        <w:rPr>
          <w:rFonts w:ascii="Times" w:hAnsi="Times"/>
          <w:color w:val="000000" w:themeColor="text1"/>
        </w:rPr>
        <w:t>. Cells were then</w:t>
      </w:r>
      <w:r w:rsidR="007A1136" w:rsidRPr="00700AD6">
        <w:rPr>
          <w:rFonts w:ascii="Times" w:hAnsi="Times"/>
          <w:color w:val="000000" w:themeColor="text1"/>
        </w:rPr>
        <w:t xml:space="preserve"> stained with AlexaFluor 488 azide, 1 mM CuSO</w:t>
      </w:r>
      <w:r w:rsidR="007A1136" w:rsidRPr="00700AD6">
        <w:rPr>
          <w:rFonts w:ascii="Times" w:hAnsi="Times"/>
          <w:color w:val="000000" w:themeColor="text1"/>
          <w:vertAlign w:val="subscript"/>
        </w:rPr>
        <w:t>4</w:t>
      </w:r>
      <w:r w:rsidR="007A1136" w:rsidRPr="00700AD6">
        <w:rPr>
          <w:rFonts w:ascii="Times" w:hAnsi="Times"/>
          <w:color w:val="000000" w:themeColor="text1"/>
        </w:rPr>
        <w:t xml:space="preserve">, and 10 mM sodium ascorbate in PBS for 2 hours in the dark. </w:t>
      </w:r>
      <w:r w:rsidR="00BD7FC7" w:rsidRPr="00700AD6">
        <w:rPr>
          <w:rFonts w:ascii="Times" w:hAnsi="Times"/>
          <w:color w:val="000000" w:themeColor="text1"/>
        </w:rPr>
        <w:t>They</w:t>
      </w:r>
      <w:r w:rsidR="007A1136" w:rsidRPr="00700AD6">
        <w:rPr>
          <w:rFonts w:ascii="Times" w:hAnsi="Times"/>
          <w:color w:val="000000" w:themeColor="text1"/>
        </w:rPr>
        <w:t xml:space="preserve"> were then rinsed </w:t>
      </w:r>
      <w:r w:rsidR="00F83418" w:rsidRPr="00700AD6">
        <w:rPr>
          <w:rFonts w:ascii="Times" w:hAnsi="Times"/>
          <w:color w:val="000000" w:themeColor="text1"/>
        </w:rPr>
        <w:t xml:space="preserve">once </w:t>
      </w:r>
      <w:r w:rsidR="007A1136" w:rsidRPr="00700AD6">
        <w:rPr>
          <w:rFonts w:ascii="Times" w:hAnsi="Times"/>
          <w:color w:val="000000" w:themeColor="text1"/>
        </w:rPr>
        <w:t xml:space="preserve">with 1X PBS, permeabilized with 0.1% Trixon X-100 in PBS, and rinsed twice with 1X PBS. Cells were then incubated with DAPI in PBS for 15 minutes in the dark, rinsed 3 times with 1X PBS, and remained in 1X PBS for imaging. Cells were imaged at </w:t>
      </w:r>
      <w:r w:rsidR="00707200">
        <w:rPr>
          <w:rFonts w:ascii="Times" w:hAnsi="Times"/>
          <w:color w:val="000000" w:themeColor="text1"/>
        </w:rPr>
        <w:t>10X</w:t>
      </w:r>
      <w:r w:rsidR="007A1136" w:rsidRPr="00700AD6">
        <w:rPr>
          <w:rFonts w:ascii="Times" w:hAnsi="Times"/>
          <w:color w:val="000000" w:themeColor="text1"/>
        </w:rPr>
        <w:t xml:space="preserve"> magnification</w:t>
      </w:r>
      <w:r w:rsidR="00707200">
        <w:rPr>
          <w:rFonts w:ascii="Times" w:hAnsi="Times"/>
          <w:color w:val="000000" w:themeColor="text1"/>
        </w:rPr>
        <w:t xml:space="preserve"> </w:t>
      </w:r>
      <w:r w:rsidR="00707200">
        <w:rPr>
          <w:rFonts w:ascii="Times" w:hAnsi="Times"/>
          <w:color w:val="000000" w:themeColor="text1"/>
        </w:rPr>
        <w:lastRenderedPageBreak/>
        <w:t>using a _________</w:t>
      </w:r>
      <w:r w:rsidR="007A1136" w:rsidRPr="00700AD6">
        <w:rPr>
          <w:rFonts w:ascii="Times" w:hAnsi="Times"/>
          <w:color w:val="000000" w:themeColor="text1"/>
        </w:rPr>
        <w:t>.</w:t>
      </w:r>
      <w:r w:rsidR="00707200">
        <w:rPr>
          <w:rFonts w:ascii="Times" w:hAnsi="Times"/>
          <w:color w:val="000000" w:themeColor="text1"/>
        </w:rPr>
        <w:t xml:space="preserve"> </w:t>
      </w:r>
      <w:r w:rsidR="00CE3E27">
        <w:rPr>
          <w:rFonts w:ascii="Times" w:hAnsi="Times"/>
          <w:color w:val="000000" w:themeColor="text1"/>
        </w:rPr>
        <w:t>10 images per group were quantified automatically via ImageJ software, which included counting the number of EdU+ nuclei and total number of nuclei. For each group, the percentage of EdU+ nuclei was calculated by dividing the average number of EdU+ nuclei by the average total number of nuclei for that group.</w:t>
      </w:r>
    </w:p>
    <w:p w14:paraId="1946CD96" w14:textId="77777777" w:rsidR="00E410EB" w:rsidRDefault="00E410EB" w:rsidP="00CE3E27">
      <w:pPr>
        <w:spacing w:line="480" w:lineRule="auto"/>
        <w:rPr>
          <w:rFonts w:ascii="Times" w:hAnsi="Times"/>
          <w:i/>
          <w:color w:val="000000" w:themeColor="text1"/>
        </w:rPr>
      </w:pPr>
    </w:p>
    <w:p w14:paraId="48BF4EC5" w14:textId="77777777" w:rsidR="00E07A84" w:rsidRPr="00E410EB" w:rsidRDefault="00E07A84" w:rsidP="00CE3E27">
      <w:pPr>
        <w:spacing w:line="480" w:lineRule="auto"/>
        <w:rPr>
          <w:rFonts w:ascii="Times" w:hAnsi="Times"/>
          <w:i/>
          <w:color w:val="000000" w:themeColor="text1"/>
        </w:rPr>
      </w:pPr>
      <w:r w:rsidRPr="00E410EB">
        <w:rPr>
          <w:rFonts w:ascii="Times" w:hAnsi="Times"/>
          <w:i/>
          <w:color w:val="000000" w:themeColor="text1"/>
        </w:rPr>
        <w:t>Metabolic Activity</w:t>
      </w:r>
    </w:p>
    <w:p w14:paraId="0DFC67D1" w14:textId="7E3ED573" w:rsidR="007A1136" w:rsidRPr="00700AD6" w:rsidRDefault="007A1136" w:rsidP="00E07A84">
      <w:pPr>
        <w:spacing w:line="480" w:lineRule="auto"/>
        <w:ind w:firstLine="720"/>
        <w:rPr>
          <w:rFonts w:ascii="Times" w:hAnsi="Times"/>
          <w:color w:val="000000" w:themeColor="text1"/>
        </w:rPr>
      </w:pPr>
      <w:r w:rsidRPr="00700AD6">
        <w:rPr>
          <w:rFonts w:ascii="Times" w:hAnsi="Times"/>
          <w:color w:val="000000" w:themeColor="text1"/>
        </w:rPr>
        <w:t>Metabolic activity was measured through</w:t>
      </w:r>
      <w:r w:rsidR="0071008A" w:rsidRPr="00700AD6">
        <w:rPr>
          <w:rFonts w:ascii="Times" w:hAnsi="Times"/>
          <w:color w:val="000000" w:themeColor="text1"/>
        </w:rPr>
        <w:t xml:space="preserve"> the PrestoBlue assay </w:t>
      </w:r>
      <w:r w:rsidR="0079235D">
        <w:rPr>
          <w:rFonts w:ascii="Times" w:hAnsi="Times"/>
          <w:color w:val="000000" w:themeColor="text1"/>
        </w:rPr>
        <w:t xml:space="preserve">(vendor) </w:t>
      </w:r>
      <w:r w:rsidR="0071008A" w:rsidRPr="00700AD6">
        <w:rPr>
          <w:rFonts w:ascii="Times" w:hAnsi="Times"/>
          <w:color w:val="000000" w:themeColor="text1"/>
        </w:rPr>
        <w:t xml:space="preserve">on </w:t>
      </w:r>
      <w:r w:rsidR="0079235D">
        <w:rPr>
          <w:rFonts w:ascii="Times" w:hAnsi="Times"/>
          <w:color w:val="000000" w:themeColor="text1"/>
        </w:rPr>
        <w:t xml:space="preserve">culture </w:t>
      </w:r>
      <w:r w:rsidR="0071008A" w:rsidRPr="00700AD6">
        <w:rPr>
          <w:rFonts w:ascii="Times" w:hAnsi="Times"/>
          <w:color w:val="000000" w:themeColor="text1"/>
        </w:rPr>
        <w:t xml:space="preserve">day </w:t>
      </w:r>
      <w:r w:rsidRPr="00700AD6">
        <w:rPr>
          <w:rFonts w:ascii="Times" w:hAnsi="Times"/>
          <w:color w:val="000000" w:themeColor="text1"/>
        </w:rPr>
        <w:t>4</w:t>
      </w:r>
      <w:r w:rsidR="004C70FC">
        <w:rPr>
          <w:rFonts w:ascii="Times" w:hAnsi="Times"/>
          <w:color w:val="000000" w:themeColor="text1"/>
        </w:rPr>
        <w:t>, following manufacturer’s instructions</w:t>
      </w:r>
      <w:r w:rsidRPr="00700AD6">
        <w:rPr>
          <w:rFonts w:ascii="Times" w:hAnsi="Times"/>
          <w:color w:val="000000" w:themeColor="text1"/>
        </w:rPr>
        <w:t xml:space="preserve">. Cells were seeded into a 96-well </w:t>
      </w:r>
      <w:r w:rsidR="0071008A" w:rsidRPr="00700AD6">
        <w:rPr>
          <w:rFonts w:ascii="Times" w:hAnsi="Times"/>
          <w:color w:val="000000" w:themeColor="text1"/>
        </w:rPr>
        <w:t>culture dish</w:t>
      </w:r>
      <w:r w:rsidRPr="00700AD6">
        <w:rPr>
          <w:rFonts w:ascii="Times" w:hAnsi="Times"/>
          <w:color w:val="000000" w:themeColor="text1"/>
        </w:rPr>
        <w:t xml:space="preserve"> and </w:t>
      </w:r>
      <w:r w:rsidR="00C64D08">
        <w:rPr>
          <w:rFonts w:ascii="Times" w:hAnsi="Times"/>
          <w:color w:val="000000" w:themeColor="text1"/>
        </w:rPr>
        <w:t>subjected</w:t>
      </w:r>
      <w:r w:rsidRPr="00700AD6">
        <w:rPr>
          <w:rFonts w:ascii="Times" w:hAnsi="Times"/>
          <w:color w:val="000000" w:themeColor="text1"/>
        </w:rPr>
        <w:t xml:space="preserve"> to the culture conditions noted above. Pr</w:t>
      </w:r>
      <w:r w:rsidR="009310BC">
        <w:rPr>
          <w:rFonts w:ascii="Times" w:hAnsi="Times"/>
          <w:color w:val="000000" w:themeColor="text1"/>
        </w:rPr>
        <w:t>estoBlue reagent was diluted 10-fold</w:t>
      </w:r>
      <w:r w:rsidRPr="00700AD6">
        <w:rPr>
          <w:rFonts w:ascii="Times" w:hAnsi="Times"/>
          <w:color w:val="000000" w:themeColor="text1"/>
        </w:rPr>
        <w:t xml:space="preserve"> in fresh SMC</w:t>
      </w:r>
      <w:r w:rsidR="0071008A" w:rsidRPr="00700AD6">
        <w:rPr>
          <w:rFonts w:ascii="Times" w:hAnsi="Times"/>
          <w:color w:val="000000" w:themeColor="text1"/>
        </w:rPr>
        <w:t>/iMSC</w:t>
      </w:r>
      <w:r w:rsidRPr="00700AD6">
        <w:rPr>
          <w:rFonts w:ascii="Times" w:hAnsi="Times"/>
          <w:color w:val="000000" w:themeColor="text1"/>
        </w:rPr>
        <w:t xml:space="preserve"> Basal Media</w:t>
      </w:r>
      <w:r w:rsidR="0071008A" w:rsidRPr="00700AD6">
        <w:rPr>
          <w:rFonts w:ascii="Times" w:hAnsi="Times"/>
          <w:color w:val="000000" w:themeColor="text1"/>
        </w:rPr>
        <w:t xml:space="preserve"> </w:t>
      </w:r>
      <w:r w:rsidRPr="00700AD6">
        <w:rPr>
          <w:rFonts w:ascii="Times" w:hAnsi="Times"/>
          <w:color w:val="000000" w:themeColor="text1"/>
        </w:rPr>
        <w:t xml:space="preserve">to create a PrestoBlue </w:t>
      </w:r>
      <w:r w:rsidR="009310BC">
        <w:rPr>
          <w:rFonts w:ascii="Times" w:hAnsi="Times"/>
          <w:color w:val="000000" w:themeColor="text1"/>
        </w:rPr>
        <w:t>working</w:t>
      </w:r>
      <w:r w:rsidRPr="00700AD6">
        <w:rPr>
          <w:rFonts w:ascii="Times" w:hAnsi="Times"/>
          <w:color w:val="000000" w:themeColor="text1"/>
        </w:rPr>
        <w:t xml:space="preserve">solution. </w:t>
      </w:r>
      <w:r w:rsidR="0079235D">
        <w:rPr>
          <w:rFonts w:ascii="Times" w:hAnsi="Times"/>
          <w:color w:val="000000" w:themeColor="text1"/>
        </w:rPr>
        <w:t>M</w:t>
      </w:r>
      <w:r w:rsidRPr="00700AD6">
        <w:rPr>
          <w:rFonts w:ascii="Times" w:hAnsi="Times"/>
          <w:color w:val="000000" w:themeColor="text1"/>
        </w:rPr>
        <w:t xml:space="preserve">edia was aspirated from each cell sample and replaced with 200 </w:t>
      </w:r>
      <w:r w:rsidR="0079235D">
        <w:rPr>
          <w:rFonts w:ascii="Times" w:hAnsi="Times" w:cs="Times"/>
          <w:color w:val="000000" w:themeColor="text1"/>
        </w:rPr>
        <w:t>μ</w:t>
      </w:r>
      <w:r w:rsidR="0079235D">
        <w:rPr>
          <w:rFonts w:ascii="Times" w:hAnsi="Times"/>
          <w:color w:val="000000" w:themeColor="text1"/>
        </w:rPr>
        <w:t>L</w:t>
      </w:r>
      <w:r w:rsidRPr="00700AD6">
        <w:rPr>
          <w:rFonts w:ascii="Times" w:hAnsi="Times"/>
          <w:color w:val="000000" w:themeColor="text1"/>
        </w:rPr>
        <w:t xml:space="preserve"> of the PrestoBlue solution. Samples of solely PrestoBlue solution were added to ge</w:t>
      </w:r>
      <w:r w:rsidR="0071008A" w:rsidRPr="00700AD6">
        <w:rPr>
          <w:rFonts w:ascii="Times" w:hAnsi="Times"/>
          <w:color w:val="000000" w:themeColor="text1"/>
        </w:rPr>
        <w:t>nerate a baseline reading</w:t>
      </w:r>
      <w:r w:rsidRPr="00700AD6">
        <w:rPr>
          <w:rFonts w:ascii="Times" w:hAnsi="Times"/>
          <w:color w:val="000000" w:themeColor="text1"/>
        </w:rPr>
        <w:t>. The culture dish was then incubated for 1 hour in the dark at 37</w:t>
      </w:r>
      <w:r w:rsidRPr="00700AD6">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w:t>
      </w:r>
      <w:r w:rsidR="0071008A" w:rsidRPr="00700AD6">
        <w:rPr>
          <w:rFonts w:ascii="Times" w:hAnsi="Times"/>
          <w:color w:val="000000" w:themeColor="text1"/>
        </w:rPr>
        <w:t>It</w:t>
      </w:r>
      <w:r w:rsidRPr="00700AD6">
        <w:rPr>
          <w:rFonts w:ascii="Times" w:hAnsi="Times"/>
          <w:color w:val="000000" w:themeColor="text1"/>
        </w:rPr>
        <w:t xml:space="preserve"> was read for fluorescence under the conditions of excitation/emission 535-560 nm/590-615 nm. All readings from the cell samples were normalized to the baseline reading. </w:t>
      </w:r>
    </w:p>
    <w:p w14:paraId="4C49B248" w14:textId="77777777" w:rsidR="00E410EB" w:rsidRDefault="00E410EB" w:rsidP="007A1136">
      <w:pPr>
        <w:spacing w:line="480" w:lineRule="auto"/>
        <w:rPr>
          <w:rFonts w:ascii="Times" w:hAnsi="Times"/>
          <w:i/>
          <w:color w:val="000000" w:themeColor="text1"/>
        </w:rPr>
      </w:pPr>
    </w:p>
    <w:p w14:paraId="27276F34" w14:textId="1CF8576E" w:rsidR="007A1136" w:rsidRPr="00E410EB" w:rsidRDefault="00E07A84" w:rsidP="007A1136">
      <w:pPr>
        <w:spacing w:line="480" w:lineRule="auto"/>
        <w:rPr>
          <w:rFonts w:ascii="Times" w:hAnsi="Times"/>
          <w:i/>
          <w:color w:val="000000" w:themeColor="text1"/>
        </w:rPr>
      </w:pPr>
      <w:r w:rsidRPr="00E410EB">
        <w:rPr>
          <w:rFonts w:ascii="Times" w:hAnsi="Times"/>
          <w:i/>
          <w:color w:val="000000" w:themeColor="text1"/>
        </w:rPr>
        <w:t>Protein Expression</w:t>
      </w:r>
    </w:p>
    <w:p w14:paraId="2D3A3A7F" w14:textId="6ADE4BC7" w:rsidR="007A1136" w:rsidRPr="00700AD6" w:rsidRDefault="007A1136" w:rsidP="00E07A84">
      <w:pPr>
        <w:spacing w:line="480" w:lineRule="auto"/>
        <w:ind w:firstLine="720"/>
        <w:rPr>
          <w:rFonts w:ascii="Times" w:hAnsi="Times"/>
          <w:color w:val="000000" w:themeColor="text1"/>
        </w:rPr>
      </w:pPr>
      <w:r w:rsidRPr="00700AD6">
        <w:rPr>
          <w:rFonts w:ascii="Times" w:hAnsi="Times"/>
          <w:color w:val="000000" w:themeColor="text1"/>
        </w:rPr>
        <w:t xml:space="preserve">Protein expression was measured through immunocytochemistry on </w:t>
      </w:r>
      <w:r w:rsidR="00E50D54">
        <w:rPr>
          <w:rFonts w:ascii="Times" w:hAnsi="Times"/>
          <w:color w:val="000000" w:themeColor="text1"/>
        </w:rPr>
        <w:t xml:space="preserve">culture </w:t>
      </w:r>
      <w:r w:rsidRPr="00700AD6">
        <w:rPr>
          <w:rFonts w:ascii="Times" w:hAnsi="Times"/>
          <w:color w:val="000000" w:themeColor="text1"/>
        </w:rPr>
        <w:t xml:space="preserve">day 4. Cells were seeded into a 96-well </w:t>
      </w:r>
      <w:r w:rsidR="0071008A" w:rsidRPr="00700AD6">
        <w:rPr>
          <w:rFonts w:ascii="Times" w:hAnsi="Times"/>
          <w:color w:val="000000" w:themeColor="text1"/>
        </w:rPr>
        <w:t xml:space="preserve">culture </w:t>
      </w:r>
      <w:r w:rsidR="0079235D">
        <w:rPr>
          <w:rFonts w:ascii="Times" w:hAnsi="Times"/>
          <w:color w:val="000000" w:themeColor="text1"/>
        </w:rPr>
        <w:t>plate</w:t>
      </w:r>
      <w:r w:rsidR="0079235D" w:rsidRPr="00700AD6">
        <w:rPr>
          <w:rFonts w:ascii="Times" w:hAnsi="Times"/>
          <w:color w:val="000000" w:themeColor="text1"/>
        </w:rPr>
        <w:t xml:space="preserve"> </w:t>
      </w:r>
      <w:r w:rsidRPr="00700AD6">
        <w:rPr>
          <w:rFonts w:ascii="Times" w:hAnsi="Times"/>
          <w:color w:val="000000" w:themeColor="text1"/>
        </w:rPr>
        <w:t xml:space="preserve">and </w:t>
      </w:r>
      <w:r w:rsidR="00C64D08">
        <w:rPr>
          <w:rFonts w:ascii="Times" w:hAnsi="Times"/>
          <w:color w:val="000000" w:themeColor="text1"/>
        </w:rPr>
        <w:t>subjected</w:t>
      </w:r>
      <w:r w:rsidRPr="00700AD6">
        <w:rPr>
          <w:rFonts w:ascii="Times" w:hAnsi="Times"/>
          <w:color w:val="000000" w:themeColor="text1"/>
        </w:rPr>
        <w:t xml:space="preserve"> to the culture conditions noted above. Cells were fixed in 4% paraformaldehyde for 25 minutes, permeabilized with 0.1% Triton-X 100 and 1% bovine serum albumin for 1 hour, and then washed 3 times with 1X Phosphate Buffer Saline (PBS). Samples were then incubat</w:t>
      </w:r>
      <w:r w:rsidR="0071008A" w:rsidRPr="00700AD6">
        <w:rPr>
          <w:rFonts w:ascii="Times" w:hAnsi="Times"/>
          <w:color w:val="000000" w:themeColor="text1"/>
        </w:rPr>
        <w:t xml:space="preserve">ed with </w:t>
      </w:r>
      <w:r w:rsidR="00335856">
        <w:rPr>
          <w:rFonts w:ascii="Times" w:hAnsi="Times"/>
          <w:color w:val="000000" w:themeColor="text1"/>
        </w:rPr>
        <w:t>rabbit anti-</w:t>
      </w:r>
      <w:r w:rsidR="00FA50BF">
        <w:rPr>
          <w:rFonts w:ascii="Times" w:hAnsi="Times"/>
          <w:color w:val="000000" w:themeColor="text1"/>
        </w:rPr>
        <w:t>calponin (</w:t>
      </w:r>
      <w:r w:rsidR="009B0E50">
        <w:rPr>
          <w:rFonts w:ascii="Times" w:hAnsi="Times"/>
          <w:color w:val="000000" w:themeColor="text1"/>
        </w:rPr>
        <w:t xml:space="preserve">1:500, </w:t>
      </w:r>
      <w:r w:rsidR="00FA50BF">
        <w:rPr>
          <w:rFonts w:ascii="Times" w:hAnsi="Times"/>
          <w:color w:val="000000" w:themeColor="text1"/>
        </w:rPr>
        <w:t>Abcam)</w:t>
      </w:r>
      <w:r w:rsidR="009B0E50">
        <w:rPr>
          <w:rFonts w:ascii="Times" w:hAnsi="Times"/>
          <w:color w:val="000000" w:themeColor="text1"/>
        </w:rPr>
        <w:t xml:space="preserve"> </w:t>
      </w:r>
      <w:r w:rsidRPr="00700AD6">
        <w:rPr>
          <w:rFonts w:ascii="Times" w:hAnsi="Times"/>
          <w:color w:val="000000" w:themeColor="text1"/>
        </w:rPr>
        <w:t>overnight at 4</w:t>
      </w:r>
      <w:r w:rsidRPr="00700AD6">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rinsed 3 times with 1X PBS, incubated with </w:t>
      </w:r>
      <w:r w:rsidR="005906BE">
        <w:rPr>
          <w:rFonts w:ascii="Times" w:hAnsi="Times"/>
          <w:color w:val="000000" w:themeColor="text1"/>
        </w:rPr>
        <w:t xml:space="preserve">Alexa Fluor 532 goat anti-rabbit </w:t>
      </w:r>
      <w:r w:rsidR="005906BE">
        <w:rPr>
          <w:rFonts w:ascii="Times" w:hAnsi="Times"/>
          <w:color w:val="000000" w:themeColor="text1"/>
        </w:rPr>
        <w:lastRenderedPageBreak/>
        <w:t>(1:500, Molecular Probes)</w:t>
      </w:r>
      <w:r w:rsidRPr="00700AD6">
        <w:rPr>
          <w:rFonts w:ascii="Times" w:hAnsi="Times"/>
          <w:color w:val="000000" w:themeColor="text1"/>
        </w:rPr>
        <w:t xml:space="preserve">, and rinsed 3 times with 1X PBS. They were then incubated with </w:t>
      </w:r>
      <w:r w:rsidR="00AE717A">
        <w:rPr>
          <w:rFonts w:ascii="Times" w:hAnsi="Times"/>
          <w:color w:val="000000" w:themeColor="text1"/>
        </w:rPr>
        <w:t>Alexa Fluor 488 phalloidin (</w:t>
      </w:r>
      <w:r w:rsidR="00143596">
        <w:rPr>
          <w:rFonts w:ascii="Times" w:hAnsi="Times"/>
          <w:color w:val="000000" w:themeColor="text1"/>
        </w:rPr>
        <w:t xml:space="preserve">1:500, </w:t>
      </w:r>
      <w:r w:rsidR="00AE717A">
        <w:rPr>
          <w:rFonts w:ascii="Times" w:hAnsi="Times"/>
          <w:color w:val="000000" w:themeColor="text1"/>
        </w:rPr>
        <w:t>Invitrogen)</w:t>
      </w:r>
      <w:r w:rsidRPr="00700AD6">
        <w:rPr>
          <w:rFonts w:ascii="Times" w:hAnsi="Times"/>
          <w:color w:val="000000" w:themeColor="text1"/>
        </w:rPr>
        <w:t xml:space="preserve"> for 1 </w:t>
      </w:r>
      <w:r w:rsidR="0071008A" w:rsidRPr="00700AD6">
        <w:rPr>
          <w:rFonts w:ascii="Times" w:hAnsi="Times"/>
          <w:color w:val="000000" w:themeColor="text1"/>
        </w:rPr>
        <w:t xml:space="preserve">hour </w:t>
      </w:r>
      <w:r w:rsidRPr="00700AD6">
        <w:rPr>
          <w:rFonts w:ascii="Times" w:hAnsi="Times"/>
          <w:color w:val="000000" w:themeColor="text1"/>
        </w:rPr>
        <w:t xml:space="preserve">in the dark and rinsed 3 times with 1X PBS. Cells were then incubated with </w:t>
      </w:r>
      <w:r w:rsidR="00CE5119">
        <w:rPr>
          <w:rFonts w:ascii="Times" w:hAnsi="Times"/>
          <w:color w:val="000000" w:themeColor="text1"/>
        </w:rPr>
        <w:t>DAPI (1:1000)</w:t>
      </w:r>
      <w:r w:rsidR="00143596">
        <w:rPr>
          <w:rFonts w:ascii="Times" w:hAnsi="Times"/>
          <w:color w:val="000000" w:themeColor="text1"/>
        </w:rPr>
        <w:t xml:space="preserve"> </w:t>
      </w:r>
      <w:r w:rsidRPr="00700AD6">
        <w:rPr>
          <w:rFonts w:ascii="Times" w:hAnsi="Times"/>
          <w:color w:val="000000" w:themeColor="text1"/>
        </w:rPr>
        <w:t xml:space="preserve">for 15 minutes in the dark, rinsed 3 times with 1X PBS, and remained in 1X PBS for imaging. They were imaged at 4X, 10X, and 20X magnification.  </w:t>
      </w:r>
    </w:p>
    <w:p w14:paraId="4249563D" w14:textId="77777777" w:rsidR="00E410EB" w:rsidRDefault="00E410EB" w:rsidP="007A1136">
      <w:pPr>
        <w:spacing w:line="480" w:lineRule="auto"/>
        <w:rPr>
          <w:rFonts w:ascii="Times" w:hAnsi="Times"/>
          <w:i/>
          <w:color w:val="000000" w:themeColor="text1"/>
        </w:rPr>
      </w:pPr>
    </w:p>
    <w:p w14:paraId="4B8F8959" w14:textId="37ACB945" w:rsidR="00E07A84" w:rsidRPr="00E410EB" w:rsidRDefault="00E07A84" w:rsidP="007A1136">
      <w:pPr>
        <w:spacing w:line="480" w:lineRule="auto"/>
        <w:rPr>
          <w:rFonts w:ascii="Times" w:hAnsi="Times"/>
          <w:i/>
          <w:color w:val="000000" w:themeColor="text1"/>
        </w:rPr>
      </w:pPr>
      <w:r w:rsidRPr="00E410EB">
        <w:rPr>
          <w:rFonts w:ascii="Times" w:hAnsi="Times"/>
          <w:i/>
          <w:color w:val="000000" w:themeColor="text1"/>
        </w:rPr>
        <w:t>Gene Expression</w:t>
      </w:r>
    </w:p>
    <w:p w14:paraId="2DE2E25E" w14:textId="5C94FCD0" w:rsidR="007A1136" w:rsidRPr="00700AD6" w:rsidRDefault="00820E33" w:rsidP="007A1136">
      <w:pPr>
        <w:spacing w:line="480" w:lineRule="auto"/>
        <w:rPr>
          <w:rFonts w:ascii="Times" w:hAnsi="Times"/>
          <w:i/>
          <w:color w:val="2E74B5" w:themeColor="accent5" w:themeShade="BF"/>
        </w:rPr>
      </w:pPr>
      <w:r>
        <w:rPr>
          <w:rFonts w:ascii="Times" w:hAnsi="Times"/>
          <w:i/>
          <w:color w:val="2E74B5" w:themeColor="accent5" w:themeShade="BF"/>
        </w:rPr>
        <w:t xml:space="preserve"> put in biological replicates information</w:t>
      </w:r>
    </w:p>
    <w:p w14:paraId="74130DE2" w14:textId="1B82CC65" w:rsidR="007A1136" w:rsidRDefault="007A1136" w:rsidP="007A1136">
      <w:pPr>
        <w:spacing w:line="480" w:lineRule="auto"/>
        <w:ind w:firstLine="720"/>
        <w:rPr>
          <w:rFonts w:ascii="Times" w:hAnsi="Times" w:cstheme="minorHAnsi"/>
          <w:b/>
          <w:color w:val="000000" w:themeColor="text1"/>
        </w:rPr>
      </w:pPr>
      <w:r w:rsidRPr="00700AD6">
        <w:rPr>
          <w:rFonts w:ascii="Times" w:hAnsi="Times"/>
          <w:color w:val="000000" w:themeColor="text1"/>
        </w:rPr>
        <w:t xml:space="preserve">Gene expression was measured through quantitative polymerase chain reaction (qPCR) on day 4. Cells were seeded into a 6-well plate and </w:t>
      </w:r>
      <w:r w:rsidR="00C64D08">
        <w:rPr>
          <w:rFonts w:ascii="Times" w:hAnsi="Times"/>
          <w:color w:val="000000" w:themeColor="text1"/>
        </w:rPr>
        <w:t>subjected</w:t>
      </w:r>
      <w:r w:rsidRPr="00700AD6">
        <w:rPr>
          <w:rFonts w:ascii="Times" w:hAnsi="Times"/>
          <w:color w:val="000000" w:themeColor="text1"/>
        </w:rPr>
        <w:t xml:space="preserve"> to the culture conditions noted above. </w:t>
      </w:r>
      <w:r w:rsidR="0071008A" w:rsidRPr="00700AD6">
        <w:rPr>
          <w:rFonts w:ascii="Times" w:hAnsi="Times"/>
          <w:color w:val="000000" w:themeColor="text1"/>
        </w:rPr>
        <w:t>RNA isolation and purification was performed using the Qiagen RNeasy Mini Kit</w:t>
      </w:r>
      <w:r w:rsidR="004C70FC">
        <w:rPr>
          <w:rFonts w:ascii="Times" w:hAnsi="Times"/>
          <w:color w:val="000000" w:themeColor="text1"/>
        </w:rPr>
        <w:t>, following manufacturer’s instructions</w:t>
      </w:r>
      <w:r w:rsidR="0071008A" w:rsidRPr="00700AD6">
        <w:rPr>
          <w:rFonts w:ascii="Times" w:hAnsi="Times"/>
          <w:color w:val="000000" w:themeColor="text1"/>
        </w:rPr>
        <w:t xml:space="preserve">. </w:t>
      </w:r>
      <w:r w:rsidRPr="00700AD6">
        <w:rPr>
          <w:rFonts w:ascii="Times" w:hAnsi="Times"/>
          <w:color w:val="000000" w:themeColor="text1"/>
        </w:rPr>
        <w:t xml:space="preserve">Cells were lysed with RLT Plus Buffer with </w:t>
      </w:r>
      <w:r w:rsidRPr="00700AD6">
        <w:rPr>
          <w:rFonts w:ascii="Times" w:hAnsi="Times" w:cstheme="minorHAnsi"/>
          <w:color w:val="000000" w:themeColor="text1"/>
        </w:rPr>
        <w:t xml:space="preserve">β-mercaptoethanol. The lysates were then passed through a gDNA eliminator column. The flow-through was treated with 70% ethanol and passed through an RNeasy spin column to wash away all contaminants. The RNA was then eluted with </w:t>
      </w:r>
      <w:r w:rsidR="009310BC">
        <w:rPr>
          <w:rFonts w:ascii="Times" w:hAnsi="Times" w:cstheme="minorHAnsi"/>
          <w:color w:val="000000" w:themeColor="text1"/>
        </w:rPr>
        <w:t>nuclease-</w:t>
      </w:r>
      <w:r w:rsidRPr="00700AD6">
        <w:rPr>
          <w:rFonts w:ascii="Times" w:hAnsi="Times" w:cstheme="minorHAnsi"/>
          <w:color w:val="000000" w:themeColor="text1"/>
        </w:rPr>
        <w:t xml:space="preserve">free water. The concentration of the RNA was </w:t>
      </w:r>
      <w:r w:rsidR="009310BC">
        <w:rPr>
          <w:rFonts w:ascii="Times" w:hAnsi="Times" w:cstheme="minorHAnsi"/>
          <w:color w:val="000000" w:themeColor="text1"/>
        </w:rPr>
        <w:t>determined</w:t>
      </w:r>
      <w:r w:rsidRPr="00700AD6">
        <w:rPr>
          <w:rFonts w:ascii="Times" w:hAnsi="Times" w:cstheme="minorHAnsi"/>
          <w:color w:val="000000" w:themeColor="text1"/>
        </w:rPr>
        <w:t xml:space="preserve"> via Nanodrop and each sample was normalized to the lowest concentration. The RNA was then mixed with the RT Master Mix and placed on a thermal cycler to be reverse transcribed into cDNA. The cDNA was then mixed with SYBR Green Master Mix and primers for elastin, calponin, caldesmon, </w:t>
      </w:r>
      <w:r w:rsidR="00C214C1" w:rsidRPr="00700AD6">
        <w:rPr>
          <w:rFonts w:ascii="Times" w:hAnsi="Times"/>
          <w:color w:val="000000" w:themeColor="text1"/>
          <w:lang w:val="el-GR"/>
        </w:rPr>
        <w:t>α</w:t>
      </w:r>
      <w:r w:rsidR="00C214C1" w:rsidRPr="00700AD6">
        <w:rPr>
          <w:rFonts w:ascii="Times" w:hAnsi="Times" w:cstheme="minorHAnsi"/>
          <w:color w:val="000000" w:themeColor="text1"/>
        </w:rPr>
        <w:t xml:space="preserve"> </w:t>
      </w:r>
      <w:r w:rsidRPr="00700AD6">
        <w:rPr>
          <w:rFonts w:ascii="Times" w:hAnsi="Times" w:cstheme="minorHAnsi"/>
          <w:color w:val="000000" w:themeColor="text1"/>
        </w:rPr>
        <w:t>smooth muscle actin, cyclin d1, smoothelin, PDGF, and SM22-alpha, and loaded into a reaction plate. Once the reaction plate was sealed, it was centrifuged and loaded into the reading instrument. The average C</w:t>
      </w:r>
      <w:r w:rsidRPr="00700AD6">
        <w:rPr>
          <w:rFonts w:ascii="Times" w:hAnsi="Times" w:cstheme="minorHAnsi"/>
          <w:color w:val="000000" w:themeColor="text1"/>
          <w:vertAlign w:val="subscript"/>
        </w:rPr>
        <w:t>T</w:t>
      </w:r>
      <w:r w:rsidRPr="00700AD6">
        <w:rPr>
          <w:rFonts w:ascii="Times" w:hAnsi="Times" w:cstheme="minorHAnsi"/>
          <w:color w:val="000000" w:themeColor="text1"/>
        </w:rPr>
        <w:t xml:space="preserve"> values were normalized to housekeeping genes: SMC primers were normalized to Beta-Actin and iMSCs were normalized to </w:t>
      </w:r>
      <w:r w:rsidRPr="00700AD6">
        <w:rPr>
          <w:rFonts w:ascii="Times" w:eastAsia="Times New Roman" w:hAnsi="Times" w:cs="Arial"/>
          <w:color w:val="000000" w:themeColor="text1"/>
          <w:shd w:val="clear" w:color="auto" w:fill="FFFFFF"/>
        </w:rPr>
        <w:t>Beta-2 microglobulin</w:t>
      </w:r>
      <w:r w:rsidRPr="00700AD6">
        <w:rPr>
          <w:rFonts w:ascii="Times" w:hAnsi="Times" w:cstheme="minorHAnsi"/>
          <w:color w:val="000000" w:themeColor="text1"/>
        </w:rPr>
        <w:t xml:space="preserve">. </w:t>
      </w:r>
      <w:r w:rsidR="009310BC" w:rsidRPr="00442FE9">
        <w:rPr>
          <w:rFonts w:ascii="Times" w:hAnsi="Times" w:cstheme="minorHAnsi"/>
          <w:b/>
          <w:color w:val="000000" w:themeColor="text1"/>
        </w:rPr>
        <w:t>Why different b2m</w:t>
      </w:r>
    </w:p>
    <w:p w14:paraId="7867106A" w14:textId="7104320E" w:rsidR="00E410EB" w:rsidRPr="00E410EB" w:rsidRDefault="00E410EB" w:rsidP="00E410EB">
      <w:pPr>
        <w:spacing w:line="480" w:lineRule="auto"/>
        <w:rPr>
          <w:rFonts w:ascii="Times" w:hAnsi="Times"/>
          <w:color w:val="2E74B5" w:themeColor="accent5" w:themeShade="BF"/>
        </w:rPr>
      </w:pPr>
      <w:r>
        <w:rPr>
          <w:rFonts w:ascii="Times" w:hAnsi="Times"/>
          <w:b/>
          <w:color w:val="2E74B5" w:themeColor="accent5" w:themeShade="BF"/>
        </w:rPr>
        <w:lastRenderedPageBreak/>
        <w:t>Part 2. Evaluation of Functional Response of ECs in Co-Culture with SMCs</w:t>
      </w:r>
    </w:p>
    <w:p w14:paraId="24EDB017" w14:textId="77777777" w:rsidR="00E410EB" w:rsidRPr="00E410EB" w:rsidRDefault="00E410EB" w:rsidP="00E410EB">
      <w:pPr>
        <w:spacing w:line="480" w:lineRule="auto"/>
        <w:rPr>
          <w:rFonts w:ascii="Times" w:hAnsi="Times"/>
          <w:i/>
          <w:color w:val="000000" w:themeColor="text1"/>
        </w:rPr>
      </w:pPr>
      <w:r w:rsidRPr="00E410EB">
        <w:rPr>
          <w:rFonts w:ascii="Times" w:hAnsi="Times"/>
          <w:i/>
          <w:color w:val="000000" w:themeColor="text1"/>
        </w:rPr>
        <w:t xml:space="preserve">Experimental Overview  </w:t>
      </w:r>
    </w:p>
    <w:p w14:paraId="431270E7" w14:textId="77777777" w:rsidR="00E410EB" w:rsidRPr="00700AD6" w:rsidRDefault="00E410EB" w:rsidP="00E410EB">
      <w:pPr>
        <w:spacing w:line="480" w:lineRule="auto"/>
        <w:rPr>
          <w:rFonts w:ascii="Times" w:hAnsi="Times"/>
          <w:color w:val="000000" w:themeColor="text1"/>
        </w:rPr>
      </w:pPr>
      <w:r w:rsidRPr="00700AD6">
        <w:rPr>
          <w:rFonts w:ascii="Times" w:hAnsi="Times"/>
          <w:color w:val="000000" w:themeColor="text1"/>
        </w:rPr>
        <w:tab/>
        <w:t xml:space="preserve">With an established protocol for developing SMC phenotypes </w:t>
      </w:r>
      <w:r w:rsidRPr="00700AD6">
        <w:rPr>
          <w:rFonts w:ascii="Times" w:hAnsi="Times"/>
          <w:i/>
          <w:color w:val="000000" w:themeColor="text1"/>
        </w:rPr>
        <w:t>in vitro</w:t>
      </w:r>
      <w:r w:rsidRPr="00700AD6">
        <w:rPr>
          <w:rFonts w:ascii="Times" w:hAnsi="Times"/>
          <w:color w:val="000000" w:themeColor="text1"/>
        </w:rPr>
        <w:t xml:space="preserve">, </w:t>
      </w:r>
      <w:r>
        <w:rPr>
          <w:rFonts w:ascii="Times" w:hAnsi="Times"/>
          <w:color w:val="000000" w:themeColor="text1"/>
        </w:rPr>
        <w:t xml:space="preserve">the effects of those phenotypes on the EC layer were evaluated. </w:t>
      </w:r>
      <w:r w:rsidRPr="00700AD6">
        <w:rPr>
          <w:rFonts w:ascii="Times" w:hAnsi="Times"/>
          <w:color w:val="000000" w:themeColor="text1"/>
        </w:rPr>
        <w:t>Healthy vascular ECs display</w:t>
      </w:r>
      <w:r>
        <w:rPr>
          <w:rFonts w:ascii="Times" w:hAnsi="Times"/>
          <w:color w:val="000000" w:themeColor="text1"/>
        </w:rPr>
        <w:t xml:space="preserve"> a contiguous monolayer with</w:t>
      </w:r>
      <w:r w:rsidRPr="00700AD6">
        <w:rPr>
          <w:rFonts w:ascii="Times" w:hAnsi="Times"/>
          <w:color w:val="000000" w:themeColor="text1"/>
        </w:rPr>
        <w:t xml:space="preserve"> a cobblestone morphology </w:t>
      </w:r>
      <w:r>
        <w:rPr>
          <w:rFonts w:ascii="Times" w:hAnsi="Times"/>
          <w:color w:val="000000" w:themeColor="text1"/>
        </w:rPr>
        <w:t>under static conditions. [</w:t>
      </w:r>
      <w:r w:rsidRPr="00443D94">
        <w:rPr>
          <w:rFonts w:ascii="Times" w:hAnsi="Times"/>
          <w:b/>
          <w:color w:val="000000" w:themeColor="text1"/>
        </w:rPr>
        <w:t>elonagation under flow or when cocultured</w:t>
      </w:r>
      <w:r>
        <w:rPr>
          <w:rFonts w:ascii="Times" w:hAnsi="Times"/>
          <w:color w:val="000000" w:themeColor="text1"/>
        </w:rPr>
        <w:t>]</w:t>
      </w:r>
      <w:r w:rsidRPr="00700AD6">
        <w:rPr>
          <w:rFonts w:ascii="Times" w:hAnsi="Times"/>
          <w:color w:val="000000" w:themeColor="text1"/>
        </w:rPr>
        <w:t xml:space="preserve">. Vital to this EC layer functionality is the quality of its junctional complexes. Adherens junctions are invaluable structures in stabilizing intercellular adhesion sites, proper tissue architecture, and intracellular signaling </w:t>
      </w:r>
      <w:r>
        <w:rPr>
          <w:rFonts w:ascii="Times" w:hAnsi="Times"/>
          <w:color w:val="000000" w:themeColor="text1"/>
        </w:rPr>
        <w:fldChar w:fldCharType="begin"/>
      </w:r>
      <w:r>
        <w:rPr>
          <w:rFonts w:ascii="Times" w:hAnsi="Times"/>
          <w:color w:val="000000" w:themeColor="text1"/>
        </w:rPr>
        <w:instrText xml:space="preserve"> ADDIN ZOTERO_ITEM CSL_CITATION {"citationID":"zbjFQ3y1","properties":{"formattedCitation":"(Hartsock &amp; Nelson, 2008; Meng &amp; Takeichi, 2009)","plainCitation":"(Hartsock &amp; Nelson, 2008; Meng &amp; Takeichi, 2009)"},"citationItems":[{"id":46,"uris":["http://zotero.org/users/4738975/items/DYCC3XNE"],"uri":["http://zotero.org/users/4738975/items/DYCC3XNE"],"itemData":{"id":46,"type":"article-journal","title":"Adherens and tight junctions: Structure, function and connections to the actin cytoskeleton","container-title":"Biochimica et Biophysica Acta (BBA) - Biomembranes","collection-title":"Apical Junctional Complexes Part I","page":"660-669","volume":"1778","issue":"3","source":"ScienceDirect","abstract":"Adherens junctions and Tight junctions comprise two modes of cell–cell adhesion that provide different functions. Both junctional complexes are proposed to associate with the actin cytoskeleton, and formation and maturation of cell–cell contacts involves reorganization of the actin cytoskeleton. Adherens junctions initiate cell–cell contacts, and mediate the maturation and maintenance of the contact. Adherens junctions consist of the transmembrane protein E-cadherin, and intracellular components, p120-catenin, β-catenin and α-catenin. Tight junctions regulate the paracellular pathway for the movement of ions and solutes in-between cells. Tight junctions consist of the transmembrane proteins occludin and claudin, and the cytoplasmic scaffolding proteins ZO-1, -2, and -3. This review discusses the binding interactions of the most studied proteins that occur within each of these two junctional complexes and possible modes of regulation of these interactions, and the different mechanisms that connect and regulate interactions with the actin cytoskeleton.","DOI":"10.1016/j.bbamem.2007.07.012","ISSN":"0005-2736","shortTitle":"Adherens and tight junctions","journalAbbreviation":"Biochimica et Biophysica Acta (BBA) - Biomembranes","author":[{"family":"Hartsock","given":"Andrea"},{"family":"Nelson","given":"W. James"}],"issued":{"date-parts":[["2008",3,1]]}}},{"id":64,"uris":["http://zotero.org/users/4738975/items/4EDZQV2F"],"uri":["http://zotero.org/users/4738975/items/4EDZQV2F"],"itemData":{"id":64,"type":"article-journal","title":"Adherens Junction: Molecular Architecture and Regulation","container-title":"Cold Spring Harbor Perspectives in Biology","volume":"1","issue":"6","source":"PubMed Central","abstract":"The adherens junction (AJ) is an element of the cell–cell junction in which cadherin receptors bridge the neighboring plasma membranes via their homophilic interactions. Cadherins associate with cytoplasmic proteins, called catenins, which in turn bind to cytoskeletal components, such as actin filaments and microtubules. These molecular complexes further interact with other proteins, including signaling molecules, rendering the AJs into highly dynamic and regulatable structures. The AJs of such nature contribute to the physical linking of cells, as well as to the regulation of cell–cell contacts, which is essential for morphogenesis and remodeling of tissues and organs. Thus, elucidating the molecular architecture of the AJs and their regulatory mechanisms are crucial for understanding how the multicellular system is organized., Adherens junctions preserve tissue integrity by linking cells and connecting to actin filaments, but they also interact with microtubules and polarity regulators.","URL":"https://www.ncbi.nlm.nih.gov/pmc/articles/PMC2882120/","DOI":"10.1101/cshperspect.a002899","ISSN":"1943-0264","note":"PMID: 20457565\nPMCID: PMC2882120","shortTitle":"Adherens Junction","journalAbbreviation":"Cold Spring Harb Perspect Biol","author":[{"family":"Meng","given":"Wenxiang"},{"family":"Takeichi","given":"Masatoshi"}],"issued":{"date-parts":[["2009",12]]},"accessed":{"date-parts":[["2018",2,23]]}}}],"schema":"https://github.com/citation-style-language/schema/raw/master/csl-citation.json"}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(Hartsock &amp; Nelson, 2008; Meng &amp; Takeichi, 2009)</w:t>
      </w:r>
      <w:r>
        <w:rPr>
          <w:rFonts w:ascii="Times" w:hAnsi="Times"/>
          <w:color w:val="000000" w:themeColor="text1"/>
        </w:rPr>
        <w:fldChar w:fldCharType="end"/>
      </w:r>
      <w:r>
        <w:rPr>
          <w:rFonts w:ascii="Times" w:hAnsi="Times"/>
          <w:color w:val="000000" w:themeColor="text1"/>
        </w:rPr>
        <w:t xml:space="preserve">. </w:t>
      </w:r>
      <w:r w:rsidRPr="00700AD6">
        <w:rPr>
          <w:rFonts w:ascii="Times" w:hAnsi="Times"/>
          <w:color w:val="000000" w:themeColor="text1"/>
        </w:rPr>
        <w:t xml:space="preserve">Tight junctions are vital in maintaining cell polarity and strictly regulating the passage of molecules and ions </w:t>
      </w:r>
      <w:r>
        <w:rPr>
          <w:rFonts w:ascii="Times" w:hAnsi="Times"/>
          <w:color w:val="000000" w:themeColor="text1"/>
        </w:rPr>
        <w:fldChar w:fldCharType="begin"/>
      </w:r>
      <w:r>
        <w:rPr>
          <w:rFonts w:ascii="Times" w:hAnsi="Times"/>
          <w:color w:val="000000" w:themeColor="text1"/>
        </w:rPr>
        <w:instrText xml:space="preserve"> ADDIN ZOTERO_ITEM CSL_CITATION {"citationID":"a1p5k2n5rc8","properties":{"formattedCitation":"(Bazzoni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(Bazzoni &amp; Dejana, 2004)</w:t>
      </w:r>
      <w:r>
        <w:rPr>
          <w:rFonts w:ascii="Times" w:hAnsi="Times"/>
          <w:color w:val="000000" w:themeColor="text1"/>
        </w:rPr>
        <w:fldChar w:fldCharType="end"/>
      </w:r>
      <w:r w:rsidRPr="00700AD6">
        <w:rPr>
          <w:rFonts w:ascii="Times" w:hAnsi="Times"/>
          <w:color w:val="000000" w:themeColor="text1"/>
        </w:rPr>
        <w:t xml:space="preserve">. Because of their importance in a variety of cellular functions, it is imperative to investigate how signals from the SMC layer can affect their integrity.    </w:t>
      </w:r>
      <w:r>
        <w:rPr>
          <w:rFonts w:ascii="Times" w:hAnsi="Times"/>
          <w:color w:val="000000" w:themeColor="text1"/>
        </w:rPr>
        <w:t>[junctional complexes are often used to evaluate the strength of the vascular bilayer]</w:t>
      </w:r>
    </w:p>
    <w:p w14:paraId="35821B18" w14:textId="77777777" w:rsidR="00E410EB" w:rsidRDefault="00E410EB" w:rsidP="00E410EB">
      <w:pPr>
        <w:spacing w:line="480" w:lineRule="auto"/>
        <w:rPr>
          <w:rFonts w:ascii="Times" w:hAnsi="Times"/>
          <w:color w:val="000000" w:themeColor="text1"/>
        </w:rPr>
      </w:pPr>
      <w:r>
        <w:rPr>
          <w:rFonts w:ascii="Times" w:hAnsi="Times"/>
          <w:color w:val="000000" w:themeColor="text1"/>
        </w:rPr>
        <w:tab/>
        <w:t xml:space="preserve">As paracrine signaling is a vital pathway through which cell types affect each other, it was very important to evaluate the effect </w:t>
      </w:r>
      <w:r w:rsidRPr="00700AD6">
        <w:rPr>
          <w:rFonts w:ascii="Times" w:hAnsi="Times"/>
          <w:color w:val="000000" w:themeColor="text1"/>
        </w:rPr>
        <w:t xml:space="preserve">of secreted and soluble factors from the SMC phenotype on the functionality of the EC layer. To evaluate the formation of adherens and tight junctions, induced pluripotent stem cell-derived ECs (iECs) were grown </w:t>
      </w:r>
      <w:r>
        <w:rPr>
          <w:rFonts w:ascii="Times" w:hAnsi="Times"/>
          <w:color w:val="000000" w:themeColor="text1"/>
        </w:rPr>
        <w:t xml:space="preserve">on fibronectin-coated tissue culture polystyrene and cultured </w:t>
      </w:r>
      <w:r w:rsidRPr="00700AD6">
        <w:rPr>
          <w:rFonts w:ascii="Times" w:hAnsi="Times"/>
          <w:color w:val="000000" w:themeColor="text1"/>
        </w:rPr>
        <w:t xml:space="preserve">in different types of conditioned media for </w:t>
      </w:r>
      <w:r>
        <w:rPr>
          <w:rFonts w:ascii="Times" w:hAnsi="Times"/>
          <w:color w:val="000000" w:themeColor="text1"/>
        </w:rPr>
        <w:t>6</w:t>
      </w:r>
      <w:r w:rsidRPr="00700AD6">
        <w:rPr>
          <w:rFonts w:ascii="Times" w:hAnsi="Times"/>
          <w:color w:val="000000" w:themeColor="text1"/>
        </w:rPr>
        <w:t xml:space="preserve"> days. The conditioned media was created by capitalizing on the protocol developed in the previous section. hUASMCs/iMSCs were developed into either the contractile or synthetic phenotype and were then incubated with VascuLife Basal Medium (iEC Basal Media) to create the conditioned media. </w:t>
      </w:r>
      <w:r>
        <w:rPr>
          <w:rFonts w:ascii="Times" w:hAnsi="Times"/>
          <w:color w:val="000000" w:themeColor="text1"/>
        </w:rPr>
        <w:t xml:space="preserve">iECs cultured in conditioned medium </w:t>
      </w:r>
      <w:r w:rsidRPr="00700AD6">
        <w:rPr>
          <w:rFonts w:ascii="Times" w:hAnsi="Times"/>
          <w:color w:val="000000" w:themeColor="text1"/>
        </w:rPr>
        <w:t>were fixed and stained every 3 days for adherens and tight junction markers</w:t>
      </w:r>
      <w:r>
        <w:rPr>
          <w:rFonts w:ascii="Times" w:hAnsi="Times"/>
          <w:color w:val="000000" w:themeColor="text1"/>
        </w:rPr>
        <w:t xml:space="preserve"> to evaluate the effects</w:t>
      </w:r>
      <w:r w:rsidRPr="00700AD6">
        <w:rPr>
          <w:rFonts w:ascii="Times" w:hAnsi="Times"/>
          <w:color w:val="000000" w:themeColor="text1"/>
        </w:rPr>
        <w:t xml:space="preserve">. </w:t>
      </w:r>
    </w:p>
    <w:p w14:paraId="74BB7ED7" w14:textId="33FC8395" w:rsidR="00E410EB" w:rsidRPr="00E410EB" w:rsidRDefault="00E410EB" w:rsidP="00E410EB">
      <w:pPr>
        <w:spacing w:line="480" w:lineRule="auto"/>
        <w:ind w:firstLine="720"/>
        <w:rPr>
          <w:rFonts w:ascii="Times" w:hAnsi="Times"/>
          <w:color w:val="000000" w:themeColor="text1"/>
        </w:rPr>
      </w:pPr>
      <w:r w:rsidRPr="00700AD6">
        <w:rPr>
          <w:rFonts w:ascii="Times" w:hAnsi="Times"/>
          <w:color w:val="000000" w:themeColor="text1"/>
        </w:rPr>
        <w:lastRenderedPageBreak/>
        <w:t>To further categorize the SMC phenotype effect on formation of adherens and tight junction</w:t>
      </w:r>
      <w:r>
        <w:rPr>
          <w:rFonts w:ascii="Times" w:hAnsi="Times"/>
          <w:color w:val="000000" w:themeColor="text1"/>
        </w:rPr>
        <w:t xml:space="preserve"> and to evaluate the efficacy of each bilayer</w:t>
      </w:r>
      <w:r w:rsidRPr="00700AD6">
        <w:rPr>
          <w:rFonts w:ascii="Times" w:hAnsi="Times"/>
          <w:color w:val="000000" w:themeColor="text1"/>
        </w:rPr>
        <w:t xml:space="preserve">, </w:t>
      </w:r>
      <w:r>
        <w:rPr>
          <w:rFonts w:ascii="Times" w:hAnsi="Times"/>
          <w:color w:val="000000" w:themeColor="text1"/>
        </w:rPr>
        <w:t>i</w:t>
      </w:r>
      <w:r w:rsidRPr="00700AD6">
        <w:rPr>
          <w:rFonts w:ascii="Times" w:hAnsi="Times"/>
          <w:color w:val="000000" w:themeColor="text1"/>
        </w:rPr>
        <w:t xml:space="preserve">ECs </w:t>
      </w:r>
      <w:r>
        <w:rPr>
          <w:rFonts w:ascii="Times" w:hAnsi="Times"/>
          <w:color w:val="000000" w:themeColor="text1"/>
        </w:rPr>
        <w:t>and hUASMCs/iMSCs were grown on opposite sides of track etched membranes (TEMs) for 13 days</w:t>
      </w:r>
      <w:r w:rsidRPr="00700AD6">
        <w:rPr>
          <w:rFonts w:ascii="Times" w:hAnsi="Times"/>
          <w:color w:val="000000" w:themeColor="text1"/>
        </w:rPr>
        <w:t xml:space="preserve">. </w:t>
      </w:r>
      <w:r>
        <w:rPr>
          <w:rFonts w:ascii="Times" w:hAnsi="Times"/>
          <w:color w:val="000000" w:themeColor="text1"/>
        </w:rPr>
        <w:t>The strength and integrity of the bilayer was evaluated via transepithelial electrical resistance on days 6, 9, and 12. Membranes were also stained for tight junction markers on day 13 to evaluate the effect visually.</w:t>
      </w:r>
    </w:p>
    <w:p w14:paraId="0E7A8D11" w14:textId="77777777" w:rsidR="00E410EB" w:rsidRDefault="00E410EB" w:rsidP="00F42743">
      <w:pPr>
        <w:spacing w:line="480" w:lineRule="auto"/>
        <w:rPr>
          <w:rFonts w:ascii="Times" w:hAnsi="Times"/>
          <w:i/>
          <w:color w:val="000000" w:themeColor="text1"/>
        </w:rPr>
      </w:pPr>
    </w:p>
    <w:p w14:paraId="5CAE3181" w14:textId="3DEB1056" w:rsidR="00F42743" w:rsidRPr="00E410EB" w:rsidRDefault="00E410EB" w:rsidP="00F42743">
      <w:pPr>
        <w:spacing w:line="480" w:lineRule="auto"/>
        <w:rPr>
          <w:rFonts w:ascii="Times" w:hAnsi="Times"/>
          <w:i/>
          <w:color w:val="000000" w:themeColor="text1"/>
        </w:rPr>
      </w:pPr>
      <w:r w:rsidRPr="00E410EB">
        <w:rPr>
          <w:rFonts w:ascii="Times" w:hAnsi="Times"/>
          <w:i/>
          <w:color w:val="000000" w:themeColor="text1"/>
        </w:rPr>
        <w:t>Conditioned Media Assay</w:t>
      </w:r>
    </w:p>
    <w:p w14:paraId="21AE00E0" w14:textId="1C582882" w:rsidR="00F42743" w:rsidRPr="00700AD6" w:rsidRDefault="00F42743" w:rsidP="00FC2782">
      <w:pPr>
        <w:spacing w:line="480" w:lineRule="auto"/>
        <w:ind w:firstLine="720"/>
        <w:rPr>
          <w:rFonts w:ascii="Times" w:hAnsi="Times"/>
          <w:color w:val="000000" w:themeColor="text1"/>
        </w:rPr>
      </w:pPr>
      <w:r w:rsidRPr="00700AD6">
        <w:rPr>
          <w:rFonts w:ascii="Times" w:hAnsi="Times"/>
          <w:color w:val="000000" w:themeColor="text1"/>
        </w:rPr>
        <w:t>To create the hUASMC/iMSC conditioned media, hUASMCs/iMSCs were seeded into a 6-well culture dish at a density of 30,000 cells/cm</w:t>
      </w:r>
      <w:r w:rsidRPr="00700AD6">
        <w:rPr>
          <w:rFonts w:ascii="Times" w:hAnsi="Times"/>
          <w:color w:val="000000" w:themeColor="text1"/>
          <w:vertAlign w:val="superscript"/>
        </w:rPr>
        <w:t>2</w:t>
      </w:r>
      <w:r w:rsidRPr="00700AD6">
        <w:rPr>
          <w:rFonts w:ascii="Times" w:hAnsi="Times"/>
          <w:color w:val="000000" w:themeColor="text1"/>
        </w:rPr>
        <w:t xml:space="preserve"> (300,000 cells). After 24 hours of incubation, cells were washed twice with </w:t>
      </w:r>
      <w:r w:rsidR="00FC2782">
        <w:rPr>
          <w:rFonts w:ascii="Times" w:hAnsi="Times"/>
          <w:color w:val="000000" w:themeColor="text1"/>
        </w:rPr>
        <w:t xml:space="preserve">1X </w:t>
      </w:r>
      <w:r w:rsidRPr="00700AD6">
        <w:rPr>
          <w:rFonts w:ascii="Times" w:hAnsi="Times"/>
          <w:color w:val="000000" w:themeColor="text1"/>
        </w:rPr>
        <w:t>PBS</w:t>
      </w:r>
      <w:r w:rsidR="00FC2782">
        <w:rPr>
          <w:rFonts w:ascii="Times" w:hAnsi="Times"/>
          <w:color w:val="000000" w:themeColor="text1"/>
        </w:rPr>
        <w:t xml:space="preserve">. hUASMCs were split into the same 3 groups as the characterization study: SMC-G, SMC-B, and SMC-T. iMSCs were split into 2 of the groups from the characterization study: iMSC-G and iMSC-T. iMSC-T showed more contractile SMC-like qualities than iMSC-B, so iMSC-B was not included in the following studies (Discussion Part 1). Cells were differentiated in their groups for 48 hours, washed twice with 1X PBS, and incubated with iEC Basal Medium for 24 hours </w:t>
      </w:r>
      <w:r w:rsidRPr="00700AD6">
        <w:rPr>
          <w:rFonts w:ascii="Times" w:hAnsi="Times"/>
          <w:color w:val="000000" w:themeColor="text1"/>
        </w:rPr>
        <w:t>at 37</w:t>
      </w:r>
      <w:r w:rsidRPr="00700AD6">
        <w:rPr>
          <w:rFonts w:ascii="Times" w:eastAsia="Times New Roman" w:hAnsi="Times" w:cs="Arial"/>
          <w:color w:val="000000" w:themeColor="text1"/>
          <w:shd w:val="clear" w:color="auto" w:fill="FFFFFF"/>
        </w:rPr>
        <w:t xml:space="preserve">° </w:t>
      </w:r>
      <w:r w:rsidRPr="00700AD6">
        <w:rPr>
          <w:rFonts w:ascii="Times" w:hAnsi="Times"/>
          <w:color w:val="000000" w:themeColor="text1"/>
        </w:rPr>
        <w:t>Cel</w:t>
      </w:r>
      <w:r w:rsidR="00FC2782">
        <w:rPr>
          <w:rFonts w:ascii="Times" w:hAnsi="Times"/>
          <w:color w:val="000000" w:themeColor="text1"/>
        </w:rPr>
        <w:t xml:space="preserve">sius. The conditioned media was collected from each group </w:t>
      </w:r>
      <w:r w:rsidRPr="00700AD6">
        <w:rPr>
          <w:rFonts w:ascii="Times" w:hAnsi="Times"/>
          <w:color w:val="000000" w:themeColor="text1"/>
        </w:rPr>
        <w:t>and centrifuged to remove cell debris. This yielded 3 gr</w:t>
      </w:r>
      <w:r w:rsidR="00F6161F">
        <w:rPr>
          <w:rFonts w:ascii="Times" w:hAnsi="Times"/>
          <w:color w:val="000000" w:themeColor="text1"/>
        </w:rPr>
        <w:t>oups of hUASMC conditioned media</w:t>
      </w:r>
      <w:r w:rsidRPr="00700AD6">
        <w:rPr>
          <w:rFonts w:ascii="Times" w:hAnsi="Times"/>
          <w:color w:val="000000" w:themeColor="text1"/>
        </w:rPr>
        <w:t xml:space="preserve">: </w:t>
      </w:r>
      <w:r w:rsidR="00F6161F">
        <w:rPr>
          <w:rFonts w:ascii="Times" w:hAnsi="Times"/>
          <w:color w:val="000000" w:themeColor="text1"/>
        </w:rPr>
        <w:t>SMC-G-Conditioned Medium, SMC-B-Conditioned Medium, and SMC</w:t>
      </w:r>
      <w:r w:rsidRPr="00700AD6">
        <w:rPr>
          <w:rFonts w:ascii="Times" w:hAnsi="Times"/>
          <w:color w:val="000000" w:themeColor="text1"/>
        </w:rPr>
        <w:t>-</w:t>
      </w:r>
      <w:r w:rsidR="00F6161F">
        <w:rPr>
          <w:rFonts w:ascii="Times" w:hAnsi="Times"/>
          <w:color w:val="000000" w:themeColor="text1"/>
        </w:rPr>
        <w:t>T-Conditioned Medium, and yielded 2</w:t>
      </w:r>
      <w:r w:rsidRPr="00700AD6">
        <w:rPr>
          <w:rFonts w:ascii="Times" w:hAnsi="Times"/>
          <w:color w:val="000000" w:themeColor="text1"/>
        </w:rPr>
        <w:t xml:space="preserve"> grou</w:t>
      </w:r>
      <w:r w:rsidR="00F6161F">
        <w:rPr>
          <w:rFonts w:ascii="Times" w:hAnsi="Times"/>
          <w:color w:val="000000" w:themeColor="text1"/>
        </w:rPr>
        <w:t>ps of iMSC conditioned media: iMSC</w:t>
      </w:r>
      <w:r w:rsidRPr="00700AD6">
        <w:rPr>
          <w:rFonts w:ascii="Times" w:hAnsi="Times"/>
          <w:color w:val="000000" w:themeColor="text1"/>
        </w:rPr>
        <w:t>-</w:t>
      </w:r>
      <w:r w:rsidR="00F6161F">
        <w:rPr>
          <w:rFonts w:ascii="Times" w:hAnsi="Times"/>
          <w:color w:val="000000" w:themeColor="text1"/>
        </w:rPr>
        <w:t xml:space="preserve">G-Conditioned Medium and </w:t>
      </w:r>
      <w:r w:rsidRPr="00700AD6">
        <w:rPr>
          <w:rFonts w:ascii="Times" w:hAnsi="Times"/>
          <w:color w:val="000000" w:themeColor="text1"/>
        </w:rPr>
        <w:t>iMSC-</w:t>
      </w:r>
      <w:r w:rsidR="00F6161F">
        <w:rPr>
          <w:rFonts w:ascii="Times" w:hAnsi="Times"/>
          <w:color w:val="000000" w:themeColor="text1"/>
        </w:rPr>
        <w:t>T-Conditioned Medium</w:t>
      </w:r>
      <w:r w:rsidRPr="00700AD6">
        <w:rPr>
          <w:rFonts w:ascii="Times" w:hAnsi="Times"/>
          <w:color w:val="000000" w:themeColor="text1"/>
        </w:rPr>
        <w:t>. All conditioned media was diluted in a</w:t>
      </w:r>
      <w:r w:rsidR="00F6161F">
        <w:rPr>
          <w:rFonts w:ascii="Times" w:hAnsi="Times"/>
          <w:color w:val="000000" w:themeColor="text1"/>
        </w:rPr>
        <w:t xml:space="preserve"> 1:1 ratio with iEC Growth Medium</w:t>
      </w:r>
      <w:r w:rsidRPr="00700AD6">
        <w:rPr>
          <w:rFonts w:ascii="Times" w:hAnsi="Times"/>
          <w:color w:val="000000" w:themeColor="text1"/>
        </w:rPr>
        <w:t xml:space="preserve"> to provide the necessary nutrients and factors for the iECs to continue to grow and proliferat</w:t>
      </w:r>
      <w:r w:rsidR="00F6161F">
        <w:rPr>
          <w:rFonts w:ascii="Times" w:hAnsi="Times"/>
          <w:color w:val="000000" w:themeColor="text1"/>
        </w:rPr>
        <w:t>e when treated. iEC Growth Medium</w:t>
      </w:r>
      <w:r w:rsidRPr="00700AD6">
        <w:rPr>
          <w:rFonts w:ascii="Times" w:hAnsi="Times"/>
          <w:color w:val="000000" w:themeColor="text1"/>
        </w:rPr>
        <w:t xml:space="preserve"> was created using the VascuLife Vascular Endothelial Growth Factor Endothelium Medium kit. </w:t>
      </w:r>
    </w:p>
    <w:p w14:paraId="2B645124" w14:textId="6F7F5A1D" w:rsidR="00F42743" w:rsidRPr="00700AD6" w:rsidRDefault="00F42743" w:rsidP="00F42743">
      <w:pPr>
        <w:spacing w:line="480" w:lineRule="auto"/>
        <w:ind w:firstLine="720"/>
        <w:rPr>
          <w:rFonts w:ascii="Times" w:hAnsi="Times"/>
          <w:color w:val="000000" w:themeColor="text1"/>
        </w:rPr>
      </w:pPr>
      <w:r w:rsidRPr="00700AD6">
        <w:rPr>
          <w:rFonts w:ascii="Times" w:hAnsi="Times"/>
          <w:color w:val="000000" w:themeColor="text1"/>
        </w:rPr>
        <w:lastRenderedPageBreak/>
        <w:t>To visualize the effect of conditioned media on iE</w:t>
      </w:r>
      <w:r w:rsidR="00F6161F">
        <w:rPr>
          <w:rFonts w:ascii="Times" w:hAnsi="Times"/>
          <w:color w:val="000000" w:themeColor="text1"/>
        </w:rPr>
        <w:t xml:space="preserve">Cs, 96-well culture dishes were </w:t>
      </w:r>
      <w:r w:rsidRPr="00700AD6">
        <w:rPr>
          <w:rFonts w:ascii="Times" w:hAnsi="Times"/>
          <w:color w:val="000000" w:themeColor="text1"/>
        </w:rPr>
        <w:t xml:space="preserve">incubated in 3% fibronectin in </w:t>
      </w:r>
      <w:r w:rsidR="00F6161F">
        <w:rPr>
          <w:rFonts w:ascii="Times" w:hAnsi="Times"/>
          <w:color w:val="000000" w:themeColor="text1"/>
        </w:rPr>
        <w:t xml:space="preserve">1X </w:t>
      </w:r>
      <w:r w:rsidRPr="00700AD6">
        <w:rPr>
          <w:rFonts w:ascii="Times" w:hAnsi="Times"/>
          <w:color w:val="000000" w:themeColor="text1"/>
        </w:rPr>
        <w:t>PBS</w:t>
      </w:r>
      <w:r w:rsidR="00F6161F">
        <w:rPr>
          <w:rFonts w:ascii="Times" w:hAnsi="Times"/>
          <w:color w:val="000000" w:themeColor="text1"/>
        </w:rPr>
        <w:t xml:space="preserve"> </w:t>
      </w:r>
      <w:r w:rsidRPr="00700AD6">
        <w:rPr>
          <w:rFonts w:ascii="Times" w:hAnsi="Times"/>
          <w:color w:val="000000" w:themeColor="text1"/>
        </w:rPr>
        <w:t>for 1 hour at 37</w:t>
      </w:r>
      <w:r w:rsidRPr="00700AD6">
        <w:rPr>
          <w:rFonts w:ascii="Times" w:eastAsia="Times New Roman" w:hAnsi="Times" w:cs="Arial"/>
          <w:color w:val="000000" w:themeColor="text1"/>
          <w:shd w:val="clear" w:color="auto" w:fill="FFFFFF"/>
        </w:rPr>
        <w:t xml:space="preserve">° </w:t>
      </w:r>
      <w:r w:rsidRPr="00700AD6">
        <w:rPr>
          <w:rFonts w:ascii="Times" w:hAnsi="Times"/>
          <w:color w:val="000000" w:themeColor="text1"/>
        </w:rPr>
        <w:t>Celsius</w:t>
      </w:r>
      <w:r w:rsidR="00F6161F">
        <w:rPr>
          <w:rFonts w:ascii="Times" w:hAnsi="Times"/>
          <w:color w:val="000000" w:themeColor="text1"/>
        </w:rPr>
        <w:t xml:space="preserve"> to create a fibronectin coating. After the fibronectin solution was aspirated, </w:t>
      </w:r>
      <w:r w:rsidRPr="00700AD6">
        <w:rPr>
          <w:rFonts w:ascii="Times" w:hAnsi="Times"/>
          <w:color w:val="000000" w:themeColor="text1"/>
        </w:rPr>
        <w:t>iECs were seeded at a density of 30,000 cells/cm</w:t>
      </w:r>
      <w:r w:rsidRPr="00700AD6">
        <w:rPr>
          <w:rFonts w:ascii="Times" w:hAnsi="Times"/>
          <w:color w:val="000000" w:themeColor="text1"/>
          <w:vertAlign w:val="superscript"/>
        </w:rPr>
        <w:t>2</w:t>
      </w:r>
      <w:r w:rsidRPr="00700AD6">
        <w:rPr>
          <w:rFonts w:ascii="Times" w:hAnsi="Times"/>
          <w:color w:val="000000" w:themeColor="text1"/>
        </w:rPr>
        <w:t xml:space="preserve"> (10,000 cells). iEC</w:t>
      </w:r>
      <w:r w:rsidR="00F6161F">
        <w:rPr>
          <w:rFonts w:ascii="Times" w:hAnsi="Times"/>
          <w:color w:val="000000" w:themeColor="text1"/>
        </w:rPr>
        <w:t>s were grown in iEC Growth Medium</w:t>
      </w:r>
      <w:r w:rsidRPr="00700AD6">
        <w:rPr>
          <w:rFonts w:ascii="Times" w:hAnsi="Times"/>
          <w:color w:val="000000" w:themeColor="text1"/>
        </w:rPr>
        <w:t xml:space="preserve"> for 3 days until they reached confluence. iECs were washed twice with 1X PBS and split into </w:t>
      </w:r>
      <w:r w:rsidR="00F6161F">
        <w:rPr>
          <w:rFonts w:ascii="Times" w:hAnsi="Times"/>
          <w:color w:val="000000" w:themeColor="text1"/>
        </w:rPr>
        <w:t>treatment groups</w:t>
      </w:r>
      <w:r w:rsidRPr="00700AD6">
        <w:rPr>
          <w:rFonts w:ascii="Times" w:hAnsi="Times"/>
          <w:color w:val="000000" w:themeColor="text1"/>
        </w:rPr>
        <w:t>. Cells were treated with their corresponding media every other day</w:t>
      </w:r>
      <w:r w:rsidR="00F6161F">
        <w:rPr>
          <w:rFonts w:ascii="Times" w:hAnsi="Times"/>
          <w:color w:val="000000" w:themeColor="text1"/>
        </w:rPr>
        <w:t xml:space="preserve"> in a 6 day study</w:t>
      </w:r>
      <w:r w:rsidRPr="00700AD6">
        <w:rPr>
          <w:rFonts w:ascii="Times" w:hAnsi="Times"/>
          <w:color w:val="000000" w:themeColor="text1"/>
        </w:rPr>
        <w:t xml:space="preserve">. </w:t>
      </w:r>
    </w:p>
    <w:p w14:paraId="42899BA8" w14:textId="77777777" w:rsidR="00F42743" w:rsidRPr="00700AD6" w:rsidRDefault="00F42743" w:rsidP="00F42743">
      <w:pPr>
        <w:spacing w:line="480" w:lineRule="auto"/>
        <w:rPr>
          <w:rFonts w:ascii="Times" w:hAnsi="Times"/>
          <w:color w:val="000000" w:themeColor="text1"/>
        </w:rPr>
      </w:pPr>
      <w:r w:rsidRPr="00700AD6">
        <w:rPr>
          <w:rFonts w:ascii="Times" w:hAnsi="Times"/>
          <w:color w:val="000000" w:themeColor="text1"/>
        </w:rPr>
        <w:t>hUASMCs:</w:t>
      </w:r>
    </w:p>
    <w:p w14:paraId="3425641C" w14:textId="3D313062" w:rsidR="00F42743" w:rsidRPr="00700AD6" w:rsidRDefault="00E50D54" w:rsidP="00F42743">
      <w:pPr>
        <w:pStyle w:val="ListParagraph"/>
        <w:numPr>
          <w:ilvl w:val="0"/>
          <w:numId w:val="28"/>
        </w:numPr>
        <w:spacing w:after="200" w:line="480" w:lineRule="auto"/>
        <w:rPr>
          <w:rFonts w:ascii="Times" w:hAnsi="Times"/>
          <w:color w:val="000000" w:themeColor="text1"/>
        </w:rPr>
      </w:pPr>
      <w:r>
        <w:rPr>
          <w:rFonts w:ascii="Times" w:hAnsi="Times"/>
          <w:color w:val="000000" w:themeColor="text1"/>
        </w:rPr>
        <w:t>Group 1 (iEC-G</w:t>
      </w:r>
      <w:r w:rsidR="00F42743" w:rsidRPr="00700AD6">
        <w:rPr>
          <w:rFonts w:ascii="Times" w:hAnsi="Times"/>
          <w:color w:val="000000" w:themeColor="text1"/>
        </w:rPr>
        <w:t>) w</w:t>
      </w:r>
      <w:r>
        <w:rPr>
          <w:rFonts w:ascii="Times" w:hAnsi="Times"/>
          <w:color w:val="000000" w:themeColor="text1"/>
        </w:rPr>
        <w:t>as treated with iEC Growth Medium</w:t>
      </w:r>
    </w:p>
    <w:p w14:paraId="1C2E3331" w14:textId="6E520C89" w:rsidR="00F42743" w:rsidRPr="00700AD6" w:rsidRDefault="00225F87" w:rsidP="00F42743">
      <w:pPr>
        <w:pStyle w:val="ListParagraph"/>
        <w:numPr>
          <w:ilvl w:val="0"/>
          <w:numId w:val="28"/>
        </w:numPr>
        <w:spacing w:after="200" w:line="480" w:lineRule="auto"/>
        <w:rPr>
          <w:rFonts w:ascii="Times" w:hAnsi="Times"/>
          <w:color w:val="000000" w:themeColor="text1"/>
        </w:rPr>
      </w:pPr>
      <w:r>
        <w:rPr>
          <w:rFonts w:ascii="Times" w:hAnsi="Times"/>
          <w:color w:val="000000" w:themeColor="text1"/>
        </w:rPr>
        <w:t xml:space="preserve">Group 2 </w:t>
      </w:r>
      <w:r w:rsidR="00E50D54">
        <w:rPr>
          <w:rFonts w:ascii="Times" w:hAnsi="Times"/>
          <w:color w:val="000000" w:themeColor="text1"/>
        </w:rPr>
        <w:t>(SMC-G-Cond) was treated with SMC-G</w:t>
      </w:r>
      <w:r w:rsidR="00F6161F">
        <w:rPr>
          <w:rFonts w:ascii="Times" w:hAnsi="Times"/>
          <w:color w:val="000000" w:themeColor="text1"/>
        </w:rPr>
        <w:t>-C</w:t>
      </w:r>
      <w:r w:rsidR="00F6161F" w:rsidRPr="00700AD6">
        <w:rPr>
          <w:rFonts w:ascii="Times" w:hAnsi="Times"/>
          <w:color w:val="000000" w:themeColor="text1"/>
        </w:rPr>
        <w:t xml:space="preserve">onditioned </w:t>
      </w:r>
      <w:r w:rsidR="00F6161F">
        <w:rPr>
          <w:rFonts w:ascii="Times" w:hAnsi="Times"/>
          <w:color w:val="000000" w:themeColor="text1"/>
        </w:rPr>
        <w:t>Medium</w:t>
      </w:r>
    </w:p>
    <w:p w14:paraId="336EA77B" w14:textId="1258FFBF" w:rsidR="00F42743" w:rsidRPr="00700AD6" w:rsidRDefault="00225F87" w:rsidP="00F42743">
      <w:pPr>
        <w:pStyle w:val="ListParagraph"/>
        <w:numPr>
          <w:ilvl w:val="0"/>
          <w:numId w:val="28"/>
        </w:numPr>
        <w:spacing w:after="200" w:line="480" w:lineRule="auto"/>
        <w:rPr>
          <w:rFonts w:ascii="Times" w:hAnsi="Times"/>
          <w:color w:val="000000" w:themeColor="text1"/>
        </w:rPr>
      </w:pPr>
      <w:r>
        <w:rPr>
          <w:rFonts w:ascii="Times" w:hAnsi="Times"/>
          <w:color w:val="000000" w:themeColor="text1"/>
        </w:rPr>
        <w:t>Group 3</w:t>
      </w:r>
      <w:r w:rsidR="00E50D54">
        <w:rPr>
          <w:rFonts w:ascii="Times" w:hAnsi="Times"/>
          <w:color w:val="000000" w:themeColor="text1"/>
        </w:rPr>
        <w:t xml:space="preserve"> (SMC-B</w:t>
      </w:r>
      <w:r w:rsidR="00F42743" w:rsidRPr="00700AD6">
        <w:rPr>
          <w:rFonts w:ascii="Times" w:hAnsi="Times"/>
          <w:color w:val="000000" w:themeColor="text1"/>
        </w:rPr>
        <w:t>-</w:t>
      </w:r>
      <w:r w:rsidR="00E50D54">
        <w:rPr>
          <w:rFonts w:ascii="Times" w:hAnsi="Times"/>
          <w:color w:val="000000" w:themeColor="text1"/>
        </w:rPr>
        <w:t>Cond) was treated with SMC-B</w:t>
      </w:r>
      <w:r w:rsidR="00F6161F">
        <w:rPr>
          <w:rFonts w:ascii="Times" w:hAnsi="Times"/>
          <w:color w:val="000000" w:themeColor="text1"/>
        </w:rPr>
        <w:t>-C</w:t>
      </w:r>
      <w:r w:rsidR="00F6161F" w:rsidRPr="00700AD6">
        <w:rPr>
          <w:rFonts w:ascii="Times" w:hAnsi="Times"/>
          <w:color w:val="000000" w:themeColor="text1"/>
        </w:rPr>
        <w:t xml:space="preserve">onditioned </w:t>
      </w:r>
      <w:r w:rsidR="00F6161F">
        <w:rPr>
          <w:rFonts w:ascii="Times" w:hAnsi="Times"/>
          <w:color w:val="000000" w:themeColor="text1"/>
        </w:rPr>
        <w:t>Medium</w:t>
      </w:r>
    </w:p>
    <w:p w14:paraId="371BFADE" w14:textId="798B44ED" w:rsidR="00F42743" w:rsidRPr="00700AD6" w:rsidRDefault="00225F87" w:rsidP="00F42743">
      <w:pPr>
        <w:pStyle w:val="ListParagraph"/>
        <w:numPr>
          <w:ilvl w:val="0"/>
          <w:numId w:val="28"/>
        </w:numPr>
        <w:spacing w:after="200" w:line="480" w:lineRule="auto"/>
        <w:rPr>
          <w:rFonts w:ascii="Times" w:hAnsi="Times"/>
          <w:color w:val="000000" w:themeColor="text1"/>
        </w:rPr>
      </w:pPr>
      <w:r>
        <w:rPr>
          <w:rFonts w:ascii="Times" w:hAnsi="Times"/>
          <w:color w:val="000000" w:themeColor="text1"/>
        </w:rPr>
        <w:t>Group 4</w:t>
      </w:r>
      <w:r w:rsidR="00E50D54">
        <w:rPr>
          <w:rFonts w:ascii="Times" w:hAnsi="Times"/>
          <w:color w:val="000000" w:themeColor="text1"/>
        </w:rPr>
        <w:t xml:space="preserve"> (SMC-T</w:t>
      </w:r>
      <w:r w:rsidR="00F42743" w:rsidRPr="00700AD6">
        <w:rPr>
          <w:rFonts w:ascii="Times" w:hAnsi="Times"/>
          <w:color w:val="000000" w:themeColor="text1"/>
        </w:rPr>
        <w:t>-</w:t>
      </w:r>
      <w:r w:rsidR="00E50D54">
        <w:rPr>
          <w:rFonts w:ascii="Times" w:hAnsi="Times"/>
          <w:color w:val="000000" w:themeColor="text1"/>
        </w:rPr>
        <w:t>Cond) was treated with SMC-T</w:t>
      </w:r>
      <w:r w:rsidR="00F6161F">
        <w:rPr>
          <w:rFonts w:ascii="Times" w:hAnsi="Times"/>
          <w:color w:val="000000" w:themeColor="text1"/>
        </w:rPr>
        <w:t>-C</w:t>
      </w:r>
      <w:r w:rsidR="00F6161F" w:rsidRPr="00700AD6">
        <w:rPr>
          <w:rFonts w:ascii="Times" w:hAnsi="Times"/>
          <w:color w:val="000000" w:themeColor="text1"/>
        </w:rPr>
        <w:t xml:space="preserve">onditioned </w:t>
      </w:r>
      <w:r w:rsidR="00F6161F">
        <w:rPr>
          <w:rFonts w:ascii="Times" w:hAnsi="Times"/>
          <w:color w:val="000000" w:themeColor="text1"/>
        </w:rPr>
        <w:t>Medium</w:t>
      </w:r>
    </w:p>
    <w:p w14:paraId="4773E0AD" w14:textId="77777777" w:rsidR="00F42743" w:rsidRPr="00700AD6" w:rsidRDefault="00F42743" w:rsidP="00F42743">
      <w:pPr>
        <w:spacing w:line="480" w:lineRule="auto"/>
        <w:rPr>
          <w:rFonts w:ascii="Times" w:hAnsi="Times"/>
          <w:color w:val="000000" w:themeColor="text1"/>
        </w:rPr>
      </w:pPr>
      <w:r w:rsidRPr="00700AD6">
        <w:rPr>
          <w:rFonts w:ascii="Times" w:hAnsi="Times"/>
          <w:color w:val="000000" w:themeColor="text1"/>
        </w:rPr>
        <w:t>iMSCs:</w:t>
      </w:r>
    </w:p>
    <w:p w14:paraId="587D2906" w14:textId="77777777" w:rsidR="00E50D54" w:rsidRPr="00700AD6" w:rsidRDefault="00E50D54" w:rsidP="00E50D54">
      <w:pPr>
        <w:pStyle w:val="ListParagraph"/>
        <w:numPr>
          <w:ilvl w:val="0"/>
          <w:numId w:val="29"/>
        </w:numPr>
        <w:spacing w:after="200" w:line="480" w:lineRule="auto"/>
        <w:rPr>
          <w:rFonts w:ascii="Times" w:hAnsi="Times"/>
          <w:color w:val="000000" w:themeColor="text1"/>
        </w:rPr>
      </w:pPr>
      <w:r>
        <w:rPr>
          <w:rFonts w:ascii="Times" w:hAnsi="Times"/>
          <w:color w:val="000000" w:themeColor="text1"/>
        </w:rPr>
        <w:t>Group 1 (iEC-G</w:t>
      </w:r>
      <w:r w:rsidRPr="00700AD6">
        <w:rPr>
          <w:rFonts w:ascii="Times" w:hAnsi="Times"/>
          <w:color w:val="000000" w:themeColor="text1"/>
        </w:rPr>
        <w:t>) w</w:t>
      </w:r>
      <w:r>
        <w:rPr>
          <w:rFonts w:ascii="Times" w:hAnsi="Times"/>
          <w:color w:val="000000" w:themeColor="text1"/>
        </w:rPr>
        <w:t>as treated with iEC Growth Medium</w:t>
      </w:r>
    </w:p>
    <w:p w14:paraId="2A737B42" w14:textId="2ADCB3B9" w:rsidR="00F42743" w:rsidRPr="00700AD6" w:rsidRDefault="00225F87" w:rsidP="00F42743">
      <w:pPr>
        <w:pStyle w:val="ListParagraph"/>
        <w:numPr>
          <w:ilvl w:val="0"/>
          <w:numId w:val="29"/>
        </w:numPr>
        <w:spacing w:after="200" w:line="480" w:lineRule="auto"/>
        <w:rPr>
          <w:rFonts w:ascii="Times" w:hAnsi="Times"/>
          <w:color w:val="000000" w:themeColor="text1"/>
        </w:rPr>
      </w:pPr>
      <w:r>
        <w:rPr>
          <w:rFonts w:ascii="Times" w:hAnsi="Times"/>
          <w:color w:val="000000" w:themeColor="text1"/>
        </w:rPr>
        <w:t>Group 2</w:t>
      </w:r>
      <w:r w:rsidR="00E50D54">
        <w:rPr>
          <w:rFonts w:ascii="Times" w:hAnsi="Times"/>
          <w:color w:val="000000" w:themeColor="text1"/>
        </w:rPr>
        <w:t xml:space="preserve"> (</w:t>
      </w:r>
      <w:r w:rsidR="00F42743" w:rsidRPr="00700AD6">
        <w:rPr>
          <w:rFonts w:ascii="Times" w:hAnsi="Times"/>
          <w:color w:val="000000" w:themeColor="text1"/>
        </w:rPr>
        <w:t>iMSC-</w:t>
      </w:r>
      <w:r w:rsidR="00E50D54">
        <w:rPr>
          <w:rFonts w:ascii="Times" w:hAnsi="Times"/>
          <w:color w:val="000000" w:themeColor="text1"/>
        </w:rPr>
        <w:t>G-Cond</w:t>
      </w:r>
      <w:r w:rsidR="00F6161F">
        <w:rPr>
          <w:rFonts w:ascii="Times" w:hAnsi="Times"/>
          <w:color w:val="000000" w:themeColor="text1"/>
        </w:rPr>
        <w:t>) was treated with G iMSC-C</w:t>
      </w:r>
      <w:r w:rsidR="00F42743" w:rsidRPr="00700AD6">
        <w:rPr>
          <w:rFonts w:ascii="Times" w:hAnsi="Times"/>
          <w:color w:val="000000" w:themeColor="text1"/>
        </w:rPr>
        <w:t xml:space="preserve">onditioned </w:t>
      </w:r>
      <w:r w:rsidR="00F6161F">
        <w:rPr>
          <w:rFonts w:ascii="Times" w:hAnsi="Times"/>
          <w:color w:val="000000" w:themeColor="text1"/>
        </w:rPr>
        <w:t>Medium</w:t>
      </w:r>
    </w:p>
    <w:p w14:paraId="2DFA5679" w14:textId="1E4AC6DE" w:rsidR="00F42743" w:rsidRPr="00700AD6" w:rsidRDefault="00225F87" w:rsidP="00F42743">
      <w:pPr>
        <w:pStyle w:val="ListParagraph"/>
        <w:numPr>
          <w:ilvl w:val="0"/>
          <w:numId w:val="29"/>
        </w:numPr>
        <w:spacing w:after="200" w:line="480" w:lineRule="auto"/>
        <w:rPr>
          <w:rFonts w:ascii="Times" w:hAnsi="Times"/>
          <w:color w:val="000000" w:themeColor="text1"/>
        </w:rPr>
      </w:pPr>
      <w:r>
        <w:rPr>
          <w:rFonts w:ascii="Times" w:hAnsi="Times"/>
          <w:color w:val="000000" w:themeColor="text1"/>
        </w:rPr>
        <w:t>Group 3</w:t>
      </w:r>
      <w:r w:rsidR="00E50D54">
        <w:rPr>
          <w:rFonts w:ascii="Times" w:hAnsi="Times"/>
          <w:color w:val="000000" w:themeColor="text1"/>
        </w:rPr>
        <w:t xml:space="preserve"> (</w:t>
      </w:r>
      <w:r w:rsidR="00F42743" w:rsidRPr="00700AD6">
        <w:rPr>
          <w:rFonts w:ascii="Times" w:hAnsi="Times"/>
          <w:color w:val="000000" w:themeColor="text1"/>
        </w:rPr>
        <w:t>iMSC-</w:t>
      </w:r>
      <w:r w:rsidR="00E50D54">
        <w:rPr>
          <w:rFonts w:ascii="Times" w:hAnsi="Times"/>
          <w:color w:val="000000" w:themeColor="text1"/>
        </w:rPr>
        <w:t>T-Cond</w:t>
      </w:r>
      <w:r w:rsidR="00F6161F">
        <w:rPr>
          <w:rFonts w:ascii="Times" w:hAnsi="Times"/>
          <w:color w:val="000000" w:themeColor="text1"/>
        </w:rPr>
        <w:t>) was treated with T iMSC-C</w:t>
      </w:r>
      <w:r w:rsidR="00F42743" w:rsidRPr="00700AD6">
        <w:rPr>
          <w:rFonts w:ascii="Times" w:hAnsi="Times"/>
          <w:color w:val="000000" w:themeColor="text1"/>
        </w:rPr>
        <w:t xml:space="preserve">onditioned </w:t>
      </w:r>
      <w:r w:rsidR="00F6161F">
        <w:rPr>
          <w:rFonts w:ascii="Times" w:hAnsi="Times"/>
          <w:color w:val="000000" w:themeColor="text1"/>
        </w:rPr>
        <w:t>Medium</w:t>
      </w:r>
    </w:p>
    <w:p w14:paraId="68C14E65" w14:textId="4F3AA05E" w:rsidR="00FB5248" w:rsidRPr="00700AD6" w:rsidRDefault="00F42743" w:rsidP="00FB5248">
      <w:pPr>
        <w:spacing w:line="480" w:lineRule="auto"/>
        <w:ind w:firstLine="720"/>
        <w:rPr>
          <w:rFonts w:ascii="Times" w:hAnsi="Times"/>
          <w:color w:val="000000" w:themeColor="text1"/>
        </w:rPr>
      </w:pPr>
      <w:r w:rsidRPr="00700AD6">
        <w:rPr>
          <w:rFonts w:ascii="Times" w:hAnsi="Times"/>
          <w:color w:val="000000" w:themeColor="text1"/>
        </w:rPr>
        <w:t xml:space="preserve">Junctional proteins were visualized through immunocytochemistry on </w:t>
      </w:r>
      <w:r w:rsidR="00F6161F">
        <w:rPr>
          <w:rFonts w:ascii="Times" w:hAnsi="Times"/>
          <w:color w:val="000000" w:themeColor="text1"/>
        </w:rPr>
        <w:t xml:space="preserve">treatment </w:t>
      </w:r>
      <w:r w:rsidRPr="00700AD6">
        <w:rPr>
          <w:rFonts w:ascii="Times" w:hAnsi="Times"/>
          <w:color w:val="000000" w:themeColor="text1"/>
        </w:rPr>
        <w:t>days 3</w:t>
      </w:r>
      <w:r w:rsidR="00F6161F">
        <w:rPr>
          <w:rFonts w:ascii="Times" w:hAnsi="Times"/>
          <w:color w:val="000000" w:themeColor="text1"/>
        </w:rPr>
        <w:t xml:space="preserve"> and 6. </w:t>
      </w:r>
      <w:r w:rsidRPr="00700AD6">
        <w:rPr>
          <w:rFonts w:ascii="Times" w:hAnsi="Times"/>
          <w:color w:val="000000" w:themeColor="text1"/>
        </w:rPr>
        <w:t xml:space="preserve">Cells were fixed in 4% paraformaldehyde for 25 minutes, permeabilized with 0.1% Triton-X 100 and 1% bovine serum albumin for 1 hour, and then washed 3 times with 1X PBS. Samples were then incubated with </w:t>
      </w:r>
      <w:r w:rsidR="00815A8C">
        <w:rPr>
          <w:rFonts w:ascii="Times" w:hAnsi="Times"/>
          <w:color w:val="000000" w:themeColor="text1"/>
        </w:rPr>
        <w:t xml:space="preserve">mouse anti-VE-cadherin (1:100, Santa Cruz Biotechnology) </w:t>
      </w:r>
      <w:r w:rsidRPr="00700AD6">
        <w:rPr>
          <w:rFonts w:ascii="Times" w:hAnsi="Times"/>
          <w:color w:val="000000" w:themeColor="text1"/>
        </w:rPr>
        <w:t>overnight at 4</w:t>
      </w:r>
      <w:r w:rsidRPr="00700AD6">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rinsed 3 times with 1X PBS, incubated with </w:t>
      </w:r>
      <w:r w:rsidR="00FB5248">
        <w:rPr>
          <w:rFonts w:ascii="Times" w:hAnsi="Times"/>
          <w:color w:val="000000" w:themeColor="text1"/>
        </w:rPr>
        <w:t>Alexa Fluor 488 goat anti-mouse (1:500, Invitrogen)</w:t>
      </w:r>
      <w:r w:rsidRPr="00700AD6">
        <w:rPr>
          <w:rFonts w:ascii="Times" w:hAnsi="Times"/>
          <w:color w:val="000000" w:themeColor="text1"/>
        </w:rPr>
        <w:t xml:space="preserve"> for 1 hour in the dark, and rinsed 3 times with 1X PBS. </w:t>
      </w:r>
      <w:r w:rsidR="00FB5248" w:rsidRPr="00700AD6">
        <w:rPr>
          <w:rFonts w:ascii="Times" w:hAnsi="Times"/>
          <w:color w:val="000000" w:themeColor="text1"/>
        </w:rPr>
        <w:t xml:space="preserve">They were then incubated with </w:t>
      </w:r>
      <w:r w:rsidR="00FB5248">
        <w:rPr>
          <w:rFonts w:ascii="Times" w:hAnsi="Times"/>
          <w:color w:val="000000" w:themeColor="text1"/>
        </w:rPr>
        <w:t>Alexa Fluor 594 phalloidin (1:500, Invitrogen)</w:t>
      </w:r>
      <w:r w:rsidR="00FB5248" w:rsidRPr="00700AD6">
        <w:rPr>
          <w:rFonts w:ascii="Times" w:hAnsi="Times"/>
          <w:color w:val="000000" w:themeColor="text1"/>
        </w:rPr>
        <w:t xml:space="preserve"> for 1 hour in the dark and rinsed 3 times with 1X PBS. Cells were then incubated with </w:t>
      </w:r>
      <w:r w:rsidR="00FB5248">
        <w:rPr>
          <w:rFonts w:ascii="Times" w:hAnsi="Times"/>
          <w:color w:val="000000" w:themeColor="text1"/>
        </w:rPr>
        <w:t xml:space="preserve">DAPI (1:1000) </w:t>
      </w:r>
      <w:r w:rsidR="00FB5248" w:rsidRPr="00700AD6">
        <w:rPr>
          <w:rFonts w:ascii="Times" w:hAnsi="Times"/>
          <w:color w:val="000000" w:themeColor="text1"/>
        </w:rPr>
        <w:t xml:space="preserve">for 15 minutes in the </w:t>
      </w:r>
      <w:r w:rsidR="00FB5248" w:rsidRPr="00700AD6">
        <w:rPr>
          <w:rFonts w:ascii="Times" w:hAnsi="Times"/>
          <w:color w:val="000000" w:themeColor="text1"/>
        </w:rPr>
        <w:lastRenderedPageBreak/>
        <w:t xml:space="preserve">dark, rinsed 3 times with 1X PBS, and remained in 1X PBS for imaging. They were imaged at 4X, 10X, and 20X magnification.  </w:t>
      </w:r>
    </w:p>
    <w:p w14:paraId="0E826FE3" w14:textId="77777777" w:rsidR="00E410EB" w:rsidRDefault="00E410EB" w:rsidP="00F6161F">
      <w:pPr>
        <w:spacing w:line="480" w:lineRule="auto"/>
        <w:rPr>
          <w:rFonts w:ascii="Times" w:hAnsi="Times"/>
          <w:b/>
          <w:color w:val="000000" w:themeColor="text1"/>
        </w:rPr>
      </w:pPr>
    </w:p>
    <w:p w14:paraId="7846E33B" w14:textId="6EC32DC9" w:rsidR="00F6161F" w:rsidRPr="00E410EB" w:rsidRDefault="00F6161F" w:rsidP="00F6161F">
      <w:pPr>
        <w:spacing w:line="480" w:lineRule="auto"/>
        <w:rPr>
          <w:rFonts w:ascii="Times" w:hAnsi="Times"/>
          <w:b/>
          <w:color w:val="000000" w:themeColor="text1"/>
        </w:rPr>
      </w:pPr>
      <w:r w:rsidRPr="00E410EB">
        <w:rPr>
          <w:rFonts w:ascii="Times" w:hAnsi="Times"/>
          <w:i/>
          <w:color w:val="000000" w:themeColor="text1"/>
        </w:rPr>
        <w:t>Creation of Bilayer</w:t>
      </w:r>
    </w:p>
    <w:p w14:paraId="52885707" w14:textId="4F59A9D9" w:rsidR="00F6161F" w:rsidRPr="00700AD6" w:rsidRDefault="004449C0" w:rsidP="004449C0">
      <w:pPr>
        <w:spacing w:line="480" w:lineRule="auto"/>
        <w:ind w:firstLine="720"/>
        <w:rPr>
          <w:rFonts w:ascii="Times" w:hAnsi="Times"/>
          <w:color w:val="000000" w:themeColor="text1"/>
        </w:rPr>
      </w:pPr>
      <w:r>
        <w:rPr>
          <w:rFonts w:ascii="Times" w:hAnsi="Times"/>
          <w:color w:val="000000" w:themeColor="text1"/>
        </w:rPr>
        <w:t>Track etched membranes</w:t>
      </w:r>
      <w:r w:rsidR="00F6161F" w:rsidRPr="00700AD6">
        <w:rPr>
          <w:rFonts w:ascii="Times" w:hAnsi="Times"/>
          <w:color w:val="000000" w:themeColor="text1"/>
        </w:rPr>
        <w:t xml:space="preserve"> </w:t>
      </w:r>
      <w:r w:rsidR="00F6161F">
        <w:rPr>
          <w:rFonts w:ascii="Times" w:hAnsi="Times"/>
          <w:color w:val="000000" w:themeColor="text1"/>
        </w:rPr>
        <w:t>were coated in both collagen and fibronectin</w:t>
      </w:r>
      <w:r>
        <w:rPr>
          <w:rFonts w:ascii="Times" w:hAnsi="Times"/>
          <w:color w:val="000000" w:themeColor="text1"/>
        </w:rPr>
        <w:t xml:space="preserve"> to support the SMCs and iECs, respectively</w:t>
      </w:r>
      <w:r w:rsidR="00F6161F">
        <w:rPr>
          <w:rFonts w:ascii="Times" w:hAnsi="Times"/>
          <w:color w:val="000000" w:themeColor="text1"/>
        </w:rPr>
        <w:t xml:space="preserve">. </w:t>
      </w:r>
      <w:r w:rsidR="00F6161F" w:rsidRPr="004449C0">
        <w:rPr>
          <w:rFonts w:ascii="Times" w:hAnsi="Times"/>
          <w:b/>
          <w:color w:val="000000" w:themeColor="text1"/>
        </w:rPr>
        <w:t>They were incubated with collagen for 1 hour and then 3% fibronectin in PBS for 1 hour at 37</w:t>
      </w:r>
      <w:r w:rsidR="00F6161F" w:rsidRPr="004449C0">
        <w:rPr>
          <w:rFonts w:ascii="Times" w:eastAsia="Times New Roman" w:hAnsi="Times" w:cs="Arial"/>
          <w:b/>
          <w:color w:val="000000" w:themeColor="text1"/>
          <w:shd w:val="clear" w:color="auto" w:fill="FFFFFF"/>
        </w:rPr>
        <w:t xml:space="preserve">° </w:t>
      </w:r>
      <w:r w:rsidR="00F6161F" w:rsidRPr="004449C0">
        <w:rPr>
          <w:rFonts w:ascii="Times" w:hAnsi="Times"/>
          <w:b/>
          <w:color w:val="000000" w:themeColor="text1"/>
        </w:rPr>
        <w:t>Celsius</w:t>
      </w:r>
      <w:r w:rsidR="00F6161F" w:rsidRPr="00700AD6">
        <w:rPr>
          <w:rFonts w:ascii="Times" w:hAnsi="Times"/>
          <w:color w:val="000000" w:themeColor="text1"/>
        </w:rPr>
        <w:t>. The solution</w:t>
      </w:r>
      <w:r w:rsidR="00F6161F">
        <w:rPr>
          <w:rFonts w:ascii="Times" w:hAnsi="Times"/>
          <w:color w:val="000000" w:themeColor="text1"/>
        </w:rPr>
        <w:t xml:space="preserve">s were aspirated </w:t>
      </w:r>
      <w:r w:rsidR="00F6161F" w:rsidRPr="00700AD6">
        <w:rPr>
          <w:rFonts w:ascii="Times" w:hAnsi="Times"/>
          <w:color w:val="000000" w:themeColor="text1"/>
        </w:rPr>
        <w:t xml:space="preserve">and TEMs were flipped upside down. </w:t>
      </w:r>
      <w:r>
        <w:rPr>
          <w:rFonts w:ascii="Times" w:hAnsi="Times"/>
          <w:color w:val="000000" w:themeColor="text1"/>
        </w:rPr>
        <w:t>hUASMCs</w:t>
      </w:r>
      <w:r w:rsidR="00F6161F" w:rsidRPr="00700AD6">
        <w:rPr>
          <w:rFonts w:ascii="Times" w:hAnsi="Times"/>
          <w:color w:val="000000" w:themeColor="text1"/>
        </w:rPr>
        <w:t>/iMSCs were see</w:t>
      </w:r>
      <w:r w:rsidR="00F6161F">
        <w:rPr>
          <w:rFonts w:ascii="Times" w:hAnsi="Times"/>
          <w:color w:val="000000" w:themeColor="text1"/>
        </w:rPr>
        <w:t xml:space="preserve">ded onto the bottom side </w:t>
      </w:r>
      <w:r w:rsidR="00F6161F" w:rsidRPr="00700AD6">
        <w:rPr>
          <w:rFonts w:ascii="Times" w:hAnsi="Times"/>
          <w:color w:val="000000" w:themeColor="text1"/>
        </w:rPr>
        <w:t>of the membrane and incubated at 37</w:t>
      </w:r>
      <w:r w:rsidR="00F6161F" w:rsidRPr="00700AD6">
        <w:rPr>
          <w:rFonts w:ascii="Times" w:eastAsia="Times New Roman" w:hAnsi="Times" w:cs="Arial"/>
          <w:color w:val="000000" w:themeColor="text1"/>
          <w:shd w:val="clear" w:color="auto" w:fill="FFFFFF"/>
        </w:rPr>
        <w:t xml:space="preserve">° </w:t>
      </w:r>
      <w:r w:rsidR="00F6161F" w:rsidRPr="00700AD6">
        <w:rPr>
          <w:rFonts w:ascii="Times" w:hAnsi="Times"/>
          <w:color w:val="000000" w:themeColor="text1"/>
        </w:rPr>
        <w:t>Celsius for 3 hours to allow cells to attach. Membranes were then washed 1X PBS to get rid of debris</w:t>
      </w:r>
      <w:r w:rsidR="00F6161F">
        <w:rPr>
          <w:rFonts w:ascii="Times" w:hAnsi="Times"/>
          <w:color w:val="000000" w:themeColor="text1"/>
        </w:rPr>
        <w:t xml:space="preserve">. They </w:t>
      </w:r>
      <w:r w:rsidR="00F6161F" w:rsidRPr="00700AD6">
        <w:rPr>
          <w:rFonts w:ascii="Times" w:hAnsi="Times"/>
          <w:color w:val="000000" w:themeColor="text1"/>
        </w:rPr>
        <w:t>were flipped right side up into a 24-well cult</w:t>
      </w:r>
      <w:r>
        <w:rPr>
          <w:rFonts w:ascii="Times" w:hAnsi="Times"/>
          <w:color w:val="000000" w:themeColor="text1"/>
        </w:rPr>
        <w:t>ure dish and incubated with SMC</w:t>
      </w:r>
      <w:r w:rsidR="00F6161F" w:rsidRPr="00700AD6">
        <w:rPr>
          <w:rFonts w:ascii="Times" w:hAnsi="Times"/>
          <w:color w:val="000000" w:themeColor="text1"/>
        </w:rPr>
        <w:t xml:space="preserve">/iMSC Growth </w:t>
      </w:r>
      <w:r>
        <w:rPr>
          <w:rFonts w:ascii="Times" w:hAnsi="Times"/>
          <w:color w:val="000000" w:themeColor="text1"/>
        </w:rPr>
        <w:t>Medium for 24 hours</w:t>
      </w:r>
      <w:r w:rsidR="00F6161F" w:rsidRPr="00700AD6">
        <w:rPr>
          <w:rFonts w:ascii="Times" w:hAnsi="Times"/>
          <w:color w:val="000000" w:themeColor="text1"/>
        </w:rPr>
        <w:t xml:space="preserve">. </w:t>
      </w:r>
      <w:r w:rsidRPr="00700AD6">
        <w:rPr>
          <w:rFonts w:ascii="Times" w:hAnsi="Times"/>
          <w:color w:val="000000" w:themeColor="text1"/>
        </w:rPr>
        <w:t xml:space="preserve">After incubation, cells were washed twice with </w:t>
      </w:r>
      <w:r>
        <w:rPr>
          <w:rFonts w:ascii="Times" w:hAnsi="Times"/>
          <w:color w:val="000000" w:themeColor="text1"/>
        </w:rPr>
        <w:t xml:space="preserve">1X </w:t>
      </w:r>
      <w:r w:rsidRPr="00700AD6">
        <w:rPr>
          <w:rFonts w:ascii="Times" w:hAnsi="Times"/>
          <w:color w:val="000000" w:themeColor="text1"/>
        </w:rPr>
        <w:t>PBS</w:t>
      </w:r>
      <w:r>
        <w:rPr>
          <w:rFonts w:ascii="Times" w:hAnsi="Times"/>
          <w:color w:val="000000" w:themeColor="text1"/>
        </w:rPr>
        <w:t xml:space="preserve">. hUASMCs were split into the same 3 groups as the characterization study: SMC-G, SMC-B, and SMC-T. iMSCs were split into 2 of the groups from the characterization study: iMSC-G and iMSC-T (Discussion Part 1). Cells were differentiated in their groups for 48 hours, washed twice with 1X PBS, </w:t>
      </w:r>
      <w:r w:rsidR="00F6161F" w:rsidRPr="00700AD6">
        <w:rPr>
          <w:rFonts w:ascii="Times" w:hAnsi="Times"/>
          <w:color w:val="000000" w:themeColor="text1"/>
        </w:rPr>
        <w:t xml:space="preserve">and incubated in SMC Basal </w:t>
      </w:r>
      <w:r>
        <w:rPr>
          <w:rFonts w:ascii="Times" w:hAnsi="Times"/>
          <w:color w:val="000000" w:themeColor="text1"/>
        </w:rPr>
        <w:t>Medium</w:t>
      </w:r>
      <w:r w:rsidR="00F6161F" w:rsidRPr="00700AD6">
        <w:rPr>
          <w:rFonts w:ascii="Times" w:hAnsi="Times"/>
          <w:color w:val="000000" w:themeColor="text1"/>
        </w:rPr>
        <w:t xml:space="preserve">/iMSC Basal </w:t>
      </w:r>
      <w:r>
        <w:rPr>
          <w:rFonts w:ascii="Times" w:hAnsi="Times"/>
          <w:color w:val="000000" w:themeColor="text1"/>
        </w:rPr>
        <w:t>Medium</w:t>
      </w:r>
      <w:r w:rsidR="00F6161F" w:rsidRPr="00700AD6">
        <w:rPr>
          <w:rFonts w:ascii="Times" w:hAnsi="Times"/>
          <w:color w:val="000000" w:themeColor="text1"/>
        </w:rPr>
        <w:t xml:space="preserve">. iECs were then seeded </w:t>
      </w:r>
      <w:r>
        <w:rPr>
          <w:rFonts w:ascii="Times" w:hAnsi="Times"/>
          <w:color w:val="000000" w:themeColor="text1"/>
        </w:rPr>
        <w:t>on</w:t>
      </w:r>
      <w:r w:rsidR="00F6161F" w:rsidRPr="00700AD6">
        <w:rPr>
          <w:rFonts w:ascii="Times" w:hAnsi="Times"/>
          <w:color w:val="000000" w:themeColor="text1"/>
        </w:rPr>
        <w:t xml:space="preserve"> the top</w:t>
      </w:r>
      <w:r>
        <w:rPr>
          <w:rFonts w:ascii="Times" w:hAnsi="Times"/>
          <w:color w:val="000000" w:themeColor="text1"/>
        </w:rPr>
        <w:t>side</w:t>
      </w:r>
      <w:r w:rsidR="00F6161F" w:rsidRPr="00700AD6">
        <w:rPr>
          <w:rFonts w:ascii="Times" w:hAnsi="Times"/>
          <w:color w:val="000000" w:themeColor="text1"/>
        </w:rPr>
        <w:t xml:space="preserve"> of the membrane at a density of 30,000 cells/cm</w:t>
      </w:r>
      <w:r w:rsidR="00F6161F" w:rsidRPr="00700AD6">
        <w:rPr>
          <w:rFonts w:ascii="Times" w:hAnsi="Times"/>
          <w:color w:val="000000" w:themeColor="text1"/>
          <w:vertAlign w:val="superscript"/>
        </w:rPr>
        <w:t>2</w:t>
      </w:r>
      <w:r w:rsidR="00F6161F" w:rsidRPr="00700AD6">
        <w:rPr>
          <w:rFonts w:ascii="Times" w:hAnsi="Times"/>
          <w:color w:val="000000" w:themeColor="text1"/>
        </w:rPr>
        <w:t xml:space="preserve"> (30,000 cells) </w:t>
      </w:r>
      <w:r>
        <w:rPr>
          <w:rFonts w:ascii="Times" w:hAnsi="Times"/>
          <w:color w:val="000000" w:themeColor="text1"/>
        </w:rPr>
        <w:t xml:space="preserve">and incubated </w:t>
      </w:r>
      <w:r w:rsidR="00F6161F" w:rsidRPr="00700AD6">
        <w:rPr>
          <w:rFonts w:ascii="Times" w:hAnsi="Times"/>
          <w:color w:val="000000" w:themeColor="text1"/>
        </w:rPr>
        <w:t xml:space="preserve">in iEC </w:t>
      </w:r>
      <w:r>
        <w:rPr>
          <w:rFonts w:ascii="Times" w:hAnsi="Times"/>
          <w:color w:val="000000" w:themeColor="text1"/>
        </w:rPr>
        <w:t>Growth Medium</w:t>
      </w:r>
      <w:r w:rsidR="00F6161F" w:rsidRPr="00700AD6">
        <w:rPr>
          <w:rFonts w:ascii="Times" w:hAnsi="Times"/>
          <w:color w:val="000000" w:themeColor="text1"/>
        </w:rPr>
        <w:t>. After 24 hours of incubation at 37</w:t>
      </w:r>
      <w:r w:rsidR="00F6161F" w:rsidRPr="00700AD6">
        <w:rPr>
          <w:rFonts w:ascii="Times" w:eastAsia="Times New Roman" w:hAnsi="Times" w:cs="Arial"/>
          <w:color w:val="000000" w:themeColor="text1"/>
          <w:shd w:val="clear" w:color="auto" w:fill="FFFFFF"/>
        </w:rPr>
        <w:t xml:space="preserve">° </w:t>
      </w:r>
      <w:r w:rsidR="00F6161F" w:rsidRPr="00700AD6">
        <w:rPr>
          <w:rFonts w:ascii="Times" w:hAnsi="Times"/>
          <w:color w:val="000000" w:themeColor="text1"/>
        </w:rPr>
        <w:t xml:space="preserve">Celsius, all media was </w:t>
      </w:r>
      <w:r>
        <w:rPr>
          <w:rFonts w:ascii="Times" w:hAnsi="Times"/>
          <w:color w:val="000000" w:themeColor="text1"/>
        </w:rPr>
        <w:t>removed</w:t>
      </w:r>
      <w:r w:rsidR="00F6161F" w:rsidRPr="00700AD6">
        <w:rPr>
          <w:rFonts w:ascii="Times" w:hAnsi="Times"/>
          <w:color w:val="000000" w:themeColor="text1"/>
        </w:rPr>
        <w:t xml:space="preserve"> and replaced with a 1:1 ratio of iEC Growth </w:t>
      </w:r>
      <w:r>
        <w:rPr>
          <w:rFonts w:ascii="Times" w:hAnsi="Times"/>
          <w:color w:val="000000" w:themeColor="text1"/>
        </w:rPr>
        <w:t>Medium</w:t>
      </w:r>
      <w:r w:rsidRPr="00700AD6">
        <w:rPr>
          <w:rFonts w:ascii="Times" w:hAnsi="Times"/>
          <w:color w:val="000000" w:themeColor="text1"/>
        </w:rPr>
        <w:t xml:space="preserve"> </w:t>
      </w:r>
      <w:r w:rsidR="00F6161F" w:rsidRPr="00700AD6">
        <w:rPr>
          <w:rFonts w:ascii="Times" w:hAnsi="Times"/>
          <w:color w:val="000000" w:themeColor="text1"/>
        </w:rPr>
        <w:t xml:space="preserve">and SMC Basal </w:t>
      </w:r>
      <w:r>
        <w:rPr>
          <w:rFonts w:ascii="Times" w:hAnsi="Times"/>
          <w:color w:val="000000" w:themeColor="text1"/>
        </w:rPr>
        <w:t>Medium</w:t>
      </w:r>
      <w:r w:rsidR="00F6161F" w:rsidRPr="00700AD6">
        <w:rPr>
          <w:rFonts w:ascii="Times" w:hAnsi="Times"/>
          <w:color w:val="000000" w:themeColor="text1"/>
        </w:rPr>
        <w:t xml:space="preserve">/iMSC Basal </w:t>
      </w:r>
      <w:r>
        <w:rPr>
          <w:rFonts w:ascii="Times" w:hAnsi="Times"/>
          <w:color w:val="000000" w:themeColor="text1"/>
        </w:rPr>
        <w:t>Medium. In addition to the</w:t>
      </w:r>
      <w:r w:rsidR="00F6161F" w:rsidRPr="00700AD6">
        <w:rPr>
          <w:rFonts w:ascii="Times" w:hAnsi="Times"/>
          <w:color w:val="000000" w:themeColor="text1"/>
        </w:rPr>
        <w:t xml:space="preserve"> bilayer groups, a control group of an iEC monolayer was cultured to serve as a baseline. </w:t>
      </w:r>
    </w:p>
    <w:p w14:paraId="50C06723" w14:textId="77777777" w:rsidR="00E410EB" w:rsidRDefault="00E410EB" w:rsidP="00F6161F">
      <w:pPr>
        <w:spacing w:line="480" w:lineRule="auto"/>
        <w:rPr>
          <w:rFonts w:ascii="Times" w:hAnsi="Times"/>
          <w:i/>
          <w:color w:val="2E74B5" w:themeColor="accent5" w:themeShade="BF"/>
        </w:rPr>
      </w:pPr>
    </w:p>
    <w:p w14:paraId="5E56D57A" w14:textId="1558B9D2" w:rsidR="00F6161F" w:rsidRPr="00700AD6" w:rsidRDefault="00F6161F" w:rsidP="00F6161F">
      <w:pPr>
        <w:spacing w:line="480" w:lineRule="auto"/>
        <w:rPr>
          <w:rFonts w:ascii="Times" w:hAnsi="Times"/>
          <w:b/>
          <w:color w:val="2E74B5" w:themeColor="accent5" w:themeShade="BF"/>
        </w:rPr>
      </w:pPr>
      <w:r w:rsidRPr="00700AD6">
        <w:rPr>
          <w:rFonts w:ascii="Times" w:hAnsi="Times"/>
          <w:i/>
          <w:color w:val="2E74B5" w:themeColor="accent5" w:themeShade="BF"/>
        </w:rPr>
        <w:t>TEER Assay</w:t>
      </w:r>
    </w:p>
    <w:p w14:paraId="7F597F6E" w14:textId="36179908" w:rsidR="001D0596" w:rsidRDefault="00F6161F" w:rsidP="00F6161F">
      <w:pPr>
        <w:spacing w:line="480" w:lineRule="auto"/>
        <w:rPr>
          <w:rFonts w:ascii="Times" w:hAnsi="Times"/>
          <w:color w:val="000000" w:themeColor="text1"/>
        </w:rPr>
      </w:pPr>
      <w:r w:rsidRPr="00700AD6">
        <w:rPr>
          <w:rFonts w:ascii="Times" w:hAnsi="Times"/>
          <w:color w:val="000000" w:themeColor="text1"/>
        </w:rPr>
        <w:lastRenderedPageBreak/>
        <w:tab/>
        <w:t xml:space="preserve">On days 6, 9, and 12, TEER was measured </w:t>
      </w:r>
      <w:r>
        <w:rPr>
          <w:rFonts w:ascii="Times" w:hAnsi="Times"/>
          <w:color w:val="000000" w:themeColor="text1"/>
        </w:rPr>
        <w:t xml:space="preserve">for each bilayer </w:t>
      </w:r>
      <w:r w:rsidRPr="00700AD6">
        <w:rPr>
          <w:rFonts w:ascii="Times" w:hAnsi="Times"/>
          <w:color w:val="000000" w:themeColor="text1"/>
        </w:rPr>
        <w:t xml:space="preserve">using the </w:t>
      </w:r>
      <w:r w:rsidR="00E12B87">
        <w:rPr>
          <w:rFonts w:ascii="Times" w:hAnsi="Times"/>
          <w:color w:val="000000" w:themeColor="text1"/>
        </w:rPr>
        <w:t>Epithelial Voltohmmeter (EVOM</w:t>
      </w:r>
      <w:r w:rsidR="00E12B87" w:rsidRPr="00E12B87">
        <w:rPr>
          <w:rFonts w:ascii="Times" w:hAnsi="Times"/>
          <w:color w:val="000000" w:themeColor="text1"/>
          <w:vertAlign w:val="superscript"/>
        </w:rPr>
        <w:t>2</w:t>
      </w:r>
      <w:r w:rsidR="00E12B87">
        <w:rPr>
          <w:rFonts w:ascii="Times" w:hAnsi="Times"/>
          <w:color w:val="000000" w:themeColor="text1"/>
        </w:rPr>
        <w:t>)</w:t>
      </w:r>
      <w:r w:rsidRPr="00700AD6">
        <w:rPr>
          <w:rFonts w:ascii="Times" w:hAnsi="Times"/>
          <w:color w:val="000000" w:themeColor="text1"/>
        </w:rPr>
        <w:t xml:space="preserve">. </w:t>
      </w:r>
      <w:r w:rsidR="00D457C0">
        <w:rPr>
          <w:rFonts w:ascii="Times" w:hAnsi="Times"/>
          <w:color w:val="000000" w:themeColor="text1"/>
        </w:rPr>
        <w:t>The EVOM</w:t>
      </w:r>
      <w:r w:rsidR="00D457C0" w:rsidRPr="00E12B87">
        <w:rPr>
          <w:rFonts w:ascii="Times" w:hAnsi="Times"/>
          <w:color w:val="000000" w:themeColor="text1"/>
          <w:vertAlign w:val="superscript"/>
        </w:rPr>
        <w:t>2</w:t>
      </w:r>
      <w:r w:rsidR="00D457C0">
        <w:rPr>
          <w:rFonts w:ascii="Times" w:hAnsi="Times"/>
          <w:color w:val="000000" w:themeColor="text1"/>
        </w:rPr>
        <w:t xml:space="preserve"> was disco</w:t>
      </w:r>
      <w:r w:rsidR="00352E1D">
        <w:rPr>
          <w:rFonts w:ascii="Times" w:hAnsi="Times"/>
          <w:color w:val="000000" w:themeColor="text1"/>
        </w:rPr>
        <w:t xml:space="preserve">nnected from its charging cable, </w:t>
      </w:r>
      <w:r w:rsidR="00D457C0">
        <w:rPr>
          <w:rFonts w:ascii="Times" w:hAnsi="Times"/>
          <w:color w:val="000000" w:themeColor="text1"/>
        </w:rPr>
        <w:t xml:space="preserve">the machine was turned on and switched to </w:t>
      </w:r>
      <w:r w:rsidR="00352E1D">
        <w:rPr>
          <w:rFonts w:ascii="Times" w:hAnsi="Times"/>
          <w:color w:val="000000" w:themeColor="text1"/>
        </w:rPr>
        <w:t xml:space="preserve">ohms, and the electrode was connected. </w:t>
      </w:r>
      <w:r w:rsidR="00701C15">
        <w:rPr>
          <w:rFonts w:ascii="Times" w:hAnsi="Times"/>
          <w:color w:val="000000" w:themeColor="text1"/>
        </w:rPr>
        <w:t xml:space="preserve">The electrode was placed 4-5mm from the bottom of the chamber. </w:t>
      </w:r>
      <w:r w:rsidR="00352E1D">
        <w:rPr>
          <w:rFonts w:ascii="Times" w:hAnsi="Times"/>
          <w:color w:val="000000" w:themeColor="text1"/>
        </w:rPr>
        <w:t>The bilayer</w:t>
      </w:r>
      <w:r w:rsidR="001D0596">
        <w:rPr>
          <w:rFonts w:ascii="Times" w:hAnsi="Times"/>
          <w:color w:val="000000" w:themeColor="text1"/>
        </w:rPr>
        <w:t>s and their corresponding media</w:t>
      </w:r>
      <w:r w:rsidR="00352E1D">
        <w:rPr>
          <w:rFonts w:ascii="Times" w:hAnsi="Times"/>
          <w:color w:val="000000" w:themeColor="text1"/>
        </w:rPr>
        <w:t xml:space="preserve"> were brought to room temperature before measurement. </w:t>
      </w:r>
      <w:r w:rsidR="00701C15">
        <w:rPr>
          <w:rFonts w:ascii="Times" w:hAnsi="Times"/>
          <w:color w:val="000000" w:themeColor="text1"/>
        </w:rPr>
        <w:t xml:space="preserve">To measure, 1.5 mL of media was added to the chamber, the bilayer was placed in the media, and media was added to the inside of the bilayer transwell to match the level on the outside of the transwell. </w:t>
      </w:r>
      <w:r w:rsidR="001D0596">
        <w:rPr>
          <w:rFonts w:ascii="Times" w:hAnsi="Times"/>
          <w:color w:val="000000" w:themeColor="text1"/>
        </w:rPr>
        <w:t xml:space="preserve"> </w:t>
      </w:r>
      <w:r w:rsidR="00701C15">
        <w:rPr>
          <w:rFonts w:ascii="Times" w:hAnsi="Times"/>
          <w:color w:val="000000" w:themeColor="text1"/>
        </w:rPr>
        <w:t xml:space="preserve">The electrode was then placed on the inside of the bilayer insert and the value was recorded. All readings were normalized to the TEER value of a TEM transwell without cells.  </w:t>
      </w:r>
    </w:p>
    <w:p w14:paraId="687492CC" w14:textId="043800BF" w:rsidR="00F6161F" w:rsidRPr="004449C0" w:rsidRDefault="00C80633" w:rsidP="00F6161F">
      <w:pPr>
        <w:spacing w:line="480" w:lineRule="auto"/>
        <w:rPr>
          <w:rFonts w:ascii="Times" w:hAnsi="Times"/>
          <w:color w:val="000000" w:themeColor="text1"/>
        </w:rPr>
      </w:pPr>
      <w:r>
        <w:rPr>
          <w:rFonts w:ascii="Times" w:hAnsi="Times"/>
          <w:i/>
          <w:color w:val="2E74B5" w:themeColor="accent5" w:themeShade="BF"/>
        </w:rPr>
        <w:t>Protein Expression</w:t>
      </w:r>
    </w:p>
    <w:p w14:paraId="617840A2" w14:textId="5D5477EB" w:rsidR="009E5396" w:rsidRPr="00700AD6" w:rsidRDefault="00FB5248" w:rsidP="009E5396">
      <w:pPr>
        <w:spacing w:line="480" w:lineRule="auto"/>
        <w:ind w:firstLine="720"/>
        <w:rPr>
          <w:rFonts w:ascii="Times" w:hAnsi="Times"/>
          <w:color w:val="000000" w:themeColor="text1"/>
        </w:rPr>
      </w:pPr>
      <w:r w:rsidRPr="00700AD6">
        <w:rPr>
          <w:rFonts w:ascii="Times" w:hAnsi="Times"/>
          <w:color w:val="000000" w:themeColor="text1"/>
        </w:rPr>
        <w:t xml:space="preserve">Junctional proteins were visualized through immunocytochemistry on </w:t>
      </w:r>
      <w:r>
        <w:rPr>
          <w:rFonts w:ascii="Times" w:hAnsi="Times"/>
          <w:color w:val="000000" w:themeColor="text1"/>
        </w:rPr>
        <w:t xml:space="preserve">treatment culture day 13. Previous work done in the lab found that tight junctions reach peak performance between days 12-13. </w:t>
      </w:r>
      <w:r w:rsidRPr="00700AD6">
        <w:rPr>
          <w:rFonts w:ascii="Times" w:hAnsi="Times"/>
          <w:color w:val="000000" w:themeColor="text1"/>
        </w:rPr>
        <w:t xml:space="preserve">Cells were fixed in 4% paraformaldehyde for 25 minutes, permeabilized with 0.1% Triton-X 100 and 1% bovine serum albumin for 1 hour, and then washed 3 times with 1X PBS. Samples were then incubated with </w:t>
      </w:r>
      <w:r>
        <w:rPr>
          <w:rFonts w:ascii="Times" w:hAnsi="Times"/>
          <w:color w:val="000000" w:themeColor="text1"/>
        </w:rPr>
        <w:t xml:space="preserve">mouse anti-ZO-1 (1:100, ???) </w:t>
      </w:r>
      <w:r w:rsidRPr="00700AD6">
        <w:rPr>
          <w:rFonts w:ascii="Times" w:hAnsi="Times"/>
          <w:color w:val="000000" w:themeColor="text1"/>
        </w:rPr>
        <w:t>overnight at 4</w:t>
      </w:r>
      <w:r w:rsidRPr="00700AD6">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rinsed 3 times with 1X PBS, incubated with </w:t>
      </w:r>
      <w:r>
        <w:rPr>
          <w:rFonts w:ascii="Times" w:hAnsi="Times"/>
          <w:color w:val="000000" w:themeColor="text1"/>
        </w:rPr>
        <w:t>Alexa Fluor 594 goat anti-mouse (1:500, Invitrogen)</w:t>
      </w:r>
      <w:r w:rsidRPr="00700AD6">
        <w:rPr>
          <w:rFonts w:ascii="Times" w:hAnsi="Times"/>
          <w:color w:val="000000" w:themeColor="text1"/>
        </w:rPr>
        <w:t xml:space="preserve"> for 1 hour in the dark, and rinsed 3 times with 1X PBS. </w:t>
      </w:r>
      <w:r w:rsidR="009E5396" w:rsidRPr="00700AD6">
        <w:rPr>
          <w:rFonts w:ascii="Times" w:hAnsi="Times"/>
          <w:color w:val="000000" w:themeColor="text1"/>
        </w:rPr>
        <w:t xml:space="preserve">Cells were then incubated with </w:t>
      </w:r>
      <w:r w:rsidR="009E5396">
        <w:rPr>
          <w:rFonts w:ascii="Times" w:hAnsi="Times"/>
          <w:color w:val="000000" w:themeColor="text1"/>
        </w:rPr>
        <w:t xml:space="preserve">DAPI (1:1000) </w:t>
      </w:r>
      <w:r w:rsidR="009E5396" w:rsidRPr="00700AD6">
        <w:rPr>
          <w:rFonts w:ascii="Times" w:hAnsi="Times"/>
          <w:color w:val="000000" w:themeColor="text1"/>
        </w:rPr>
        <w:t xml:space="preserve">for 15 minutes in the dark, rinsed 3 times with 1X PBS, and remained in 1X PBS for imaging. They were imaged at 4X, 10X, and 20X magnification.  </w:t>
      </w:r>
    </w:p>
    <w:p w14:paraId="6C83085C" w14:textId="77777777" w:rsidR="00471168" w:rsidRDefault="00471168" w:rsidP="00F42743">
      <w:pPr>
        <w:spacing w:line="480" w:lineRule="auto"/>
        <w:rPr>
          <w:rFonts w:ascii="Times" w:eastAsia="Times New Roman" w:hAnsi="Times" w:cs="Times New Roman"/>
          <w:i/>
          <w:color w:val="000000" w:themeColor="text1"/>
        </w:rPr>
      </w:pPr>
    </w:p>
    <w:p w14:paraId="7E8A224E" w14:textId="77777777" w:rsidR="00E410EB" w:rsidRDefault="00E410EB" w:rsidP="00F42743">
      <w:pPr>
        <w:spacing w:line="480" w:lineRule="auto"/>
        <w:rPr>
          <w:rFonts w:ascii="Times" w:eastAsia="Times New Roman" w:hAnsi="Times" w:cs="Times New Roman"/>
          <w:i/>
          <w:color w:val="000000" w:themeColor="text1"/>
        </w:rPr>
      </w:pPr>
    </w:p>
    <w:p w14:paraId="14530B4A" w14:textId="77777777" w:rsidR="00E410EB" w:rsidRDefault="00E410EB" w:rsidP="00F42743">
      <w:pPr>
        <w:spacing w:line="480" w:lineRule="auto"/>
        <w:rPr>
          <w:rFonts w:ascii="Times" w:eastAsia="Times New Roman" w:hAnsi="Times" w:cs="Times New Roman"/>
          <w:i/>
          <w:color w:val="000000" w:themeColor="text1"/>
        </w:rPr>
      </w:pPr>
    </w:p>
    <w:p w14:paraId="50E4E096" w14:textId="77777777" w:rsidR="00E410EB" w:rsidRDefault="00E410EB" w:rsidP="00F42743">
      <w:pPr>
        <w:spacing w:line="480" w:lineRule="auto"/>
        <w:rPr>
          <w:rFonts w:ascii="Times" w:eastAsia="Times New Roman" w:hAnsi="Times" w:cs="Times New Roman"/>
          <w:i/>
          <w:color w:val="000000" w:themeColor="text1"/>
        </w:rPr>
      </w:pPr>
    </w:p>
    <w:p w14:paraId="7788B800" w14:textId="5307CC37" w:rsidR="00E410EB" w:rsidRPr="00E410EB" w:rsidRDefault="00E410EB" w:rsidP="00F42743">
      <w:pPr>
        <w:spacing w:line="480" w:lineRule="auto"/>
        <w:rPr>
          <w:rFonts w:ascii="Times" w:eastAsia="Times New Roman" w:hAnsi="Times" w:cs="Times New Roman"/>
          <w:b/>
          <w:color w:val="002060"/>
          <w:sz w:val="32"/>
          <w:szCs w:val="32"/>
        </w:rPr>
      </w:pPr>
      <w:r w:rsidRPr="00E410EB">
        <w:rPr>
          <w:rFonts w:ascii="Times" w:eastAsia="Times New Roman" w:hAnsi="Times" w:cs="Times New Roman"/>
          <w:b/>
          <w:color w:val="002060"/>
          <w:sz w:val="32"/>
          <w:szCs w:val="32"/>
        </w:rPr>
        <w:lastRenderedPageBreak/>
        <w:t>Results</w:t>
      </w:r>
    </w:p>
    <w:p w14:paraId="49012744" w14:textId="77777777" w:rsidR="00E410EB" w:rsidRPr="00E410EB" w:rsidRDefault="00E410EB" w:rsidP="00E410EB">
      <w:pPr>
        <w:spacing w:line="480" w:lineRule="auto"/>
        <w:rPr>
          <w:rFonts w:ascii="Times" w:hAnsi="Times"/>
          <w:color w:val="2E74B5" w:themeColor="accent5" w:themeShade="BF"/>
        </w:rPr>
      </w:pPr>
      <w:r>
        <w:rPr>
          <w:rFonts w:ascii="Times" w:hAnsi="Times"/>
          <w:b/>
          <w:color w:val="2E74B5" w:themeColor="accent5" w:themeShade="BF"/>
        </w:rPr>
        <w:t>Part 1. Modulation and Characterization of SMC Phenotype</w:t>
      </w:r>
    </w:p>
    <w:p w14:paraId="6D89C004" w14:textId="718AFD63" w:rsidR="00C530F7" w:rsidRDefault="00C44DBB" w:rsidP="00DB79C9">
      <w:pPr>
        <w:spacing w:line="480" w:lineRule="auto"/>
        <w:rPr>
          <w:rFonts w:ascii="Times" w:hAnsi="Times"/>
          <w:color w:val="000000" w:themeColor="text1"/>
        </w:rPr>
      </w:pPr>
      <w:r>
        <w:rPr>
          <w:rFonts w:ascii="Times" w:hAnsi="Times"/>
          <w:color w:val="000000" w:themeColor="text1"/>
        </w:rPr>
        <w:tab/>
        <w:t xml:space="preserve">The </w:t>
      </w:r>
      <w:r w:rsidR="00F6751C">
        <w:rPr>
          <w:rFonts w:ascii="Times" w:hAnsi="Times"/>
          <w:color w:val="000000" w:themeColor="text1"/>
        </w:rPr>
        <w:t>synthetic (SMC-G) and contractile</w:t>
      </w:r>
      <w:r>
        <w:rPr>
          <w:rFonts w:ascii="Times" w:hAnsi="Times"/>
          <w:color w:val="000000" w:themeColor="text1"/>
        </w:rPr>
        <w:t xml:space="preserve"> </w:t>
      </w:r>
      <w:r w:rsidR="00F6751C">
        <w:rPr>
          <w:rFonts w:ascii="Times" w:hAnsi="Times"/>
          <w:color w:val="000000" w:themeColor="text1"/>
        </w:rPr>
        <w:t>(SMC-B and SMC-T) groups showed significant differences across all characteristics evaluated. SMC-G appeared clumped toget</w:t>
      </w:r>
      <w:r w:rsidR="00895F9F">
        <w:rPr>
          <w:rFonts w:ascii="Times" w:hAnsi="Times"/>
          <w:color w:val="000000" w:themeColor="text1"/>
        </w:rPr>
        <w:t>her and compact morphologically, while</w:t>
      </w:r>
      <w:r w:rsidR="00F6751C">
        <w:rPr>
          <w:rFonts w:ascii="Times" w:hAnsi="Times"/>
          <w:color w:val="000000" w:themeColor="text1"/>
        </w:rPr>
        <w:t xml:space="preserve"> SMC-B and SMC-T displayed a well spread out and elongated, spindle-like morphology (Figure 1A). Furthermore, these two groups exhibited distinction in </w:t>
      </w:r>
      <w:r w:rsidR="00895F9F">
        <w:rPr>
          <w:rFonts w:ascii="Times" w:hAnsi="Times"/>
          <w:color w:val="000000" w:themeColor="text1"/>
        </w:rPr>
        <w:t xml:space="preserve">metabolic activity. </w:t>
      </w:r>
      <w:r w:rsidR="00C5592E">
        <w:rPr>
          <w:rFonts w:ascii="Times" w:hAnsi="Times"/>
          <w:color w:val="000000" w:themeColor="text1"/>
        </w:rPr>
        <w:t xml:space="preserve">Relative to SMC-G, SMC-B and SMC-T showed a significant decrease in relative fluorescence units by 38.35% and 43.26%, respectively. Both contractile groups showed comparable values with </w:t>
      </w:r>
      <w:r w:rsidR="00A51A8C">
        <w:rPr>
          <w:rFonts w:ascii="Times" w:hAnsi="Times"/>
          <w:color w:val="000000" w:themeColor="text1"/>
        </w:rPr>
        <w:t xml:space="preserve">each other (Figure 1B). </w:t>
      </w:r>
      <w:r w:rsidR="00895F9F">
        <w:rPr>
          <w:rFonts w:ascii="Times" w:hAnsi="Times"/>
          <w:color w:val="000000" w:themeColor="text1"/>
        </w:rPr>
        <w:t xml:space="preserve">This same trend remained consistent in the evaluation of </w:t>
      </w:r>
      <w:r w:rsidR="00F6751C">
        <w:rPr>
          <w:rFonts w:ascii="Times" w:hAnsi="Times"/>
          <w:color w:val="000000" w:themeColor="text1"/>
        </w:rPr>
        <w:t xml:space="preserve">proliferative capabilities. SMC-G displayed </w:t>
      </w:r>
      <w:r w:rsidR="00A035C8">
        <w:rPr>
          <w:rFonts w:ascii="Times" w:hAnsi="Times"/>
          <w:color w:val="000000" w:themeColor="text1"/>
        </w:rPr>
        <w:t xml:space="preserve">a </w:t>
      </w:r>
      <w:r w:rsidR="00F6751C">
        <w:rPr>
          <w:rFonts w:ascii="Times" w:hAnsi="Times"/>
          <w:color w:val="000000" w:themeColor="text1"/>
        </w:rPr>
        <w:t>significantly</w:t>
      </w:r>
      <w:r w:rsidR="00A035C8">
        <w:rPr>
          <w:rFonts w:ascii="Times" w:hAnsi="Times"/>
          <w:color w:val="000000" w:themeColor="text1"/>
        </w:rPr>
        <w:t xml:space="preserve"> higher percentage of</w:t>
      </w:r>
      <w:r w:rsidR="00F6751C">
        <w:rPr>
          <w:rFonts w:ascii="Times" w:hAnsi="Times"/>
          <w:color w:val="000000" w:themeColor="text1"/>
        </w:rPr>
        <w:t xml:space="preserve"> EdU+ nuclei than SMC-B and SMC-T</w:t>
      </w:r>
      <w:r w:rsidR="002A3D7F">
        <w:rPr>
          <w:rFonts w:ascii="Times" w:hAnsi="Times"/>
          <w:color w:val="000000" w:themeColor="text1"/>
        </w:rPr>
        <w:t xml:space="preserve"> by 36.11% and 35.00%, respectively. There was little variation between contractile groups, as SMC-B and SMC-T showed </w:t>
      </w:r>
      <w:r w:rsidR="00F6751C">
        <w:rPr>
          <w:rFonts w:ascii="Times" w:hAnsi="Times"/>
          <w:color w:val="000000" w:themeColor="text1"/>
        </w:rPr>
        <w:t xml:space="preserve">a </w:t>
      </w:r>
      <w:r w:rsidR="00895F9F">
        <w:rPr>
          <w:rFonts w:ascii="Times" w:hAnsi="Times"/>
          <w:color w:val="000000" w:themeColor="text1"/>
        </w:rPr>
        <w:t>1.11% difference (Figure 2</w:t>
      </w:r>
      <w:r w:rsidR="002A3D7F">
        <w:rPr>
          <w:rFonts w:ascii="Times" w:hAnsi="Times"/>
          <w:color w:val="000000" w:themeColor="text1"/>
        </w:rPr>
        <w:t xml:space="preserve">). </w:t>
      </w:r>
      <w:r w:rsidR="0044321F">
        <w:rPr>
          <w:rFonts w:ascii="Times" w:hAnsi="Times"/>
          <w:color w:val="000000" w:themeColor="text1"/>
        </w:rPr>
        <w:t xml:space="preserve">SMC </w:t>
      </w:r>
      <w:r w:rsidR="00442FE9">
        <w:rPr>
          <w:rFonts w:ascii="Times" w:hAnsi="Times"/>
          <w:color w:val="000000" w:themeColor="text1"/>
        </w:rPr>
        <w:t>phenotypes</w:t>
      </w:r>
      <w:r w:rsidR="0044321F">
        <w:rPr>
          <w:rFonts w:ascii="Times" w:hAnsi="Times"/>
          <w:color w:val="000000" w:themeColor="text1"/>
        </w:rPr>
        <w:t xml:space="preserve"> were further </w:t>
      </w:r>
      <w:r w:rsidR="001C4B87">
        <w:rPr>
          <w:rFonts w:ascii="Times" w:hAnsi="Times"/>
          <w:color w:val="000000" w:themeColor="text1"/>
        </w:rPr>
        <w:t xml:space="preserve">distinguished </w:t>
      </w:r>
      <w:r w:rsidR="0044321F">
        <w:rPr>
          <w:rFonts w:ascii="Times" w:hAnsi="Times"/>
          <w:color w:val="000000" w:themeColor="text1"/>
        </w:rPr>
        <w:t xml:space="preserve">by protein expression. SMC-G had </w:t>
      </w:r>
      <w:r w:rsidR="0044321F" w:rsidRPr="00700AD6">
        <w:rPr>
          <w:rFonts w:ascii="Times" w:hAnsi="Times"/>
          <w:color w:val="000000" w:themeColor="text1"/>
        </w:rPr>
        <w:t>relatively less intense and less frequent expression of calponin</w:t>
      </w:r>
      <w:r w:rsidR="0044321F">
        <w:rPr>
          <w:rFonts w:ascii="Times" w:hAnsi="Times"/>
          <w:color w:val="000000" w:themeColor="text1"/>
        </w:rPr>
        <w:t xml:space="preserve">, with only a </w:t>
      </w:r>
      <w:r w:rsidR="0044321F" w:rsidRPr="00700AD6">
        <w:rPr>
          <w:rFonts w:ascii="Times" w:hAnsi="Times"/>
          <w:color w:val="000000" w:themeColor="text1"/>
        </w:rPr>
        <w:t>small subset of nuclei surrounded by the marker</w:t>
      </w:r>
      <w:r w:rsidR="001C4B87">
        <w:rPr>
          <w:rFonts w:ascii="Times" w:hAnsi="Times"/>
          <w:color w:val="000000" w:themeColor="text1"/>
        </w:rPr>
        <w:t>. They also</w:t>
      </w:r>
      <w:r w:rsidR="0044321F">
        <w:rPr>
          <w:rFonts w:ascii="Times" w:hAnsi="Times"/>
          <w:color w:val="000000" w:themeColor="text1"/>
        </w:rPr>
        <w:t xml:space="preserve"> showed a more diffuse signal for filamentous actin (F-actin). By contrast, SMC-B and SMC-T contained the marker for calponin around each nucleus, and displayed a more organized F-actin</w:t>
      </w:r>
      <w:r w:rsidR="001C4B87">
        <w:rPr>
          <w:rFonts w:ascii="Times" w:hAnsi="Times"/>
          <w:color w:val="000000" w:themeColor="text1"/>
        </w:rPr>
        <w:t xml:space="preserve"> signal with more pronounced</w:t>
      </w:r>
      <w:r w:rsidR="00895F9F">
        <w:rPr>
          <w:rFonts w:ascii="Times" w:hAnsi="Times"/>
          <w:color w:val="000000" w:themeColor="text1"/>
        </w:rPr>
        <w:t xml:space="preserve"> actin filaments (Figure 3</w:t>
      </w:r>
      <w:r w:rsidR="0044321F">
        <w:rPr>
          <w:rFonts w:ascii="Times" w:hAnsi="Times"/>
          <w:color w:val="000000" w:themeColor="text1"/>
        </w:rPr>
        <w:t>).</w:t>
      </w:r>
      <w:r w:rsidR="00EC5F03">
        <w:rPr>
          <w:rFonts w:ascii="Times" w:hAnsi="Times"/>
          <w:color w:val="000000" w:themeColor="text1"/>
        </w:rPr>
        <w:t xml:space="preserve"> </w:t>
      </w:r>
      <w:r w:rsidR="00895F9F">
        <w:rPr>
          <w:rFonts w:ascii="Times" w:hAnsi="Times"/>
          <w:color w:val="000000" w:themeColor="text1"/>
        </w:rPr>
        <w:t xml:space="preserve">The gene expression profile </w:t>
      </w:r>
      <w:r w:rsidR="00284F99">
        <w:rPr>
          <w:rFonts w:ascii="Times" w:hAnsi="Times"/>
          <w:color w:val="000000" w:themeColor="text1"/>
        </w:rPr>
        <w:t xml:space="preserve">also largely supported the phenotype differences. SMC-G had significantly smaller fold changes than </w:t>
      </w:r>
      <w:r w:rsidR="001C4BCE">
        <w:rPr>
          <w:rFonts w:ascii="Times" w:hAnsi="Times"/>
          <w:color w:val="000000" w:themeColor="text1"/>
        </w:rPr>
        <w:t>both</w:t>
      </w:r>
      <w:r w:rsidR="00284F99">
        <w:rPr>
          <w:rFonts w:ascii="Times" w:hAnsi="Times"/>
          <w:color w:val="000000" w:themeColor="text1"/>
        </w:rPr>
        <w:t xml:space="preserve"> contractile groups </w:t>
      </w:r>
      <w:r w:rsidR="00284F99" w:rsidRPr="00700AD6">
        <w:rPr>
          <w:rFonts w:ascii="Times" w:hAnsi="Times"/>
          <w:color w:val="000000" w:themeColor="text1"/>
        </w:rPr>
        <w:t xml:space="preserve">for </w:t>
      </w:r>
      <w:r w:rsidR="00284F99" w:rsidRPr="00700AD6">
        <w:rPr>
          <w:rFonts w:ascii="Times" w:hAnsi="Times"/>
          <w:color w:val="000000" w:themeColor="text1"/>
          <w:lang w:val="el-GR"/>
        </w:rPr>
        <w:t>α</w:t>
      </w:r>
      <w:r w:rsidR="00284F99" w:rsidRPr="00700AD6">
        <w:rPr>
          <w:rFonts w:ascii="Times" w:hAnsi="Times"/>
          <w:color w:val="000000" w:themeColor="text1"/>
        </w:rPr>
        <w:t xml:space="preserve"> smooth</w:t>
      </w:r>
      <w:r w:rsidR="00284F99">
        <w:rPr>
          <w:rFonts w:ascii="Times" w:hAnsi="Times"/>
          <w:color w:val="000000" w:themeColor="text1"/>
        </w:rPr>
        <w:t xml:space="preserve"> muscle actin and elastin. SMC-G also had the smallest fold change for calponin, which was significantly smaller than SMC-T. </w:t>
      </w:r>
      <w:r w:rsidR="001C4BCE">
        <w:rPr>
          <w:rFonts w:ascii="Times" w:hAnsi="Times"/>
          <w:color w:val="000000" w:themeColor="text1"/>
        </w:rPr>
        <w:t xml:space="preserve">Similarly, SMC-G demonstrated a smaller fold change than SMC-T for smoothelin expression. </w:t>
      </w:r>
      <w:r w:rsidR="00C530F7">
        <w:rPr>
          <w:rFonts w:ascii="Times" w:hAnsi="Times"/>
          <w:color w:val="000000" w:themeColor="text1"/>
        </w:rPr>
        <w:t xml:space="preserve">By contrast, SMC-G displayed a significantly higher fold change than both contractile groups for cyclin d1 (Figure 4). </w:t>
      </w:r>
    </w:p>
    <w:p w14:paraId="7942FC95" w14:textId="542C1EE6" w:rsidR="0036414D" w:rsidRDefault="00C530F7" w:rsidP="007A1136">
      <w:pPr>
        <w:spacing w:line="480" w:lineRule="auto"/>
        <w:rPr>
          <w:rFonts w:ascii="Times" w:hAnsi="Times"/>
          <w:color w:val="000000" w:themeColor="text1"/>
        </w:rPr>
      </w:pPr>
      <w:r>
        <w:rPr>
          <w:rFonts w:ascii="Times" w:hAnsi="Times"/>
          <w:color w:val="000000" w:themeColor="text1"/>
        </w:rPr>
        <w:lastRenderedPageBreak/>
        <w:tab/>
        <w:t>The iMSC groups show</w:t>
      </w:r>
      <w:r w:rsidR="005C1E76">
        <w:rPr>
          <w:rFonts w:ascii="Times" w:hAnsi="Times"/>
          <w:color w:val="000000" w:themeColor="text1"/>
        </w:rPr>
        <w:t>ed</w:t>
      </w:r>
      <w:r>
        <w:rPr>
          <w:rFonts w:ascii="Times" w:hAnsi="Times"/>
          <w:color w:val="000000" w:themeColor="text1"/>
        </w:rPr>
        <w:t xml:space="preserve"> similar trends to the SMC groups</w:t>
      </w:r>
      <w:r w:rsidR="001F0BD8">
        <w:rPr>
          <w:rFonts w:ascii="Times" w:hAnsi="Times"/>
          <w:color w:val="000000" w:themeColor="text1"/>
        </w:rPr>
        <w:t xml:space="preserve">, in that the synthetic group </w:t>
      </w:r>
      <w:r w:rsidR="005C1E76">
        <w:rPr>
          <w:rFonts w:ascii="Times" w:hAnsi="Times"/>
          <w:color w:val="000000" w:themeColor="text1"/>
        </w:rPr>
        <w:t>(iMSC-G) demonstrated distinctly different profiles in many of the characteristics tested than the contractile groups (iMSC-B and iMSC-T).</w:t>
      </w:r>
      <w:r w:rsidR="00DB56CB">
        <w:rPr>
          <w:rFonts w:ascii="Times" w:hAnsi="Times"/>
          <w:color w:val="000000" w:themeColor="text1"/>
        </w:rPr>
        <w:t xml:space="preserve"> However, there were significant discrepancies between the two contractile iMSC groups. </w:t>
      </w:r>
      <w:r>
        <w:rPr>
          <w:rFonts w:ascii="Times" w:hAnsi="Times"/>
          <w:color w:val="000000" w:themeColor="text1"/>
        </w:rPr>
        <w:t xml:space="preserve"> iMSC-G were densely packed and showed a compact, rhomboid morphology. By contrast iMSC-B and </w:t>
      </w:r>
      <w:r w:rsidR="000F78C4">
        <w:rPr>
          <w:rFonts w:ascii="Times" w:hAnsi="Times"/>
          <w:color w:val="000000" w:themeColor="text1"/>
        </w:rPr>
        <w:t>iMSC-T</w:t>
      </w:r>
      <w:r>
        <w:rPr>
          <w:rFonts w:ascii="Times" w:hAnsi="Times"/>
          <w:color w:val="000000" w:themeColor="text1"/>
        </w:rPr>
        <w:t xml:space="preserve"> were more spread and elongated (Figure 5A). </w:t>
      </w:r>
      <w:r w:rsidR="000F78C4">
        <w:rPr>
          <w:rFonts w:ascii="Times" w:hAnsi="Times"/>
          <w:color w:val="000000" w:themeColor="text1"/>
        </w:rPr>
        <w:t>Additionally, there</w:t>
      </w:r>
      <w:r w:rsidR="00DB79C9">
        <w:rPr>
          <w:rFonts w:ascii="Times" w:hAnsi="Times"/>
          <w:color w:val="000000" w:themeColor="text1"/>
        </w:rPr>
        <w:t xml:space="preserve"> were significant differences in </w:t>
      </w:r>
      <w:r>
        <w:rPr>
          <w:rFonts w:ascii="Times" w:hAnsi="Times"/>
          <w:color w:val="000000" w:themeColor="text1"/>
        </w:rPr>
        <w:t xml:space="preserve">the metabolic activity </w:t>
      </w:r>
      <w:r w:rsidR="00DB79C9">
        <w:rPr>
          <w:rFonts w:ascii="Times" w:hAnsi="Times"/>
          <w:color w:val="000000" w:themeColor="text1"/>
        </w:rPr>
        <w:t xml:space="preserve">between the </w:t>
      </w:r>
      <w:r>
        <w:rPr>
          <w:rFonts w:ascii="Times" w:hAnsi="Times"/>
          <w:color w:val="000000" w:themeColor="text1"/>
        </w:rPr>
        <w:t>synthetic and contractile</w:t>
      </w:r>
      <w:r w:rsidR="00DB79C9">
        <w:rPr>
          <w:rFonts w:ascii="Times" w:hAnsi="Times"/>
          <w:color w:val="000000" w:themeColor="text1"/>
        </w:rPr>
        <w:t xml:space="preserve"> </w:t>
      </w:r>
      <w:r w:rsidR="007676BC">
        <w:rPr>
          <w:rFonts w:ascii="Times" w:hAnsi="Times"/>
          <w:color w:val="000000" w:themeColor="text1"/>
        </w:rPr>
        <w:t>iMSC</w:t>
      </w:r>
      <w:r w:rsidR="001F0BD8">
        <w:rPr>
          <w:rFonts w:ascii="Times" w:hAnsi="Times"/>
          <w:color w:val="000000" w:themeColor="text1"/>
        </w:rPr>
        <w:t xml:space="preserve"> groups. Relative to iMSC-G, iMSC-B and iMSC-T showed a significant decrease in relative fluorescence units by </w:t>
      </w:r>
      <w:r>
        <w:rPr>
          <w:rFonts w:ascii="Times" w:hAnsi="Times"/>
          <w:color w:val="000000" w:themeColor="text1"/>
        </w:rPr>
        <w:t>74.02% and 51.87%, respectively. However, there was a significant difference between the contractile groups, SMC-B had an 85.26% smaller RFUs than SMC-T (Figure 5B). There was also a significant difference between the two phenotypes in terms of proliferative capability.</w:t>
      </w:r>
      <w:r w:rsidR="00E55A4E">
        <w:rPr>
          <w:rFonts w:ascii="Times" w:hAnsi="Times"/>
          <w:color w:val="000000" w:themeColor="text1"/>
        </w:rPr>
        <w:t xml:space="preserve"> </w:t>
      </w:r>
      <w:r w:rsidR="00DB56CB">
        <w:rPr>
          <w:rFonts w:ascii="Times" w:hAnsi="Times"/>
          <w:color w:val="000000" w:themeColor="text1"/>
        </w:rPr>
        <w:t xml:space="preserve">iMSC-G demonstrated a significantly larger percentage of EdU+ nuclei than </w:t>
      </w:r>
      <w:r w:rsidR="007676BC">
        <w:rPr>
          <w:rFonts w:ascii="Times" w:hAnsi="Times"/>
          <w:color w:val="000000" w:themeColor="text1"/>
        </w:rPr>
        <w:t>iMSC</w:t>
      </w:r>
      <w:r w:rsidR="00DB79C9">
        <w:rPr>
          <w:rFonts w:ascii="Times" w:hAnsi="Times"/>
          <w:color w:val="000000" w:themeColor="text1"/>
        </w:rPr>
        <w:t xml:space="preserve">-B and </w:t>
      </w:r>
      <w:r w:rsidR="007676BC">
        <w:rPr>
          <w:rFonts w:ascii="Times" w:hAnsi="Times"/>
          <w:color w:val="000000" w:themeColor="text1"/>
        </w:rPr>
        <w:t>iMSC</w:t>
      </w:r>
      <w:r w:rsidR="00DB79C9">
        <w:rPr>
          <w:rFonts w:ascii="Times" w:hAnsi="Times"/>
          <w:color w:val="000000" w:themeColor="text1"/>
        </w:rPr>
        <w:t>-T</w:t>
      </w:r>
      <w:r w:rsidR="00DB56CB">
        <w:rPr>
          <w:rFonts w:ascii="Times" w:hAnsi="Times"/>
          <w:color w:val="000000" w:themeColor="text1"/>
        </w:rPr>
        <w:t xml:space="preserve"> by </w:t>
      </w:r>
      <w:r w:rsidR="001F0BD8">
        <w:rPr>
          <w:rFonts w:ascii="Times" w:hAnsi="Times"/>
          <w:color w:val="000000" w:themeColor="text1"/>
        </w:rPr>
        <w:t>62.04</w:t>
      </w:r>
      <w:r w:rsidR="007676BC">
        <w:rPr>
          <w:rFonts w:ascii="Times" w:hAnsi="Times"/>
          <w:color w:val="000000" w:themeColor="text1"/>
        </w:rPr>
        <w:t>% and 75.82</w:t>
      </w:r>
      <w:r w:rsidR="00DB79C9">
        <w:rPr>
          <w:rFonts w:ascii="Times" w:hAnsi="Times"/>
          <w:color w:val="000000" w:themeColor="text1"/>
        </w:rPr>
        <w:t xml:space="preserve">%, respectively. </w:t>
      </w:r>
      <w:r w:rsidR="007676BC">
        <w:rPr>
          <w:rFonts w:ascii="Times" w:hAnsi="Times"/>
          <w:color w:val="000000" w:themeColor="text1"/>
        </w:rPr>
        <w:t xml:space="preserve">However, there was a significant difference between the contractile groups, as iMSC-T </w:t>
      </w:r>
      <w:r w:rsidR="002A3D7F">
        <w:rPr>
          <w:rFonts w:ascii="Times" w:hAnsi="Times"/>
          <w:color w:val="000000" w:themeColor="text1"/>
        </w:rPr>
        <w:t>exhibited</w:t>
      </w:r>
      <w:r w:rsidR="007676BC">
        <w:rPr>
          <w:rFonts w:ascii="Times" w:hAnsi="Times"/>
          <w:color w:val="000000" w:themeColor="text1"/>
        </w:rPr>
        <w:t xml:space="preserve"> a 13.78% decrease in EdU+ nuclei compared to iMSC-B</w:t>
      </w:r>
      <w:r w:rsidR="002A3D7F">
        <w:rPr>
          <w:rFonts w:ascii="Times" w:hAnsi="Times"/>
          <w:color w:val="000000" w:themeColor="text1"/>
        </w:rPr>
        <w:t xml:space="preserve"> (Figure </w:t>
      </w:r>
      <w:r>
        <w:rPr>
          <w:rFonts w:ascii="Times" w:hAnsi="Times"/>
          <w:color w:val="000000" w:themeColor="text1"/>
        </w:rPr>
        <w:t>6</w:t>
      </w:r>
      <w:r w:rsidR="007676BC">
        <w:rPr>
          <w:rFonts w:ascii="Times" w:hAnsi="Times"/>
          <w:color w:val="000000" w:themeColor="text1"/>
        </w:rPr>
        <w:t xml:space="preserve">). </w:t>
      </w:r>
      <w:r w:rsidR="00DB56CB">
        <w:rPr>
          <w:rFonts w:ascii="Times" w:hAnsi="Times"/>
          <w:color w:val="000000" w:themeColor="text1"/>
        </w:rPr>
        <w:t xml:space="preserve">The two phenotype groups demonstrated noticeable differences in terms of protein expression. </w:t>
      </w:r>
      <w:r w:rsidR="00EC5F03">
        <w:rPr>
          <w:rFonts w:ascii="Times" w:hAnsi="Times"/>
          <w:color w:val="000000" w:themeColor="text1"/>
        </w:rPr>
        <w:t>iMSC-G displayed calponin and F-actin consistently across the cells</w:t>
      </w:r>
      <w:r w:rsidR="00442FE9">
        <w:rPr>
          <w:rFonts w:ascii="Times" w:hAnsi="Times"/>
          <w:color w:val="000000" w:themeColor="text1"/>
        </w:rPr>
        <w:t xml:space="preserve"> with even overlap between the two markers</w:t>
      </w:r>
      <w:r w:rsidR="00EC5F03">
        <w:rPr>
          <w:rFonts w:ascii="Times" w:hAnsi="Times"/>
          <w:color w:val="000000" w:themeColor="text1"/>
        </w:rPr>
        <w:t xml:space="preserve">, </w:t>
      </w:r>
      <w:r w:rsidR="00442FE9">
        <w:rPr>
          <w:rFonts w:ascii="Times" w:hAnsi="Times"/>
          <w:color w:val="000000" w:themeColor="text1"/>
        </w:rPr>
        <w:t xml:space="preserve">but the markers </w:t>
      </w:r>
      <w:r w:rsidR="00DB56CB">
        <w:rPr>
          <w:rFonts w:ascii="Times" w:hAnsi="Times"/>
          <w:color w:val="000000" w:themeColor="text1"/>
        </w:rPr>
        <w:t>did</w:t>
      </w:r>
      <w:r w:rsidR="00442FE9">
        <w:rPr>
          <w:rFonts w:ascii="Times" w:hAnsi="Times"/>
          <w:color w:val="000000" w:themeColor="text1"/>
        </w:rPr>
        <w:t xml:space="preserve"> not show clear cell boundaries. </w:t>
      </w:r>
      <w:r w:rsidR="00DB56CB">
        <w:rPr>
          <w:rFonts w:ascii="Times" w:hAnsi="Times"/>
          <w:color w:val="000000" w:themeColor="text1"/>
        </w:rPr>
        <w:t xml:space="preserve">By contrast, </w:t>
      </w:r>
      <w:r w:rsidR="00442FE9">
        <w:rPr>
          <w:rFonts w:ascii="Times" w:hAnsi="Times"/>
          <w:color w:val="000000" w:themeColor="text1"/>
        </w:rPr>
        <w:t xml:space="preserve">iMSC-B exhibited calponin and F-actin expression that surrounded each nucleus </w:t>
      </w:r>
      <w:r w:rsidR="0044321F" w:rsidRPr="00700AD6">
        <w:rPr>
          <w:rFonts w:ascii="Times" w:hAnsi="Times"/>
          <w:color w:val="000000" w:themeColor="text1"/>
        </w:rPr>
        <w:t>in a rhomboid-like shape</w:t>
      </w:r>
      <w:r w:rsidR="00442FE9">
        <w:rPr>
          <w:rFonts w:ascii="Times" w:hAnsi="Times"/>
          <w:color w:val="000000" w:themeColor="text1"/>
        </w:rPr>
        <w:t>. Interestingly, while</w:t>
      </w:r>
      <w:r w:rsidR="0044321F" w:rsidRPr="00700AD6">
        <w:rPr>
          <w:rFonts w:ascii="Times" w:hAnsi="Times"/>
          <w:color w:val="000000" w:themeColor="text1"/>
        </w:rPr>
        <w:t xml:space="preserve"> there is significant overlap between </w:t>
      </w:r>
      <w:r w:rsidR="00442FE9">
        <w:rPr>
          <w:rFonts w:ascii="Times" w:hAnsi="Times"/>
          <w:color w:val="000000" w:themeColor="text1"/>
        </w:rPr>
        <w:t>the</w:t>
      </w:r>
      <w:r w:rsidR="0044321F" w:rsidRPr="00700AD6">
        <w:rPr>
          <w:rFonts w:ascii="Times" w:hAnsi="Times"/>
          <w:color w:val="000000" w:themeColor="text1"/>
        </w:rPr>
        <w:t xml:space="preserve"> markers in the merged image, there </w:t>
      </w:r>
      <w:r w:rsidR="00DB56CB">
        <w:rPr>
          <w:rFonts w:ascii="Times" w:hAnsi="Times"/>
          <w:color w:val="000000" w:themeColor="text1"/>
        </w:rPr>
        <w:t>appeared</w:t>
      </w:r>
      <w:r w:rsidR="0044321F" w:rsidRPr="00700AD6">
        <w:rPr>
          <w:rFonts w:ascii="Times" w:hAnsi="Times"/>
          <w:color w:val="000000" w:themeColor="text1"/>
        </w:rPr>
        <w:t xml:space="preserve"> to be varying ratios of calponin to </w:t>
      </w:r>
      <w:r w:rsidR="00442FE9">
        <w:rPr>
          <w:rFonts w:ascii="Times" w:hAnsi="Times"/>
          <w:color w:val="000000" w:themeColor="text1"/>
        </w:rPr>
        <w:t>F-actin</w:t>
      </w:r>
      <w:r w:rsidR="0044321F" w:rsidRPr="00700AD6">
        <w:rPr>
          <w:rFonts w:ascii="Times" w:hAnsi="Times"/>
          <w:color w:val="000000" w:themeColor="text1"/>
        </w:rPr>
        <w:t xml:space="preserve"> in each </w:t>
      </w:r>
      <w:r w:rsidR="00442FE9">
        <w:rPr>
          <w:rFonts w:ascii="Times" w:hAnsi="Times"/>
          <w:color w:val="000000" w:themeColor="text1"/>
        </w:rPr>
        <w:t>cell. By contrast, iMSC-T</w:t>
      </w:r>
      <w:r w:rsidR="0044321F" w:rsidRPr="00700AD6">
        <w:rPr>
          <w:rFonts w:ascii="Times" w:hAnsi="Times"/>
          <w:color w:val="000000" w:themeColor="text1"/>
        </w:rPr>
        <w:t xml:space="preserve"> </w:t>
      </w:r>
      <w:r w:rsidR="00DB56CB">
        <w:rPr>
          <w:rFonts w:ascii="Times" w:hAnsi="Times"/>
          <w:color w:val="000000" w:themeColor="text1"/>
        </w:rPr>
        <w:t>had</w:t>
      </w:r>
      <w:r w:rsidR="0044321F" w:rsidRPr="00700AD6">
        <w:rPr>
          <w:rFonts w:ascii="Times" w:hAnsi="Times"/>
          <w:color w:val="000000" w:themeColor="text1"/>
        </w:rPr>
        <w:t xml:space="preserve"> well-distributed calponin and </w:t>
      </w:r>
      <w:r w:rsidR="00442FE9">
        <w:rPr>
          <w:rFonts w:ascii="Times" w:hAnsi="Times"/>
          <w:color w:val="000000" w:themeColor="text1"/>
        </w:rPr>
        <w:t>F-actin</w:t>
      </w:r>
      <w:r w:rsidR="0044321F" w:rsidRPr="00700AD6">
        <w:rPr>
          <w:rFonts w:ascii="Times" w:hAnsi="Times"/>
          <w:color w:val="000000" w:themeColor="text1"/>
        </w:rPr>
        <w:t xml:space="preserve"> expression</w:t>
      </w:r>
      <w:r w:rsidR="00442FE9">
        <w:rPr>
          <w:rFonts w:ascii="Times" w:hAnsi="Times"/>
          <w:color w:val="000000" w:themeColor="text1"/>
        </w:rPr>
        <w:t xml:space="preserve"> that display</w:t>
      </w:r>
      <w:r w:rsidR="00DB56CB">
        <w:rPr>
          <w:rFonts w:ascii="Times" w:hAnsi="Times"/>
          <w:color w:val="000000" w:themeColor="text1"/>
        </w:rPr>
        <w:t>ed</w:t>
      </w:r>
      <w:r w:rsidR="00442FE9">
        <w:rPr>
          <w:rFonts w:ascii="Times" w:hAnsi="Times"/>
          <w:color w:val="000000" w:themeColor="text1"/>
        </w:rPr>
        <w:t xml:space="preserve"> an elongated, almost spindle-like form. The </w:t>
      </w:r>
      <w:r w:rsidR="0044321F" w:rsidRPr="00700AD6">
        <w:rPr>
          <w:rFonts w:ascii="Times" w:hAnsi="Times"/>
          <w:color w:val="000000" w:themeColor="text1"/>
        </w:rPr>
        <w:t xml:space="preserve">actin filaments </w:t>
      </w:r>
      <w:r w:rsidR="00442FE9">
        <w:rPr>
          <w:rFonts w:ascii="Times" w:hAnsi="Times"/>
          <w:color w:val="000000" w:themeColor="text1"/>
        </w:rPr>
        <w:t xml:space="preserve">also </w:t>
      </w:r>
      <w:r w:rsidR="0044321F" w:rsidRPr="00700AD6">
        <w:rPr>
          <w:rFonts w:ascii="Times" w:hAnsi="Times"/>
          <w:color w:val="000000" w:themeColor="text1"/>
        </w:rPr>
        <w:t>appear</w:t>
      </w:r>
      <w:r w:rsidR="00DB56CB">
        <w:rPr>
          <w:rFonts w:ascii="Times" w:hAnsi="Times"/>
          <w:color w:val="000000" w:themeColor="text1"/>
        </w:rPr>
        <w:t>ed</w:t>
      </w:r>
      <w:r w:rsidR="0044321F" w:rsidRPr="00700AD6">
        <w:rPr>
          <w:rFonts w:ascii="Times" w:hAnsi="Times"/>
          <w:color w:val="000000" w:themeColor="text1"/>
        </w:rPr>
        <w:t xml:space="preserve"> more pronounced than </w:t>
      </w:r>
      <w:r w:rsidR="00442FE9">
        <w:rPr>
          <w:rFonts w:ascii="Times" w:hAnsi="Times"/>
          <w:color w:val="000000" w:themeColor="text1"/>
        </w:rPr>
        <w:t>the other two iMSC groups. Unlike the iMSC-B, t</w:t>
      </w:r>
      <w:r w:rsidR="0044321F" w:rsidRPr="00700AD6">
        <w:rPr>
          <w:rFonts w:ascii="Times" w:hAnsi="Times"/>
          <w:color w:val="000000" w:themeColor="text1"/>
        </w:rPr>
        <w:t xml:space="preserve">he merged image shows even marker overlap across the cells (Figure </w:t>
      </w:r>
      <w:r w:rsidR="00DB56CB">
        <w:rPr>
          <w:rFonts w:ascii="Times" w:hAnsi="Times"/>
          <w:color w:val="000000" w:themeColor="text1"/>
        </w:rPr>
        <w:t>7</w:t>
      </w:r>
      <w:r w:rsidR="0044321F" w:rsidRPr="00700AD6">
        <w:rPr>
          <w:rFonts w:ascii="Times" w:hAnsi="Times"/>
          <w:color w:val="000000" w:themeColor="text1"/>
        </w:rPr>
        <w:t xml:space="preserve">). </w:t>
      </w:r>
      <w:r w:rsidR="002039C7">
        <w:rPr>
          <w:rFonts w:ascii="Times" w:hAnsi="Times"/>
          <w:color w:val="000000" w:themeColor="text1"/>
        </w:rPr>
        <w:t xml:space="preserve">In </w:t>
      </w:r>
      <w:r w:rsidR="002039C7">
        <w:rPr>
          <w:rFonts w:ascii="Times" w:hAnsi="Times"/>
          <w:color w:val="000000" w:themeColor="text1"/>
        </w:rPr>
        <w:lastRenderedPageBreak/>
        <w:t xml:space="preserve">terms of gene expression, </w:t>
      </w:r>
      <w:r w:rsidR="0036414D">
        <w:rPr>
          <w:rFonts w:ascii="Times" w:hAnsi="Times"/>
          <w:color w:val="000000" w:themeColor="text1"/>
        </w:rPr>
        <w:t>iMSC</w:t>
      </w:r>
      <w:r w:rsidR="00114649">
        <w:rPr>
          <w:rFonts w:ascii="Times" w:hAnsi="Times"/>
          <w:color w:val="000000" w:themeColor="text1"/>
        </w:rPr>
        <w:t xml:space="preserve">-T </w:t>
      </w:r>
      <w:r w:rsidR="0036414D">
        <w:rPr>
          <w:rFonts w:ascii="Times" w:hAnsi="Times"/>
          <w:color w:val="000000" w:themeColor="text1"/>
        </w:rPr>
        <w:t xml:space="preserve">had significantly larger fold changes than the other two groups for </w:t>
      </w:r>
      <w:r w:rsidR="0036414D" w:rsidRPr="00700AD6">
        <w:rPr>
          <w:rFonts w:ascii="Times" w:hAnsi="Times"/>
          <w:color w:val="000000" w:themeColor="text1"/>
          <w:lang w:val="el-GR"/>
        </w:rPr>
        <w:t>α</w:t>
      </w:r>
      <w:r w:rsidR="0036414D" w:rsidRPr="00700AD6">
        <w:rPr>
          <w:rFonts w:ascii="Times" w:hAnsi="Times"/>
          <w:color w:val="000000" w:themeColor="text1"/>
        </w:rPr>
        <w:t xml:space="preserve"> smooth</w:t>
      </w:r>
      <w:r w:rsidR="0036414D">
        <w:rPr>
          <w:rFonts w:ascii="Times" w:hAnsi="Times"/>
          <w:color w:val="000000" w:themeColor="text1"/>
        </w:rPr>
        <w:t xml:space="preserve"> muscle actin, elastin and calponin. Both iMSC</w:t>
      </w:r>
      <w:r w:rsidR="007D2F00">
        <w:rPr>
          <w:rFonts w:ascii="Times" w:hAnsi="Times"/>
          <w:color w:val="000000" w:themeColor="text1"/>
        </w:rPr>
        <w:t xml:space="preserve">-B and iMSC-T show higher fold changes than iMSC-G. Lastly, iMSC-B significantly downregulates cyclin d1, while iMSC-G and iMSC-T show comparable higher values (Figure 8). </w:t>
      </w:r>
    </w:p>
    <w:p w14:paraId="3BAA3958" w14:textId="77777777" w:rsidR="007D2F00" w:rsidRDefault="007D2F00" w:rsidP="00E410EB">
      <w:pPr>
        <w:spacing w:line="480" w:lineRule="auto"/>
        <w:rPr>
          <w:rFonts w:ascii="Times" w:hAnsi="Times"/>
          <w:color w:val="000000" w:themeColor="text1"/>
        </w:rPr>
      </w:pPr>
    </w:p>
    <w:p w14:paraId="21DA30BD" w14:textId="77777777" w:rsidR="00E410EB" w:rsidRPr="00E410EB" w:rsidRDefault="00E410EB" w:rsidP="00E410EB">
      <w:pPr>
        <w:spacing w:line="480" w:lineRule="auto"/>
        <w:rPr>
          <w:rFonts w:ascii="Times" w:hAnsi="Times"/>
          <w:color w:val="2E74B5" w:themeColor="accent5" w:themeShade="BF"/>
        </w:rPr>
      </w:pPr>
      <w:r>
        <w:rPr>
          <w:rFonts w:ascii="Times" w:hAnsi="Times"/>
          <w:b/>
          <w:color w:val="2E74B5" w:themeColor="accent5" w:themeShade="BF"/>
        </w:rPr>
        <w:t>Part 2. Evaluation of Functional Response of ECs in Co-Culture with SMCs</w:t>
      </w:r>
    </w:p>
    <w:p w14:paraId="0FE7F4F0" w14:textId="05BABD79" w:rsidR="009F032D" w:rsidRPr="009F032D" w:rsidRDefault="009F032D" w:rsidP="007D2EFD">
      <w:pPr>
        <w:spacing w:line="480" w:lineRule="auto"/>
        <w:rPr>
          <w:rFonts w:ascii="Times" w:hAnsi="Times"/>
          <w:i/>
          <w:color w:val="000000" w:themeColor="text1"/>
        </w:rPr>
      </w:pPr>
      <w:r>
        <w:rPr>
          <w:rFonts w:ascii="Times" w:hAnsi="Times"/>
          <w:i/>
          <w:color w:val="000000" w:themeColor="text1"/>
        </w:rPr>
        <w:t>Conditioned Media Assay</w:t>
      </w:r>
    </w:p>
    <w:p w14:paraId="3C79A5D0" w14:textId="58D4E4E4" w:rsidR="0057335C" w:rsidRDefault="00225F87" w:rsidP="009F032D">
      <w:pPr>
        <w:spacing w:line="480" w:lineRule="auto"/>
        <w:ind w:firstLine="720"/>
        <w:rPr>
          <w:rFonts w:ascii="Times" w:hAnsi="Times"/>
          <w:color w:val="000000" w:themeColor="text1"/>
        </w:rPr>
      </w:pPr>
      <w:r>
        <w:rPr>
          <w:rFonts w:ascii="Times" w:hAnsi="Times"/>
          <w:color w:val="000000" w:themeColor="text1"/>
        </w:rPr>
        <w:t>iEC-G served as a positive</w:t>
      </w:r>
      <w:r w:rsidR="00442FE9">
        <w:rPr>
          <w:rFonts w:ascii="Times" w:hAnsi="Times"/>
          <w:color w:val="000000" w:themeColor="text1"/>
        </w:rPr>
        <w:t xml:space="preserve"> control group and </w:t>
      </w:r>
      <w:r w:rsidR="004F3EBE">
        <w:rPr>
          <w:rFonts w:ascii="Times" w:hAnsi="Times"/>
          <w:color w:val="000000" w:themeColor="text1"/>
        </w:rPr>
        <w:t>was</w:t>
      </w:r>
      <w:r w:rsidR="00442FE9">
        <w:rPr>
          <w:rFonts w:ascii="Times" w:hAnsi="Times"/>
          <w:color w:val="000000" w:themeColor="text1"/>
        </w:rPr>
        <w:t xml:space="preserve"> used as a reference for normal iEC development and maturation. </w:t>
      </w:r>
      <w:r w:rsidR="004F3EBE">
        <w:rPr>
          <w:rFonts w:ascii="Times" w:hAnsi="Times"/>
          <w:color w:val="000000" w:themeColor="text1"/>
        </w:rPr>
        <w:t xml:space="preserve">By culture day 3, </w:t>
      </w:r>
      <w:r w:rsidR="007D2EFD">
        <w:rPr>
          <w:rFonts w:ascii="Times" w:hAnsi="Times"/>
          <w:color w:val="000000" w:themeColor="text1"/>
        </w:rPr>
        <w:t xml:space="preserve">there were noticeable differences between the treatment groups. </w:t>
      </w:r>
      <w:r w:rsidR="004F3EBE">
        <w:rPr>
          <w:rFonts w:ascii="Times" w:hAnsi="Times"/>
          <w:color w:val="000000" w:themeColor="text1"/>
        </w:rPr>
        <w:t xml:space="preserve">VE-cadherin </w:t>
      </w:r>
      <w:r w:rsidR="007D2F00">
        <w:rPr>
          <w:rFonts w:ascii="Times" w:hAnsi="Times"/>
          <w:color w:val="000000" w:themeColor="text1"/>
        </w:rPr>
        <w:t xml:space="preserve">in the </w:t>
      </w:r>
      <w:r w:rsidR="007D2EFD">
        <w:rPr>
          <w:rFonts w:ascii="Times" w:hAnsi="Times"/>
          <w:color w:val="000000" w:themeColor="text1"/>
        </w:rPr>
        <w:t>control group</w:t>
      </w:r>
      <w:r w:rsidR="007D2F00">
        <w:rPr>
          <w:rFonts w:ascii="Times" w:hAnsi="Times"/>
          <w:color w:val="000000" w:themeColor="text1"/>
        </w:rPr>
        <w:t xml:space="preserve"> </w:t>
      </w:r>
      <w:r w:rsidR="004F3EBE">
        <w:rPr>
          <w:rFonts w:ascii="Times" w:hAnsi="Times"/>
          <w:color w:val="000000" w:themeColor="text1"/>
        </w:rPr>
        <w:t>was expressed consistently on the periphery of each cell, demonstrating a cobblestone morphology. SMC-G</w:t>
      </w:r>
      <w:r w:rsidR="009F032D">
        <w:rPr>
          <w:rFonts w:ascii="Times" w:hAnsi="Times"/>
          <w:color w:val="000000" w:themeColor="text1"/>
        </w:rPr>
        <w:t>-Cond</w:t>
      </w:r>
      <w:r w:rsidR="004F3EBE">
        <w:rPr>
          <w:rFonts w:ascii="Times" w:hAnsi="Times"/>
          <w:color w:val="000000" w:themeColor="text1"/>
        </w:rPr>
        <w:t xml:space="preserve"> similarly showed VE-cadherin expression on the periphery, but</w:t>
      </w:r>
      <w:r w:rsidR="007D2F00">
        <w:rPr>
          <w:rFonts w:ascii="Times" w:hAnsi="Times"/>
          <w:color w:val="000000" w:themeColor="text1"/>
        </w:rPr>
        <w:t xml:space="preserve"> with inconsistent intensity. </w:t>
      </w:r>
      <w:r w:rsidR="004F3EBE">
        <w:rPr>
          <w:rFonts w:ascii="Times" w:hAnsi="Times"/>
          <w:color w:val="000000" w:themeColor="text1"/>
        </w:rPr>
        <w:t xml:space="preserve">Additionally, the cells appeared more elongated than </w:t>
      </w:r>
      <w:r w:rsidR="007D2F00">
        <w:rPr>
          <w:rFonts w:ascii="Times" w:hAnsi="Times"/>
          <w:color w:val="000000" w:themeColor="text1"/>
        </w:rPr>
        <w:t>the control</w:t>
      </w:r>
      <w:r w:rsidR="004F3EBE">
        <w:rPr>
          <w:rFonts w:ascii="Times" w:hAnsi="Times"/>
          <w:color w:val="000000" w:themeColor="text1"/>
        </w:rPr>
        <w:t xml:space="preserve">. </w:t>
      </w:r>
      <w:r w:rsidR="00DE4986">
        <w:rPr>
          <w:rFonts w:ascii="Times" w:hAnsi="Times"/>
          <w:color w:val="000000" w:themeColor="text1"/>
        </w:rPr>
        <w:t>Similarly</w:t>
      </w:r>
      <w:r w:rsidR="004F3EBE">
        <w:rPr>
          <w:rFonts w:ascii="Times" w:hAnsi="Times"/>
          <w:color w:val="000000" w:themeColor="text1"/>
        </w:rPr>
        <w:t>, SMC-B</w:t>
      </w:r>
      <w:r w:rsidR="009F032D">
        <w:rPr>
          <w:rFonts w:ascii="Times" w:hAnsi="Times"/>
          <w:color w:val="000000" w:themeColor="text1"/>
        </w:rPr>
        <w:t>-Cond</w:t>
      </w:r>
      <w:r w:rsidR="004F3EBE">
        <w:rPr>
          <w:rFonts w:ascii="Times" w:hAnsi="Times"/>
          <w:color w:val="000000" w:themeColor="text1"/>
        </w:rPr>
        <w:t xml:space="preserve"> </w:t>
      </w:r>
      <w:r w:rsidR="00DE4986">
        <w:rPr>
          <w:rFonts w:ascii="Times" w:hAnsi="Times"/>
          <w:color w:val="000000" w:themeColor="text1"/>
        </w:rPr>
        <w:t>showed a more elongated form than the iEC-G. However, SMC-B</w:t>
      </w:r>
      <w:r w:rsidR="009F032D">
        <w:rPr>
          <w:rFonts w:ascii="Times" w:hAnsi="Times"/>
          <w:color w:val="000000" w:themeColor="text1"/>
        </w:rPr>
        <w:t>-Cond</w:t>
      </w:r>
      <w:r w:rsidR="00DE4986">
        <w:rPr>
          <w:rFonts w:ascii="Times" w:hAnsi="Times"/>
          <w:color w:val="000000" w:themeColor="text1"/>
        </w:rPr>
        <w:t xml:space="preserve"> displayed more consistent VE-cadherin expression </w:t>
      </w:r>
      <w:r w:rsidR="007D2F00">
        <w:rPr>
          <w:rFonts w:ascii="Times" w:hAnsi="Times"/>
          <w:color w:val="000000" w:themeColor="text1"/>
        </w:rPr>
        <w:t>across the monolayer</w:t>
      </w:r>
      <w:r w:rsidR="00DE4986">
        <w:rPr>
          <w:rFonts w:ascii="Times" w:hAnsi="Times"/>
          <w:color w:val="000000" w:themeColor="text1"/>
        </w:rPr>
        <w:t xml:space="preserve">. By contrast, SMC-T demonstrated the most comparable expression profile to iEC-G. VE-cadherin expression localized to the </w:t>
      </w:r>
      <w:r w:rsidR="007D2F00">
        <w:rPr>
          <w:rFonts w:ascii="Times" w:hAnsi="Times"/>
          <w:color w:val="000000" w:themeColor="text1"/>
        </w:rPr>
        <w:t xml:space="preserve">border of the cells and </w:t>
      </w:r>
      <w:r w:rsidR="00DE4986">
        <w:rPr>
          <w:rFonts w:ascii="Times" w:hAnsi="Times"/>
          <w:color w:val="000000" w:themeColor="text1"/>
        </w:rPr>
        <w:t>demonstrated a cobblestone p</w:t>
      </w:r>
      <w:r w:rsidR="007D2EFD">
        <w:rPr>
          <w:rFonts w:ascii="Times" w:hAnsi="Times"/>
          <w:color w:val="000000" w:themeColor="text1"/>
        </w:rPr>
        <w:t xml:space="preserve">attern. By culture day 6, the differences between treatment groups </w:t>
      </w:r>
      <w:r w:rsidR="00DE4986">
        <w:rPr>
          <w:rFonts w:ascii="Times" w:hAnsi="Times"/>
          <w:color w:val="000000" w:themeColor="text1"/>
        </w:rPr>
        <w:t xml:space="preserve">became more apparent. iEC-G showed a contiguous monolayer with VE-cadherin expression shown consistently on the periphery of each cell in a cobblestone shape. </w:t>
      </w:r>
      <w:r w:rsidR="0057335C">
        <w:rPr>
          <w:rFonts w:ascii="Times" w:hAnsi="Times"/>
          <w:color w:val="000000" w:themeColor="text1"/>
        </w:rPr>
        <w:t>SMC-G</w:t>
      </w:r>
      <w:r w:rsidR="009F032D">
        <w:rPr>
          <w:rFonts w:ascii="Times" w:hAnsi="Times"/>
          <w:color w:val="000000" w:themeColor="text1"/>
        </w:rPr>
        <w:t>-Cond</w:t>
      </w:r>
      <w:r w:rsidR="0057335C">
        <w:rPr>
          <w:rFonts w:ascii="Times" w:hAnsi="Times"/>
          <w:color w:val="000000" w:themeColor="text1"/>
        </w:rPr>
        <w:t xml:space="preserve"> showed </w:t>
      </w:r>
      <w:r w:rsidR="007D2EFD">
        <w:rPr>
          <w:rFonts w:ascii="Times" w:hAnsi="Times"/>
          <w:color w:val="000000" w:themeColor="text1"/>
        </w:rPr>
        <w:t>distinct differences from the control. Importantly, VE-cadherin was not expressed in all cells. While VE-cadherin was localized to the periphery in some cells, the morphology</w:t>
      </w:r>
      <w:r w:rsidR="0057335C">
        <w:rPr>
          <w:rFonts w:ascii="Times" w:hAnsi="Times"/>
          <w:color w:val="000000" w:themeColor="text1"/>
        </w:rPr>
        <w:t xml:space="preserve"> looked thin and elongated, almost spindle-like. </w:t>
      </w:r>
      <w:r w:rsidR="0016266F">
        <w:rPr>
          <w:rFonts w:ascii="Times" w:hAnsi="Times"/>
          <w:color w:val="000000" w:themeColor="text1"/>
        </w:rPr>
        <w:t>SMC-B</w:t>
      </w:r>
      <w:r w:rsidR="009F032D">
        <w:rPr>
          <w:rFonts w:ascii="Times" w:hAnsi="Times"/>
          <w:color w:val="000000" w:themeColor="text1"/>
        </w:rPr>
        <w:t>-Cond</w:t>
      </w:r>
      <w:r w:rsidR="0016266F">
        <w:rPr>
          <w:rFonts w:ascii="Times" w:hAnsi="Times"/>
          <w:color w:val="000000" w:themeColor="text1"/>
        </w:rPr>
        <w:t xml:space="preserve"> appeared more similar to the control than SMC-G</w:t>
      </w:r>
      <w:r w:rsidR="009F032D">
        <w:rPr>
          <w:rFonts w:ascii="Times" w:hAnsi="Times"/>
          <w:color w:val="000000" w:themeColor="text1"/>
        </w:rPr>
        <w:t>-Cond</w:t>
      </w:r>
      <w:r w:rsidR="0016266F">
        <w:rPr>
          <w:rFonts w:ascii="Times" w:hAnsi="Times"/>
          <w:color w:val="000000" w:themeColor="text1"/>
        </w:rPr>
        <w:t xml:space="preserve">. </w:t>
      </w:r>
      <w:r w:rsidR="0057335C">
        <w:rPr>
          <w:rFonts w:ascii="Times" w:hAnsi="Times"/>
          <w:color w:val="000000" w:themeColor="text1"/>
        </w:rPr>
        <w:t>VE-cadherin was more consistently expressed in all cells</w:t>
      </w:r>
      <w:r w:rsidR="0016266F">
        <w:rPr>
          <w:rFonts w:ascii="Times" w:hAnsi="Times"/>
          <w:color w:val="000000" w:themeColor="text1"/>
        </w:rPr>
        <w:t xml:space="preserve"> and properly localized</w:t>
      </w:r>
      <w:r w:rsidR="0057335C">
        <w:rPr>
          <w:rFonts w:ascii="Times" w:hAnsi="Times"/>
          <w:color w:val="000000" w:themeColor="text1"/>
        </w:rPr>
        <w:t xml:space="preserve">, but cells </w:t>
      </w:r>
      <w:r w:rsidR="0057335C">
        <w:rPr>
          <w:rFonts w:ascii="Times" w:hAnsi="Times"/>
          <w:color w:val="000000" w:themeColor="text1"/>
        </w:rPr>
        <w:lastRenderedPageBreak/>
        <w:t>were noticeably elongated, although not entirely flattened like SMC-G</w:t>
      </w:r>
      <w:r w:rsidR="009F032D">
        <w:rPr>
          <w:rFonts w:ascii="Times" w:hAnsi="Times"/>
          <w:color w:val="000000" w:themeColor="text1"/>
        </w:rPr>
        <w:t>-Cond</w:t>
      </w:r>
      <w:r w:rsidR="0057335C">
        <w:rPr>
          <w:rFonts w:ascii="Times" w:hAnsi="Times"/>
          <w:color w:val="000000" w:themeColor="text1"/>
        </w:rPr>
        <w:t>. Interestingly, SMC-T</w:t>
      </w:r>
      <w:r w:rsidR="009F032D">
        <w:rPr>
          <w:rFonts w:ascii="Times" w:hAnsi="Times"/>
          <w:color w:val="000000" w:themeColor="text1"/>
        </w:rPr>
        <w:t>-Cond</w:t>
      </w:r>
      <w:r w:rsidR="0057335C">
        <w:rPr>
          <w:rFonts w:ascii="Times" w:hAnsi="Times"/>
          <w:color w:val="000000" w:themeColor="text1"/>
        </w:rPr>
        <w:t xml:space="preserve"> continued to demonstrate a morphology comparable to iEC-G, with cobblestone morphology, consistent VE-cadherin expression on the periphery, and a contiguous monolayer. </w:t>
      </w:r>
    </w:p>
    <w:p w14:paraId="1195863C" w14:textId="1B7F2A74" w:rsidR="009F032D" w:rsidRDefault="009F032D" w:rsidP="009F032D">
      <w:pPr>
        <w:spacing w:line="480" w:lineRule="auto"/>
        <w:rPr>
          <w:rFonts w:ascii="Times" w:hAnsi="Times"/>
          <w:color w:val="000000" w:themeColor="text1"/>
        </w:rPr>
      </w:pPr>
      <w:r>
        <w:rPr>
          <w:rFonts w:ascii="Times" w:hAnsi="Times"/>
          <w:color w:val="000000" w:themeColor="text1"/>
        </w:rPr>
        <w:tab/>
        <w:t xml:space="preserve">The iMSC groups deviated from the trend set forth by the SMC groups. By culture day 3, iMSC-G-Cond had a comparable expression profile, as VE-cadherin was expressed consistently on the periphery of each cell with a cobblestone morphology. iMSC-T-Cond showed less intense signal on the periphery of each cell, but the cobblestone morphology was still apparent. </w:t>
      </w:r>
      <w:r w:rsidR="00D50AD2">
        <w:rPr>
          <w:rFonts w:ascii="Times" w:hAnsi="Times"/>
          <w:color w:val="000000" w:themeColor="text1"/>
        </w:rPr>
        <w:t xml:space="preserve">By culture day 6, iMSC-G-Cond </w:t>
      </w:r>
      <w:r>
        <w:rPr>
          <w:rFonts w:ascii="Times" w:hAnsi="Times"/>
          <w:color w:val="000000" w:themeColor="text1"/>
        </w:rPr>
        <w:t xml:space="preserve">continued to demonstrate a morphology comparable to iEC-G, with cobblestone morphology, consistent VE-cadherin expression on the periphery, and a contiguous monolayer. </w:t>
      </w:r>
      <w:r w:rsidR="00D50AD2">
        <w:rPr>
          <w:rFonts w:ascii="Times" w:hAnsi="Times"/>
          <w:color w:val="000000" w:themeColor="text1"/>
        </w:rPr>
        <w:t>iMSC-T-Cond recapitulated the iEC-G phenotype.</w:t>
      </w:r>
    </w:p>
    <w:p w14:paraId="6803713E" w14:textId="77777777" w:rsidR="009F032D" w:rsidRDefault="009F032D" w:rsidP="009F032D">
      <w:pPr>
        <w:spacing w:line="480" w:lineRule="auto"/>
        <w:rPr>
          <w:rFonts w:ascii="Times" w:hAnsi="Times"/>
          <w:color w:val="000000" w:themeColor="text1"/>
        </w:rPr>
      </w:pPr>
    </w:p>
    <w:p w14:paraId="671C50C1" w14:textId="4452F845" w:rsidR="009F032D" w:rsidRPr="009F032D" w:rsidRDefault="009F032D" w:rsidP="009F032D">
      <w:pPr>
        <w:spacing w:line="480" w:lineRule="auto"/>
        <w:rPr>
          <w:rFonts w:ascii="Times" w:hAnsi="Times"/>
          <w:i/>
          <w:color w:val="000000" w:themeColor="text1"/>
        </w:rPr>
      </w:pPr>
      <w:r>
        <w:rPr>
          <w:rFonts w:ascii="Times" w:hAnsi="Times"/>
          <w:i/>
          <w:color w:val="000000" w:themeColor="text1"/>
        </w:rPr>
        <w:t>TEER Assay</w:t>
      </w:r>
    </w:p>
    <w:p w14:paraId="0981E668" w14:textId="23706751" w:rsidR="00442FE9" w:rsidRDefault="00442FE9" w:rsidP="0057335C">
      <w:pPr>
        <w:spacing w:line="480" w:lineRule="auto"/>
        <w:ind w:firstLine="720"/>
        <w:rPr>
          <w:rFonts w:ascii="Times" w:hAnsi="Times"/>
          <w:color w:val="000000" w:themeColor="text1"/>
        </w:rPr>
      </w:pPr>
      <w:r>
        <w:rPr>
          <w:rFonts w:ascii="Times" w:hAnsi="Times"/>
          <w:color w:val="000000" w:themeColor="text1"/>
        </w:rPr>
        <w:t>After 6 days of culture, the SMC bilayers showed significant differences in their TEER values. The iEC monolayer was utilized as a control to evaluate how SMC phenotype affected the overall strength of the endothelial layer. In comparison to the iEC monolayer, the SMC-G</w:t>
      </w:r>
      <w:r w:rsidR="008B3AFE">
        <w:rPr>
          <w:rFonts w:ascii="Times" w:hAnsi="Times"/>
          <w:color w:val="000000" w:themeColor="text1"/>
        </w:rPr>
        <w:t>/iEC</w:t>
      </w:r>
      <w:r>
        <w:rPr>
          <w:rFonts w:ascii="Times" w:hAnsi="Times"/>
          <w:color w:val="000000" w:themeColor="text1"/>
        </w:rPr>
        <w:t xml:space="preserve"> bilayer exhibited a 59.02% decrease, the SMC-B</w:t>
      </w:r>
      <w:r w:rsidR="008B3AFE">
        <w:rPr>
          <w:rFonts w:ascii="Times" w:hAnsi="Times"/>
          <w:color w:val="000000" w:themeColor="text1"/>
        </w:rPr>
        <w:t>/iEC</w:t>
      </w:r>
      <w:r>
        <w:rPr>
          <w:rFonts w:ascii="Times" w:hAnsi="Times"/>
          <w:color w:val="000000" w:themeColor="text1"/>
        </w:rPr>
        <w:t xml:space="preserve"> bilayer presented a 4.92% increase, and the SMC-T</w:t>
      </w:r>
      <w:r w:rsidR="008B3AFE">
        <w:rPr>
          <w:rFonts w:ascii="Times" w:hAnsi="Times"/>
          <w:color w:val="000000" w:themeColor="text1"/>
        </w:rPr>
        <w:t>/iEC</w:t>
      </w:r>
      <w:r>
        <w:rPr>
          <w:rFonts w:ascii="Times" w:hAnsi="Times"/>
          <w:color w:val="000000" w:themeColor="text1"/>
        </w:rPr>
        <w:t xml:space="preserve"> bilayer showed a 9.84% increase in TEER values. This data displayed that the synthetic phenotype </w:t>
      </w:r>
      <w:r w:rsidR="00A26AA1">
        <w:rPr>
          <w:rFonts w:ascii="Times" w:hAnsi="Times"/>
          <w:color w:val="000000" w:themeColor="text1"/>
        </w:rPr>
        <w:t>was associated with</w:t>
      </w:r>
      <w:r>
        <w:rPr>
          <w:rFonts w:ascii="Times" w:hAnsi="Times"/>
          <w:color w:val="000000" w:themeColor="text1"/>
        </w:rPr>
        <w:t xml:space="preserve"> a significant decrease in TEER values, whereas the contractile phenotype </w:t>
      </w:r>
      <w:r w:rsidR="00A26AA1">
        <w:rPr>
          <w:rFonts w:ascii="Times" w:hAnsi="Times"/>
          <w:color w:val="000000" w:themeColor="text1"/>
        </w:rPr>
        <w:t>was associated with</w:t>
      </w:r>
      <w:r>
        <w:rPr>
          <w:rFonts w:ascii="Times" w:hAnsi="Times"/>
          <w:color w:val="000000" w:themeColor="text1"/>
        </w:rPr>
        <w:t xml:space="preserve"> an increase. This trend was also evidenced by the differences between the T</w:t>
      </w:r>
      <w:r w:rsidR="008B3AFE">
        <w:rPr>
          <w:rFonts w:ascii="Times" w:hAnsi="Times"/>
          <w:color w:val="000000" w:themeColor="text1"/>
        </w:rPr>
        <w:t xml:space="preserve">EER values between the bilayers. Relative to SMC-G/iEC bilayer, </w:t>
      </w:r>
      <w:r>
        <w:rPr>
          <w:rFonts w:ascii="Times" w:hAnsi="Times"/>
          <w:color w:val="000000" w:themeColor="text1"/>
        </w:rPr>
        <w:t>the SMC-B</w:t>
      </w:r>
      <w:r w:rsidR="008B3AFE">
        <w:rPr>
          <w:rFonts w:ascii="Times" w:hAnsi="Times"/>
          <w:color w:val="000000" w:themeColor="text1"/>
        </w:rPr>
        <w:t>/iEC bilayer</w:t>
      </w:r>
      <w:r>
        <w:rPr>
          <w:rFonts w:ascii="Times" w:hAnsi="Times"/>
          <w:color w:val="000000" w:themeColor="text1"/>
        </w:rPr>
        <w:t xml:space="preserve"> and SMC-T</w:t>
      </w:r>
      <w:r w:rsidR="008B3AFE">
        <w:rPr>
          <w:rFonts w:ascii="Times" w:hAnsi="Times"/>
          <w:color w:val="000000" w:themeColor="text1"/>
        </w:rPr>
        <w:t>/iEC bilayer</w:t>
      </w:r>
      <w:r>
        <w:rPr>
          <w:rFonts w:ascii="Times" w:hAnsi="Times"/>
          <w:color w:val="000000" w:themeColor="text1"/>
        </w:rPr>
        <w:t xml:space="preserve"> groups had significantly larger TEER values by 156% and 168%, respectively.  </w:t>
      </w:r>
    </w:p>
    <w:p w14:paraId="6DFD1C3D" w14:textId="4C5BE00B" w:rsidR="008B3AFE" w:rsidRDefault="00442FE9" w:rsidP="00CE58FB">
      <w:pPr>
        <w:spacing w:line="480" w:lineRule="auto"/>
        <w:ind w:firstLine="720"/>
        <w:rPr>
          <w:rFonts w:ascii="Times" w:hAnsi="Times"/>
          <w:color w:val="000000" w:themeColor="text1"/>
        </w:rPr>
      </w:pPr>
      <w:r>
        <w:rPr>
          <w:rFonts w:ascii="Times" w:hAnsi="Times"/>
          <w:color w:val="000000" w:themeColor="text1"/>
        </w:rPr>
        <w:lastRenderedPageBreak/>
        <w:t>After 6 days of culture, the bilayers showed significant di</w:t>
      </w:r>
      <w:r w:rsidR="008B3AFE">
        <w:rPr>
          <w:rFonts w:ascii="Times" w:hAnsi="Times"/>
          <w:color w:val="000000" w:themeColor="text1"/>
        </w:rPr>
        <w:t xml:space="preserve">fferences in their TEER values. </w:t>
      </w:r>
      <w:r>
        <w:rPr>
          <w:rFonts w:ascii="Times" w:hAnsi="Times"/>
          <w:color w:val="000000" w:themeColor="text1"/>
        </w:rPr>
        <w:t>In comparison to the iEC monolayer, the iMSC-G</w:t>
      </w:r>
      <w:r w:rsidR="008B3AFE">
        <w:rPr>
          <w:rFonts w:ascii="Times" w:hAnsi="Times"/>
          <w:color w:val="000000" w:themeColor="text1"/>
        </w:rPr>
        <w:t>/iEC</w:t>
      </w:r>
      <w:r>
        <w:rPr>
          <w:rFonts w:ascii="Times" w:hAnsi="Times"/>
          <w:color w:val="000000" w:themeColor="text1"/>
        </w:rPr>
        <w:t xml:space="preserve"> bilayer exhibited a 5% increase</w:t>
      </w:r>
      <w:r w:rsidR="008B3AFE">
        <w:rPr>
          <w:rFonts w:ascii="Times" w:hAnsi="Times"/>
          <w:color w:val="000000" w:themeColor="text1"/>
        </w:rPr>
        <w:t xml:space="preserve"> </w:t>
      </w:r>
      <w:r>
        <w:rPr>
          <w:rFonts w:ascii="Times" w:hAnsi="Times"/>
          <w:color w:val="000000" w:themeColor="text1"/>
        </w:rPr>
        <w:t>and the iMSC-T</w:t>
      </w:r>
      <w:r w:rsidR="008B3AFE">
        <w:rPr>
          <w:rFonts w:ascii="Times" w:hAnsi="Times"/>
          <w:color w:val="000000" w:themeColor="text1"/>
        </w:rPr>
        <w:t>/iEC</w:t>
      </w:r>
      <w:r>
        <w:rPr>
          <w:rFonts w:ascii="Times" w:hAnsi="Times"/>
          <w:color w:val="000000" w:themeColor="text1"/>
        </w:rPr>
        <w:t xml:space="preserve"> bilayer showed a 20% decrease in TEER values. </w:t>
      </w:r>
      <w:r w:rsidR="00A26AA1">
        <w:rPr>
          <w:rFonts w:ascii="Times" w:hAnsi="Times"/>
          <w:color w:val="000000" w:themeColor="text1"/>
        </w:rPr>
        <w:t xml:space="preserve">Relative to the iMSC-G/iEC bilayer, the iMSC-T/iEC bilayer displayed significantly lower TEER value by 23.81%. </w:t>
      </w:r>
    </w:p>
    <w:p w14:paraId="70A3F3D0" w14:textId="77777777" w:rsidR="009F032D" w:rsidRDefault="009F032D" w:rsidP="009F032D">
      <w:pPr>
        <w:spacing w:line="480" w:lineRule="auto"/>
        <w:rPr>
          <w:rFonts w:ascii="Times" w:hAnsi="Times"/>
          <w:color w:val="000000" w:themeColor="text1"/>
        </w:rPr>
      </w:pPr>
      <w:bookmarkStart w:id="3" w:name="_GoBack"/>
      <w:bookmarkEnd w:id="3"/>
    </w:p>
    <w:p w14:paraId="5CCD6534" w14:textId="4EB0526F" w:rsidR="009F032D" w:rsidRPr="009F032D" w:rsidRDefault="009F032D" w:rsidP="009F032D">
      <w:pPr>
        <w:spacing w:line="480" w:lineRule="auto"/>
        <w:rPr>
          <w:rFonts w:ascii="Times" w:hAnsi="Times"/>
          <w:i/>
          <w:color w:val="000000" w:themeColor="text1"/>
        </w:rPr>
      </w:pPr>
      <w:r>
        <w:rPr>
          <w:rFonts w:ascii="Times" w:hAnsi="Times"/>
          <w:i/>
          <w:color w:val="000000" w:themeColor="text1"/>
        </w:rPr>
        <w:t xml:space="preserve">Protein Expression </w:t>
      </w:r>
    </w:p>
    <w:p w14:paraId="6FDC6DC5" w14:textId="1B2F7179" w:rsidR="00442FE9" w:rsidRPr="00CE58FB" w:rsidRDefault="00D3205C" w:rsidP="00CE58FB">
      <w:pPr>
        <w:spacing w:line="480" w:lineRule="auto"/>
        <w:ind w:firstLine="720"/>
        <w:rPr>
          <w:rFonts w:ascii="Times" w:hAnsi="Times"/>
          <w:color w:val="000000" w:themeColor="text1"/>
        </w:rPr>
      </w:pPr>
      <w:r>
        <w:rPr>
          <w:rFonts w:ascii="Times" w:hAnsi="Times"/>
          <w:color w:val="000000" w:themeColor="text1"/>
          <w:lang w:val="el-GR"/>
        </w:rPr>
        <w:t xml:space="preserve">iEC monolayer was used as a positive control to show the normal growth pattern of iECs without influence of SMCs. </w:t>
      </w:r>
      <w:r w:rsidR="00181546">
        <w:rPr>
          <w:rFonts w:ascii="Times" w:hAnsi="Times"/>
          <w:color w:val="000000" w:themeColor="text1"/>
          <w:lang w:val="el-GR"/>
        </w:rPr>
        <w:t xml:space="preserve">ZO-1 expression for iEC monolayer showed localization to the cell periphery and displayed a cobblestone morpohlogy. You can see a contiguous monolayer without holes. </w:t>
      </w:r>
      <w:r w:rsidR="00594FE6">
        <w:rPr>
          <w:rFonts w:ascii="Times" w:hAnsi="Times"/>
          <w:color w:val="000000" w:themeColor="text1"/>
          <w:lang w:val="el-GR"/>
        </w:rPr>
        <w:t xml:space="preserve">iEC/SMC-G showed inconsistent ZO-1 expression with holes in th eexpression, denoting an inconsistent iEC layer. </w:t>
      </w:r>
      <w:r w:rsidR="002D2DCC">
        <w:rPr>
          <w:rFonts w:ascii="Times" w:hAnsi="Times"/>
          <w:color w:val="000000" w:themeColor="text1"/>
          <w:lang w:val="el-GR"/>
        </w:rPr>
        <w:t xml:space="preserve">Its mostly just spread throughout the image in a disorganized fashion and you can’t really see each cell body. </w:t>
      </w:r>
      <w:r w:rsidR="00594FE6">
        <w:rPr>
          <w:rFonts w:ascii="Times" w:hAnsi="Times"/>
          <w:color w:val="000000" w:themeColor="text1"/>
          <w:lang w:val="el-GR"/>
        </w:rPr>
        <w:t xml:space="preserve">The ZO-1 does not localize as well to the periphery as in the iEC monolayer and in some cases, is randomly spread instead of organized. </w:t>
      </w:r>
      <w:r w:rsidR="00857462">
        <w:rPr>
          <w:rFonts w:ascii="Times" w:hAnsi="Times"/>
          <w:color w:val="000000" w:themeColor="text1"/>
          <w:lang w:val="el-GR"/>
        </w:rPr>
        <w:t xml:space="preserve">They look kinda elongated. SMC-B shows a more contiguous iEC layer and you can see localization to the periphery. SMC-T shows the most similar to the control, as it shows cobblestone morphology, a contiguous iEC layer and ZO-1 expression is localized to the periphery. </w:t>
      </w:r>
    </w:p>
    <w:p w14:paraId="002C297F" w14:textId="6844D794" w:rsidR="002D2DCC" w:rsidRPr="00442FE9" w:rsidRDefault="002D2DCC" w:rsidP="002D2DCC">
      <w:pPr>
        <w:spacing w:line="480" w:lineRule="auto"/>
        <w:contextualSpacing/>
        <w:rPr>
          <w:rFonts w:ascii="Times" w:hAnsi="Times"/>
          <w:color w:val="000000" w:themeColor="text1"/>
          <w:lang w:val="el-GR"/>
        </w:rPr>
      </w:pPr>
      <w:r>
        <w:rPr>
          <w:rFonts w:ascii="Times" w:hAnsi="Times"/>
          <w:color w:val="000000" w:themeColor="text1"/>
          <w:lang w:val="el-GR"/>
        </w:rPr>
        <w:tab/>
        <w:t>iEC monolayer was used as a positive control to show the normal growth pattern of iECs without influence of SMCs. ZO-1 expression for iEC monolayer showed localization to the cell periphery and displayed a cobblestone morpohlogy. You can see a contiguous monolayer without holes. iEC/</w:t>
      </w:r>
      <w:r w:rsidR="00B32E4F">
        <w:rPr>
          <w:rFonts w:ascii="Times" w:hAnsi="Times"/>
          <w:color w:val="000000" w:themeColor="text1"/>
          <w:lang w:val="el-GR"/>
        </w:rPr>
        <w:t>iMSC-T</w:t>
      </w:r>
      <w:r>
        <w:rPr>
          <w:rFonts w:ascii="Times" w:hAnsi="Times"/>
          <w:color w:val="000000" w:themeColor="text1"/>
          <w:lang w:val="el-GR"/>
        </w:rPr>
        <w:t xml:space="preserve"> shows a more contiguous iEC layer and you can see localization to the periphery</w:t>
      </w:r>
      <w:r w:rsidR="00B32E4F">
        <w:rPr>
          <w:rFonts w:ascii="Times" w:hAnsi="Times"/>
          <w:color w:val="000000" w:themeColor="text1"/>
          <w:lang w:val="el-GR"/>
        </w:rPr>
        <w:t xml:space="preserve">, but there are some holes and the ZO-1 is a little less organized than would be </w:t>
      </w:r>
      <w:r w:rsidR="00B32E4F">
        <w:rPr>
          <w:rFonts w:ascii="Times" w:hAnsi="Times"/>
          <w:color w:val="000000" w:themeColor="text1"/>
          <w:lang w:val="el-GR"/>
        </w:rPr>
        <w:lastRenderedPageBreak/>
        <w:t>expected</w:t>
      </w:r>
      <w:r>
        <w:rPr>
          <w:rFonts w:ascii="Times" w:hAnsi="Times"/>
          <w:color w:val="000000" w:themeColor="text1"/>
          <w:lang w:val="el-GR"/>
        </w:rPr>
        <w:t xml:space="preserve">. </w:t>
      </w:r>
      <w:r w:rsidR="00B32E4F">
        <w:rPr>
          <w:rFonts w:ascii="Times" w:hAnsi="Times"/>
          <w:color w:val="000000" w:themeColor="text1"/>
          <w:lang w:val="el-GR"/>
        </w:rPr>
        <w:t>iMSC-G</w:t>
      </w:r>
      <w:r>
        <w:rPr>
          <w:rFonts w:ascii="Times" w:hAnsi="Times"/>
          <w:color w:val="000000" w:themeColor="text1"/>
          <w:lang w:val="el-GR"/>
        </w:rPr>
        <w:t xml:space="preserve"> shows the most similar to the control, as it shows cobblestone morphology, a contiguous iEC layer and ZO-1 expression is localized to the periphery. </w:t>
      </w:r>
    </w:p>
    <w:p w14:paraId="07AC830C" w14:textId="77777777" w:rsidR="002D2DCC" w:rsidRPr="00442FE9" w:rsidRDefault="002D2DCC" w:rsidP="007A1136">
      <w:pPr>
        <w:spacing w:line="480" w:lineRule="auto"/>
        <w:contextualSpacing/>
        <w:rPr>
          <w:rFonts w:ascii="Times" w:hAnsi="Times"/>
          <w:color w:val="000000" w:themeColor="text1"/>
          <w:lang w:val="el-GR"/>
        </w:rPr>
      </w:pPr>
    </w:p>
    <w:p w14:paraId="7F1E9F07" w14:textId="7CF2082B" w:rsidR="007A1136" w:rsidRPr="00290594" w:rsidRDefault="00290594" w:rsidP="007A1136">
      <w:pPr>
        <w:spacing w:line="480" w:lineRule="auto"/>
        <w:rPr>
          <w:rFonts w:ascii="Times" w:hAnsi="Times"/>
          <w:b/>
          <w:color w:val="002060"/>
          <w:sz w:val="32"/>
          <w:szCs w:val="32"/>
        </w:rPr>
      </w:pPr>
      <w:r w:rsidRPr="00290594">
        <w:rPr>
          <w:rFonts w:ascii="Times" w:hAnsi="Times"/>
          <w:b/>
          <w:color w:val="002060"/>
          <w:sz w:val="32"/>
          <w:szCs w:val="32"/>
        </w:rPr>
        <w:t>Discussion</w:t>
      </w:r>
    </w:p>
    <w:p w14:paraId="54C7D570" w14:textId="77777777" w:rsidR="007A1136" w:rsidRPr="00700AD6" w:rsidRDefault="007A1136" w:rsidP="007A1136">
      <w:pPr>
        <w:spacing w:line="480" w:lineRule="auto"/>
        <w:contextualSpacing/>
        <w:rPr>
          <w:rFonts w:ascii="Times" w:hAnsi="Times"/>
          <w:i/>
          <w:color w:val="2E74B5" w:themeColor="accent5" w:themeShade="BF"/>
        </w:rPr>
      </w:pPr>
      <w:r w:rsidRPr="00700AD6">
        <w:rPr>
          <w:rFonts w:ascii="Times" w:hAnsi="Times"/>
          <w:i/>
          <w:color w:val="2E74B5" w:themeColor="accent5" w:themeShade="BF"/>
        </w:rPr>
        <w:t>2.4.1 Successful Modulation of Phenotype with hUASMCs</w:t>
      </w:r>
    </w:p>
    <w:p w14:paraId="11541A4F" w14:textId="19CABC6A" w:rsidR="007A1136" w:rsidRPr="00700AD6" w:rsidRDefault="00B70225" w:rsidP="00B644F5">
      <w:pPr>
        <w:spacing w:line="480" w:lineRule="auto"/>
        <w:rPr>
          <w:rFonts w:ascii="Times" w:hAnsi="Times"/>
          <w:color w:val="000000" w:themeColor="text1"/>
        </w:rPr>
      </w:pPr>
      <w:r>
        <w:rPr>
          <w:rFonts w:ascii="Times" w:hAnsi="Times"/>
          <w:color w:val="000000" w:themeColor="text1"/>
        </w:rPr>
        <w:tab/>
        <w:t xml:space="preserve">SMC-G display features </w:t>
      </w:r>
      <w:r w:rsidR="007A1136" w:rsidRPr="00700AD6">
        <w:rPr>
          <w:rFonts w:ascii="Times" w:hAnsi="Times"/>
          <w:color w:val="000000" w:themeColor="text1"/>
        </w:rPr>
        <w:t xml:space="preserve">characteristic of the synthetic phenotype for SMCs, suggesting that treating hUASMCs with SMC </w:t>
      </w:r>
      <w:r w:rsidR="006554D2">
        <w:rPr>
          <w:rFonts w:ascii="Times" w:hAnsi="Times"/>
          <w:color w:val="000000" w:themeColor="text1"/>
        </w:rPr>
        <w:t>Growth Medium</w:t>
      </w:r>
      <w:r w:rsidR="007A1136" w:rsidRPr="00700AD6">
        <w:rPr>
          <w:rFonts w:ascii="Times" w:hAnsi="Times"/>
          <w:color w:val="000000" w:themeColor="text1"/>
        </w:rPr>
        <w:t xml:space="preserve"> is sufficient to induce the synthetic phenotype. </w:t>
      </w:r>
      <w:r w:rsidR="006554D2">
        <w:rPr>
          <w:rFonts w:ascii="Times" w:hAnsi="Times"/>
          <w:color w:val="000000" w:themeColor="text1"/>
        </w:rPr>
        <w:t>SMC-G</w:t>
      </w:r>
      <w:r w:rsidR="007A1136" w:rsidRPr="00700AD6">
        <w:rPr>
          <w:rFonts w:ascii="Times" w:hAnsi="Times"/>
          <w:color w:val="000000" w:themeColor="text1"/>
        </w:rPr>
        <w:t xml:space="preserve"> disp</w:t>
      </w:r>
      <w:r w:rsidR="00F378BF" w:rsidRPr="00700AD6">
        <w:rPr>
          <w:rFonts w:ascii="Times" w:hAnsi="Times"/>
          <w:color w:val="000000" w:themeColor="text1"/>
        </w:rPr>
        <w:t>layed an epithelioid morphology</w:t>
      </w:r>
      <w:r w:rsidR="007A1136" w:rsidRPr="00700AD6">
        <w:rPr>
          <w:rFonts w:ascii="Times" w:hAnsi="Times"/>
          <w:color w:val="000000" w:themeColor="text1"/>
        </w:rPr>
        <w:t xml:space="preserve"> and had significantly higher metabolic activity and proliferation than the </w:t>
      </w:r>
      <w:r w:rsidR="006554D2">
        <w:rPr>
          <w:rFonts w:ascii="Times" w:hAnsi="Times"/>
          <w:color w:val="000000" w:themeColor="text1"/>
        </w:rPr>
        <w:t>contractile groups</w:t>
      </w:r>
      <w:r w:rsidR="007A1136" w:rsidRPr="00700AD6">
        <w:rPr>
          <w:rFonts w:ascii="Times" w:hAnsi="Times"/>
          <w:color w:val="000000" w:themeColor="text1"/>
        </w:rPr>
        <w:t xml:space="preserve">. Additionally, these cells downregulated contractile markers </w:t>
      </w:r>
      <w:r w:rsidR="007A1136" w:rsidRPr="006554D2">
        <w:rPr>
          <w:rFonts w:ascii="Times" w:hAnsi="Times"/>
          <w:b/>
          <w:color w:val="000000" w:themeColor="text1"/>
        </w:rPr>
        <w:t xml:space="preserve">like elastin, calponin, caldesmon, and </w:t>
      </w:r>
      <w:r w:rsidR="00F378BF" w:rsidRPr="006554D2">
        <w:rPr>
          <w:rFonts w:ascii="Times" w:hAnsi="Times"/>
          <w:b/>
          <w:color w:val="000000" w:themeColor="text1"/>
          <w:lang w:val="el-GR"/>
        </w:rPr>
        <w:t>α</w:t>
      </w:r>
      <w:r w:rsidR="00F378BF" w:rsidRPr="006554D2">
        <w:rPr>
          <w:rFonts w:ascii="Times" w:hAnsi="Times"/>
          <w:b/>
          <w:color w:val="000000" w:themeColor="text1"/>
        </w:rPr>
        <w:t xml:space="preserve"> </w:t>
      </w:r>
      <w:r w:rsidR="007A1136" w:rsidRPr="006554D2">
        <w:rPr>
          <w:rFonts w:ascii="Times" w:hAnsi="Times"/>
          <w:b/>
          <w:color w:val="000000" w:themeColor="text1"/>
        </w:rPr>
        <w:t>smooth muscle actin.</w:t>
      </w:r>
      <w:r w:rsidR="007A1136" w:rsidRPr="00700AD6">
        <w:rPr>
          <w:rFonts w:ascii="Times" w:hAnsi="Times"/>
          <w:color w:val="000000" w:themeColor="text1"/>
        </w:rPr>
        <w:t xml:space="preserve"> </w:t>
      </w:r>
    </w:p>
    <w:p w14:paraId="767702E0" w14:textId="10ABC701" w:rsidR="007A1136" w:rsidRPr="00700AD6" w:rsidRDefault="007A1136" w:rsidP="00117DBA">
      <w:pPr>
        <w:spacing w:line="480" w:lineRule="auto"/>
        <w:ind w:firstLine="720"/>
        <w:contextualSpacing/>
        <w:rPr>
          <w:rFonts w:ascii="Times" w:hAnsi="Times"/>
          <w:color w:val="000000" w:themeColor="text1"/>
        </w:rPr>
      </w:pPr>
      <w:r w:rsidRPr="00700AD6">
        <w:rPr>
          <w:rFonts w:ascii="Times" w:hAnsi="Times"/>
          <w:color w:val="000000" w:themeColor="text1"/>
        </w:rPr>
        <w:t xml:space="preserve">By contrast, </w:t>
      </w:r>
      <w:r w:rsidR="006554D2">
        <w:rPr>
          <w:rFonts w:ascii="Times" w:hAnsi="Times"/>
          <w:color w:val="000000" w:themeColor="text1"/>
        </w:rPr>
        <w:t>SMC-B</w:t>
      </w:r>
      <w:r w:rsidRPr="00700AD6">
        <w:rPr>
          <w:rFonts w:ascii="Times" w:hAnsi="Times"/>
          <w:color w:val="000000" w:themeColor="text1"/>
        </w:rPr>
        <w:t xml:space="preserve"> displayed features characteristic of the contractile phenotype, which suggests that hUASMCs develop into the contractile phenotype under</w:t>
      </w:r>
      <w:r w:rsidR="006554D2">
        <w:rPr>
          <w:rFonts w:ascii="Times" w:hAnsi="Times"/>
          <w:color w:val="000000" w:themeColor="text1"/>
        </w:rPr>
        <w:t xml:space="preserve"> serum withdrawal conditions. SMC-B </w:t>
      </w:r>
      <w:r w:rsidRPr="00700AD6">
        <w:rPr>
          <w:rFonts w:ascii="Times" w:hAnsi="Times"/>
          <w:color w:val="000000" w:themeColor="text1"/>
        </w:rPr>
        <w:t xml:space="preserve">displayed a spindle-like morphology, and </w:t>
      </w:r>
      <w:r w:rsidRPr="007F4C8E">
        <w:rPr>
          <w:rFonts w:ascii="Times" w:hAnsi="Times"/>
          <w:color w:val="000000" w:themeColor="text1"/>
          <w:highlight w:val="yellow"/>
        </w:rPr>
        <w:t>showed</w:t>
      </w:r>
      <w:r w:rsidRPr="00700AD6">
        <w:rPr>
          <w:rFonts w:ascii="Times" w:hAnsi="Times"/>
          <w:color w:val="000000" w:themeColor="text1"/>
        </w:rPr>
        <w:t xml:space="preserve"> significantly lower metabolic activ</w:t>
      </w:r>
      <w:r w:rsidR="006554D2">
        <w:rPr>
          <w:rFonts w:ascii="Times" w:hAnsi="Times"/>
          <w:color w:val="000000" w:themeColor="text1"/>
        </w:rPr>
        <w:t>ity and proliferation than the SMC-G</w:t>
      </w:r>
      <w:r w:rsidRPr="00700AD6">
        <w:rPr>
          <w:rFonts w:ascii="Times" w:hAnsi="Times"/>
          <w:color w:val="000000" w:themeColor="text1"/>
        </w:rPr>
        <w:t xml:space="preserve">. They significantly upregulated the contractile markers elastin, calponin, caldesmon, and </w:t>
      </w:r>
      <w:r w:rsidR="00F378BF" w:rsidRPr="00700AD6">
        <w:rPr>
          <w:rFonts w:ascii="Times" w:hAnsi="Times"/>
          <w:color w:val="000000" w:themeColor="text1"/>
          <w:lang w:val="el-GR"/>
        </w:rPr>
        <w:t>α</w:t>
      </w:r>
      <w:r w:rsidR="00F378BF" w:rsidRPr="00700AD6">
        <w:rPr>
          <w:rFonts w:ascii="Times" w:hAnsi="Times"/>
          <w:color w:val="000000" w:themeColor="text1"/>
        </w:rPr>
        <w:t xml:space="preserve"> </w:t>
      </w:r>
      <w:r w:rsidR="006554D2">
        <w:rPr>
          <w:rFonts w:ascii="Times" w:hAnsi="Times"/>
          <w:color w:val="000000" w:themeColor="text1"/>
        </w:rPr>
        <w:t xml:space="preserve">smooth muscle actin. Similarly, SMC-T </w:t>
      </w:r>
      <w:r w:rsidRPr="00700AD6">
        <w:rPr>
          <w:rFonts w:ascii="Times" w:hAnsi="Times"/>
          <w:color w:val="000000" w:themeColor="text1"/>
        </w:rPr>
        <w:t xml:space="preserve">displayed features that are characteristic of the contractile phenotype, </w:t>
      </w:r>
      <w:r w:rsidR="00F378BF" w:rsidRPr="00700AD6">
        <w:rPr>
          <w:rFonts w:ascii="Times" w:hAnsi="Times"/>
          <w:color w:val="000000" w:themeColor="text1"/>
        </w:rPr>
        <w:t>indicating</w:t>
      </w:r>
      <w:r w:rsidRPr="00700AD6">
        <w:rPr>
          <w:rFonts w:ascii="Times" w:hAnsi="Times"/>
          <w:color w:val="000000" w:themeColor="text1"/>
        </w:rPr>
        <w:t xml:space="preserve"> that hUASMCs can be effectively developed into the contractile phenotype under serum withdrawal conditions and with addition of TGF-</w:t>
      </w:r>
      <w:r w:rsidRPr="00700AD6">
        <w:rPr>
          <w:rFonts w:ascii="Times" w:hAnsi="Times" w:cstheme="minorHAnsi"/>
          <w:color w:val="000000" w:themeColor="text1"/>
        </w:rPr>
        <w:t>β1</w:t>
      </w:r>
      <w:r w:rsidR="006554D2">
        <w:rPr>
          <w:rFonts w:ascii="Times" w:hAnsi="Times"/>
          <w:color w:val="000000" w:themeColor="text1"/>
        </w:rPr>
        <w:t xml:space="preserve">. SMC-T </w:t>
      </w:r>
      <w:r w:rsidRPr="00700AD6">
        <w:rPr>
          <w:rFonts w:ascii="Times" w:hAnsi="Times"/>
          <w:color w:val="000000" w:themeColor="text1"/>
        </w:rPr>
        <w:t xml:space="preserve">displayed a spindle-like morphology and </w:t>
      </w:r>
      <w:r w:rsidRPr="007F4C8E">
        <w:rPr>
          <w:rFonts w:ascii="Times" w:hAnsi="Times"/>
          <w:color w:val="000000" w:themeColor="text1"/>
          <w:highlight w:val="yellow"/>
        </w:rPr>
        <w:t>showed</w:t>
      </w:r>
      <w:r w:rsidRPr="00700AD6">
        <w:rPr>
          <w:rFonts w:ascii="Times" w:hAnsi="Times"/>
          <w:color w:val="000000" w:themeColor="text1"/>
        </w:rPr>
        <w:t xml:space="preserve"> significantly lower metabolic activ</w:t>
      </w:r>
      <w:r w:rsidR="006554D2">
        <w:rPr>
          <w:rFonts w:ascii="Times" w:hAnsi="Times"/>
          <w:color w:val="000000" w:themeColor="text1"/>
        </w:rPr>
        <w:t>ity and proliferation than the SMC-G</w:t>
      </w:r>
      <w:r w:rsidRPr="00700AD6">
        <w:rPr>
          <w:rFonts w:ascii="Times" w:hAnsi="Times"/>
          <w:color w:val="000000" w:themeColor="text1"/>
        </w:rPr>
        <w:t xml:space="preserve">. They significantly upregulated the contractile markers elastin, calponin, and </w:t>
      </w:r>
      <w:r w:rsidR="00F378BF" w:rsidRPr="00700AD6">
        <w:rPr>
          <w:rFonts w:ascii="Times" w:hAnsi="Times"/>
          <w:color w:val="000000" w:themeColor="text1"/>
          <w:lang w:val="el-GR"/>
        </w:rPr>
        <w:t>α</w:t>
      </w:r>
      <w:r w:rsidR="00F378BF" w:rsidRPr="00700AD6">
        <w:rPr>
          <w:rFonts w:ascii="Times" w:hAnsi="Times"/>
          <w:color w:val="000000" w:themeColor="text1"/>
        </w:rPr>
        <w:t xml:space="preserve"> </w:t>
      </w:r>
      <w:r w:rsidRPr="00700AD6">
        <w:rPr>
          <w:rFonts w:ascii="Times" w:hAnsi="Times"/>
          <w:color w:val="000000" w:themeColor="text1"/>
        </w:rPr>
        <w:t xml:space="preserve">smooth muscle actin. </w:t>
      </w:r>
    </w:p>
    <w:p w14:paraId="4EB64116" w14:textId="77777777" w:rsidR="007A1136" w:rsidRPr="00700AD6" w:rsidRDefault="007A1136" w:rsidP="007A1136">
      <w:pPr>
        <w:spacing w:line="480" w:lineRule="auto"/>
        <w:contextualSpacing/>
        <w:rPr>
          <w:rFonts w:ascii="Times" w:hAnsi="Times"/>
          <w:i/>
          <w:color w:val="2E74B5" w:themeColor="accent5" w:themeShade="BF"/>
        </w:rPr>
      </w:pPr>
      <w:r w:rsidRPr="00700AD6">
        <w:rPr>
          <w:rFonts w:ascii="Times" w:hAnsi="Times"/>
          <w:i/>
          <w:color w:val="2E74B5" w:themeColor="accent5" w:themeShade="BF"/>
        </w:rPr>
        <w:t>2.4.2 Utilizing iMSCs as Alternatives to hUASMCs</w:t>
      </w:r>
    </w:p>
    <w:p w14:paraId="264EE2FF" w14:textId="66E7DA9E" w:rsidR="007A1136" w:rsidRPr="00700AD6" w:rsidRDefault="00AA4131" w:rsidP="00DC0119">
      <w:pPr>
        <w:spacing w:line="480" w:lineRule="auto"/>
        <w:ind w:firstLine="720"/>
        <w:contextualSpacing/>
        <w:rPr>
          <w:rFonts w:ascii="Times" w:hAnsi="Times"/>
          <w:color w:val="000000" w:themeColor="text1"/>
        </w:rPr>
      </w:pPr>
      <w:r w:rsidRPr="00700AD6">
        <w:rPr>
          <w:rFonts w:ascii="Times" w:hAnsi="Times"/>
          <w:color w:val="000000" w:themeColor="text1"/>
        </w:rPr>
        <w:t xml:space="preserve">In this study, </w:t>
      </w:r>
      <w:r w:rsidR="00DC0119" w:rsidRPr="00700AD6">
        <w:rPr>
          <w:rFonts w:ascii="Times" w:hAnsi="Times"/>
          <w:color w:val="000000" w:themeColor="text1"/>
        </w:rPr>
        <w:t xml:space="preserve">iMSCs </w:t>
      </w:r>
      <w:r w:rsidR="00DC0119" w:rsidRPr="007F4C8E">
        <w:rPr>
          <w:rFonts w:ascii="Times" w:hAnsi="Times"/>
          <w:color w:val="000000" w:themeColor="text1"/>
          <w:highlight w:val="yellow"/>
        </w:rPr>
        <w:t>showed</w:t>
      </w:r>
      <w:r w:rsidR="00DC0119" w:rsidRPr="00700AD6">
        <w:rPr>
          <w:rFonts w:ascii="Times" w:hAnsi="Times"/>
          <w:color w:val="000000" w:themeColor="text1"/>
        </w:rPr>
        <w:t xml:space="preserve"> possible capacity to emulate the synthetic SMC phenotype. </w:t>
      </w:r>
      <w:r w:rsidR="007A1136" w:rsidRPr="00700AD6">
        <w:rPr>
          <w:rFonts w:ascii="Times" w:hAnsi="Times"/>
          <w:color w:val="000000" w:themeColor="text1"/>
        </w:rPr>
        <w:t xml:space="preserve">G iMSCs displayed a more compact, rhomboid morphology, which is reminiscent of the SMC </w:t>
      </w:r>
      <w:r w:rsidR="007A1136" w:rsidRPr="00700AD6">
        <w:rPr>
          <w:rFonts w:ascii="Times" w:hAnsi="Times"/>
          <w:color w:val="000000" w:themeColor="text1"/>
        </w:rPr>
        <w:lastRenderedPageBreak/>
        <w:t xml:space="preserve">synthetic phenotype. They had significantly higher proliferation </w:t>
      </w:r>
      <w:r w:rsidR="002E066F" w:rsidRPr="00700AD6">
        <w:rPr>
          <w:rFonts w:ascii="Times" w:hAnsi="Times"/>
          <w:color w:val="000000" w:themeColor="text1"/>
        </w:rPr>
        <w:t xml:space="preserve">rates </w:t>
      </w:r>
      <w:r w:rsidR="007A1136" w:rsidRPr="00700AD6">
        <w:rPr>
          <w:rFonts w:ascii="Times" w:hAnsi="Times"/>
          <w:color w:val="000000" w:themeColor="text1"/>
        </w:rPr>
        <w:t xml:space="preserve">and metabolic activity than the B or T iMSCs, similar to the trend found in the hUASMC groups. In terms of protein and gene expression, G iMSCs upregulated the synthetic SMC marker cyclin d1 and downregulated the contractile SMC marker </w:t>
      </w:r>
      <w:r w:rsidR="00DC0119" w:rsidRPr="00700AD6">
        <w:rPr>
          <w:rFonts w:ascii="Times" w:hAnsi="Times"/>
          <w:color w:val="000000" w:themeColor="text1"/>
          <w:lang w:val="el-GR"/>
        </w:rPr>
        <w:t>α</w:t>
      </w:r>
      <w:r w:rsidR="00DC0119" w:rsidRPr="00700AD6">
        <w:rPr>
          <w:rFonts w:ascii="Times" w:hAnsi="Times"/>
          <w:color w:val="000000" w:themeColor="text1"/>
        </w:rPr>
        <w:t xml:space="preserve"> smooth muscle actin. However, they</w:t>
      </w:r>
      <w:r w:rsidR="007A1136" w:rsidRPr="00700AD6">
        <w:rPr>
          <w:rFonts w:ascii="Times" w:hAnsi="Times"/>
          <w:color w:val="000000" w:themeColor="text1"/>
        </w:rPr>
        <w:t xml:space="preserve"> upregulated the contractile marker calponin. G iMSCs share many of the same trends and features as G hUASMCs and synthetic SMCs, which suggests they </w:t>
      </w:r>
      <w:r w:rsidR="00DC0119" w:rsidRPr="00700AD6">
        <w:rPr>
          <w:rFonts w:ascii="Times" w:hAnsi="Times"/>
          <w:color w:val="000000" w:themeColor="text1"/>
        </w:rPr>
        <w:t>may be</w:t>
      </w:r>
      <w:r w:rsidR="007A1136" w:rsidRPr="00700AD6">
        <w:rPr>
          <w:rFonts w:ascii="Times" w:hAnsi="Times"/>
          <w:color w:val="000000" w:themeColor="text1"/>
        </w:rPr>
        <w:t xml:space="preserve"> a viable </w:t>
      </w:r>
      <w:commentRangeStart w:id="4"/>
      <w:r w:rsidR="007A1136" w:rsidRPr="00700AD6">
        <w:rPr>
          <w:rFonts w:ascii="Times" w:hAnsi="Times"/>
          <w:color w:val="000000" w:themeColor="text1"/>
        </w:rPr>
        <w:t>alternative</w:t>
      </w:r>
      <w:commentRangeEnd w:id="4"/>
      <w:r w:rsidR="00A457EB">
        <w:rPr>
          <w:rStyle w:val="CommentReference"/>
        </w:rPr>
        <w:commentReference w:id="4"/>
      </w:r>
      <w:r w:rsidR="007A1136" w:rsidRPr="00700AD6">
        <w:rPr>
          <w:rFonts w:ascii="Times" w:hAnsi="Times"/>
          <w:color w:val="000000" w:themeColor="text1"/>
        </w:rPr>
        <w:t xml:space="preserve">. </w:t>
      </w:r>
    </w:p>
    <w:p w14:paraId="3B671712" w14:textId="37C63163" w:rsidR="007A1136" w:rsidRPr="00700AD6" w:rsidRDefault="007A1136" w:rsidP="007A1136">
      <w:pPr>
        <w:spacing w:line="480" w:lineRule="auto"/>
        <w:rPr>
          <w:rFonts w:ascii="Times" w:hAnsi="Times"/>
          <w:color w:val="000000" w:themeColor="text1"/>
        </w:rPr>
      </w:pPr>
      <w:r w:rsidRPr="00700AD6">
        <w:rPr>
          <w:rFonts w:ascii="Times" w:hAnsi="Times"/>
          <w:b/>
          <w:color w:val="000000" w:themeColor="text1"/>
        </w:rPr>
        <w:tab/>
      </w:r>
      <w:r w:rsidR="00DC0119" w:rsidRPr="00700AD6">
        <w:rPr>
          <w:rFonts w:ascii="Times" w:hAnsi="Times"/>
          <w:color w:val="000000" w:themeColor="text1"/>
        </w:rPr>
        <w:t xml:space="preserve">In terms of creating a contractile SMC phenotype, iMSCs </w:t>
      </w:r>
      <w:r w:rsidR="00DC0119" w:rsidRPr="007F4C8E">
        <w:rPr>
          <w:rFonts w:ascii="Times" w:hAnsi="Times"/>
          <w:color w:val="000000" w:themeColor="text1"/>
          <w:highlight w:val="yellow"/>
        </w:rPr>
        <w:t>showed</w:t>
      </w:r>
      <w:r w:rsidR="00DC0119" w:rsidRPr="00700AD6">
        <w:rPr>
          <w:rFonts w:ascii="Times" w:hAnsi="Times"/>
          <w:color w:val="000000" w:themeColor="text1"/>
        </w:rPr>
        <w:t xml:space="preserve"> limited ability. B iMSCs displayed contractile features such as low proliferation rates, low metabolic activity, and downregulation of cyclin d1. </w:t>
      </w:r>
      <w:r w:rsidR="000E3282" w:rsidRPr="00700AD6">
        <w:rPr>
          <w:rFonts w:ascii="Times" w:hAnsi="Times"/>
          <w:color w:val="000000" w:themeColor="text1"/>
        </w:rPr>
        <w:t xml:space="preserve">However, B iMSCs downregulated important SMC contracftile markers like calponin and </w:t>
      </w:r>
      <w:r w:rsidR="000E3282" w:rsidRPr="00700AD6">
        <w:rPr>
          <w:rFonts w:ascii="Times" w:hAnsi="Times"/>
          <w:color w:val="000000" w:themeColor="text1"/>
          <w:lang w:val="el-GR"/>
        </w:rPr>
        <w:t>α</w:t>
      </w:r>
      <w:r w:rsidR="000E3282" w:rsidRPr="00700AD6">
        <w:rPr>
          <w:rFonts w:ascii="Times" w:hAnsi="Times"/>
          <w:color w:val="000000" w:themeColor="text1"/>
        </w:rPr>
        <w:t xml:space="preserve"> smooth muscle actin. Additionally, they displayed an epithelioid, fatter morphology, which is inconsistent with the contractile phenotype. </w:t>
      </w:r>
      <w:r w:rsidRPr="00700AD6">
        <w:rPr>
          <w:rFonts w:ascii="Times" w:hAnsi="Times"/>
          <w:color w:val="000000" w:themeColor="text1"/>
        </w:rPr>
        <w:t xml:space="preserve">While B iMSCs display some characteristics of contractile SMCs, there is much room for improvement. </w:t>
      </w:r>
    </w:p>
    <w:p w14:paraId="7CECDD7C" w14:textId="01A46CFB" w:rsidR="007A1136" w:rsidRDefault="007A1136" w:rsidP="007A1136">
      <w:pPr>
        <w:spacing w:line="480" w:lineRule="auto"/>
        <w:rPr>
          <w:rFonts w:ascii="Times" w:hAnsi="Times"/>
          <w:color w:val="000000" w:themeColor="text1"/>
        </w:rPr>
      </w:pPr>
      <w:r w:rsidRPr="00700AD6">
        <w:rPr>
          <w:rFonts w:ascii="Times" w:hAnsi="Times"/>
          <w:color w:val="000000" w:themeColor="text1"/>
        </w:rPr>
        <w:tab/>
        <w:t xml:space="preserve">T iMSCs demonstrate a more promising choice for developing a SMC contractile phenotype. T iMSCs </w:t>
      </w:r>
      <w:r w:rsidRPr="007F4C8E">
        <w:rPr>
          <w:rFonts w:ascii="Times" w:hAnsi="Times"/>
          <w:color w:val="000000" w:themeColor="text1"/>
          <w:highlight w:val="yellow"/>
        </w:rPr>
        <w:t>showed</w:t>
      </w:r>
      <w:r w:rsidRPr="00700AD6">
        <w:rPr>
          <w:rFonts w:ascii="Times" w:hAnsi="Times"/>
          <w:color w:val="000000" w:themeColor="text1"/>
        </w:rPr>
        <w:t xml:space="preserve"> a more elongated, spindle-like morphology consistent with the contractile phenotype. They also </w:t>
      </w:r>
      <w:r w:rsidRPr="007F4C8E">
        <w:rPr>
          <w:rFonts w:ascii="Times" w:hAnsi="Times"/>
          <w:color w:val="000000" w:themeColor="text1"/>
          <w:highlight w:val="yellow"/>
        </w:rPr>
        <w:t>showed</w:t>
      </w:r>
      <w:r w:rsidRPr="00700AD6">
        <w:rPr>
          <w:rFonts w:ascii="Times" w:hAnsi="Times"/>
          <w:color w:val="000000" w:themeColor="text1"/>
        </w:rPr>
        <w:t xml:space="preserve"> low proliferation rates and metabolic activity</w:t>
      </w:r>
      <w:r w:rsidR="000E3282" w:rsidRPr="00700AD6">
        <w:rPr>
          <w:rFonts w:ascii="Times" w:hAnsi="Times"/>
          <w:color w:val="000000" w:themeColor="text1"/>
        </w:rPr>
        <w:t xml:space="preserve">. </w:t>
      </w:r>
      <w:r w:rsidRPr="00700AD6">
        <w:rPr>
          <w:rFonts w:ascii="Times" w:hAnsi="Times"/>
          <w:color w:val="000000" w:themeColor="text1"/>
        </w:rPr>
        <w:t xml:space="preserve">T iMSCs </w:t>
      </w:r>
      <w:r w:rsidR="000E3282" w:rsidRPr="00700AD6">
        <w:rPr>
          <w:rFonts w:ascii="Times" w:hAnsi="Times"/>
          <w:color w:val="000000" w:themeColor="text1"/>
        </w:rPr>
        <w:t xml:space="preserve">also </w:t>
      </w:r>
      <w:r w:rsidRPr="007F4C8E">
        <w:rPr>
          <w:rFonts w:ascii="Times" w:hAnsi="Times"/>
          <w:color w:val="000000" w:themeColor="text1"/>
          <w:highlight w:val="yellow"/>
        </w:rPr>
        <w:t>showed</w:t>
      </w:r>
      <w:r w:rsidRPr="00700AD6">
        <w:rPr>
          <w:rFonts w:ascii="Times" w:hAnsi="Times"/>
          <w:color w:val="000000" w:themeColor="text1"/>
        </w:rPr>
        <w:t xml:space="preserve"> potential in terms of protein expression, as immunocytochemistry images </w:t>
      </w:r>
      <w:r w:rsidRPr="007F4C8E">
        <w:rPr>
          <w:rFonts w:ascii="Times" w:hAnsi="Times"/>
          <w:color w:val="000000" w:themeColor="text1"/>
          <w:highlight w:val="yellow"/>
        </w:rPr>
        <w:t>showed</w:t>
      </w:r>
      <w:r w:rsidRPr="00700AD6">
        <w:rPr>
          <w:rFonts w:ascii="Times" w:hAnsi="Times"/>
          <w:color w:val="000000" w:themeColor="text1"/>
        </w:rPr>
        <w:t xml:space="preserve"> high calponin expression and actin filaments. </w:t>
      </w:r>
      <w:r w:rsidR="004E3560" w:rsidRPr="00700AD6">
        <w:rPr>
          <w:rFonts w:ascii="Times" w:hAnsi="Times"/>
          <w:color w:val="000000" w:themeColor="text1"/>
        </w:rPr>
        <w:t xml:space="preserve">They also </w:t>
      </w:r>
      <w:r w:rsidR="004E3560" w:rsidRPr="007F4C8E">
        <w:rPr>
          <w:rFonts w:ascii="Times" w:hAnsi="Times"/>
          <w:color w:val="000000" w:themeColor="text1"/>
          <w:highlight w:val="yellow"/>
        </w:rPr>
        <w:t>showed</w:t>
      </w:r>
      <w:r w:rsidR="004E3560" w:rsidRPr="00700AD6">
        <w:rPr>
          <w:rFonts w:ascii="Times" w:hAnsi="Times"/>
          <w:color w:val="000000" w:themeColor="text1"/>
        </w:rPr>
        <w:t xml:space="preserve"> higher expression than B iMSCs for contractile markers </w:t>
      </w:r>
      <w:r w:rsidRPr="00700AD6">
        <w:rPr>
          <w:rFonts w:ascii="Times" w:hAnsi="Times"/>
          <w:color w:val="000000" w:themeColor="text1"/>
        </w:rPr>
        <w:t xml:space="preserve">like calponin and </w:t>
      </w:r>
      <w:r w:rsidR="004E3560" w:rsidRPr="00700AD6">
        <w:rPr>
          <w:rFonts w:ascii="Times" w:hAnsi="Times"/>
          <w:color w:val="000000" w:themeColor="text1"/>
          <w:lang w:val="el-GR"/>
        </w:rPr>
        <w:t>α</w:t>
      </w:r>
      <w:r w:rsidR="004E3560" w:rsidRPr="00700AD6">
        <w:rPr>
          <w:rFonts w:ascii="Times" w:hAnsi="Times"/>
          <w:color w:val="000000" w:themeColor="text1"/>
        </w:rPr>
        <w:t xml:space="preserve"> smooth muscle actin. However, they </w:t>
      </w:r>
      <w:r w:rsidRPr="00700AD6">
        <w:rPr>
          <w:rFonts w:ascii="Times" w:hAnsi="Times"/>
          <w:color w:val="000000" w:themeColor="text1"/>
        </w:rPr>
        <w:t>upregulate the synthetic marker cyclin d1. While the T iMSCs do not show a perfectly contractile SMC, the data suggests that T iMSCs are more similar to contractile SMCs than under B conditions</w:t>
      </w:r>
      <w:r w:rsidR="004E3560" w:rsidRPr="00700AD6">
        <w:rPr>
          <w:rFonts w:ascii="Times" w:hAnsi="Times"/>
          <w:color w:val="000000" w:themeColor="text1"/>
        </w:rPr>
        <w:t xml:space="preserve">, and have potential as alternatives for contractile hUASMCs. </w:t>
      </w:r>
    </w:p>
    <w:p w14:paraId="4B95140E" w14:textId="77777777" w:rsidR="006554D2" w:rsidRDefault="006554D2" w:rsidP="007A1136">
      <w:pPr>
        <w:spacing w:line="480" w:lineRule="auto"/>
        <w:rPr>
          <w:rFonts w:ascii="Times" w:hAnsi="Times"/>
          <w:color w:val="000000" w:themeColor="text1"/>
        </w:rPr>
      </w:pPr>
    </w:p>
    <w:p w14:paraId="312F4430" w14:textId="29F5DC9B" w:rsidR="006554D2" w:rsidRDefault="006554D2" w:rsidP="007A1136">
      <w:pPr>
        <w:spacing w:line="480" w:lineRule="auto"/>
        <w:rPr>
          <w:rFonts w:ascii="Times" w:hAnsi="Times"/>
          <w:color w:val="000000" w:themeColor="text1"/>
        </w:rPr>
      </w:pPr>
      <w:r>
        <w:rPr>
          <w:rFonts w:ascii="Times" w:hAnsi="Times"/>
          <w:color w:val="000000" w:themeColor="text1"/>
        </w:rPr>
        <w:t>Discussion Part 2</w:t>
      </w:r>
    </w:p>
    <w:p w14:paraId="7D57BCE0" w14:textId="77777777" w:rsidR="006554D2" w:rsidRPr="00700AD6" w:rsidRDefault="006554D2" w:rsidP="007A1136">
      <w:pPr>
        <w:spacing w:line="480" w:lineRule="auto"/>
        <w:rPr>
          <w:rFonts w:ascii="Times" w:hAnsi="Times"/>
          <w:color w:val="000000" w:themeColor="text1"/>
        </w:rPr>
      </w:pPr>
    </w:p>
    <w:p w14:paraId="25F9D6FC" w14:textId="77777777" w:rsidR="007A1136" w:rsidRPr="00700AD6" w:rsidRDefault="007A1136" w:rsidP="007A1136">
      <w:pPr>
        <w:spacing w:line="480" w:lineRule="auto"/>
        <w:rPr>
          <w:rFonts w:ascii="Times" w:hAnsi="Times"/>
          <w:color w:val="000000" w:themeColor="text1"/>
        </w:rPr>
      </w:pPr>
    </w:p>
    <w:p w14:paraId="51EB08D8" w14:textId="7B39F838" w:rsidR="007C211B" w:rsidRDefault="001A2064" w:rsidP="001A2064">
      <w:pPr>
        <w:pStyle w:val="NormalWeb"/>
        <w:spacing w:before="0" w:beforeAutospacing="0" w:after="120" w:afterAutospacing="0" w:line="480" w:lineRule="auto"/>
        <w:contextualSpacing/>
        <w:textAlignment w:val="baseline"/>
        <w:rPr>
          <w:rFonts w:ascii="Times" w:hAnsi="Times"/>
          <w:color w:val="000000" w:themeColor="text1"/>
        </w:rPr>
      </w:pPr>
      <w:r w:rsidRPr="00700AD6">
        <w:rPr>
          <w:rFonts w:ascii="Times" w:hAnsi="Times"/>
          <w:color w:val="000000" w:themeColor="text1"/>
        </w:rPr>
        <w:t xml:space="preserve">Overall, both B and T hUASMCs offered comparable statistics, indicating that either treatment is viable for differentiating hUASMCs into the contractile phenotype. </w:t>
      </w:r>
    </w:p>
    <w:p w14:paraId="5F9ACAEE" w14:textId="6D22A10C" w:rsidR="00046010" w:rsidRDefault="003C6062"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r>
      <w:r w:rsidR="00601A59">
        <w:rPr>
          <w:rFonts w:ascii="Times" w:hAnsi="Times"/>
          <w:color w:val="000000" w:themeColor="text1"/>
        </w:rPr>
        <w:t xml:space="preserve">The conditioned media study showed differences between treatment groups, indicating that soluble factors in the SMC phenotype have a profound effect on iEC layer formation and maturity. </w:t>
      </w:r>
      <w:r w:rsidR="007C3D92">
        <w:rPr>
          <w:rFonts w:ascii="Times" w:hAnsi="Times"/>
          <w:color w:val="000000" w:themeColor="text1"/>
        </w:rPr>
        <w:t>VE-cadherin is a marker for adherens junctions and are a differentiation marker. In normal cells, it should be located to the periphery and show a contiguous monolayer in cobblestone formation. The normal growth formations mirror the expected results through day 6. However, the synthetic SMC-G demonstrates a distinct deviation from the expected phenotype. Cells began to inconsistently express VE-cadherin on day 3 and showed even less consistency in expression by day 6. They began to elong</w:t>
      </w:r>
      <w:r w:rsidR="004A234E">
        <w:rPr>
          <w:rFonts w:ascii="Times" w:hAnsi="Times"/>
          <w:color w:val="000000" w:themeColor="text1"/>
        </w:rPr>
        <w:t xml:space="preserve">ate and eventually by day 6 did not form a contiguous layer. Rather, there were holes and the cells were so deformed that </w:t>
      </w:r>
      <w:r w:rsidR="00104E09">
        <w:rPr>
          <w:rFonts w:ascii="Times" w:hAnsi="Times"/>
          <w:color w:val="000000" w:themeColor="text1"/>
        </w:rPr>
        <w:t xml:space="preserve">they no longer resembled a healthy morphology. This indicates that the soluble factors in the SMC-G group had a profoundly negative effect </w:t>
      </w:r>
      <w:r w:rsidR="00046010">
        <w:rPr>
          <w:rFonts w:ascii="Times" w:hAnsi="Times"/>
          <w:color w:val="000000" w:themeColor="text1"/>
        </w:rPr>
        <w:t xml:space="preserve">on endothelial layer function. By contrast, SMC-B showed a healthier phenotype. </w:t>
      </w:r>
      <w:r w:rsidR="006554D2">
        <w:rPr>
          <w:rFonts w:ascii="Times" w:hAnsi="Times"/>
          <w:color w:val="000000" w:themeColor="text1"/>
        </w:rPr>
        <w:t xml:space="preserve">SMC-B displayed more consistent VE-cadherin expression on the periphery of the cells. By contrast, SMC-T demonstrated the most comparable expression profile to iEC-G. VE-cadherin expression localized to the periphery and the cells demonstrated a cobblestone pattern. By culture day 6, SMC-B showed a deviation from the control, but it appeared more similar to the control than SMC-G. VE-cadherin was more consistently expressed in all cells, it localized to the periphery, but cells were still noticeably elongated, although not entirely flattened like SMC-G. </w:t>
      </w:r>
      <w:r w:rsidR="00046010">
        <w:rPr>
          <w:rFonts w:ascii="Times" w:hAnsi="Times"/>
          <w:color w:val="000000" w:themeColor="text1"/>
        </w:rPr>
        <w:t xml:space="preserve">This suggests that the contractile phenotype does less damage to the iEC health than the contractile group. Further, SMC-T </w:t>
      </w:r>
      <w:r w:rsidR="006554D2">
        <w:rPr>
          <w:rFonts w:ascii="Times" w:hAnsi="Times"/>
          <w:color w:val="000000" w:themeColor="text1"/>
        </w:rPr>
        <w:t>demonstrate a morphology</w:t>
      </w:r>
      <w:r w:rsidR="00046010">
        <w:rPr>
          <w:rFonts w:ascii="Times" w:hAnsi="Times"/>
          <w:color w:val="000000" w:themeColor="text1"/>
        </w:rPr>
        <w:t xml:space="preserve"> comparable to iEC-G on both time </w:t>
      </w:r>
      <w:r w:rsidR="00046010">
        <w:rPr>
          <w:rFonts w:ascii="Times" w:hAnsi="Times"/>
          <w:color w:val="000000" w:themeColor="text1"/>
        </w:rPr>
        <w:lastRenderedPageBreak/>
        <w:t xml:space="preserve">points. This shows that this contractile group was able to maintain the health and structure of the endothelium. It suggests that the SMC-T layer is the better contractile model so far. </w:t>
      </w:r>
    </w:p>
    <w:p w14:paraId="7FBEF0A2" w14:textId="248A0FA8" w:rsidR="006554D2" w:rsidRDefault="006554D2"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 xml:space="preserve"> </w:t>
      </w:r>
      <w:r w:rsidR="00046010">
        <w:rPr>
          <w:rFonts w:ascii="Times" w:hAnsi="Times"/>
          <w:color w:val="000000" w:themeColor="text1"/>
        </w:rPr>
        <w:tab/>
        <w:t xml:space="preserve">This trend is remains consistent by the </w:t>
      </w:r>
      <w:r w:rsidR="00112269">
        <w:rPr>
          <w:rFonts w:ascii="Times" w:hAnsi="Times"/>
          <w:color w:val="000000" w:themeColor="text1"/>
        </w:rPr>
        <w:t>T</w:t>
      </w:r>
      <w:r w:rsidR="00046010">
        <w:rPr>
          <w:rFonts w:ascii="Times" w:hAnsi="Times"/>
          <w:color w:val="000000" w:themeColor="text1"/>
        </w:rPr>
        <w:t xml:space="preserve">EER data from the bilayers. </w:t>
      </w:r>
      <w:r w:rsidR="00112269">
        <w:rPr>
          <w:rFonts w:ascii="Times" w:hAnsi="Times"/>
          <w:color w:val="000000" w:themeColor="text1"/>
        </w:rPr>
        <w:t xml:space="preserve">The iEC monolayer was used as a baseline to see how SMC phenotype affects its resistance. </w:t>
      </w:r>
      <w:r w:rsidR="009D574E">
        <w:rPr>
          <w:rFonts w:ascii="Times" w:hAnsi="Times"/>
          <w:color w:val="000000" w:themeColor="text1"/>
        </w:rPr>
        <w:t xml:space="preserve">The SMC-G/iEC bilayer showed significant decrease in value, indicating that the junctions were disrupted or there were holes in the layer. It indicates overall lack of strength in the bilayer and shows that the synthetic phenotype has a profound effect on the functionality and strength and maturation  of the endothelium. By contrast, both contractile groups showed comparable values to the iEC monolayer, suggesting that the contractile phenotype allows for the healthy development and maturation of junctional complexes. Similar to the conditioned media study, the SMC-T bilayer shows slightly higher values than the SMC-B bilayer, which may be indicative of the effect from the soluble factors which showed a better morphology and localization ofhte VE-cadherin signal. </w:t>
      </w:r>
    </w:p>
    <w:p w14:paraId="0D3177FF" w14:textId="64CF01F2" w:rsidR="00B558B3"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t xml:space="preserve">Furthermore, this can be seen in ZO-1 imaging. ZO-1 is an indicator of tight junction formation. In normal formation and in static culture they should be cobblestone and ZO-1 expression should be localized to the outside and it should be contiguous monolayer. The SMC-G bilayer shows partial localization to the outside, but shows messiness. It seems more disorganized and less well defined. It looks more like it is spread throughout the cell body rather than strictly adhering to the periphery. </w:t>
      </w:r>
      <w:r w:rsidR="00AB04A2">
        <w:rPr>
          <w:rFonts w:ascii="Times" w:hAnsi="Times"/>
          <w:color w:val="000000" w:themeColor="text1"/>
        </w:rPr>
        <w:t xml:space="preserve">SMC-B bilayer helps recapitulate the phenotype and causes less dmage to the setrucutre than the SMC-G group. You can see localization to the periophery and although a bit elongated, somewhat of a cobblestone form. It does show some nonspecific binding or some stuff located to the middle. Note about nonspecific antibody binding in the results section. Most astounding is the SMC-T group. You can see the cobblestone morpohology and localization to the periphery and no holes in the bilayer. Overall, based on this </w:t>
      </w:r>
      <w:r w:rsidR="00AB04A2">
        <w:rPr>
          <w:rFonts w:ascii="Times" w:hAnsi="Times"/>
          <w:color w:val="000000" w:themeColor="text1"/>
        </w:rPr>
        <w:lastRenderedPageBreak/>
        <w:t xml:space="preserve">data you can definitely say that SMC phenotype has a distinct effect on the endothelium. And we can say that the one most closely related to that one is the SMC-T. </w:t>
      </w:r>
    </w:p>
    <w:p w14:paraId="5E204D59" w14:textId="01BF28A7" w:rsidR="00E322FD" w:rsidRDefault="002B65D4" w:rsidP="002B65D4">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t xml:space="preserve">The conditioned media study </w:t>
      </w:r>
      <w:r w:rsidR="00A505EE">
        <w:rPr>
          <w:rFonts w:ascii="Times" w:hAnsi="Times"/>
          <w:color w:val="000000" w:themeColor="text1"/>
        </w:rPr>
        <w:t xml:space="preserve">looked the same for all iMSC groups. </w:t>
      </w:r>
      <w:r>
        <w:rPr>
          <w:rFonts w:ascii="Times" w:hAnsi="Times"/>
          <w:color w:val="000000" w:themeColor="text1"/>
        </w:rPr>
        <w:t xml:space="preserve">VE-cadherin is a marker for adherens junctions and are a differentiation marker. In normal cells, it should be located to the periphery and show a contiguous monolayer in cobblestone formation. </w:t>
      </w:r>
      <w:r w:rsidR="00E322FD">
        <w:rPr>
          <w:rFonts w:ascii="Times" w:hAnsi="Times"/>
          <w:color w:val="000000" w:themeColor="text1"/>
        </w:rPr>
        <w:t>iMSC</w:t>
      </w:r>
      <w:r>
        <w:rPr>
          <w:rFonts w:ascii="Times" w:hAnsi="Times"/>
          <w:color w:val="000000" w:themeColor="text1"/>
        </w:rPr>
        <w:t>-</w:t>
      </w:r>
      <w:r w:rsidR="00E322FD">
        <w:rPr>
          <w:rFonts w:ascii="Times" w:hAnsi="Times"/>
          <w:color w:val="000000" w:themeColor="text1"/>
        </w:rPr>
        <w:t>G and iMSC-</w:t>
      </w:r>
      <w:r>
        <w:rPr>
          <w:rFonts w:ascii="Times" w:hAnsi="Times"/>
          <w:color w:val="000000" w:themeColor="text1"/>
        </w:rPr>
        <w:t xml:space="preserve">T demonstrated the most comparable expression profile to iEC-G. VE-cadherin expression localized to the periphery and the cells demonstrated a cobblestone pattern. </w:t>
      </w:r>
      <w:r w:rsidR="00E322FD">
        <w:rPr>
          <w:rFonts w:ascii="Times" w:hAnsi="Times"/>
          <w:color w:val="000000" w:themeColor="text1"/>
        </w:rPr>
        <w:t xml:space="preserve">Neither had an impact so nothing can be said for which is better yet. </w:t>
      </w:r>
    </w:p>
    <w:p w14:paraId="1D874225" w14:textId="77777777" w:rsidR="00E322FD" w:rsidRDefault="00E322FD" w:rsidP="00E322FD">
      <w:pPr>
        <w:spacing w:line="480" w:lineRule="auto"/>
        <w:ind w:firstLine="720"/>
        <w:rPr>
          <w:rFonts w:ascii="Times" w:hAnsi="Times"/>
          <w:color w:val="000000" w:themeColor="text1"/>
        </w:rPr>
      </w:pPr>
      <w:r>
        <w:rPr>
          <w:rFonts w:ascii="Times" w:hAnsi="Times"/>
          <w:color w:val="000000" w:themeColor="text1"/>
        </w:rPr>
        <w:t xml:space="preserve">After 6 days of culture, the bilayers showed significant differences in their TEER values. The iEC monolayer was utilized as a control to evaluate how SMC phenotype affected the overall strength of the endothelial layer. iMSC-G actually showed a better phenotype for the endothelial layer, whereas iMSC-T showed a significant decrease which is bad. </w:t>
      </w:r>
    </w:p>
    <w:p w14:paraId="64CB42D0" w14:textId="2E283E08" w:rsidR="00AB04A2" w:rsidRDefault="00E322FD"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t>iMSC-G ZO-1 is better localized to the outside, no gaps. iMSC-T also no gaps but there is more spread out and not as localized as well.</w:t>
      </w:r>
    </w:p>
    <w:p w14:paraId="748A9FB1" w14:textId="77777777" w:rsidR="00AB04A2"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p>
    <w:p w14:paraId="051D3008" w14:textId="5FD4BD34" w:rsidR="00AB04A2"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Improvements</w:t>
      </w:r>
    </w:p>
    <w:p w14:paraId="1CEC1762" w14:textId="2849C5DF" w:rsidR="00AB04A2"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 xml:space="preserve">I would take more values for the TEER so that we could see functionally if there is a difference, but it broke so that’s an improvement. I would also stain more frequently so we can pinpoint at what day there is breakage. </w:t>
      </w:r>
    </w:p>
    <w:p w14:paraId="3826389E" w14:textId="77777777" w:rsidR="00B558B3"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p>
    <w:p w14:paraId="2D56E083" w14:textId="240A4A78" w:rsidR="00B558B3"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Conclusions</w:t>
      </w:r>
      <w:r>
        <w:rPr>
          <w:rFonts w:ascii="Times" w:hAnsi="Times"/>
          <w:color w:val="000000" w:themeColor="text1"/>
        </w:rPr>
        <w:br/>
        <w:t xml:space="preserve">I would do a DIVI assay on the iEC/SMC-T bilayer because it showed the most promise in terms </w:t>
      </w:r>
      <w:r>
        <w:rPr>
          <w:rFonts w:ascii="Times" w:hAnsi="Times"/>
          <w:color w:val="000000" w:themeColor="text1"/>
        </w:rPr>
        <w:lastRenderedPageBreak/>
        <w:t>of creating a physiological bilayer. We showed that there is a profound effect from the SMC phenotype on the EC layer</w:t>
      </w:r>
      <w:r w:rsidR="002C424C">
        <w:rPr>
          <w:rFonts w:ascii="Times" w:hAnsi="Times"/>
          <w:color w:val="000000" w:themeColor="text1"/>
        </w:rPr>
        <w:t xml:space="preserve">. It does matter how you capitulate that phenotype though. </w:t>
      </w:r>
    </w:p>
    <w:p w14:paraId="7DFCB73D" w14:textId="77777777" w:rsidR="007C211B" w:rsidRPr="00117DBA" w:rsidRDefault="007C211B" w:rsidP="001A2064">
      <w:pPr>
        <w:pStyle w:val="NormalWeb"/>
        <w:spacing w:before="0" w:beforeAutospacing="0" w:after="120" w:afterAutospacing="0" w:line="480" w:lineRule="auto"/>
        <w:contextualSpacing/>
        <w:textAlignment w:val="baseline"/>
        <w:rPr>
          <w:rFonts w:ascii="Times" w:hAnsi="Times" w:cstheme="minorBidi"/>
          <w:color w:val="000000" w:themeColor="text1"/>
        </w:rPr>
      </w:pPr>
    </w:p>
    <w:p w14:paraId="7CB93B9D" w14:textId="77777777" w:rsidR="007A1136" w:rsidRPr="00700AD6" w:rsidRDefault="007A1136" w:rsidP="007A1136">
      <w:pPr>
        <w:spacing w:line="480" w:lineRule="auto"/>
        <w:rPr>
          <w:rFonts w:ascii="Times" w:hAnsi="Times"/>
          <w:b/>
          <w:color w:val="000000" w:themeColor="text1"/>
        </w:rPr>
      </w:pPr>
    </w:p>
    <w:p w14:paraId="766C0CDC" w14:textId="77777777" w:rsidR="00442FE9" w:rsidRDefault="00442FE9" w:rsidP="00442FE9">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 part of the </w:t>
      </w:r>
      <w:hyperlink r:id="rId10" w:tooltip="Muscle contraction" w:history="1">
        <w:r>
          <w:rPr>
            <w:rStyle w:val="Hyperlink"/>
            <w:rFonts w:ascii="Helvetica" w:hAnsi="Helvetica"/>
            <w:color w:val="0B0080"/>
            <w:sz w:val="21"/>
            <w:szCs w:val="21"/>
          </w:rPr>
          <w:t>contractile</w:t>
        </w:r>
      </w:hyperlink>
      <w:r>
        <w:rPr>
          <w:rFonts w:ascii="Helvetica" w:hAnsi="Helvetica"/>
          <w:color w:val="222222"/>
          <w:sz w:val="21"/>
          <w:szCs w:val="21"/>
        </w:rPr>
        <w:t> apparatus in </w:t>
      </w:r>
      <w:hyperlink r:id="rId11" w:tooltip="Muscle" w:history="1">
        <w:r>
          <w:rPr>
            <w:rStyle w:val="Hyperlink"/>
            <w:rFonts w:ascii="Helvetica" w:hAnsi="Helvetica"/>
            <w:color w:val="0B0080"/>
            <w:sz w:val="21"/>
            <w:szCs w:val="21"/>
          </w:rPr>
          <w:t>muscle</w:t>
        </w:r>
      </w:hyperlink>
      <w:r>
        <w:rPr>
          <w:rFonts w:ascii="Helvetica" w:hAnsi="Helvetica"/>
          <w:color w:val="222222"/>
          <w:sz w:val="21"/>
          <w:szCs w:val="21"/>
        </w:rPr>
        <w:t> cells. It can be present as either a free </w:t>
      </w:r>
      <w:hyperlink r:id="rId12" w:tooltip="Monomer" w:history="1">
        <w:r>
          <w:rPr>
            <w:rStyle w:val="Hyperlink"/>
            <w:rFonts w:ascii="Helvetica" w:hAnsi="Helvetica"/>
            <w:color w:val="0B0080"/>
            <w:sz w:val="21"/>
            <w:szCs w:val="21"/>
          </w:rPr>
          <w:t>monomer</w:t>
        </w:r>
      </w:hyperlink>
      <w:r>
        <w:rPr>
          <w:rFonts w:ascii="Helvetica" w:hAnsi="Helvetica"/>
          <w:color w:val="222222"/>
          <w:sz w:val="21"/>
          <w:szCs w:val="21"/>
        </w:rPr>
        <w:t> called </w:t>
      </w:r>
      <w:r>
        <w:rPr>
          <w:rFonts w:ascii="Helvetica" w:hAnsi="Helvetica"/>
          <w:b/>
          <w:bCs/>
          <w:color w:val="222222"/>
          <w:sz w:val="21"/>
          <w:szCs w:val="21"/>
        </w:rPr>
        <w:t>G-actin</w:t>
      </w:r>
      <w:r>
        <w:rPr>
          <w:rFonts w:ascii="Helvetica" w:hAnsi="Helvetica"/>
          <w:color w:val="222222"/>
          <w:sz w:val="21"/>
          <w:szCs w:val="21"/>
        </w:rPr>
        <w:t> (globular) or as part of a linear </w:t>
      </w:r>
      <w:hyperlink r:id="rId13" w:tooltip="Polymer" w:history="1">
        <w:r>
          <w:rPr>
            <w:rStyle w:val="Hyperlink"/>
            <w:rFonts w:ascii="Helvetica" w:hAnsi="Helvetica"/>
            <w:color w:val="0B0080"/>
            <w:sz w:val="21"/>
            <w:szCs w:val="21"/>
          </w:rPr>
          <w:t>polymer</w:t>
        </w:r>
      </w:hyperlink>
      <w:r>
        <w:rPr>
          <w:rFonts w:ascii="Helvetica" w:hAnsi="Helvetica"/>
          <w:color w:val="222222"/>
          <w:sz w:val="21"/>
          <w:szCs w:val="21"/>
        </w:rPr>
        <w:t> </w:t>
      </w:r>
      <w:r>
        <w:rPr>
          <w:rFonts w:ascii="Helvetica" w:hAnsi="Helvetica"/>
          <w:b/>
          <w:bCs/>
          <w:color w:val="222222"/>
          <w:sz w:val="21"/>
          <w:szCs w:val="21"/>
        </w:rPr>
        <w:t>microfilament</w:t>
      </w:r>
      <w:r>
        <w:rPr>
          <w:rFonts w:ascii="Helvetica" w:hAnsi="Helvetica"/>
          <w:color w:val="222222"/>
          <w:sz w:val="21"/>
          <w:szCs w:val="21"/>
        </w:rPr>
        <w:t> called </w:t>
      </w:r>
      <w:r>
        <w:rPr>
          <w:rFonts w:ascii="Helvetica" w:hAnsi="Helvetica"/>
          <w:b/>
          <w:bCs/>
          <w:color w:val="222222"/>
          <w:sz w:val="21"/>
          <w:szCs w:val="21"/>
        </w:rPr>
        <w:t>F-actin</w:t>
      </w:r>
      <w:r>
        <w:rPr>
          <w:rFonts w:ascii="Helvetica" w:hAnsi="Helvetica"/>
          <w:color w:val="222222"/>
          <w:sz w:val="21"/>
          <w:szCs w:val="21"/>
        </w:rPr>
        <w:t> (filamentous), both of which are essential for such important cellular functions as the </w:t>
      </w:r>
      <w:hyperlink r:id="rId14" w:tooltip="Motility" w:history="1">
        <w:r>
          <w:rPr>
            <w:rStyle w:val="Hyperlink"/>
            <w:rFonts w:ascii="Helvetica" w:hAnsi="Helvetica"/>
            <w:color w:val="0B0080"/>
            <w:sz w:val="21"/>
            <w:szCs w:val="21"/>
          </w:rPr>
          <w:t>mobility</w:t>
        </w:r>
      </w:hyperlink>
      <w:r>
        <w:rPr>
          <w:rFonts w:ascii="Helvetica" w:hAnsi="Helvetica"/>
          <w:color w:val="222222"/>
          <w:sz w:val="21"/>
          <w:szCs w:val="21"/>
        </w:rPr>
        <w:t> and contraction of </w:t>
      </w:r>
      <w:hyperlink r:id="rId15" w:tooltip="Cell (biology)" w:history="1">
        <w:r>
          <w:rPr>
            <w:rStyle w:val="Hyperlink"/>
            <w:rFonts w:ascii="Helvetica" w:hAnsi="Helvetica"/>
            <w:color w:val="0B0080"/>
            <w:sz w:val="21"/>
            <w:szCs w:val="21"/>
          </w:rPr>
          <w:t>cells</w:t>
        </w:r>
      </w:hyperlink>
      <w:r>
        <w:rPr>
          <w:rFonts w:ascii="Helvetica" w:hAnsi="Helvetica"/>
          <w:color w:val="222222"/>
          <w:sz w:val="21"/>
          <w:szCs w:val="21"/>
        </w:rPr>
        <w:t> during </w:t>
      </w:r>
      <w:hyperlink r:id="rId16" w:tooltip="Cell division" w:history="1">
        <w:r>
          <w:rPr>
            <w:rStyle w:val="Hyperlink"/>
            <w:rFonts w:ascii="Helvetica" w:hAnsi="Helvetica"/>
            <w:color w:val="0B0080"/>
            <w:sz w:val="21"/>
            <w:szCs w:val="21"/>
          </w:rPr>
          <w:t>cell division</w:t>
        </w:r>
      </w:hyperlink>
      <w:r>
        <w:rPr>
          <w:rFonts w:ascii="Helvetica" w:hAnsi="Helvetica"/>
          <w:color w:val="222222"/>
          <w:sz w:val="21"/>
          <w:szCs w:val="21"/>
        </w:rPr>
        <w:t>.</w:t>
      </w:r>
    </w:p>
    <w:p w14:paraId="4E3BE0AD" w14:textId="0A0E20C4" w:rsidR="007A1136" w:rsidRPr="005B5AB7" w:rsidRDefault="00442FE9" w:rsidP="005B5AB7">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Actin participates in many important cellular processes, including </w:t>
      </w:r>
      <w:hyperlink r:id="rId17" w:anchor="Outline_of_a_muscle_contraction" w:history="1">
        <w:r>
          <w:rPr>
            <w:rStyle w:val="Hyperlink"/>
            <w:rFonts w:ascii="Helvetica" w:hAnsi="Helvetica"/>
            <w:color w:val="0B0080"/>
            <w:sz w:val="21"/>
            <w:szCs w:val="21"/>
          </w:rPr>
          <w:t>muscle contraction</w:t>
        </w:r>
      </w:hyperlink>
      <w:r>
        <w:rPr>
          <w:rFonts w:ascii="Helvetica" w:hAnsi="Helvetica"/>
          <w:color w:val="222222"/>
          <w:sz w:val="21"/>
          <w:szCs w:val="21"/>
        </w:rPr>
        <w:t>, cell </w:t>
      </w:r>
      <w:hyperlink r:id="rId18" w:tooltip="Motility" w:history="1">
        <w:r>
          <w:rPr>
            <w:rStyle w:val="Hyperlink"/>
            <w:rFonts w:ascii="Helvetica" w:hAnsi="Helvetica"/>
            <w:color w:val="0B0080"/>
            <w:sz w:val="21"/>
            <w:szCs w:val="21"/>
          </w:rPr>
          <w:t>motility</w:t>
        </w:r>
      </w:hyperlink>
      <w:r>
        <w:rPr>
          <w:rFonts w:ascii="Helvetica" w:hAnsi="Helvetica"/>
          <w:color w:val="222222"/>
          <w:sz w:val="21"/>
          <w:szCs w:val="21"/>
        </w:rPr>
        <w:t>, cell division and </w:t>
      </w:r>
      <w:hyperlink r:id="rId19" w:tooltip="Cytokinesis" w:history="1">
        <w:r>
          <w:rPr>
            <w:rStyle w:val="Hyperlink"/>
            <w:rFonts w:ascii="Helvetica" w:hAnsi="Helvetica"/>
            <w:color w:val="0B0080"/>
            <w:sz w:val="21"/>
            <w:szCs w:val="21"/>
          </w:rPr>
          <w:t>cytokinesis</w:t>
        </w:r>
      </w:hyperlink>
      <w:r>
        <w:rPr>
          <w:rFonts w:ascii="Helvetica" w:hAnsi="Helvetica"/>
          <w:color w:val="222222"/>
          <w:sz w:val="21"/>
          <w:szCs w:val="21"/>
        </w:rPr>
        <w:t>, </w:t>
      </w:r>
      <w:hyperlink r:id="rId20" w:tooltip="Vesicle (biology and chemistry)" w:history="1">
        <w:r>
          <w:rPr>
            <w:rStyle w:val="Hyperlink"/>
            <w:rFonts w:ascii="Helvetica" w:hAnsi="Helvetica"/>
            <w:color w:val="0B0080"/>
            <w:sz w:val="21"/>
            <w:szCs w:val="21"/>
          </w:rPr>
          <w:t>vesicle</w:t>
        </w:r>
      </w:hyperlink>
      <w:r>
        <w:rPr>
          <w:rFonts w:ascii="Helvetica" w:hAnsi="Helvetica"/>
          <w:color w:val="222222"/>
          <w:sz w:val="21"/>
          <w:szCs w:val="21"/>
        </w:rPr>
        <w:t> and </w:t>
      </w:r>
      <w:hyperlink r:id="rId21" w:tooltip="Organelle" w:history="1">
        <w:r>
          <w:rPr>
            <w:rStyle w:val="Hyperlink"/>
            <w:rFonts w:ascii="Helvetica" w:hAnsi="Helvetica"/>
            <w:color w:val="0B0080"/>
            <w:sz w:val="21"/>
            <w:szCs w:val="21"/>
          </w:rPr>
          <w:t>organelle</w:t>
        </w:r>
      </w:hyperlink>
      <w:r>
        <w:rPr>
          <w:rFonts w:ascii="Helvetica" w:hAnsi="Helvetica"/>
          <w:color w:val="222222"/>
          <w:sz w:val="21"/>
          <w:szCs w:val="21"/>
        </w:rPr>
        <w:t>movement, </w:t>
      </w:r>
      <w:hyperlink r:id="rId22" w:tooltip="Cell signaling" w:history="1">
        <w:r>
          <w:rPr>
            <w:rStyle w:val="Hyperlink"/>
            <w:rFonts w:ascii="Helvetica" w:hAnsi="Helvetica"/>
            <w:color w:val="0B0080"/>
            <w:sz w:val="21"/>
            <w:szCs w:val="21"/>
          </w:rPr>
          <w:t>cell signaling</w:t>
        </w:r>
      </w:hyperlink>
      <w:r>
        <w:rPr>
          <w:rFonts w:ascii="Helvetica" w:hAnsi="Helvetica"/>
          <w:color w:val="222222"/>
          <w:sz w:val="21"/>
          <w:szCs w:val="21"/>
        </w:rPr>
        <w:t>, and the establishment and maintenance of </w:t>
      </w:r>
      <w:hyperlink r:id="rId23" w:tooltip="Cell junction" w:history="1">
        <w:r>
          <w:rPr>
            <w:rStyle w:val="Hyperlink"/>
            <w:rFonts w:ascii="Helvetica" w:hAnsi="Helvetica"/>
            <w:color w:val="0B0080"/>
            <w:sz w:val="21"/>
            <w:szCs w:val="21"/>
          </w:rPr>
          <w:t>cell junctions</w:t>
        </w:r>
      </w:hyperlink>
      <w:r>
        <w:rPr>
          <w:rFonts w:ascii="Helvetica" w:hAnsi="Helvetica"/>
          <w:color w:val="222222"/>
          <w:sz w:val="21"/>
          <w:szCs w:val="21"/>
        </w:rPr>
        <w:t> and cell shape.</w:t>
      </w:r>
    </w:p>
    <w:p w14:paraId="65D3D67A" w14:textId="21D5F70B" w:rsidR="00056113" w:rsidRPr="005B5AB7" w:rsidRDefault="00A457EB" w:rsidP="005B5AB7">
      <w:pPr>
        <w:spacing w:line="480" w:lineRule="auto"/>
        <w:contextualSpacing/>
        <w:rPr>
          <w:rFonts w:ascii="Times" w:eastAsia="Times New Roman" w:hAnsi="Times" w:cs="Times New Roman"/>
          <w:color w:val="000000" w:themeColor="text1"/>
        </w:rPr>
      </w:pPr>
      <w:r>
        <w:rPr>
          <w:rStyle w:val="CommentReference"/>
        </w:rPr>
        <w:commentReference w:id="5"/>
      </w:r>
      <w:commentRangeStart w:id="6"/>
      <w:r>
        <w:rPr>
          <w:rStyle w:val="CommentReference"/>
        </w:rPr>
        <w:commentReference w:id="7"/>
      </w:r>
      <w:commentRangeEnd w:id="6"/>
      <w:r>
        <w:rPr>
          <w:rStyle w:val="CommentReference"/>
        </w:rPr>
        <w:commentReference w:id="6"/>
      </w:r>
      <w:r>
        <w:rPr>
          <w:rStyle w:val="CommentReference"/>
        </w:rPr>
        <w:commentReference w:id="8"/>
      </w:r>
    </w:p>
    <w:p w14:paraId="5E697DB2" w14:textId="77777777" w:rsidR="005C3DD9" w:rsidRPr="005C3DD9" w:rsidRDefault="00577C1B" w:rsidP="005C3DD9">
      <w:pPr>
        <w:pStyle w:val="Bibliography"/>
        <w:rPr>
          <w:rFonts w:eastAsia="Times New Roman" w:cs="Times New Roman"/>
          <w:color w:val="000000"/>
        </w:rPr>
      </w:pPr>
      <w:r>
        <w:fldChar w:fldCharType="begin"/>
      </w:r>
      <w:r w:rsidR="00424A2C">
        <w:instrText xml:space="preserve"> ADDIN ZOTERO_BIBL {"uncited":[["http://zotero.org/users/4738975/items/HBH3BUB9"]],"omitted":[["http://zotero.org/users/4738975/items/75MLHVQ9"]],"custom":[]} CSL_BIBLIOGRAPHY </w:instrText>
      </w:r>
      <w:r>
        <w:fldChar w:fldCharType="separate"/>
      </w:r>
      <w:r w:rsidR="005C3DD9" w:rsidRPr="005C3DD9">
        <w:rPr>
          <w:rFonts w:eastAsia="Times New Roman" w:cs="Times New Roman"/>
          <w:color w:val="000000"/>
        </w:rPr>
        <w:t xml:space="preserve">Bazzoni, G., &amp; Dejana, E. (2004). Endothelial cell-to-cell junctions: molecular organization and role in vascular homeostasis. </w:t>
      </w:r>
      <w:r w:rsidR="005C3DD9" w:rsidRPr="005C3DD9">
        <w:rPr>
          <w:rFonts w:eastAsia="Times New Roman" w:cs="Times New Roman"/>
          <w:i/>
          <w:iCs/>
          <w:color w:val="000000"/>
        </w:rPr>
        <w:t>Physiological Reviews</w:t>
      </w:r>
      <w:r w:rsidR="005C3DD9" w:rsidRPr="005C3DD9">
        <w:rPr>
          <w:rFonts w:eastAsia="Times New Roman" w:cs="Times New Roman"/>
          <w:color w:val="000000"/>
        </w:rPr>
        <w:t xml:space="preserve">, </w:t>
      </w:r>
      <w:r w:rsidR="005C3DD9" w:rsidRPr="005C3DD9">
        <w:rPr>
          <w:rFonts w:eastAsia="Times New Roman" w:cs="Times New Roman"/>
          <w:i/>
          <w:iCs/>
          <w:color w:val="000000"/>
        </w:rPr>
        <w:t>84</w:t>
      </w:r>
      <w:r w:rsidR="005C3DD9" w:rsidRPr="005C3DD9">
        <w:rPr>
          <w:rFonts w:eastAsia="Times New Roman" w:cs="Times New Roman"/>
          <w:color w:val="000000"/>
        </w:rPr>
        <w:t>(3), 869–901. https://doi.org/10.1152/physrev.00035.2003</w:t>
      </w:r>
    </w:p>
    <w:p w14:paraId="1008016A"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Caveda, L., Martin-Padura, I., Navarro, P., Breviario, F., Corada, M., Gulino, D., … Dejana, E. (1996). Inhibition of cultured cell growth by vascular endothelial cadherin (cadherin-5/VE-cadherin). </w:t>
      </w:r>
      <w:r w:rsidRPr="005C3DD9">
        <w:rPr>
          <w:rFonts w:eastAsia="Times New Roman" w:cs="Times New Roman"/>
          <w:i/>
          <w:iCs/>
          <w:color w:val="000000"/>
        </w:rPr>
        <w:t>The Journal of Clinical Investigation</w:t>
      </w:r>
      <w:r w:rsidRPr="005C3DD9">
        <w:rPr>
          <w:rFonts w:eastAsia="Times New Roman" w:cs="Times New Roman"/>
          <w:color w:val="000000"/>
        </w:rPr>
        <w:t xml:space="preserve">, </w:t>
      </w:r>
      <w:r w:rsidRPr="005C3DD9">
        <w:rPr>
          <w:rFonts w:eastAsia="Times New Roman" w:cs="Times New Roman"/>
          <w:i/>
          <w:iCs/>
          <w:color w:val="000000"/>
        </w:rPr>
        <w:t>98</w:t>
      </w:r>
      <w:r w:rsidRPr="005C3DD9">
        <w:rPr>
          <w:rFonts w:eastAsia="Times New Roman" w:cs="Times New Roman"/>
          <w:color w:val="000000"/>
        </w:rPr>
        <w:t>(4), 886–893. https://doi.org/10.1172/JCI118870</w:t>
      </w:r>
    </w:p>
    <w:p w14:paraId="1E2AFAA1"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Chiu, J.-J., Chen, L.-J., Lee, P.-L., Lee, C.-I., Lo, L.-W., Usami, S., &amp; Chien, S. (2003). Shear stress inhibits adhesion molecule expression in vascular endothelial cells induced by coculture with smooth muscle cells. </w:t>
      </w:r>
      <w:r w:rsidRPr="005C3DD9">
        <w:rPr>
          <w:rFonts w:eastAsia="Times New Roman" w:cs="Times New Roman"/>
          <w:i/>
          <w:iCs/>
          <w:color w:val="000000"/>
        </w:rPr>
        <w:t>Blood</w:t>
      </w:r>
      <w:r w:rsidRPr="005C3DD9">
        <w:rPr>
          <w:rFonts w:eastAsia="Times New Roman" w:cs="Times New Roman"/>
          <w:color w:val="000000"/>
        </w:rPr>
        <w:t xml:space="preserve">, </w:t>
      </w:r>
      <w:r w:rsidRPr="005C3DD9">
        <w:rPr>
          <w:rFonts w:eastAsia="Times New Roman" w:cs="Times New Roman"/>
          <w:i/>
          <w:iCs/>
          <w:color w:val="000000"/>
        </w:rPr>
        <w:t>101</w:t>
      </w:r>
      <w:r w:rsidRPr="005C3DD9">
        <w:rPr>
          <w:rFonts w:eastAsia="Times New Roman" w:cs="Times New Roman"/>
          <w:color w:val="000000"/>
        </w:rPr>
        <w:t>(7), 2667–2674. https://doi.org/10.1182/blood-2002-08-2560</w:t>
      </w:r>
    </w:p>
    <w:p w14:paraId="71DDB206"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Davies, P. F., Truskey, G. A., Warren, H. B., O’Connor, S. E., &amp; Eisenhaure, B. H. (1985). Metabolic cooperation between vascular endothelial cells and smooth muscle cells in co-</w:t>
      </w:r>
      <w:r w:rsidRPr="005C3DD9">
        <w:rPr>
          <w:rFonts w:eastAsia="Times New Roman" w:cs="Times New Roman"/>
          <w:color w:val="000000"/>
        </w:rPr>
        <w:lastRenderedPageBreak/>
        <w:t xml:space="preserve">culture: changes in low density lipoprotein metabolism. </w:t>
      </w:r>
      <w:r w:rsidRPr="005C3DD9">
        <w:rPr>
          <w:rFonts w:eastAsia="Times New Roman" w:cs="Times New Roman"/>
          <w:i/>
          <w:iCs/>
          <w:color w:val="000000"/>
        </w:rPr>
        <w:t>The Journal of Cell Biology</w:t>
      </w:r>
      <w:r w:rsidRPr="005C3DD9">
        <w:rPr>
          <w:rFonts w:eastAsia="Times New Roman" w:cs="Times New Roman"/>
          <w:color w:val="000000"/>
        </w:rPr>
        <w:t xml:space="preserve">, </w:t>
      </w:r>
      <w:r w:rsidRPr="005C3DD9">
        <w:rPr>
          <w:rFonts w:eastAsia="Times New Roman" w:cs="Times New Roman"/>
          <w:i/>
          <w:iCs/>
          <w:color w:val="000000"/>
        </w:rPr>
        <w:t>101</w:t>
      </w:r>
      <w:r w:rsidRPr="005C3DD9">
        <w:rPr>
          <w:rFonts w:eastAsia="Times New Roman" w:cs="Times New Roman"/>
          <w:color w:val="000000"/>
        </w:rPr>
        <w:t>(3), 871–879.</w:t>
      </w:r>
    </w:p>
    <w:p w14:paraId="61039194"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Dejana, E., Bazzoni, G., &amp; Lampugnani, M. G. (1999). Vascular Endothelial (VE)-Cadherin: Only an Intercellular Glue? </w:t>
      </w:r>
      <w:r w:rsidRPr="005C3DD9">
        <w:rPr>
          <w:rFonts w:eastAsia="Times New Roman" w:cs="Times New Roman"/>
          <w:i/>
          <w:iCs/>
          <w:color w:val="000000"/>
        </w:rPr>
        <w:t>Experimental Cell Research</w:t>
      </w:r>
      <w:r w:rsidRPr="005C3DD9">
        <w:rPr>
          <w:rFonts w:eastAsia="Times New Roman" w:cs="Times New Roman"/>
          <w:color w:val="000000"/>
        </w:rPr>
        <w:t xml:space="preserve">, </w:t>
      </w:r>
      <w:r w:rsidRPr="005C3DD9">
        <w:rPr>
          <w:rFonts w:eastAsia="Times New Roman" w:cs="Times New Roman"/>
          <w:i/>
          <w:iCs/>
          <w:color w:val="000000"/>
        </w:rPr>
        <w:t>252</w:t>
      </w:r>
      <w:r w:rsidRPr="005C3DD9">
        <w:rPr>
          <w:rFonts w:eastAsia="Times New Roman" w:cs="Times New Roman"/>
          <w:color w:val="000000"/>
        </w:rPr>
        <w:t>(1), 13–19. https://doi.org/10.1006/excr.1999.4601</w:t>
      </w:r>
    </w:p>
    <w:p w14:paraId="60F4CF47"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Dejana, E., Corada, M., &amp; Lampugnani, M. G. (1995). Endothelial cell-to-cell junctions. </w:t>
      </w:r>
      <w:r w:rsidRPr="005C3DD9">
        <w:rPr>
          <w:rFonts w:eastAsia="Times New Roman" w:cs="Times New Roman"/>
          <w:i/>
          <w:iCs/>
          <w:color w:val="000000"/>
        </w:rPr>
        <w:t>FASEB Journal: Official Publication of the Federation of American Societies for Experimental Biology</w:t>
      </w:r>
      <w:r w:rsidRPr="005C3DD9">
        <w:rPr>
          <w:rFonts w:eastAsia="Times New Roman" w:cs="Times New Roman"/>
          <w:color w:val="000000"/>
        </w:rPr>
        <w:t xml:space="preserve">, </w:t>
      </w:r>
      <w:r w:rsidRPr="005C3DD9">
        <w:rPr>
          <w:rFonts w:eastAsia="Times New Roman" w:cs="Times New Roman"/>
          <w:i/>
          <w:iCs/>
          <w:color w:val="000000"/>
        </w:rPr>
        <w:t>9</w:t>
      </w:r>
      <w:r w:rsidRPr="005C3DD9">
        <w:rPr>
          <w:rFonts w:eastAsia="Times New Roman" w:cs="Times New Roman"/>
          <w:color w:val="000000"/>
        </w:rPr>
        <w:t>(10), 910–918.</w:t>
      </w:r>
    </w:p>
    <w:p w14:paraId="2AC0C1F1"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Di Luozzo, G., Bhargava, J., &amp; Powell, R. J. (2000). Vascular smooth muscle cell effect on endothelial cell endothelin-1 production. </w:t>
      </w:r>
      <w:r w:rsidRPr="005C3DD9">
        <w:rPr>
          <w:rFonts w:eastAsia="Times New Roman" w:cs="Times New Roman"/>
          <w:i/>
          <w:iCs/>
          <w:color w:val="000000"/>
        </w:rPr>
        <w:t>Journal of Vascular Surgery</w:t>
      </w:r>
      <w:r w:rsidRPr="005C3DD9">
        <w:rPr>
          <w:rFonts w:eastAsia="Times New Roman" w:cs="Times New Roman"/>
          <w:color w:val="000000"/>
        </w:rPr>
        <w:t xml:space="preserve">, </w:t>
      </w:r>
      <w:r w:rsidRPr="005C3DD9">
        <w:rPr>
          <w:rFonts w:eastAsia="Times New Roman" w:cs="Times New Roman"/>
          <w:i/>
          <w:iCs/>
          <w:color w:val="000000"/>
        </w:rPr>
        <w:t>31</w:t>
      </w:r>
      <w:r w:rsidRPr="005C3DD9">
        <w:rPr>
          <w:rFonts w:eastAsia="Times New Roman" w:cs="Times New Roman"/>
          <w:color w:val="000000"/>
        </w:rPr>
        <w:t>(4), 781–789. https://doi.org/10.1067/mva.2000.103788</w:t>
      </w:r>
    </w:p>
    <w:p w14:paraId="3FDD0AA6"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Evensen, L., Micklem, D. R., Blois, A., Berge, S. V., Aarsæther, N., Littlewood-Evans, A., … Lorens, J. B. (2009). Mural Cell Associated VEGF Is Required for Organotypic Vessel Formation. </w:t>
      </w:r>
      <w:r w:rsidRPr="005C3DD9">
        <w:rPr>
          <w:rFonts w:eastAsia="Times New Roman" w:cs="Times New Roman"/>
          <w:i/>
          <w:iCs/>
          <w:color w:val="000000"/>
        </w:rPr>
        <w:t>PLOS ONE</w:t>
      </w:r>
      <w:r w:rsidRPr="005C3DD9">
        <w:rPr>
          <w:rFonts w:eastAsia="Times New Roman" w:cs="Times New Roman"/>
          <w:color w:val="000000"/>
        </w:rPr>
        <w:t xml:space="preserve">, </w:t>
      </w:r>
      <w:r w:rsidRPr="005C3DD9">
        <w:rPr>
          <w:rFonts w:eastAsia="Times New Roman" w:cs="Times New Roman"/>
          <w:i/>
          <w:iCs/>
          <w:color w:val="000000"/>
        </w:rPr>
        <w:t>4</w:t>
      </w:r>
      <w:r w:rsidRPr="005C3DD9">
        <w:rPr>
          <w:rFonts w:eastAsia="Times New Roman" w:cs="Times New Roman"/>
          <w:color w:val="000000"/>
        </w:rPr>
        <w:t>(6), e5798. https://doi.org/10.1371/journal.pone.0005798</w:t>
      </w:r>
    </w:p>
    <w:p w14:paraId="1DEE62D1"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Fillinger, M. F., Sampson, L. N., Cronenwett, J. L., Powell, R. J., &amp; Wagner, R. J. (1997). Coculture of endothelial cells and smooth muscle cells in bilayer and conditioned media models. </w:t>
      </w:r>
      <w:r w:rsidRPr="005C3DD9">
        <w:rPr>
          <w:rFonts w:eastAsia="Times New Roman" w:cs="Times New Roman"/>
          <w:i/>
          <w:iCs/>
          <w:color w:val="000000"/>
        </w:rPr>
        <w:t>The Journal of Surgical Research</w:t>
      </w:r>
      <w:r w:rsidRPr="005C3DD9">
        <w:rPr>
          <w:rFonts w:eastAsia="Times New Roman" w:cs="Times New Roman"/>
          <w:color w:val="000000"/>
        </w:rPr>
        <w:t xml:space="preserve">, </w:t>
      </w:r>
      <w:r w:rsidRPr="005C3DD9">
        <w:rPr>
          <w:rFonts w:eastAsia="Times New Roman" w:cs="Times New Roman"/>
          <w:i/>
          <w:iCs/>
          <w:color w:val="000000"/>
        </w:rPr>
        <w:t>67</w:t>
      </w:r>
      <w:r w:rsidRPr="005C3DD9">
        <w:rPr>
          <w:rFonts w:eastAsia="Times New Roman" w:cs="Times New Roman"/>
          <w:color w:val="000000"/>
        </w:rPr>
        <w:t>(2), 169–178. https://doi.org/10.1006/jsre.1996.4978</w:t>
      </w:r>
    </w:p>
    <w:p w14:paraId="5D519D9A"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Ganesan, M. K., Finsterwalder, R., Leb, H., Resch, U., Neumüller, K., de Martin, R., &amp; Petzelbauer, P. (2017). Three-Dimensional Coculture Model to Analyze the Cross Talk Between Endothelial and Smooth Muscle Cells. </w:t>
      </w:r>
      <w:r w:rsidRPr="005C3DD9">
        <w:rPr>
          <w:rFonts w:eastAsia="Times New Roman" w:cs="Times New Roman"/>
          <w:i/>
          <w:iCs/>
          <w:color w:val="000000"/>
        </w:rPr>
        <w:t>Tissue Engineering. Part C, Methods</w:t>
      </w:r>
      <w:r w:rsidRPr="005C3DD9">
        <w:rPr>
          <w:rFonts w:eastAsia="Times New Roman" w:cs="Times New Roman"/>
          <w:color w:val="000000"/>
        </w:rPr>
        <w:t xml:space="preserve">, </w:t>
      </w:r>
      <w:r w:rsidRPr="005C3DD9">
        <w:rPr>
          <w:rFonts w:eastAsia="Times New Roman" w:cs="Times New Roman"/>
          <w:i/>
          <w:iCs/>
          <w:color w:val="000000"/>
        </w:rPr>
        <w:t>23</w:t>
      </w:r>
      <w:r w:rsidRPr="005C3DD9">
        <w:rPr>
          <w:rFonts w:eastAsia="Times New Roman" w:cs="Times New Roman"/>
          <w:color w:val="000000"/>
        </w:rPr>
        <w:t>(1), 38–49. https://doi.org/10.1089/ten.tec.2016.0299</w:t>
      </w:r>
    </w:p>
    <w:p w14:paraId="1F180732"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lastRenderedPageBreak/>
        <w:t xml:space="preserve">Gong, Z., &amp; Niklason, L. E. (2008). Small-diameter human vessel wall engineered from bone marrow-derived mesenchymal stem cells (hMSCs). </w:t>
      </w:r>
      <w:r w:rsidRPr="005C3DD9">
        <w:rPr>
          <w:rFonts w:eastAsia="Times New Roman" w:cs="Times New Roman"/>
          <w:i/>
          <w:iCs/>
          <w:color w:val="000000"/>
        </w:rPr>
        <w:t>The FASEB Journal</w:t>
      </w:r>
      <w:r w:rsidRPr="005C3DD9">
        <w:rPr>
          <w:rFonts w:ascii="Calibri" w:eastAsia="Calibri" w:hAnsi="Calibri" w:cs="Calibri"/>
          <w:i/>
          <w:iCs/>
          <w:color w:val="000000"/>
        </w:rPr>
        <w:t> </w:t>
      </w:r>
      <w:r w:rsidRPr="005C3DD9">
        <w:rPr>
          <w:rFonts w:eastAsia="Times New Roman" w:cs="Times New Roman"/>
          <w:i/>
          <w:iCs/>
          <w:color w:val="000000"/>
        </w:rPr>
        <w:t>: Official Publication of the Federation of American Societies for Experimental Biology</w:t>
      </w:r>
      <w:r w:rsidRPr="005C3DD9">
        <w:rPr>
          <w:rFonts w:eastAsia="Times New Roman" w:cs="Times New Roman"/>
          <w:color w:val="000000"/>
        </w:rPr>
        <w:t xml:space="preserve">, </w:t>
      </w:r>
      <w:r w:rsidRPr="005C3DD9">
        <w:rPr>
          <w:rFonts w:eastAsia="Times New Roman" w:cs="Times New Roman"/>
          <w:i/>
          <w:iCs/>
          <w:color w:val="000000"/>
        </w:rPr>
        <w:t>22</w:t>
      </w:r>
      <w:r w:rsidRPr="005C3DD9">
        <w:rPr>
          <w:rFonts w:eastAsia="Times New Roman" w:cs="Times New Roman"/>
          <w:color w:val="000000"/>
        </w:rPr>
        <w:t>(6), 1635–1648. https://doi.org/10.1096/fj.07-087924</w:t>
      </w:r>
    </w:p>
    <w:p w14:paraId="77D8D25E"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Hartsock, A., &amp; Nelson, W. J. (2008). Adherens and tight junctions: Structure, function and connections to the actin cytoskeleton. </w:t>
      </w:r>
      <w:r w:rsidRPr="005C3DD9">
        <w:rPr>
          <w:rFonts w:eastAsia="Times New Roman" w:cs="Times New Roman"/>
          <w:i/>
          <w:iCs/>
          <w:color w:val="000000"/>
        </w:rPr>
        <w:t>Biochimica et Biophysica Acta (BBA) - Biomembranes</w:t>
      </w:r>
      <w:r w:rsidRPr="005C3DD9">
        <w:rPr>
          <w:rFonts w:eastAsia="Times New Roman" w:cs="Times New Roman"/>
          <w:color w:val="000000"/>
        </w:rPr>
        <w:t xml:space="preserve">, </w:t>
      </w:r>
      <w:r w:rsidRPr="005C3DD9">
        <w:rPr>
          <w:rFonts w:eastAsia="Times New Roman" w:cs="Times New Roman"/>
          <w:i/>
          <w:iCs/>
          <w:color w:val="000000"/>
        </w:rPr>
        <w:t>1778</w:t>
      </w:r>
      <w:r w:rsidRPr="005C3DD9">
        <w:rPr>
          <w:rFonts w:eastAsia="Times New Roman" w:cs="Times New Roman"/>
          <w:color w:val="000000"/>
        </w:rPr>
        <w:t>(3), 660–669. https://doi.org/10.1016/j.bbamem.2007.07.012</w:t>
      </w:r>
    </w:p>
    <w:p w14:paraId="540B4BBF"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Hautmann, M. B., Madsen, C. S., &amp; Owens, G. K. (1997). A Transforming Growth Factor β (TGFβ) Control Element Drives TGFβ-induced Stimulation of Smooth Muscle α-Actin Gene Expression in Concert with Two CArG Elements. </w:t>
      </w:r>
      <w:r w:rsidRPr="005C3DD9">
        <w:rPr>
          <w:rFonts w:eastAsia="Times New Roman" w:cs="Times New Roman"/>
          <w:i/>
          <w:iCs/>
          <w:color w:val="000000"/>
        </w:rPr>
        <w:t>Journal of Biological Chemistry</w:t>
      </w:r>
      <w:r w:rsidRPr="005C3DD9">
        <w:rPr>
          <w:rFonts w:eastAsia="Times New Roman" w:cs="Times New Roman"/>
          <w:color w:val="000000"/>
        </w:rPr>
        <w:t xml:space="preserve">, </w:t>
      </w:r>
      <w:r w:rsidRPr="005C3DD9">
        <w:rPr>
          <w:rFonts w:eastAsia="Times New Roman" w:cs="Times New Roman"/>
          <w:i/>
          <w:iCs/>
          <w:color w:val="000000"/>
        </w:rPr>
        <w:t>272</w:t>
      </w:r>
      <w:r w:rsidRPr="005C3DD9">
        <w:rPr>
          <w:rFonts w:eastAsia="Times New Roman" w:cs="Times New Roman"/>
          <w:color w:val="000000"/>
        </w:rPr>
        <w:t>(16), 10948–10956. https://doi.org/10.1074/jbc.272.16.10948</w:t>
      </w:r>
    </w:p>
    <w:p w14:paraId="5065B1EE"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Hoganson, D. M., Finkelstein, E. B., Owens, G. E., Hsiao, J. C., Eng, K. Y., Kulig, K. M., … Vacanti, J. P. (2016). A bilayer small diameter in vitro vascular model for evaluation of drug induced vascular injury. </w:t>
      </w:r>
      <w:r w:rsidRPr="005C3DD9">
        <w:rPr>
          <w:rFonts w:eastAsia="Times New Roman" w:cs="Times New Roman"/>
          <w:i/>
          <w:iCs/>
          <w:color w:val="000000"/>
        </w:rPr>
        <w:t>Biomicrofluidics</w:t>
      </w:r>
      <w:r w:rsidRPr="005C3DD9">
        <w:rPr>
          <w:rFonts w:eastAsia="Times New Roman" w:cs="Times New Roman"/>
          <w:color w:val="000000"/>
        </w:rPr>
        <w:t xml:space="preserve">, </w:t>
      </w:r>
      <w:r w:rsidRPr="005C3DD9">
        <w:rPr>
          <w:rFonts w:eastAsia="Times New Roman" w:cs="Times New Roman"/>
          <w:i/>
          <w:iCs/>
          <w:color w:val="000000"/>
        </w:rPr>
        <w:t>10</w:t>
      </w:r>
      <w:r w:rsidRPr="005C3DD9">
        <w:rPr>
          <w:rFonts w:eastAsia="Times New Roman" w:cs="Times New Roman"/>
          <w:color w:val="000000"/>
        </w:rPr>
        <w:t>(5), 054116. https://doi.org/10.1063/1.4964814</w:t>
      </w:r>
    </w:p>
    <w:p w14:paraId="6867E59A"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Korff, T., Kimmina, S., Martiny-Baron, G., &amp; Augustin, H. G. (2001). Blood vessel maturation in a 3-dimensional spheroidal coculture model: direct contact with smooth muscle cells regulates endothelial cell quiescence and abrogates VEGF responsiveness. </w:t>
      </w:r>
      <w:r w:rsidRPr="005C3DD9">
        <w:rPr>
          <w:rFonts w:eastAsia="Times New Roman" w:cs="Times New Roman"/>
          <w:i/>
          <w:iCs/>
          <w:color w:val="000000"/>
        </w:rPr>
        <w:t>FASEB Journal: Official Publication of the Federation of American Societies for Experimental Biology</w:t>
      </w:r>
      <w:r w:rsidRPr="005C3DD9">
        <w:rPr>
          <w:rFonts w:eastAsia="Times New Roman" w:cs="Times New Roman"/>
          <w:color w:val="000000"/>
        </w:rPr>
        <w:t xml:space="preserve">, </w:t>
      </w:r>
      <w:r w:rsidRPr="005C3DD9">
        <w:rPr>
          <w:rFonts w:eastAsia="Times New Roman" w:cs="Times New Roman"/>
          <w:i/>
          <w:iCs/>
          <w:color w:val="000000"/>
        </w:rPr>
        <w:t>15</w:t>
      </w:r>
      <w:r w:rsidRPr="005C3DD9">
        <w:rPr>
          <w:rFonts w:eastAsia="Times New Roman" w:cs="Times New Roman"/>
          <w:color w:val="000000"/>
        </w:rPr>
        <w:t>(2), 447–457. https://doi.org/10.1096/fj.00-0139com</w:t>
      </w:r>
    </w:p>
    <w:p w14:paraId="74E04598"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Kumar, N. M., &amp; Gilula, N. B. (1996). The gap junction communication channel. </w:t>
      </w:r>
      <w:r w:rsidRPr="005C3DD9">
        <w:rPr>
          <w:rFonts w:eastAsia="Times New Roman" w:cs="Times New Roman"/>
          <w:i/>
          <w:iCs/>
          <w:color w:val="000000"/>
        </w:rPr>
        <w:t>Cell</w:t>
      </w:r>
      <w:r w:rsidRPr="005C3DD9">
        <w:rPr>
          <w:rFonts w:eastAsia="Times New Roman" w:cs="Times New Roman"/>
          <w:color w:val="000000"/>
        </w:rPr>
        <w:t xml:space="preserve">, </w:t>
      </w:r>
      <w:r w:rsidRPr="005C3DD9">
        <w:rPr>
          <w:rFonts w:eastAsia="Times New Roman" w:cs="Times New Roman"/>
          <w:i/>
          <w:iCs/>
          <w:color w:val="000000"/>
        </w:rPr>
        <w:t>84</w:t>
      </w:r>
      <w:r w:rsidRPr="005C3DD9">
        <w:rPr>
          <w:rFonts w:eastAsia="Times New Roman" w:cs="Times New Roman"/>
          <w:color w:val="000000"/>
        </w:rPr>
        <w:t>(3), 381–388.</w:t>
      </w:r>
    </w:p>
    <w:p w14:paraId="5ADAD3B3"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lastRenderedPageBreak/>
        <w:t xml:space="preserve">Li, S., Sims, S., Jiao, Y., Chow, L. H., &amp; Pickering, J. G. (1999). Evidence from a novel human cell clone that adult vascular smooth muscle cells can convert reversibly between noncontractile and contractile phenotypes. </w:t>
      </w:r>
      <w:r w:rsidRPr="005C3DD9">
        <w:rPr>
          <w:rFonts w:eastAsia="Times New Roman" w:cs="Times New Roman"/>
          <w:i/>
          <w:iCs/>
          <w:color w:val="000000"/>
        </w:rPr>
        <w:t>Circulation Research</w:t>
      </w:r>
      <w:r w:rsidRPr="005C3DD9">
        <w:rPr>
          <w:rFonts w:eastAsia="Times New Roman" w:cs="Times New Roman"/>
          <w:color w:val="000000"/>
        </w:rPr>
        <w:t xml:space="preserve">, </w:t>
      </w:r>
      <w:r w:rsidRPr="005C3DD9">
        <w:rPr>
          <w:rFonts w:eastAsia="Times New Roman" w:cs="Times New Roman"/>
          <w:i/>
          <w:iCs/>
          <w:color w:val="000000"/>
        </w:rPr>
        <w:t>85</w:t>
      </w:r>
      <w:r w:rsidRPr="005C3DD9">
        <w:rPr>
          <w:rFonts w:eastAsia="Times New Roman" w:cs="Times New Roman"/>
          <w:color w:val="000000"/>
        </w:rPr>
        <w:t>(4), 338–348.</w:t>
      </w:r>
    </w:p>
    <w:p w14:paraId="17F8610E"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Louden, C., Brott, D., Katein, A., Kelly, T., Gould, S., Jones, H., … Richardson, R. J. (2006). Biomarkers and Mechanisms of Drug-Induced Vascular Injury in Non-Rodents. </w:t>
      </w:r>
      <w:r w:rsidRPr="005C3DD9">
        <w:rPr>
          <w:rFonts w:eastAsia="Times New Roman" w:cs="Times New Roman"/>
          <w:i/>
          <w:iCs/>
          <w:color w:val="000000"/>
        </w:rPr>
        <w:t>Toxicologic Pathology</w:t>
      </w:r>
      <w:r w:rsidRPr="005C3DD9">
        <w:rPr>
          <w:rFonts w:eastAsia="Times New Roman" w:cs="Times New Roman"/>
          <w:color w:val="000000"/>
        </w:rPr>
        <w:t xml:space="preserve">, </w:t>
      </w:r>
      <w:r w:rsidRPr="005C3DD9">
        <w:rPr>
          <w:rFonts w:eastAsia="Times New Roman" w:cs="Times New Roman"/>
          <w:i/>
          <w:iCs/>
          <w:color w:val="000000"/>
        </w:rPr>
        <w:t>34</w:t>
      </w:r>
      <w:r w:rsidRPr="005C3DD9">
        <w:rPr>
          <w:rFonts w:eastAsia="Times New Roman" w:cs="Times New Roman"/>
          <w:color w:val="000000"/>
        </w:rPr>
        <w:t>(1), 19–26. https://doi.org/10.1080/01926230500512076</w:t>
      </w:r>
    </w:p>
    <w:p w14:paraId="2EB0268F"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Meng, W., &amp; Takeichi, M. (2009). Adherens Junction: Molecular Architecture and Regulation. </w:t>
      </w:r>
      <w:r w:rsidRPr="005C3DD9">
        <w:rPr>
          <w:rFonts w:eastAsia="Times New Roman" w:cs="Times New Roman"/>
          <w:i/>
          <w:iCs/>
          <w:color w:val="000000"/>
        </w:rPr>
        <w:t>Cold Spring Harbor Perspectives in Biology</w:t>
      </w:r>
      <w:r w:rsidRPr="005C3DD9">
        <w:rPr>
          <w:rFonts w:eastAsia="Times New Roman" w:cs="Times New Roman"/>
          <w:color w:val="000000"/>
        </w:rPr>
        <w:t xml:space="preserve">, </w:t>
      </w:r>
      <w:r w:rsidRPr="005C3DD9">
        <w:rPr>
          <w:rFonts w:eastAsia="Times New Roman" w:cs="Times New Roman"/>
          <w:i/>
          <w:iCs/>
          <w:color w:val="000000"/>
        </w:rPr>
        <w:t>1</w:t>
      </w:r>
      <w:r w:rsidRPr="005C3DD9">
        <w:rPr>
          <w:rFonts w:eastAsia="Times New Roman" w:cs="Times New Roman"/>
          <w:color w:val="000000"/>
        </w:rPr>
        <w:t>(6). https://doi.org/10.1101/cshperspect.a002899</w:t>
      </w:r>
    </w:p>
    <w:p w14:paraId="36C418F0"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Mikaelian, I., Cameron, M., Dalmas, D. A., Enerson, B. E., Gonzalez, R. J., Guionaud, S., … Consortium, T. V. I. W. G. of the P. S. (2014). Nonclinical Safety Biomarkers of Drug-induced Vascular Injury: Current Status and Blueprint for the Future. </w:t>
      </w:r>
      <w:r w:rsidRPr="005C3DD9">
        <w:rPr>
          <w:rFonts w:eastAsia="Times New Roman" w:cs="Times New Roman"/>
          <w:i/>
          <w:iCs/>
          <w:color w:val="000000"/>
        </w:rPr>
        <w:t>Toxicologic Pathology</w:t>
      </w:r>
      <w:r w:rsidRPr="005C3DD9">
        <w:rPr>
          <w:rFonts w:eastAsia="Times New Roman" w:cs="Times New Roman"/>
          <w:color w:val="000000"/>
        </w:rPr>
        <w:t xml:space="preserve">, </w:t>
      </w:r>
      <w:r w:rsidRPr="005C3DD9">
        <w:rPr>
          <w:rFonts w:eastAsia="Times New Roman" w:cs="Times New Roman"/>
          <w:i/>
          <w:iCs/>
          <w:color w:val="000000"/>
        </w:rPr>
        <w:t>42</w:t>
      </w:r>
      <w:r w:rsidRPr="005C3DD9">
        <w:rPr>
          <w:rFonts w:eastAsia="Times New Roman" w:cs="Times New Roman"/>
          <w:color w:val="000000"/>
        </w:rPr>
        <w:t>(4), 635–657. https://doi.org/10.1177/0192623314525686</w:t>
      </w:r>
    </w:p>
    <w:p w14:paraId="1BFD72A0"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Nackman, G. B., Bech, F. R., Fillinger, M. F., Wagner, R. J., &amp; Cronenwett, J. L. (1996). Endothelial cells modulate smooth muscle cell morphology by inhibition of transforming growth factor-beta 1 activation. </w:t>
      </w:r>
      <w:r w:rsidRPr="005C3DD9">
        <w:rPr>
          <w:rFonts w:eastAsia="Times New Roman" w:cs="Times New Roman"/>
          <w:i/>
          <w:iCs/>
          <w:color w:val="000000"/>
        </w:rPr>
        <w:t>Surgery</w:t>
      </w:r>
      <w:r w:rsidRPr="005C3DD9">
        <w:rPr>
          <w:rFonts w:eastAsia="Times New Roman" w:cs="Times New Roman"/>
          <w:color w:val="000000"/>
        </w:rPr>
        <w:t xml:space="preserve">, </w:t>
      </w:r>
      <w:r w:rsidRPr="005C3DD9">
        <w:rPr>
          <w:rFonts w:eastAsia="Times New Roman" w:cs="Times New Roman"/>
          <w:i/>
          <w:iCs/>
          <w:color w:val="000000"/>
        </w:rPr>
        <w:t>120</w:t>
      </w:r>
      <w:r w:rsidRPr="005C3DD9">
        <w:rPr>
          <w:rFonts w:eastAsia="Times New Roman" w:cs="Times New Roman"/>
          <w:color w:val="000000"/>
        </w:rPr>
        <w:t>(2), 418-425; discussion 425-426.</w:t>
      </w:r>
    </w:p>
    <w:p w14:paraId="652329E2"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Narita, Y., Yamawaki, A., Kagami, H., Ueda, M., &amp; Ueda, Y. (2008). Effects of transforming growth factor-beta 1 and ascorbic acid on differentiation of human bone-marrow-derived mesenchymal stem cells into smooth muscle cell lineage. </w:t>
      </w:r>
      <w:r w:rsidRPr="005C3DD9">
        <w:rPr>
          <w:rFonts w:eastAsia="Times New Roman" w:cs="Times New Roman"/>
          <w:i/>
          <w:iCs/>
          <w:color w:val="000000"/>
        </w:rPr>
        <w:t>Cell and Tissue Research</w:t>
      </w:r>
      <w:r w:rsidRPr="005C3DD9">
        <w:rPr>
          <w:rFonts w:eastAsia="Times New Roman" w:cs="Times New Roman"/>
          <w:color w:val="000000"/>
        </w:rPr>
        <w:t xml:space="preserve">, </w:t>
      </w:r>
      <w:r w:rsidRPr="005C3DD9">
        <w:rPr>
          <w:rFonts w:eastAsia="Times New Roman" w:cs="Times New Roman"/>
          <w:i/>
          <w:iCs/>
          <w:color w:val="000000"/>
        </w:rPr>
        <w:t>333</w:t>
      </w:r>
      <w:r w:rsidRPr="005C3DD9">
        <w:rPr>
          <w:rFonts w:eastAsia="Times New Roman" w:cs="Times New Roman"/>
          <w:color w:val="000000"/>
        </w:rPr>
        <w:t>(3), 449–459. https://doi.org/10.1007/s00441-008-0654-0</w:t>
      </w:r>
    </w:p>
    <w:p w14:paraId="110AA111"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Niwa, K., Kado, T., Sakai, J., &amp; Karino, T. (2004). The Effects of a Shear Flow on the Uptake of LDL and Acetylated LDL by an EC Monoculture and an EC–SMC Coculture. </w:t>
      </w:r>
      <w:r w:rsidRPr="005C3DD9">
        <w:rPr>
          <w:rFonts w:eastAsia="Times New Roman" w:cs="Times New Roman"/>
          <w:i/>
          <w:iCs/>
          <w:color w:val="000000"/>
        </w:rPr>
        <w:t xml:space="preserve">Annals of </w:t>
      </w:r>
      <w:r w:rsidRPr="005C3DD9">
        <w:rPr>
          <w:rFonts w:eastAsia="Times New Roman" w:cs="Times New Roman"/>
          <w:i/>
          <w:iCs/>
          <w:color w:val="000000"/>
        </w:rPr>
        <w:lastRenderedPageBreak/>
        <w:t>Biomedical Engineering</w:t>
      </w:r>
      <w:r w:rsidRPr="005C3DD9">
        <w:rPr>
          <w:rFonts w:eastAsia="Times New Roman" w:cs="Times New Roman"/>
          <w:color w:val="000000"/>
        </w:rPr>
        <w:t xml:space="preserve">, </w:t>
      </w:r>
      <w:r w:rsidRPr="005C3DD9">
        <w:rPr>
          <w:rFonts w:eastAsia="Times New Roman" w:cs="Times New Roman"/>
          <w:i/>
          <w:iCs/>
          <w:color w:val="000000"/>
        </w:rPr>
        <w:t>32</w:t>
      </w:r>
      <w:r w:rsidRPr="005C3DD9">
        <w:rPr>
          <w:rFonts w:eastAsia="Times New Roman" w:cs="Times New Roman"/>
          <w:color w:val="000000"/>
        </w:rPr>
        <w:t>(4), 537–543. https://doi.org/10.1023/B:ABME.0000019173.79939.54</w:t>
      </w:r>
    </w:p>
    <w:p w14:paraId="5FD1B41C"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Rajasekaran, A. K., Hojo, M., Huima, T., &amp; Rodriguez-Boulan, E. (1996). Catenins and zonula occludens-1 form a complex during early stages in the assembly of tight junctions. </w:t>
      </w:r>
      <w:r w:rsidRPr="005C3DD9">
        <w:rPr>
          <w:rFonts w:eastAsia="Times New Roman" w:cs="Times New Roman"/>
          <w:i/>
          <w:iCs/>
          <w:color w:val="000000"/>
        </w:rPr>
        <w:t>The Journal of Cell Biology</w:t>
      </w:r>
      <w:r w:rsidRPr="005C3DD9">
        <w:rPr>
          <w:rFonts w:eastAsia="Times New Roman" w:cs="Times New Roman"/>
          <w:color w:val="000000"/>
        </w:rPr>
        <w:t xml:space="preserve">, </w:t>
      </w:r>
      <w:r w:rsidRPr="005C3DD9">
        <w:rPr>
          <w:rFonts w:eastAsia="Times New Roman" w:cs="Times New Roman"/>
          <w:i/>
          <w:iCs/>
          <w:color w:val="000000"/>
        </w:rPr>
        <w:t>132</w:t>
      </w:r>
      <w:r w:rsidRPr="005C3DD9">
        <w:rPr>
          <w:rFonts w:eastAsia="Times New Roman" w:cs="Times New Roman"/>
          <w:color w:val="000000"/>
        </w:rPr>
        <w:t>(3), 451–463. https://doi.org/10.1083/jcb.132.3.451</w:t>
      </w:r>
    </w:p>
    <w:p w14:paraId="0AF77316"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Rensen, S. S. M., Doevendans, P. A. F. M., &amp; van Eys, G. J. J. M. (2007). Regulation and characteristics of vascular smooth muscle cell phenotypic diversity. </w:t>
      </w:r>
      <w:r w:rsidRPr="005C3DD9">
        <w:rPr>
          <w:rFonts w:eastAsia="Times New Roman" w:cs="Times New Roman"/>
          <w:i/>
          <w:iCs/>
          <w:color w:val="000000"/>
        </w:rPr>
        <w:t>Netherlands Heart Journal</w:t>
      </w:r>
      <w:r w:rsidRPr="005C3DD9">
        <w:rPr>
          <w:rFonts w:eastAsia="Times New Roman" w:cs="Times New Roman"/>
          <w:color w:val="000000"/>
        </w:rPr>
        <w:t xml:space="preserve">, </w:t>
      </w:r>
      <w:r w:rsidRPr="005C3DD9">
        <w:rPr>
          <w:rFonts w:eastAsia="Times New Roman" w:cs="Times New Roman"/>
          <w:i/>
          <w:iCs/>
          <w:color w:val="000000"/>
        </w:rPr>
        <w:t>15</w:t>
      </w:r>
      <w:r w:rsidRPr="005C3DD9">
        <w:rPr>
          <w:rFonts w:eastAsia="Times New Roman" w:cs="Times New Roman"/>
          <w:color w:val="000000"/>
        </w:rPr>
        <w:t>(3), 100–108.</w:t>
      </w:r>
    </w:p>
    <w:p w14:paraId="5206CF75"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Truskey, G. A. (2010a). Endothelial Cell Vascular Smooth Muscle Cell Co-Culture Assay For High Throughput Screening Assays For Discovery of Anti-Angiogenesis Agents and Other Therapeutic Molecules. </w:t>
      </w:r>
      <w:r w:rsidRPr="005C3DD9">
        <w:rPr>
          <w:rFonts w:eastAsia="Times New Roman" w:cs="Times New Roman"/>
          <w:i/>
          <w:iCs/>
          <w:color w:val="000000"/>
        </w:rPr>
        <w:t>International Journal of High Throughput Screening</w:t>
      </w:r>
      <w:r w:rsidRPr="005C3DD9">
        <w:rPr>
          <w:rFonts w:eastAsia="Times New Roman" w:cs="Times New Roman"/>
          <w:color w:val="000000"/>
        </w:rPr>
        <w:t xml:space="preserve">, </w:t>
      </w:r>
      <w:r w:rsidRPr="005C3DD9">
        <w:rPr>
          <w:rFonts w:eastAsia="Times New Roman" w:cs="Times New Roman"/>
          <w:i/>
          <w:iCs/>
          <w:color w:val="000000"/>
        </w:rPr>
        <w:t>2010</w:t>
      </w:r>
      <w:r w:rsidRPr="005C3DD9">
        <w:rPr>
          <w:rFonts w:eastAsia="Times New Roman" w:cs="Times New Roman"/>
          <w:color w:val="000000"/>
        </w:rPr>
        <w:t>(1), 171–181. https://doi.org/10.2147/IJHTS.S13459</w:t>
      </w:r>
    </w:p>
    <w:p w14:paraId="6A51ABBF"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van Buul-Wortelboer, M. F., Brinkman, H. J., Dingemans, K. P., de Groot, P. G., van Aken, W. G., &amp; van Mourik, J. A. (1986). Reconstitution of the vascular wall in vitro. A novel model to study interactions between endothelial and smooth muscle cells. </w:t>
      </w:r>
      <w:r w:rsidRPr="005C3DD9">
        <w:rPr>
          <w:rFonts w:eastAsia="Times New Roman" w:cs="Times New Roman"/>
          <w:i/>
          <w:iCs/>
          <w:color w:val="000000"/>
        </w:rPr>
        <w:t>Experimental Cell Research</w:t>
      </w:r>
      <w:r w:rsidRPr="005C3DD9">
        <w:rPr>
          <w:rFonts w:eastAsia="Times New Roman" w:cs="Times New Roman"/>
          <w:color w:val="000000"/>
        </w:rPr>
        <w:t xml:space="preserve">, </w:t>
      </w:r>
      <w:r w:rsidRPr="005C3DD9">
        <w:rPr>
          <w:rFonts w:eastAsia="Times New Roman" w:cs="Times New Roman"/>
          <w:i/>
          <w:iCs/>
          <w:color w:val="000000"/>
        </w:rPr>
        <w:t>162</w:t>
      </w:r>
      <w:r w:rsidRPr="005C3DD9">
        <w:rPr>
          <w:rFonts w:eastAsia="Times New Roman" w:cs="Times New Roman"/>
          <w:color w:val="000000"/>
        </w:rPr>
        <w:t>(1), 151–158.</w:t>
      </w:r>
    </w:p>
    <w:p w14:paraId="5A369BF9"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Ziegler, T., Alexander, R. W., &amp; Nerem, R. M. (1995). An endothelial cell-smooth muscle cell co-culture model for use in the investigation of flow effects on vascular biology. </w:t>
      </w:r>
      <w:r w:rsidRPr="005C3DD9">
        <w:rPr>
          <w:rFonts w:eastAsia="Times New Roman" w:cs="Times New Roman"/>
          <w:i/>
          <w:iCs/>
          <w:color w:val="000000"/>
        </w:rPr>
        <w:t>Annals of Biomedical Engineering</w:t>
      </w:r>
      <w:r w:rsidRPr="005C3DD9">
        <w:rPr>
          <w:rFonts w:eastAsia="Times New Roman" w:cs="Times New Roman"/>
          <w:color w:val="000000"/>
        </w:rPr>
        <w:t xml:space="preserve">, </w:t>
      </w:r>
      <w:r w:rsidRPr="005C3DD9">
        <w:rPr>
          <w:rFonts w:eastAsia="Times New Roman" w:cs="Times New Roman"/>
          <w:i/>
          <w:iCs/>
          <w:color w:val="000000"/>
        </w:rPr>
        <w:t>23</w:t>
      </w:r>
      <w:r w:rsidRPr="005C3DD9">
        <w:rPr>
          <w:rFonts w:eastAsia="Times New Roman" w:cs="Times New Roman"/>
          <w:color w:val="000000"/>
        </w:rPr>
        <w:t>(3), 216–225. https://doi.org/10.1007/BF02584424</w:t>
      </w:r>
    </w:p>
    <w:p w14:paraId="5E337A1B" w14:textId="16C09963" w:rsidR="00A67DDA" w:rsidRDefault="00577C1B" w:rsidP="00F62FD7">
      <w:pPr>
        <w:pStyle w:val="ListParagraph"/>
        <w:spacing w:line="480" w:lineRule="auto"/>
        <w:ind w:left="0"/>
        <w:rPr>
          <w:rFonts w:ascii="Times" w:hAnsi="Times" w:cs="Times New Roman"/>
          <w:color w:val="000000" w:themeColor="text1"/>
        </w:rPr>
      </w:pPr>
      <w:r>
        <w:rPr>
          <w:rFonts w:ascii="Times" w:hAnsi="Times" w:cs="Times New Roman"/>
          <w:color w:val="000000" w:themeColor="text1"/>
        </w:rPr>
        <w:fldChar w:fldCharType="end"/>
      </w:r>
    </w:p>
    <w:p w14:paraId="077B56A3" w14:textId="77777777" w:rsidR="00F95DD9" w:rsidRPr="00700AD6" w:rsidRDefault="00F95DD9" w:rsidP="00F62FD7">
      <w:pPr>
        <w:pStyle w:val="ListParagraph"/>
        <w:spacing w:line="480" w:lineRule="auto"/>
        <w:ind w:left="0"/>
        <w:rPr>
          <w:rFonts w:ascii="Times" w:hAnsi="Times" w:cs="Times New Roman"/>
          <w:color w:val="000000" w:themeColor="text1"/>
        </w:rPr>
      </w:pPr>
    </w:p>
    <w:sectPr w:rsidR="00F95DD9" w:rsidRPr="00700AD6" w:rsidSect="00315D86">
      <w:headerReference w:type="even" r:id="rId24"/>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hryn Sundback" w:date="2018-02-17T08:32:00Z" w:initials="CS">
    <w:p w14:paraId="6DAAD26D" w14:textId="77777777" w:rsidR="00D50AD2" w:rsidRDefault="00D50AD2" w:rsidP="00F3726E">
      <w:pPr>
        <w:pStyle w:val="CommentText"/>
      </w:pPr>
      <w:r>
        <w:rPr>
          <w:rStyle w:val="CommentReference"/>
        </w:rPr>
        <w:annotationRef/>
      </w:r>
      <w:r>
        <w:t>Too many “showed”</w:t>
      </w:r>
    </w:p>
  </w:comment>
  <w:comment w:id="1" w:author="Cathryn Sundback" w:date="2018-02-17T08:11:00Z" w:initials="CS">
    <w:p w14:paraId="2A6FCBAD" w14:textId="3F8D5AB6" w:rsidR="00D50AD2" w:rsidRDefault="00D50AD2">
      <w:pPr>
        <w:pStyle w:val="CommentText"/>
      </w:pPr>
      <w:r>
        <w:rPr>
          <w:rStyle w:val="CommentReference"/>
        </w:rPr>
        <w:annotationRef/>
      </w:r>
      <w:r>
        <w:t>Should introduce idea that damage leads to loss of tight functions and permeable endothelium.</w:t>
      </w:r>
    </w:p>
  </w:comment>
  <w:comment w:id="2" w:author="Cathryn Sundback" w:date="2018-02-17T08:44:00Z" w:initials="CS">
    <w:p w14:paraId="30162DBC" w14:textId="2DEEBCAE" w:rsidR="00D50AD2" w:rsidRDefault="00D50AD2">
      <w:pPr>
        <w:pStyle w:val="CommentText"/>
      </w:pPr>
      <w:r>
        <w:rPr>
          <w:rStyle w:val="CommentReference"/>
        </w:rPr>
        <w:annotationRef/>
      </w:r>
      <w:r>
        <w:t>Maybe a quick summary of models.  Which ones are best at what.  Is there  a superior model (hopefully bilayer with separation).</w:t>
      </w:r>
    </w:p>
  </w:comment>
  <w:comment w:id="4" w:author="Cathryn Sundback" w:date="2018-02-17T15:13:00Z" w:initials="CS">
    <w:p w14:paraId="309D100A" w14:textId="606F7572" w:rsidR="00D50AD2" w:rsidRDefault="00D50AD2">
      <w:pPr>
        <w:pStyle w:val="CommentText"/>
      </w:pPr>
      <w:r>
        <w:rPr>
          <w:rStyle w:val="CommentReference"/>
        </w:rPr>
        <w:annotationRef/>
      </w:r>
      <w:r>
        <w:t>Were you expecting to drive differentiation from iMSCs to SMCs in 4 days, when Song and Nikalson used a 14 day differentiation period.  Or did I miss something?</w:t>
      </w:r>
    </w:p>
  </w:comment>
  <w:comment w:id="5" w:author="Cathryn Sundback" w:date="2018-02-17T15:14:00Z" w:initials="CS">
    <w:p w14:paraId="2EF97A5F" w14:textId="673BD0CB" w:rsidR="00D50AD2" w:rsidRDefault="00D50AD2">
      <w:pPr>
        <w:pStyle w:val="CommentText"/>
      </w:pPr>
      <w:r>
        <w:rPr>
          <w:rStyle w:val="CommentReference"/>
        </w:rPr>
        <w:annotationRef/>
      </w:r>
      <w:r>
        <w:t>For A: brighten and adjust contrast so can easily see details.  Add a scale bar.</w:t>
      </w:r>
    </w:p>
  </w:comment>
  <w:comment w:id="7" w:author="Cathryn Sundback" w:date="2018-02-17T15:16:00Z" w:initials="CS">
    <w:p w14:paraId="7CC5ECA9" w14:textId="04960993" w:rsidR="00D50AD2" w:rsidRDefault="00D50AD2">
      <w:pPr>
        <w:pStyle w:val="CommentText"/>
      </w:pPr>
      <w:r>
        <w:rPr>
          <w:rStyle w:val="CommentReference"/>
        </w:rPr>
        <w:annotationRef/>
      </w:r>
      <w:r>
        <w:t>How can all cells not express phallodin in D?  Add scale bar.</w:t>
      </w:r>
    </w:p>
  </w:comment>
  <w:comment w:id="6" w:author="Cathryn Sundback" w:date="2018-02-17T15:16:00Z" w:initials="CS">
    <w:p w14:paraId="4EBAE276" w14:textId="287C045F" w:rsidR="00D50AD2" w:rsidRDefault="00D50AD2">
      <w:pPr>
        <w:pStyle w:val="CommentText"/>
      </w:pPr>
      <w:r>
        <w:rPr>
          <w:rStyle w:val="CommentReference"/>
        </w:rPr>
        <w:annotationRef/>
      </w:r>
      <w:r>
        <w:t>Should state in caption that in D: that the top and middle rows are merged and are shown in the bottom row.</w:t>
      </w:r>
    </w:p>
  </w:comment>
  <w:comment w:id="8" w:author="Cathryn Sundback" w:date="2018-02-17T15:18:00Z" w:initials="CS">
    <w:p w14:paraId="0FD92625" w14:textId="77777777" w:rsidR="00D50AD2" w:rsidRDefault="00D50AD2">
      <w:pPr>
        <w:pStyle w:val="CommentText"/>
      </w:pPr>
      <w:r>
        <w:rPr>
          <w:rStyle w:val="CommentReference"/>
        </w:rPr>
        <w:annotationRef/>
      </w:r>
      <w:r>
        <w:t>Same comments as for Figure 1.</w:t>
      </w:r>
    </w:p>
    <w:p w14:paraId="425507C2" w14:textId="77777777" w:rsidR="00D50AD2" w:rsidRDefault="00D50AD2">
      <w:pPr>
        <w:pStyle w:val="CommentText"/>
      </w:pPr>
    </w:p>
    <w:p w14:paraId="0AFA0158" w14:textId="78F66AEB" w:rsidR="00D50AD2" w:rsidRDefault="00D50AD2">
      <w:pPr>
        <w:pStyle w:val="CommentText"/>
      </w:pPr>
      <w:r>
        <w:t>In addition, the caption indicates that the E) covered elastin and caldesmon but I think you meant PDGF and Cyclin D1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AD26D" w15:done="0"/>
  <w15:commentEx w15:paraId="2A6FCBAD" w15:done="0"/>
  <w15:commentEx w15:paraId="30162DBC" w15:done="0"/>
  <w15:commentEx w15:paraId="309D100A" w15:done="0"/>
  <w15:commentEx w15:paraId="2EF97A5F" w15:done="0"/>
  <w15:commentEx w15:paraId="7CC5ECA9" w15:done="0"/>
  <w15:commentEx w15:paraId="4EBAE276" w15:done="0"/>
  <w15:commentEx w15:paraId="0AFA0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6FCBAD" w16cid:durableId="1E32624D"/>
  <w16cid:commentId w16cid:paraId="522D162D" w16cid:durableId="1E326316"/>
  <w16cid:commentId w16cid:paraId="774F8FCF" w16cid:durableId="1E326387"/>
  <w16cid:commentId w16cid:paraId="7A277542" w16cid:durableId="1E326423"/>
  <w16cid:commentId w16cid:paraId="5ABC900E" w16cid:durableId="1E326709"/>
  <w16cid:commentId w16cid:paraId="6A7C5B65" w16cid:durableId="1E326966"/>
  <w16cid:commentId w16cid:paraId="56C94CB4" w16cid:durableId="1E3269BE"/>
  <w16cid:commentId w16cid:paraId="5DD72961" w16cid:durableId="1E32BB9F"/>
  <w16cid:commentId w16cid:paraId="3BCAAF9A" w16cid:durableId="1E32BCD8"/>
  <w16cid:commentId w16cid:paraId="72BC1BD4" w16cid:durableId="1E32BD1A"/>
  <w16cid:commentId w16cid:paraId="0F60C9D5" w16cid:durableId="1E32BD54"/>
  <w16cid:commentId w16cid:paraId="3B7499BB" w16cid:durableId="1E32BDDA"/>
  <w16cid:commentId w16cid:paraId="1377C09D" w16cid:durableId="1E32BEA2"/>
  <w16cid:commentId w16cid:paraId="005EF02B" w16cid:durableId="1E32BED8"/>
  <w16cid:commentId w16cid:paraId="61930A3C" w16cid:durableId="1E32C054"/>
  <w16cid:commentId w16cid:paraId="52245CBA" w16cid:durableId="1E32C26A"/>
  <w16cid:commentId w16cid:paraId="138971DF" w16cid:durableId="1E32C200"/>
  <w16cid:commentId w16cid:paraId="40C3CF1B" w16cid:durableId="1E32C223"/>
  <w16cid:commentId w16cid:paraId="15EE181F" w16cid:durableId="1E32C24F"/>
  <w16cid:commentId w16cid:paraId="41AA8437" w16cid:durableId="1E32BB19"/>
  <w16cid:commentId w16cid:paraId="309D100A" w16cid:durableId="1E32C4FE"/>
  <w16cid:commentId w16cid:paraId="4EBAE276" w16cid:durableId="1E32C5D9"/>
  <w16cid:commentId w16cid:paraId="4C9044CE" w16cid:durableId="1E32C708"/>
  <w16cid:commentId w16cid:paraId="62A65D27" w16cid:durableId="1E32C72E"/>
  <w16cid:commentId w16cid:paraId="3D870C5A" w16cid:durableId="1E32C79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2BD9D" w14:textId="77777777" w:rsidR="00021712" w:rsidRDefault="00021712" w:rsidP="00E062E3">
      <w:r>
        <w:separator/>
      </w:r>
    </w:p>
  </w:endnote>
  <w:endnote w:type="continuationSeparator" w:id="0">
    <w:p w14:paraId="44EBA703" w14:textId="77777777" w:rsidR="00021712" w:rsidRDefault="00021712" w:rsidP="00E0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B04E5" w14:textId="77777777" w:rsidR="00021712" w:rsidRDefault="00021712" w:rsidP="00E062E3">
      <w:r>
        <w:separator/>
      </w:r>
    </w:p>
  </w:footnote>
  <w:footnote w:type="continuationSeparator" w:id="0">
    <w:p w14:paraId="1ED8579E" w14:textId="77777777" w:rsidR="00021712" w:rsidRDefault="00021712" w:rsidP="00E062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EB9" w14:textId="77777777" w:rsidR="00D50AD2" w:rsidRDefault="00D50AD2" w:rsidP="0043292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B16B3D" w14:textId="77777777" w:rsidR="00D50AD2" w:rsidRDefault="00D50AD2" w:rsidP="00E062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BC143" w14:textId="68F557CB" w:rsidR="00D50AD2" w:rsidRDefault="00D50AD2" w:rsidP="0043292E">
    <w:pPr>
      <w:pStyle w:val="Header"/>
      <w:framePr w:wrap="none" w:vAnchor="text" w:hAnchor="margin" w:xAlign="right" w:y="1"/>
      <w:rPr>
        <w:rStyle w:val="PageNumber"/>
      </w:rPr>
    </w:pPr>
    <w:r>
      <w:rPr>
        <w:rStyle w:val="PageNumber"/>
      </w:rPr>
      <w:t xml:space="preserve">Muss </w:t>
    </w:r>
    <w:r>
      <w:rPr>
        <w:rStyle w:val="PageNumber"/>
      </w:rPr>
      <w:fldChar w:fldCharType="begin"/>
    </w:r>
    <w:r>
      <w:rPr>
        <w:rStyle w:val="PageNumber"/>
      </w:rPr>
      <w:instrText xml:space="preserve">PAGE  </w:instrText>
    </w:r>
    <w:r>
      <w:rPr>
        <w:rStyle w:val="PageNumber"/>
      </w:rPr>
      <w:fldChar w:fldCharType="separate"/>
    </w:r>
    <w:r w:rsidR="00A26AA1">
      <w:rPr>
        <w:rStyle w:val="PageNumber"/>
        <w:noProof/>
      </w:rPr>
      <w:t>28</w:t>
    </w:r>
    <w:r>
      <w:rPr>
        <w:rStyle w:val="PageNumber"/>
      </w:rPr>
      <w:fldChar w:fldCharType="end"/>
    </w:r>
  </w:p>
  <w:p w14:paraId="3301955C" w14:textId="77777777" w:rsidR="00D50AD2" w:rsidRDefault="00D50AD2" w:rsidP="00E062E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1447A"/>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D0D80"/>
    <w:multiLevelType w:val="multilevel"/>
    <w:tmpl w:val="4148B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F20D89"/>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82BF3"/>
    <w:multiLevelType w:val="hybridMultilevel"/>
    <w:tmpl w:val="7E82E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030B3E"/>
    <w:multiLevelType w:val="hybridMultilevel"/>
    <w:tmpl w:val="6F769B52"/>
    <w:lvl w:ilvl="0" w:tplc="8EBA023E">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136BDC"/>
    <w:multiLevelType w:val="hybridMultilevel"/>
    <w:tmpl w:val="358CC08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FFC6865"/>
    <w:multiLevelType w:val="hybridMultilevel"/>
    <w:tmpl w:val="95E26286"/>
    <w:lvl w:ilvl="0" w:tplc="19BCC21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75C2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0B2E77"/>
    <w:multiLevelType w:val="hybridMultilevel"/>
    <w:tmpl w:val="9D3A3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FA5E22"/>
    <w:multiLevelType w:val="hybridMultilevel"/>
    <w:tmpl w:val="2EB8A3CC"/>
    <w:lvl w:ilvl="0" w:tplc="09321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145EC2"/>
    <w:multiLevelType w:val="hybridMultilevel"/>
    <w:tmpl w:val="FF62F5A8"/>
    <w:lvl w:ilvl="0" w:tplc="F78A064C">
      <w:start w:val="3"/>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C2D04"/>
    <w:multiLevelType w:val="hybridMultilevel"/>
    <w:tmpl w:val="70DC2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50933"/>
    <w:multiLevelType w:val="hybridMultilevel"/>
    <w:tmpl w:val="CC44F142"/>
    <w:lvl w:ilvl="0" w:tplc="0EDA1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14EC1"/>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458A4"/>
    <w:multiLevelType w:val="hybridMultilevel"/>
    <w:tmpl w:val="134CA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9118A"/>
    <w:multiLevelType w:val="hybridMultilevel"/>
    <w:tmpl w:val="FDF07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50794B"/>
    <w:multiLevelType w:val="hybridMultilevel"/>
    <w:tmpl w:val="00F27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1731B2"/>
    <w:multiLevelType w:val="hybridMultilevel"/>
    <w:tmpl w:val="469654DE"/>
    <w:lvl w:ilvl="0" w:tplc="08501F96">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FDD78CB"/>
    <w:multiLevelType w:val="hybridMultilevel"/>
    <w:tmpl w:val="BF3CD5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05446B1"/>
    <w:multiLevelType w:val="hybridMultilevel"/>
    <w:tmpl w:val="FB1AA97A"/>
    <w:lvl w:ilvl="0" w:tplc="7ED2ABE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85076"/>
    <w:multiLevelType w:val="hybridMultilevel"/>
    <w:tmpl w:val="E436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15777"/>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D308D1"/>
    <w:multiLevelType w:val="multilevel"/>
    <w:tmpl w:val="DA7AFB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ED66BE7"/>
    <w:multiLevelType w:val="hybridMultilevel"/>
    <w:tmpl w:val="B9E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4D366E"/>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1EA53E1"/>
    <w:multiLevelType w:val="hybridMultilevel"/>
    <w:tmpl w:val="449C7E2C"/>
    <w:lvl w:ilvl="0" w:tplc="4E8A88CA">
      <w:start w:val="25"/>
      <w:numFmt w:val="bullet"/>
      <w:lvlText w:val="-"/>
      <w:lvlJc w:val="left"/>
      <w:pPr>
        <w:ind w:left="720" w:hanging="360"/>
      </w:pPr>
      <w:rPr>
        <w:rFonts w:ascii="Times" w:eastAsiaTheme="minorHAnsi" w:hAnsi="Time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1076A7"/>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6D3FC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4B44518"/>
    <w:multiLevelType w:val="hybridMultilevel"/>
    <w:tmpl w:val="DDAEDE74"/>
    <w:lvl w:ilvl="0" w:tplc="6DB2AC58">
      <w:start w:val="4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871B6"/>
    <w:multiLevelType w:val="hybridMultilevel"/>
    <w:tmpl w:val="D3CE0CB6"/>
    <w:lvl w:ilvl="0" w:tplc="63067870">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D776FF"/>
    <w:multiLevelType w:val="hybridMultilevel"/>
    <w:tmpl w:val="CD0CC270"/>
    <w:lvl w:ilvl="0" w:tplc="F78A064C">
      <w:start w:val="3"/>
      <w:numFmt w:val="bullet"/>
      <w:lvlText w:val="-"/>
      <w:lvlJc w:val="left"/>
      <w:pPr>
        <w:ind w:left="789" w:hanging="360"/>
      </w:pPr>
      <w:rPr>
        <w:rFonts w:ascii="Times" w:eastAsiaTheme="minorHAnsi" w:hAnsi="Times" w:cstheme="minorBidi"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2">
    <w:nsid w:val="5DE15725"/>
    <w:multiLevelType w:val="hybridMultilevel"/>
    <w:tmpl w:val="FAAE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4E43944"/>
    <w:multiLevelType w:val="hybridMultilevel"/>
    <w:tmpl w:val="5874C2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E61471"/>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E6C5A"/>
    <w:multiLevelType w:val="hybridMultilevel"/>
    <w:tmpl w:val="EBC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603986"/>
    <w:multiLevelType w:val="multilevel"/>
    <w:tmpl w:val="960CE01C"/>
    <w:lvl w:ilvl="0">
      <w:start w:val="1"/>
      <w:numFmt w:val="decimal"/>
      <w:lvlText w:val="%1"/>
      <w:lvlJc w:val="left"/>
      <w:pPr>
        <w:ind w:left="360" w:hanging="360"/>
      </w:pPr>
      <w:rPr>
        <w:rFonts w:ascii="Times" w:eastAsiaTheme="minorHAnsi" w:hAnsi="Times"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0C5457"/>
    <w:multiLevelType w:val="hybridMultilevel"/>
    <w:tmpl w:val="F4005CE4"/>
    <w:lvl w:ilvl="0" w:tplc="F78A064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6C7760"/>
    <w:multiLevelType w:val="hybridMultilevel"/>
    <w:tmpl w:val="5B00A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F7F59"/>
    <w:multiLevelType w:val="hybridMultilevel"/>
    <w:tmpl w:val="8DA6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2"/>
  </w:num>
  <w:num w:numId="3">
    <w:abstractNumId w:val="16"/>
  </w:num>
  <w:num w:numId="4">
    <w:abstractNumId w:val="26"/>
  </w:num>
  <w:num w:numId="5">
    <w:abstractNumId w:val="35"/>
  </w:num>
  <w:num w:numId="6">
    <w:abstractNumId w:val="7"/>
  </w:num>
  <w:num w:numId="7">
    <w:abstractNumId w:val="29"/>
  </w:num>
  <w:num w:numId="8">
    <w:abstractNumId w:val="24"/>
  </w:num>
  <w:num w:numId="9">
    <w:abstractNumId w:val="39"/>
  </w:num>
  <w:num w:numId="10">
    <w:abstractNumId w:val="2"/>
  </w:num>
  <w:num w:numId="11">
    <w:abstractNumId w:val="10"/>
  </w:num>
  <w:num w:numId="12">
    <w:abstractNumId w:val="38"/>
  </w:num>
  <w:num w:numId="13">
    <w:abstractNumId w:val="20"/>
  </w:num>
  <w:num w:numId="14">
    <w:abstractNumId w:val="13"/>
  </w:num>
  <w:num w:numId="15">
    <w:abstractNumId w:val="0"/>
  </w:num>
  <w:num w:numId="16">
    <w:abstractNumId w:val="30"/>
  </w:num>
  <w:num w:numId="17">
    <w:abstractNumId w:val="36"/>
  </w:num>
  <w:num w:numId="18">
    <w:abstractNumId w:val="5"/>
  </w:num>
  <w:num w:numId="19">
    <w:abstractNumId w:val="12"/>
  </w:num>
  <w:num w:numId="20">
    <w:abstractNumId w:val="6"/>
  </w:num>
  <w:num w:numId="21">
    <w:abstractNumId w:val="19"/>
  </w:num>
  <w:num w:numId="22">
    <w:abstractNumId w:val="17"/>
  </w:num>
  <w:num w:numId="23">
    <w:abstractNumId w:val="4"/>
  </w:num>
  <w:num w:numId="24">
    <w:abstractNumId w:val="9"/>
  </w:num>
  <w:num w:numId="25">
    <w:abstractNumId w:val="33"/>
  </w:num>
  <w:num w:numId="26">
    <w:abstractNumId w:val="1"/>
  </w:num>
  <w:num w:numId="27">
    <w:abstractNumId w:val="14"/>
  </w:num>
  <w:num w:numId="28">
    <w:abstractNumId w:val="22"/>
  </w:num>
  <w:num w:numId="29">
    <w:abstractNumId w:val="3"/>
  </w:num>
  <w:num w:numId="30">
    <w:abstractNumId w:val="23"/>
  </w:num>
  <w:num w:numId="31">
    <w:abstractNumId w:val="28"/>
  </w:num>
  <w:num w:numId="32">
    <w:abstractNumId w:val="25"/>
  </w:num>
  <w:num w:numId="33">
    <w:abstractNumId w:val="8"/>
  </w:num>
  <w:num w:numId="34">
    <w:abstractNumId w:val="31"/>
  </w:num>
  <w:num w:numId="35">
    <w:abstractNumId w:val="11"/>
  </w:num>
  <w:num w:numId="36">
    <w:abstractNumId w:val="21"/>
  </w:num>
  <w:num w:numId="37">
    <w:abstractNumId w:val="37"/>
  </w:num>
  <w:num w:numId="38">
    <w:abstractNumId w:val="27"/>
  </w:num>
  <w:num w:numId="39">
    <w:abstractNumId w:val="18"/>
  </w:num>
  <w:num w:numId="40">
    <w:abstractNumId w:val="3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hryn Sundback">
    <w15:presenceInfo w15:providerId="Windows Live" w15:userId="9c50868c34c5a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0"/>
    <w:rsid w:val="00005B8D"/>
    <w:rsid w:val="0001016B"/>
    <w:rsid w:val="00014676"/>
    <w:rsid w:val="00020A9B"/>
    <w:rsid w:val="00020C42"/>
    <w:rsid w:val="00021712"/>
    <w:rsid w:val="00022872"/>
    <w:rsid w:val="00041971"/>
    <w:rsid w:val="00046010"/>
    <w:rsid w:val="000514F9"/>
    <w:rsid w:val="00056113"/>
    <w:rsid w:val="00057C4B"/>
    <w:rsid w:val="00061ED5"/>
    <w:rsid w:val="000625AA"/>
    <w:rsid w:val="000677C5"/>
    <w:rsid w:val="00076AA7"/>
    <w:rsid w:val="00080F3C"/>
    <w:rsid w:val="000820D5"/>
    <w:rsid w:val="00083621"/>
    <w:rsid w:val="0009336E"/>
    <w:rsid w:val="000A2D12"/>
    <w:rsid w:val="000A3705"/>
    <w:rsid w:val="000A38CE"/>
    <w:rsid w:val="000A4CDF"/>
    <w:rsid w:val="000B107D"/>
    <w:rsid w:val="000B1688"/>
    <w:rsid w:val="000C3EC6"/>
    <w:rsid w:val="000C40CD"/>
    <w:rsid w:val="000D10F7"/>
    <w:rsid w:val="000E3282"/>
    <w:rsid w:val="000F1DE1"/>
    <w:rsid w:val="000F44EB"/>
    <w:rsid w:val="000F746D"/>
    <w:rsid w:val="000F78C4"/>
    <w:rsid w:val="00101ACC"/>
    <w:rsid w:val="00104E09"/>
    <w:rsid w:val="0010781B"/>
    <w:rsid w:val="00112269"/>
    <w:rsid w:val="00114649"/>
    <w:rsid w:val="00116656"/>
    <w:rsid w:val="00117DBA"/>
    <w:rsid w:val="00122682"/>
    <w:rsid w:val="001250C7"/>
    <w:rsid w:val="00132A6F"/>
    <w:rsid w:val="00133C5B"/>
    <w:rsid w:val="00141A20"/>
    <w:rsid w:val="00143596"/>
    <w:rsid w:val="0014771D"/>
    <w:rsid w:val="00156482"/>
    <w:rsid w:val="001624D7"/>
    <w:rsid w:val="0016266F"/>
    <w:rsid w:val="001636CC"/>
    <w:rsid w:val="00164624"/>
    <w:rsid w:val="001652CE"/>
    <w:rsid w:val="00166592"/>
    <w:rsid w:val="00166A25"/>
    <w:rsid w:val="00166BCE"/>
    <w:rsid w:val="00175DBA"/>
    <w:rsid w:val="001810F8"/>
    <w:rsid w:val="00181546"/>
    <w:rsid w:val="0018567F"/>
    <w:rsid w:val="001921D2"/>
    <w:rsid w:val="00193C31"/>
    <w:rsid w:val="00195BBF"/>
    <w:rsid w:val="001A12CC"/>
    <w:rsid w:val="001A2064"/>
    <w:rsid w:val="001A449F"/>
    <w:rsid w:val="001A598D"/>
    <w:rsid w:val="001A72F4"/>
    <w:rsid w:val="001B2F59"/>
    <w:rsid w:val="001B433A"/>
    <w:rsid w:val="001B66F9"/>
    <w:rsid w:val="001C0891"/>
    <w:rsid w:val="001C4B87"/>
    <w:rsid w:val="001C4BCE"/>
    <w:rsid w:val="001C78AE"/>
    <w:rsid w:val="001D0596"/>
    <w:rsid w:val="001D26C9"/>
    <w:rsid w:val="001D2E8C"/>
    <w:rsid w:val="001D35F7"/>
    <w:rsid w:val="001F0BD8"/>
    <w:rsid w:val="001F0F38"/>
    <w:rsid w:val="001F1882"/>
    <w:rsid w:val="001F1EDC"/>
    <w:rsid w:val="002039C7"/>
    <w:rsid w:val="0022286F"/>
    <w:rsid w:val="00225F87"/>
    <w:rsid w:val="00230CC1"/>
    <w:rsid w:val="00236489"/>
    <w:rsid w:val="00241457"/>
    <w:rsid w:val="00251E3E"/>
    <w:rsid w:val="00255D10"/>
    <w:rsid w:val="002579BF"/>
    <w:rsid w:val="00266DBC"/>
    <w:rsid w:val="00267B52"/>
    <w:rsid w:val="00284F99"/>
    <w:rsid w:val="00290594"/>
    <w:rsid w:val="002A1BAB"/>
    <w:rsid w:val="002A2FB4"/>
    <w:rsid w:val="002A3D7F"/>
    <w:rsid w:val="002B0B12"/>
    <w:rsid w:val="002B2175"/>
    <w:rsid w:val="002B2590"/>
    <w:rsid w:val="002B65D4"/>
    <w:rsid w:val="002C3174"/>
    <w:rsid w:val="002C424C"/>
    <w:rsid w:val="002D2DCC"/>
    <w:rsid w:val="002E066F"/>
    <w:rsid w:val="002E0706"/>
    <w:rsid w:val="002E3504"/>
    <w:rsid w:val="002E5C09"/>
    <w:rsid w:val="002F049A"/>
    <w:rsid w:val="002F1763"/>
    <w:rsid w:val="002F29F8"/>
    <w:rsid w:val="002F3894"/>
    <w:rsid w:val="002F6C6B"/>
    <w:rsid w:val="00300059"/>
    <w:rsid w:val="003000F2"/>
    <w:rsid w:val="00303BCB"/>
    <w:rsid w:val="00307B36"/>
    <w:rsid w:val="0031377B"/>
    <w:rsid w:val="00313C61"/>
    <w:rsid w:val="00315D86"/>
    <w:rsid w:val="00315FB7"/>
    <w:rsid w:val="00320923"/>
    <w:rsid w:val="0032267F"/>
    <w:rsid w:val="00331D56"/>
    <w:rsid w:val="0033472E"/>
    <w:rsid w:val="00335796"/>
    <w:rsid w:val="00335856"/>
    <w:rsid w:val="00345747"/>
    <w:rsid w:val="00347BD4"/>
    <w:rsid w:val="0035141C"/>
    <w:rsid w:val="003518D0"/>
    <w:rsid w:val="00352E1D"/>
    <w:rsid w:val="00357BB3"/>
    <w:rsid w:val="0036414D"/>
    <w:rsid w:val="003805E6"/>
    <w:rsid w:val="00381267"/>
    <w:rsid w:val="00396C33"/>
    <w:rsid w:val="003A03CA"/>
    <w:rsid w:val="003A3157"/>
    <w:rsid w:val="003C4FFB"/>
    <w:rsid w:val="003C6062"/>
    <w:rsid w:val="003D11E6"/>
    <w:rsid w:val="003D63F6"/>
    <w:rsid w:val="003E0828"/>
    <w:rsid w:val="003E1860"/>
    <w:rsid w:val="003E2377"/>
    <w:rsid w:val="00400EF3"/>
    <w:rsid w:val="00405F50"/>
    <w:rsid w:val="004201B2"/>
    <w:rsid w:val="00421755"/>
    <w:rsid w:val="00424A2C"/>
    <w:rsid w:val="0043292E"/>
    <w:rsid w:val="00436639"/>
    <w:rsid w:val="00442FE9"/>
    <w:rsid w:val="0044321F"/>
    <w:rsid w:val="00443D94"/>
    <w:rsid w:val="004449C0"/>
    <w:rsid w:val="00451E50"/>
    <w:rsid w:val="00463912"/>
    <w:rsid w:val="00471168"/>
    <w:rsid w:val="00475D7F"/>
    <w:rsid w:val="004917A4"/>
    <w:rsid w:val="00491E48"/>
    <w:rsid w:val="00492703"/>
    <w:rsid w:val="004A234E"/>
    <w:rsid w:val="004B18CC"/>
    <w:rsid w:val="004C70FC"/>
    <w:rsid w:val="004D6018"/>
    <w:rsid w:val="004E02A3"/>
    <w:rsid w:val="004E1205"/>
    <w:rsid w:val="004E2BE6"/>
    <w:rsid w:val="004E3560"/>
    <w:rsid w:val="004E4350"/>
    <w:rsid w:val="004E45A3"/>
    <w:rsid w:val="004F157D"/>
    <w:rsid w:val="004F3EBE"/>
    <w:rsid w:val="004F5F53"/>
    <w:rsid w:val="00511DB6"/>
    <w:rsid w:val="00514FFD"/>
    <w:rsid w:val="00527BFE"/>
    <w:rsid w:val="00530DBD"/>
    <w:rsid w:val="00531FE2"/>
    <w:rsid w:val="0054406B"/>
    <w:rsid w:val="00551160"/>
    <w:rsid w:val="00552D87"/>
    <w:rsid w:val="005569A7"/>
    <w:rsid w:val="00557065"/>
    <w:rsid w:val="0055798C"/>
    <w:rsid w:val="0056324E"/>
    <w:rsid w:val="005652C8"/>
    <w:rsid w:val="00566D6B"/>
    <w:rsid w:val="0057335C"/>
    <w:rsid w:val="00574999"/>
    <w:rsid w:val="00576FC5"/>
    <w:rsid w:val="00577C1B"/>
    <w:rsid w:val="00580A67"/>
    <w:rsid w:val="00582442"/>
    <w:rsid w:val="005900FB"/>
    <w:rsid w:val="0059057E"/>
    <w:rsid w:val="005906BE"/>
    <w:rsid w:val="00594FE6"/>
    <w:rsid w:val="005A5AEF"/>
    <w:rsid w:val="005B5AB7"/>
    <w:rsid w:val="005C1E76"/>
    <w:rsid w:val="005C1F17"/>
    <w:rsid w:val="005C3DD9"/>
    <w:rsid w:val="005C7728"/>
    <w:rsid w:val="005D2E1D"/>
    <w:rsid w:val="005D469F"/>
    <w:rsid w:val="005D59A9"/>
    <w:rsid w:val="005D7D8B"/>
    <w:rsid w:val="005E2C39"/>
    <w:rsid w:val="005E4D82"/>
    <w:rsid w:val="005E62A7"/>
    <w:rsid w:val="005E6E40"/>
    <w:rsid w:val="005E7040"/>
    <w:rsid w:val="00601711"/>
    <w:rsid w:val="00601A59"/>
    <w:rsid w:val="00604B1D"/>
    <w:rsid w:val="00616D1B"/>
    <w:rsid w:val="00621EE5"/>
    <w:rsid w:val="0062419F"/>
    <w:rsid w:val="00640BAD"/>
    <w:rsid w:val="006554D2"/>
    <w:rsid w:val="00663315"/>
    <w:rsid w:val="00667271"/>
    <w:rsid w:val="00667D9D"/>
    <w:rsid w:val="00676B82"/>
    <w:rsid w:val="0067753A"/>
    <w:rsid w:val="0068336A"/>
    <w:rsid w:val="00686449"/>
    <w:rsid w:val="00692740"/>
    <w:rsid w:val="006A086A"/>
    <w:rsid w:val="006A3B37"/>
    <w:rsid w:val="006B30E1"/>
    <w:rsid w:val="006B4BE8"/>
    <w:rsid w:val="006B7641"/>
    <w:rsid w:val="006C315E"/>
    <w:rsid w:val="006D195F"/>
    <w:rsid w:val="006D2ED6"/>
    <w:rsid w:val="006D6F0C"/>
    <w:rsid w:val="006E0B2D"/>
    <w:rsid w:val="006E4314"/>
    <w:rsid w:val="006E4ED2"/>
    <w:rsid w:val="006F28E6"/>
    <w:rsid w:val="006F44B6"/>
    <w:rsid w:val="006F63AA"/>
    <w:rsid w:val="006F7F6E"/>
    <w:rsid w:val="00700AD6"/>
    <w:rsid w:val="00701C15"/>
    <w:rsid w:val="00702CEA"/>
    <w:rsid w:val="00707200"/>
    <w:rsid w:val="0071008A"/>
    <w:rsid w:val="00716BBB"/>
    <w:rsid w:val="0072547E"/>
    <w:rsid w:val="00731281"/>
    <w:rsid w:val="007320DA"/>
    <w:rsid w:val="007334B0"/>
    <w:rsid w:val="00734470"/>
    <w:rsid w:val="007369B2"/>
    <w:rsid w:val="00743390"/>
    <w:rsid w:val="007446DD"/>
    <w:rsid w:val="0074544B"/>
    <w:rsid w:val="007460E9"/>
    <w:rsid w:val="00752DEF"/>
    <w:rsid w:val="00755F03"/>
    <w:rsid w:val="007563AB"/>
    <w:rsid w:val="00763185"/>
    <w:rsid w:val="00765482"/>
    <w:rsid w:val="00765FAE"/>
    <w:rsid w:val="00766FE7"/>
    <w:rsid w:val="007676BC"/>
    <w:rsid w:val="00770711"/>
    <w:rsid w:val="0077688C"/>
    <w:rsid w:val="0077766B"/>
    <w:rsid w:val="00781A7C"/>
    <w:rsid w:val="0078323A"/>
    <w:rsid w:val="00785351"/>
    <w:rsid w:val="0079235D"/>
    <w:rsid w:val="007A1136"/>
    <w:rsid w:val="007B1FD4"/>
    <w:rsid w:val="007B2FE3"/>
    <w:rsid w:val="007B61AE"/>
    <w:rsid w:val="007C211B"/>
    <w:rsid w:val="007C3D92"/>
    <w:rsid w:val="007D1613"/>
    <w:rsid w:val="007D1B36"/>
    <w:rsid w:val="007D2EFD"/>
    <w:rsid w:val="007D2F00"/>
    <w:rsid w:val="007D56EE"/>
    <w:rsid w:val="007D78DF"/>
    <w:rsid w:val="007D79FF"/>
    <w:rsid w:val="007E2E37"/>
    <w:rsid w:val="007E5DC7"/>
    <w:rsid w:val="007E71E5"/>
    <w:rsid w:val="007E7420"/>
    <w:rsid w:val="007F1450"/>
    <w:rsid w:val="007F4C15"/>
    <w:rsid w:val="007F4C8E"/>
    <w:rsid w:val="007F52B3"/>
    <w:rsid w:val="007F5F81"/>
    <w:rsid w:val="007F6C1E"/>
    <w:rsid w:val="007F7381"/>
    <w:rsid w:val="00800A31"/>
    <w:rsid w:val="008027CB"/>
    <w:rsid w:val="00811309"/>
    <w:rsid w:val="00813AA5"/>
    <w:rsid w:val="00815A8C"/>
    <w:rsid w:val="00816A65"/>
    <w:rsid w:val="00820E33"/>
    <w:rsid w:val="008234DD"/>
    <w:rsid w:val="0082726C"/>
    <w:rsid w:val="00835F1F"/>
    <w:rsid w:val="0084550D"/>
    <w:rsid w:val="00850C92"/>
    <w:rsid w:val="0085266D"/>
    <w:rsid w:val="00852901"/>
    <w:rsid w:val="00852DB0"/>
    <w:rsid w:val="00853A7B"/>
    <w:rsid w:val="008547D8"/>
    <w:rsid w:val="00855220"/>
    <w:rsid w:val="00857462"/>
    <w:rsid w:val="008616EF"/>
    <w:rsid w:val="00861A8E"/>
    <w:rsid w:val="00861C12"/>
    <w:rsid w:val="00865DA2"/>
    <w:rsid w:val="00874C0A"/>
    <w:rsid w:val="00877802"/>
    <w:rsid w:val="00882938"/>
    <w:rsid w:val="00884A96"/>
    <w:rsid w:val="00885F09"/>
    <w:rsid w:val="0088638B"/>
    <w:rsid w:val="00890B2B"/>
    <w:rsid w:val="0089510D"/>
    <w:rsid w:val="00895F9F"/>
    <w:rsid w:val="00896CA2"/>
    <w:rsid w:val="008A03F7"/>
    <w:rsid w:val="008A699A"/>
    <w:rsid w:val="008B2A9F"/>
    <w:rsid w:val="008B2F47"/>
    <w:rsid w:val="008B3AFE"/>
    <w:rsid w:val="008B3B8E"/>
    <w:rsid w:val="008B404C"/>
    <w:rsid w:val="008C2011"/>
    <w:rsid w:val="008C5507"/>
    <w:rsid w:val="008D1595"/>
    <w:rsid w:val="008D1AB9"/>
    <w:rsid w:val="008D3ADC"/>
    <w:rsid w:val="008D6F23"/>
    <w:rsid w:val="008D7439"/>
    <w:rsid w:val="008E2011"/>
    <w:rsid w:val="008E389A"/>
    <w:rsid w:val="00901052"/>
    <w:rsid w:val="009017B9"/>
    <w:rsid w:val="009118D7"/>
    <w:rsid w:val="0091234A"/>
    <w:rsid w:val="00917A9E"/>
    <w:rsid w:val="00920905"/>
    <w:rsid w:val="0092769F"/>
    <w:rsid w:val="009310BC"/>
    <w:rsid w:val="0094462F"/>
    <w:rsid w:val="00944B04"/>
    <w:rsid w:val="00951143"/>
    <w:rsid w:val="00953F4E"/>
    <w:rsid w:val="00957520"/>
    <w:rsid w:val="009720BF"/>
    <w:rsid w:val="00973597"/>
    <w:rsid w:val="00980C49"/>
    <w:rsid w:val="00980D05"/>
    <w:rsid w:val="009829A5"/>
    <w:rsid w:val="00985113"/>
    <w:rsid w:val="00985AF8"/>
    <w:rsid w:val="00986099"/>
    <w:rsid w:val="0098784C"/>
    <w:rsid w:val="00991AD1"/>
    <w:rsid w:val="00996946"/>
    <w:rsid w:val="009B0E50"/>
    <w:rsid w:val="009B5E75"/>
    <w:rsid w:val="009C0C04"/>
    <w:rsid w:val="009C7CB2"/>
    <w:rsid w:val="009D5121"/>
    <w:rsid w:val="009D55DD"/>
    <w:rsid w:val="009D574E"/>
    <w:rsid w:val="009D575C"/>
    <w:rsid w:val="009E22F6"/>
    <w:rsid w:val="009E5396"/>
    <w:rsid w:val="009F032D"/>
    <w:rsid w:val="009F74F7"/>
    <w:rsid w:val="00A035C8"/>
    <w:rsid w:val="00A07A68"/>
    <w:rsid w:val="00A15093"/>
    <w:rsid w:val="00A26AA1"/>
    <w:rsid w:val="00A35064"/>
    <w:rsid w:val="00A355D0"/>
    <w:rsid w:val="00A442AD"/>
    <w:rsid w:val="00A457EB"/>
    <w:rsid w:val="00A505EE"/>
    <w:rsid w:val="00A51A8C"/>
    <w:rsid w:val="00A573AB"/>
    <w:rsid w:val="00A658FC"/>
    <w:rsid w:val="00A67DDA"/>
    <w:rsid w:val="00A81D05"/>
    <w:rsid w:val="00A82FE0"/>
    <w:rsid w:val="00A83F0B"/>
    <w:rsid w:val="00A87350"/>
    <w:rsid w:val="00A915FC"/>
    <w:rsid w:val="00A936D6"/>
    <w:rsid w:val="00A97793"/>
    <w:rsid w:val="00AA4131"/>
    <w:rsid w:val="00AA51AB"/>
    <w:rsid w:val="00AB04A2"/>
    <w:rsid w:val="00AB2368"/>
    <w:rsid w:val="00AB7200"/>
    <w:rsid w:val="00AC215A"/>
    <w:rsid w:val="00AC21E9"/>
    <w:rsid w:val="00AC3E8C"/>
    <w:rsid w:val="00AC4DF3"/>
    <w:rsid w:val="00AC5BA5"/>
    <w:rsid w:val="00AD4BFE"/>
    <w:rsid w:val="00AD5C8B"/>
    <w:rsid w:val="00AE6616"/>
    <w:rsid w:val="00AE717A"/>
    <w:rsid w:val="00AF358D"/>
    <w:rsid w:val="00AF3BCD"/>
    <w:rsid w:val="00AF4BBB"/>
    <w:rsid w:val="00AF50CA"/>
    <w:rsid w:val="00B00B91"/>
    <w:rsid w:val="00B020FC"/>
    <w:rsid w:val="00B12F92"/>
    <w:rsid w:val="00B13BEE"/>
    <w:rsid w:val="00B14368"/>
    <w:rsid w:val="00B17E69"/>
    <w:rsid w:val="00B21815"/>
    <w:rsid w:val="00B23C9D"/>
    <w:rsid w:val="00B26318"/>
    <w:rsid w:val="00B278D0"/>
    <w:rsid w:val="00B32E4F"/>
    <w:rsid w:val="00B353A9"/>
    <w:rsid w:val="00B40704"/>
    <w:rsid w:val="00B40A3C"/>
    <w:rsid w:val="00B5363E"/>
    <w:rsid w:val="00B53D98"/>
    <w:rsid w:val="00B53F85"/>
    <w:rsid w:val="00B558B3"/>
    <w:rsid w:val="00B608AB"/>
    <w:rsid w:val="00B616D6"/>
    <w:rsid w:val="00B644F5"/>
    <w:rsid w:val="00B70225"/>
    <w:rsid w:val="00B76890"/>
    <w:rsid w:val="00B82DA7"/>
    <w:rsid w:val="00B84283"/>
    <w:rsid w:val="00B842BF"/>
    <w:rsid w:val="00B9273C"/>
    <w:rsid w:val="00B93001"/>
    <w:rsid w:val="00B94877"/>
    <w:rsid w:val="00BA0992"/>
    <w:rsid w:val="00BB3BD5"/>
    <w:rsid w:val="00BC481C"/>
    <w:rsid w:val="00BD0E58"/>
    <w:rsid w:val="00BD7FC7"/>
    <w:rsid w:val="00BE2A2A"/>
    <w:rsid w:val="00BE4850"/>
    <w:rsid w:val="00BF1D53"/>
    <w:rsid w:val="00BF6A92"/>
    <w:rsid w:val="00BF7E33"/>
    <w:rsid w:val="00C002AF"/>
    <w:rsid w:val="00C053CD"/>
    <w:rsid w:val="00C106C4"/>
    <w:rsid w:val="00C10E42"/>
    <w:rsid w:val="00C214C1"/>
    <w:rsid w:val="00C31B21"/>
    <w:rsid w:val="00C34A27"/>
    <w:rsid w:val="00C43FED"/>
    <w:rsid w:val="00C44DBB"/>
    <w:rsid w:val="00C45DBC"/>
    <w:rsid w:val="00C530F7"/>
    <w:rsid w:val="00C54881"/>
    <w:rsid w:val="00C54F3B"/>
    <w:rsid w:val="00C5592E"/>
    <w:rsid w:val="00C60BE0"/>
    <w:rsid w:val="00C63233"/>
    <w:rsid w:val="00C64D08"/>
    <w:rsid w:val="00C65F5C"/>
    <w:rsid w:val="00C746CE"/>
    <w:rsid w:val="00C80633"/>
    <w:rsid w:val="00C85C10"/>
    <w:rsid w:val="00C872E1"/>
    <w:rsid w:val="00C87E5B"/>
    <w:rsid w:val="00C91686"/>
    <w:rsid w:val="00C9596C"/>
    <w:rsid w:val="00CA23F6"/>
    <w:rsid w:val="00CA258E"/>
    <w:rsid w:val="00CA2C08"/>
    <w:rsid w:val="00CA61E1"/>
    <w:rsid w:val="00CA755F"/>
    <w:rsid w:val="00CB2161"/>
    <w:rsid w:val="00CB3A4C"/>
    <w:rsid w:val="00CC08D8"/>
    <w:rsid w:val="00CD06CD"/>
    <w:rsid w:val="00CD136B"/>
    <w:rsid w:val="00CD52D4"/>
    <w:rsid w:val="00CD654C"/>
    <w:rsid w:val="00CE3545"/>
    <w:rsid w:val="00CE3E27"/>
    <w:rsid w:val="00CE5119"/>
    <w:rsid w:val="00CE58FB"/>
    <w:rsid w:val="00CE604E"/>
    <w:rsid w:val="00CF6538"/>
    <w:rsid w:val="00D00846"/>
    <w:rsid w:val="00D059E1"/>
    <w:rsid w:val="00D1205C"/>
    <w:rsid w:val="00D14B1A"/>
    <w:rsid w:val="00D24914"/>
    <w:rsid w:val="00D27B2D"/>
    <w:rsid w:val="00D3205C"/>
    <w:rsid w:val="00D32F99"/>
    <w:rsid w:val="00D457C0"/>
    <w:rsid w:val="00D4637A"/>
    <w:rsid w:val="00D50AD2"/>
    <w:rsid w:val="00D528DB"/>
    <w:rsid w:val="00D649F3"/>
    <w:rsid w:val="00D7297C"/>
    <w:rsid w:val="00D73FD6"/>
    <w:rsid w:val="00D80153"/>
    <w:rsid w:val="00D9610B"/>
    <w:rsid w:val="00DA3871"/>
    <w:rsid w:val="00DA683C"/>
    <w:rsid w:val="00DB0359"/>
    <w:rsid w:val="00DB3BB2"/>
    <w:rsid w:val="00DB56CB"/>
    <w:rsid w:val="00DB5EF2"/>
    <w:rsid w:val="00DB681F"/>
    <w:rsid w:val="00DB69D6"/>
    <w:rsid w:val="00DB79C9"/>
    <w:rsid w:val="00DC0119"/>
    <w:rsid w:val="00DC2989"/>
    <w:rsid w:val="00DD06AB"/>
    <w:rsid w:val="00DE29B1"/>
    <w:rsid w:val="00DE4347"/>
    <w:rsid w:val="00DE4986"/>
    <w:rsid w:val="00DF18D8"/>
    <w:rsid w:val="00DF1E42"/>
    <w:rsid w:val="00DF2C4F"/>
    <w:rsid w:val="00DF3628"/>
    <w:rsid w:val="00DF3785"/>
    <w:rsid w:val="00DF3EE7"/>
    <w:rsid w:val="00E059F2"/>
    <w:rsid w:val="00E062E3"/>
    <w:rsid w:val="00E07A84"/>
    <w:rsid w:val="00E11354"/>
    <w:rsid w:val="00E12B87"/>
    <w:rsid w:val="00E136AB"/>
    <w:rsid w:val="00E22DF8"/>
    <w:rsid w:val="00E250F5"/>
    <w:rsid w:val="00E26291"/>
    <w:rsid w:val="00E3062C"/>
    <w:rsid w:val="00E322FD"/>
    <w:rsid w:val="00E33487"/>
    <w:rsid w:val="00E35B67"/>
    <w:rsid w:val="00E410EB"/>
    <w:rsid w:val="00E4360A"/>
    <w:rsid w:val="00E4362C"/>
    <w:rsid w:val="00E50D54"/>
    <w:rsid w:val="00E55A4E"/>
    <w:rsid w:val="00E56530"/>
    <w:rsid w:val="00E56A83"/>
    <w:rsid w:val="00E57A87"/>
    <w:rsid w:val="00E63DBE"/>
    <w:rsid w:val="00E70A18"/>
    <w:rsid w:val="00E72905"/>
    <w:rsid w:val="00E72B00"/>
    <w:rsid w:val="00E753D3"/>
    <w:rsid w:val="00E75F14"/>
    <w:rsid w:val="00E76112"/>
    <w:rsid w:val="00E92D78"/>
    <w:rsid w:val="00EB5440"/>
    <w:rsid w:val="00EC536E"/>
    <w:rsid w:val="00EC593B"/>
    <w:rsid w:val="00EC5F03"/>
    <w:rsid w:val="00ED0504"/>
    <w:rsid w:val="00ED0DCB"/>
    <w:rsid w:val="00ED1B0D"/>
    <w:rsid w:val="00ED29A6"/>
    <w:rsid w:val="00EF72EE"/>
    <w:rsid w:val="00EF7D85"/>
    <w:rsid w:val="00F0350C"/>
    <w:rsid w:val="00F1075E"/>
    <w:rsid w:val="00F10E7B"/>
    <w:rsid w:val="00F151D2"/>
    <w:rsid w:val="00F1651B"/>
    <w:rsid w:val="00F16EEE"/>
    <w:rsid w:val="00F170D1"/>
    <w:rsid w:val="00F2237C"/>
    <w:rsid w:val="00F30AFF"/>
    <w:rsid w:val="00F3726E"/>
    <w:rsid w:val="00F378BF"/>
    <w:rsid w:val="00F37F49"/>
    <w:rsid w:val="00F42743"/>
    <w:rsid w:val="00F47ABD"/>
    <w:rsid w:val="00F57A4F"/>
    <w:rsid w:val="00F6131E"/>
    <w:rsid w:val="00F6161F"/>
    <w:rsid w:val="00F62FD7"/>
    <w:rsid w:val="00F6751C"/>
    <w:rsid w:val="00F71716"/>
    <w:rsid w:val="00F73396"/>
    <w:rsid w:val="00F738D6"/>
    <w:rsid w:val="00F7568C"/>
    <w:rsid w:val="00F76D6C"/>
    <w:rsid w:val="00F83418"/>
    <w:rsid w:val="00F865D1"/>
    <w:rsid w:val="00F934E2"/>
    <w:rsid w:val="00F94CC8"/>
    <w:rsid w:val="00F95DD9"/>
    <w:rsid w:val="00FA0A7F"/>
    <w:rsid w:val="00FA1244"/>
    <w:rsid w:val="00FA50BF"/>
    <w:rsid w:val="00FA59DB"/>
    <w:rsid w:val="00FA7C98"/>
    <w:rsid w:val="00FB5248"/>
    <w:rsid w:val="00FC10FD"/>
    <w:rsid w:val="00FC2782"/>
    <w:rsid w:val="00FD74E4"/>
    <w:rsid w:val="00FD7BC4"/>
    <w:rsid w:val="00FD7C74"/>
    <w:rsid w:val="00FE722A"/>
    <w:rsid w:val="00FF433B"/>
    <w:rsid w:val="00FF4B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E8E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DD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54C"/>
    <w:pPr>
      <w:spacing w:before="100" w:beforeAutospacing="1" w:after="100" w:afterAutospacing="1"/>
    </w:pPr>
    <w:rPr>
      <w:rFonts w:cs="Times New Roman"/>
    </w:rPr>
  </w:style>
  <w:style w:type="paragraph" w:styleId="ListParagraph">
    <w:name w:val="List Paragraph"/>
    <w:basedOn w:val="Normal"/>
    <w:uiPriority w:val="34"/>
    <w:qFormat/>
    <w:rsid w:val="00CD654C"/>
    <w:pPr>
      <w:ind w:left="720"/>
      <w:contextualSpacing/>
    </w:pPr>
  </w:style>
  <w:style w:type="character" w:customStyle="1" w:styleId="apple-converted-space">
    <w:name w:val="apple-converted-space"/>
    <w:basedOn w:val="DefaultParagraphFont"/>
    <w:rsid w:val="00CD654C"/>
  </w:style>
  <w:style w:type="paragraph" w:customStyle="1" w:styleId="p1">
    <w:name w:val="p1"/>
    <w:basedOn w:val="Normal"/>
    <w:rsid w:val="00CD654C"/>
    <w:rPr>
      <w:rFonts w:ascii="Helvetica Neue" w:hAnsi="Helvetica Neue"/>
      <w:color w:val="414141"/>
      <w:sz w:val="18"/>
      <w:szCs w:val="18"/>
    </w:rPr>
  </w:style>
  <w:style w:type="paragraph" w:styleId="BalloonText">
    <w:name w:val="Balloon Text"/>
    <w:basedOn w:val="Normal"/>
    <w:link w:val="BalloonTextChar"/>
    <w:uiPriority w:val="99"/>
    <w:semiHidden/>
    <w:unhideWhenUsed/>
    <w:rsid w:val="00527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BFE"/>
    <w:rPr>
      <w:rFonts w:ascii="Lucida Grande" w:hAnsi="Lucida Grande" w:cs="Lucida Grande"/>
      <w:sz w:val="18"/>
      <w:szCs w:val="18"/>
    </w:rPr>
  </w:style>
  <w:style w:type="character" w:styleId="Hyperlink">
    <w:name w:val="Hyperlink"/>
    <w:basedOn w:val="DefaultParagraphFont"/>
    <w:uiPriority w:val="99"/>
    <w:unhideWhenUsed/>
    <w:rsid w:val="00E63DBE"/>
    <w:rPr>
      <w:color w:val="0000FF"/>
      <w:u w:val="single"/>
    </w:rPr>
  </w:style>
  <w:style w:type="character" w:styleId="Emphasis">
    <w:name w:val="Emphasis"/>
    <w:basedOn w:val="DefaultParagraphFont"/>
    <w:uiPriority w:val="20"/>
    <w:qFormat/>
    <w:rsid w:val="008E2011"/>
    <w:rPr>
      <w:i/>
      <w:iCs/>
    </w:rPr>
  </w:style>
  <w:style w:type="paragraph" w:customStyle="1" w:styleId="p2">
    <w:name w:val="p2"/>
    <w:basedOn w:val="Normal"/>
    <w:rsid w:val="001636CC"/>
    <w:rPr>
      <w:rFonts w:ascii="Helvetica Neue" w:hAnsi="Helvetica Neue"/>
      <w:color w:val="414141"/>
      <w:sz w:val="18"/>
      <w:szCs w:val="18"/>
    </w:rPr>
  </w:style>
  <w:style w:type="paragraph" w:customStyle="1" w:styleId="p">
    <w:name w:val="p"/>
    <w:basedOn w:val="Normal"/>
    <w:rsid w:val="008D7439"/>
    <w:pPr>
      <w:spacing w:before="100" w:beforeAutospacing="1" w:after="100" w:afterAutospacing="1"/>
    </w:pPr>
  </w:style>
  <w:style w:type="character" w:customStyle="1" w:styleId="text">
    <w:name w:val="text"/>
    <w:basedOn w:val="DefaultParagraphFont"/>
    <w:rsid w:val="009017B9"/>
  </w:style>
  <w:style w:type="character" w:styleId="FollowedHyperlink">
    <w:name w:val="FollowedHyperlink"/>
    <w:basedOn w:val="DefaultParagraphFont"/>
    <w:uiPriority w:val="99"/>
    <w:semiHidden/>
    <w:unhideWhenUsed/>
    <w:rsid w:val="00D27B2D"/>
    <w:rPr>
      <w:color w:val="954F72" w:themeColor="followedHyperlink"/>
      <w:u w:val="single"/>
    </w:rPr>
  </w:style>
  <w:style w:type="character" w:customStyle="1" w:styleId="named-content">
    <w:name w:val="named-content"/>
    <w:basedOn w:val="DefaultParagraphFont"/>
    <w:rsid w:val="007320DA"/>
  </w:style>
  <w:style w:type="character" w:styleId="Strong">
    <w:name w:val="Strong"/>
    <w:basedOn w:val="DefaultParagraphFont"/>
    <w:uiPriority w:val="22"/>
    <w:qFormat/>
    <w:rsid w:val="007320DA"/>
    <w:rPr>
      <w:b/>
      <w:bCs/>
    </w:rPr>
  </w:style>
  <w:style w:type="character" w:customStyle="1" w:styleId="cit-source">
    <w:name w:val="cit-source"/>
    <w:basedOn w:val="DefaultParagraphFont"/>
    <w:rsid w:val="007320DA"/>
  </w:style>
  <w:style w:type="character" w:customStyle="1" w:styleId="cit-vol">
    <w:name w:val="cit-vol"/>
    <w:basedOn w:val="DefaultParagraphFont"/>
    <w:rsid w:val="007320DA"/>
  </w:style>
  <w:style w:type="character" w:customStyle="1" w:styleId="cit-fpage">
    <w:name w:val="cit-fpage"/>
    <w:basedOn w:val="DefaultParagraphFont"/>
    <w:rsid w:val="007320DA"/>
  </w:style>
  <w:style w:type="character" w:customStyle="1" w:styleId="cit-pub-date">
    <w:name w:val="cit-pub-date"/>
    <w:basedOn w:val="DefaultParagraphFont"/>
    <w:rsid w:val="007320DA"/>
  </w:style>
  <w:style w:type="paragraph" w:customStyle="1" w:styleId="p3">
    <w:name w:val="p3"/>
    <w:basedOn w:val="Normal"/>
    <w:rsid w:val="00164624"/>
    <w:pPr>
      <w:ind w:left="270"/>
    </w:pPr>
    <w:rPr>
      <w:rFonts w:ascii="Helvetica Neue" w:hAnsi="Helvetica Neue"/>
      <w:color w:val="002A17"/>
      <w:sz w:val="14"/>
      <w:szCs w:val="14"/>
    </w:rPr>
  </w:style>
  <w:style w:type="paragraph" w:customStyle="1" w:styleId="p4">
    <w:name w:val="p4"/>
    <w:basedOn w:val="Normal"/>
    <w:rsid w:val="00164624"/>
    <w:pPr>
      <w:spacing w:after="180"/>
      <w:ind w:left="270"/>
    </w:pPr>
    <w:rPr>
      <w:rFonts w:ascii="Times" w:hAnsi="Times"/>
      <w:sz w:val="18"/>
      <w:szCs w:val="18"/>
    </w:rPr>
  </w:style>
  <w:style w:type="character" w:customStyle="1" w:styleId="s1">
    <w:name w:val="s1"/>
    <w:basedOn w:val="DefaultParagraphFont"/>
    <w:rsid w:val="00164624"/>
    <w:rPr>
      <w:rFonts w:ascii="Times" w:hAnsi="Times" w:hint="default"/>
      <w:sz w:val="14"/>
      <w:szCs w:val="14"/>
    </w:rPr>
  </w:style>
  <w:style w:type="character" w:customStyle="1" w:styleId="s2">
    <w:name w:val="s2"/>
    <w:basedOn w:val="DefaultParagraphFont"/>
    <w:rsid w:val="00164624"/>
    <w:rPr>
      <w:color w:val="0875B7"/>
    </w:rPr>
  </w:style>
  <w:style w:type="character" w:styleId="CommentReference">
    <w:name w:val="annotation reference"/>
    <w:basedOn w:val="DefaultParagraphFont"/>
    <w:uiPriority w:val="99"/>
    <w:semiHidden/>
    <w:unhideWhenUsed/>
    <w:rsid w:val="00C64D08"/>
    <w:rPr>
      <w:sz w:val="16"/>
      <w:szCs w:val="16"/>
    </w:rPr>
  </w:style>
  <w:style w:type="paragraph" w:styleId="CommentText">
    <w:name w:val="annotation text"/>
    <w:basedOn w:val="Normal"/>
    <w:link w:val="CommentTextChar"/>
    <w:uiPriority w:val="99"/>
    <w:semiHidden/>
    <w:unhideWhenUsed/>
    <w:rsid w:val="00C64D08"/>
    <w:rPr>
      <w:sz w:val="20"/>
      <w:szCs w:val="20"/>
    </w:rPr>
  </w:style>
  <w:style w:type="character" w:customStyle="1" w:styleId="CommentTextChar">
    <w:name w:val="Comment Text Char"/>
    <w:basedOn w:val="DefaultParagraphFont"/>
    <w:link w:val="CommentText"/>
    <w:uiPriority w:val="99"/>
    <w:semiHidden/>
    <w:rsid w:val="00C64D0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64D08"/>
    <w:rPr>
      <w:b/>
      <w:bCs/>
    </w:rPr>
  </w:style>
  <w:style w:type="character" w:customStyle="1" w:styleId="CommentSubjectChar">
    <w:name w:val="Comment Subject Char"/>
    <w:basedOn w:val="CommentTextChar"/>
    <w:link w:val="CommentSubject"/>
    <w:uiPriority w:val="99"/>
    <w:semiHidden/>
    <w:rsid w:val="00C64D08"/>
    <w:rPr>
      <w:rFonts w:ascii="Times New Roman" w:hAnsi="Times New Roman"/>
      <w:b/>
      <w:bCs/>
      <w:sz w:val="20"/>
      <w:szCs w:val="20"/>
    </w:rPr>
  </w:style>
  <w:style w:type="paragraph" w:styleId="Header">
    <w:name w:val="header"/>
    <w:basedOn w:val="Normal"/>
    <w:link w:val="HeaderChar"/>
    <w:uiPriority w:val="99"/>
    <w:unhideWhenUsed/>
    <w:rsid w:val="00E062E3"/>
    <w:pPr>
      <w:tabs>
        <w:tab w:val="center" w:pos="4680"/>
        <w:tab w:val="right" w:pos="9360"/>
      </w:tabs>
    </w:pPr>
  </w:style>
  <w:style w:type="character" w:customStyle="1" w:styleId="HeaderChar">
    <w:name w:val="Header Char"/>
    <w:basedOn w:val="DefaultParagraphFont"/>
    <w:link w:val="Header"/>
    <w:uiPriority w:val="99"/>
    <w:rsid w:val="00E062E3"/>
    <w:rPr>
      <w:rFonts w:ascii="Times New Roman" w:hAnsi="Times New Roman"/>
    </w:rPr>
  </w:style>
  <w:style w:type="character" w:styleId="PageNumber">
    <w:name w:val="page number"/>
    <w:basedOn w:val="DefaultParagraphFont"/>
    <w:uiPriority w:val="99"/>
    <w:semiHidden/>
    <w:unhideWhenUsed/>
    <w:rsid w:val="00E062E3"/>
  </w:style>
  <w:style w:type="paragraph" w:styleId="Footer">
    <w:name w:val="footer"/>
    <w:basedOn w:val="Normal"/>
    <w:link w:val="FooterChar"/>
    <w:uiPriority w:val="99"/>
    <w:unhideWhenUsed/>
    <w:rsid w:val="00E062E3"/>
    <w:pPr>
      <w:tabs>
        <w:tab w:val="center" w:pos="4680"/>
        <w:tab w:val="right" w:pos="9360"/>
      </w:tabs>
    </w:pPr>
  </w:style>
  <w:style w:type="character" w:customStyle="1" w:styleId="FooterChar">
    <w:name w:val="Footer Char"/>
    <w:basedOn w:val="DefaultParagraphFont"/>
    <w:link w:val="Footer"/>
    <w:uiPriority w:val="99"/>
    <w:rsid w:val="00E062E3"/>
    <w:rPr>
      <w:rFonts w:ascii="Times New Roman" w:hAnsi="Times New Roman"/>
    </w:rPr>
  </w:style>
  <w:style w:type="paragraph" w:styleId="Bibliography">
    <w:name w:val="Bibliography"/>
    <w:basedOn w:val="Normal"/>
    <w:next w:val="Normal"/>
    <w:uiPriority w:val="37"/>
    <w:unhideWhenUsed/>
    <w:rsid w:val="00577C1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0192">
      <w:bodyDiv w:val="1"/>
      <w:marLeft w:val="0"/>
      <w:marRight w:val="0"/>
      <w:marTop w:val="0"/>
      <w:marBottom w:val="0"/>
      <w:divBdr>
        <w:top w:val="none" w:sz="0" w:space="0" w:color="auto"/>
        <w:left w:val="none" w:sz="0" w:space="0" w:color="auto"/>
        <w:bottom w:val="none" w:sz="0" w:space="0" w:color="auto"/>
        <w:right w:val="none" w:sz="0" w:space="0" w:color="auto"/>
      </w:divBdr>
    </w:div>
    <w:div w:id="132020770">
      <w:bodyDiv w:val="1"/>
      <w:marLeft w:val="0"/>
      <w:marRight w:val="0"/>
      <w:marTop w:val="0"/>
      <w:marBottom w:val="0"/>
      <w:divBdr>
        <w:top w:val="none" w:sz="0" w:space="0" w:color="auto"/>
        <w:left w:val="none" w:sz="0" w:space="0" w:color="auto"/>
        <w:bottom w:val="none" w:sz="0" w:space="0" w:color="auto"/>
        <w:right w:val="none" w:sz="0" w:space="0" w:color="auto"/>
      </w:divBdr>
    </w:div>
    <w:div w:id="170875424">
      <w:bodyDiv w:val="1"/>
      <w:marLeft w:val="0"/>
      <w:marRight w:val="0"/>
      <w:marTop w:val="0"/>
      <w:marBottom w:val="0"/>
      <w:divBdr>
        <w:top w:val="none" w:sz="0" w:space="0" w:color="auto"/>
        <w:left w:val="none" w:sz="0" w:space="0" w:color="auto"/>
        <w:bottom w:val="none" w:sz="0" w:space="0" w:color="auto"/>
        <w:right w:val="none" w:sz="0" w:space="0" w:color="auto"/>
      </w:divBdr>
    </w:div>
    <w:div w:id="232276625">
      <w:bodyDiv w:val="1"/>
      <w:marLeft w:val="0"/>
      <w:marRight w:val="0"/>
      <w:marTop w:val="0"/>
      <w:marBottom w:val="0"/>
      <w:divBdr>
        <w:top w:val="none" w:sz="0" w:space="0" w:color="auto"/>
        <w:left w:val="none" w:sz="0" w:space="0" w:color="auto"/>
        <w:bottom w:val="none" w:sz="0" w:space="0" w:color="auto"/>
        <w:right w:val="none" w:sz="0" w:space="0" w:color="auto"/>
      </w:divBdr>
      <w:divsChild>
        <w:div w:id="587731015">
          <w:marLeft w:val="-225"/>
          <w:marRight w:val="-225"/>
          <w:marTop w:val="0"/>
          <w:marBottom w:val="0"/>
          <w:divBdr>
            <w:top w:val="none" w:sz="0" w:space="0" w:color="auto"/>
            <w:left w:val="none" w:sz="0" w:space="0" w:color="auto"/>
            <w:bottom w:val="none" w:sz="0" w:space="0" w:color="auto"/>
            <w:right w:val="none" w:sz="0" w:space="0" w:color="auto"/>
          </w:divBdr>
          <w:divsChild>
            <w:div w:id="888344605">
              <w:marLeft w:val="300"/>
              <w:marRight w:val="0"/>
              <w:marTop w:val="330"/>
              <w:marBottom w:val="300"/>
              <w:divBdr>
                <w:top w:val="none" w:sz="0" w:space="0" w:color="auto"/>
                <w:left w:val="none" w:sz="0" w:space="0" w:color="auto"/>
                <w:bottom w:val="none" w:sz="0" w:space="0" w:color="auto"/>
                <w:right w:val="none" w:sz="0" w:space="0" w:color="auto"/>
              </w:divBdr>
            </w:div>
          </w:divsChild>
        </w:div>
        <w:div w:id="1945068381">
          <w:marLeft w:val="-225"/>
          <w:marRight w:val="-225"/>
          <w:marTop w:val="0"/>
          <w:marBottom w:val="0"/>
          <w:divBdr>
            <w:top w:val="none" w:sz="0" w:space="0" w:color="auto"/>
            <w:left w:val="none" w:sz="0" w:space="0" w:color="auto"/>
            <w:bottom w:val="none" w:sz="0" w:space="0" w:color="auto"/>
            <w:right w:val="none" w:sz="0" w:space="0" w:color="auto"/>
          </w:divBdr>
        </w:div>
      </w:divsChild>
    </w:div>
    <w:div w:id="235865598">
      <w:bodyDiv w:val="1"/>
      <w:marLeft w:val="0"/>
      <w:marRight w:val="0"/>
      <w:marTop w:val="0"/>
      <w:marBottom w:val="0"/>
      <w:divBdr>
        <w:top w:val="none" w:sz="0" w:space="0" w:color="auto"/>
        <w:left w:val="none" w:sz="0" w:space="0" w:color="auto"/>
        <w:bottom w:val="none" w:sz="0" w:space="0" w:color="auto"/>
        <w:right w:val="none" w:sz="0" w:space="0" w:color="auto"/>
      </w:divBdr>
      <w:divsChild>
        <w:div w:id="70154999">
          <w:marLeft w:val="0"/>
          <w:marRight w:val="0"/>
          <w:marTop w:val="240"/>
          <w:marBottom w:val="240"/>
          <w:divBdr>
            <w:top w:val="none" w:sz="0" w:space="8" w:color="DCDCDC"/>
            <w:left w:val="none" w:sz="0" w:space="8" w:color="DCDCDC"/>
            <w:bottom w:val="single" w:sz="6" w:space="8" w:color="DCDCDC"/>
            <w:right w:val="none" w:sz="0" w:space="8" w:color="DCDCDC"/>
          </w:divBdr>
          <w:divsChild>
            <w:div w:id="815953928">
              <w:marLeft w:val="0"/>
              <w:marRight w:val="0"/>
              <w:marTop w:val="0"/>
              <w:marBottom w:val="0"/>
              <w:divBdr>
                <w:top w:val="none" w:sz="0" w:space="0" w:color="auto"/>
                <w:left w:val="none" w:sz="0" w:space="0" w:color="auto"/>
                <w:bottom w:val="none" w:sz="0" w:space="0" w:color="auto"/>
                <w:right w:val="none" w:sz="0" w:space="0" w:color="auto"/>
              </w:divBdr>
              <w:divsChild>
                <w:div w:id="39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5042">
      <w:bodyDiv w:val="1"/>
      <w:marLeft w:val="0"/>
      <w:marRight w:val="0"/>
      <w:marTop w:val="0"/>
      <w:marBottom w:val="0"/>
      <w:divBdr>
        <w:top w:val="none" w:sz="0" w:space="0" w:color="auto"/>
        <w:left w:val="none" w:sz="0" w:space="0" w:color="auto"/>
        <w:bottom w:val="none" w:sz="0" w:space="0" w:color="auto"/>
        <w:right w:val="none" w:sz="0" w:space="0" w:color="auto"/>
      </w:divBdr>
    </w:div>
    <w:div w:id="242687887">
      <w:bodyDiv w:val="1"/>
      <w:marLeft w:val="0"/>
      <w:marRight w:val="0"/>
      <w:marTop w:val="0"/>
      <w:marBottom w:val="0"/>
      <w:divBdr>
        <w:top w:val="none" w:sz="0" w:space="0" w:color="auto"/>
        <w:left w:val="none" w:sz="0" w:space="0" w:color="auto"/>
        <w:bottom w:val="none" w:sz="0" w:space="0" w:color="auto"/>
        <w:right w:val="none" w:sz="0" w:space="0" w:color="auto"/>
      </w:divBdr>
    </w:div>
    <w:div w:id="301497867">
      <w:bodyDiv w:val="1"/>
      <w:marLeft w:val="0"/>
      <w:marRight w:val="0"/>
      <w:marTop w:val="0"/>
      <w:marBottom w:val="0"/>
      <w:divBdr>
        <w:top w:val="none" w:sz="0" w:space="0" w:color="auto"/>
        <w:left w:val="none" w:sz="0" w:space="0" w:color="auto"/>
        <w:bottom w:val="none" w:sz="0" w:space="0" w:color="auto"/>
        <w:right w:val="none" w:sz="0" w:space="0" w:color="auto"/>
      </w:divBdr>
    </w:div>
    <w:div w:id="429938550">
      <w:bodyDiv w:val="1"/>
      <w:marLeft w:val="0"/>
      <w:marRight w:val="0"/>
      <w:marTop w:val="0"/>
      <w:marBottom w:val="0"/>
      <w:divBdr>
        <w:top w:val="none" w:sz="0" w:space="0" w:color="auto"/>
        <w:left w:val="none" w:sz="0" w:space="0" w:color="auto"/>
        <w:bottom w:val="none" w:sz="0" w:space="0" w:color="auto"/>
        <w:right w:val="none" w:sz="0" w:space="0" w:color="auto"/>
      </w:divBdr>
    </w:div>
    <w:div w:id="474032093">
      <w:bodyDiv w:val="1"/>
      <w:marLeft w:val="0"/>
      <w:marRight w:val="0"/>
      <w:marTop w:val="0"/>
      <w:marBottom w:val="0"/>
      <w:divBdr>
        <w:top w:val="none" w:sz="0" w:space="0" w:color="auto"/>
        <w:left w:val="none" w:sz="0" w:space="0" w:color="auto"/>
        <w:bottom w:val="none" w:sz="0" w:space="0" w:color="auto"/>
        <w:right w:val="none" w:sz="0" w:space="0" w:color="auto"/>
      </w:divBdr>
    </w:div>
    <w:div w:id="496728590">
      <w:bodyDiv w:val="1"/>
      <w:marLeft w:val="0"/>
      <w:marRight w:val="0"/>
      <w:marTop w:val="0"/>
      <w:marBottom w:val="0"/>
      <w:divBdr>
        <w:top w:val="none" w:sz="0" w:space="0" w:color="auto"/>
        <w:left w:val="none" w:sz="0" w:space="0" w:color="auto"/>
        <w:bottom w:val="none" w:sz="0" w:space="0" w:color="auto"/>
        <w:right w:val="none" w:sz="0" w:space="0" w:color="auto"/>
      </w:divBdr>
      <w:divsChild>
        <w:div w:id="1683966548">
          <w:marLeft w:val="0"/>
          <w:marRight w:val="0"/>
          <w:marTop w:val="0"/>
          <w:marBottom w:val="0"/>
          <w:divBdr>
            <w:top w:val="none" w:sz="0" w:space="0" w:color="auto"/>
            <w:left w:val="none" w:sz="0" w:space="0" w:color="auto"/>
            <w:bottom w:val="none" w:sz="0" w:space="0" w:color="auto"/>
            <w:right w:val="none" w:sz="0" w:space="0" w:color="auto"/>
          </w:divBdr>
        </w:div>
      </w:divsChild>
    </w:div>
    <w:div w:id="499733036">
      <w:bodyDiv w:val="1"/>
      <w:marLeft w:val="0"/>
      <w:marRight w:val="0"/>
      <w:marTop w:val="0"/>
      <w:marBottom w:val="0"/>
      <w:divBdr>
        <w:top w:val="none" w:sz="0" w:space="0" w:color="auto"/>
        <w:left w:val="none" w:sz="0" w:space="0" w:color="auto"/>
        <w:bottom w:val="none" w:sz="0" w:space="0" w:color="auto"/>
        <w:right w:val="none" w:sz="0" w:space="0" w:color="auto"/>
      </w:divBdr>
    </w:div>
    <w:div w:id="613706201">
      <w:bodyDiv w:val="1"/>
      <w:marLeft w:val="0"/>
      <w:marRight w:val="0"/>
      <w:marTop w:val="0"/>
      <w:marBottom w:val="0"/>
      <w:divBdr>
        <w:top w:val="none" w:sz="0" w:space="0" w:color="auto"/>
        <w:left w:val="none" w:sz="0" w:space="0" w:color="auto"/>
        <w:bottom w:val="none" w:sz="0" w:space="0" w:color="auto"/>
        <w:right w:val="none" w:sz="0" w:space="0" w:color="auto"/>
      </w:divBdr>
    </w:div>
    <w:div w:id="666060868">
      <w:bodyDiv w:val="1"/>
      <w:marLeft w:val="0"/>
      <w:marRight w:val="0"/>
      <w:marTop w:val="0"/>
      <w:marBottom w:val="0"/>
      <w:divBdr>
        <w:top w:val="none" w:sz="0" w:space="0" w:color="auto"/>
        <w:left w:val="none" w:sz="0" w:space="0" w:color="auto"/>
        <w:bottom w:val="none" w:sz="0" w:space="0" w:color="auto"/>
        <w:right w:val="none" w:sz="0" w:space="0" w:color="auto"/>
      </w:divBdr>
    </w:div>
    <w:div w:id="684602011">
      <w:bodyDiv w:val="1"/>
      <w:marLeft w:val="0"/>
      <w:marRight w:val="0"/>
      <w:marTop w:val="0"/>
      <w:marBottom w:val="0"/>
      <w:divBdr>
        <w:top w:val="none" w:sz="0" w:space="0" w:color="auto"/>
        <w:left w:val="none" w:sz="0" w:space="0" w:color="auto"/>
        <w:bottom w:val="none" w:sz="0" w:space="0" w:color="auto"/>
        <w:right w:val="none" w:sz="0" w:space="0" w:color="auto"/>
      </w:divBdr>
    </w:div>
    <w:div w:id="734358253">
      <w:bodyDiv w:val="1"/>
      <w:marLeft w:val="0"/>
      <w:marRight w:val="0"/>
      <w:marTop w:val="0"/>
      <w:marBottom w:val="0"/>
      <w:divBdr>
        <w:top w:val="none" w:sz="0" w:space="0" w:color="auto"/>
        <w:left w:val="none" w:sz="0" w:space="0" w:color="auto"/>
        <w:bottom w:val="none" w:sz="0" w:space="0" w:color="auto"/>
        <w:right w:val="none" w:sz="0" w:space="0" w:color="auto"/>
      </w:divBdr>
    </w:div>
    <w:div w:id="737820552">
      <w:bodyDiv w:val="1"/>
      <w:marLeft w:val="0"/>
      <w:marRight w:val="0"/>
      <w:marTop w:val="0"/>
      <w:marBottom w:val="0"/>
      <w:divBdr>
        <w:top w:val="none" w:sz="0" w:space="0" w:color="auto"/>
        <w:left w:val="none" w:sz="0" w:space="0" w:color="auto"/>
        <w:bottom w:val="none" w:sz="0" w:space="0" w:color="auto"/>
        <w:right w:val="none" w:sz="0" w:space="0" w:color="auto"/>
      </w:divBdr>
    </w:div>
    <w:div w:id="781413920">
      <w:bodyDiv w:val="1"/>
      <w:marLeft w:val="0"/>
      <w:marRight w:val="0"/>
      <w:marTop w:val="0"/>
      <w:marBottom w:val="0"/>
      <w:divBdr>
        <w:top w:val="none" w:sz="0" w:space="0" w:color="auto"/>
        <w:left w:val="none" w:sz="0" w:space="0" w:color="auto"/>
        <w:bottom w:val="none" w:sz="0" w:space="0" w:color="auto"/>
        <w:right w:val="none" w:sz="0" w:space="0" w:color="auto"/>
      </w:divBdr>
    </w:div>
    <w:div w:id="855508707">
      <w:bodyDiv w:val="1"/>
      <w:marLeft w:val="0"/>
      <w:marRight w:val="0"/>
      <w:marTop w:val="0"/>
      <w:marBottom w:val="0"/>
      <w:divBdr>
        <w:top w:val="none" w:sz="0" w:space="0" w:color="auto"/>
        <w:left w:val="none" w:sz="0" w:space="0" w:color="auto"/>
        <w:bottom w:val="none" w:sz="0" w:space="0" w:color="auto"/>
        <w:right w:val="none" w:sz="0" w:space="0" w:color="auto"/>
      </w:divBdr>
    </w:div>
    <w:div w:id="859050937">
      <w:bodyDiv w:val="1"/>
      <w:marLeft w:val="0"/>
      <w:marRight w:val="0"/>
      <w:marTop w:val="0"/>
      <w:marBottom w:val="0"/>
      <w:divBdr>
        <w:top w:val="none" w:sz="0" w:space="0" w:color="auto"/>
        <w:left w:val="none" w:sz="0" w:space="0" w:color="auto"/>
        <w:bottom w:val="none" w:sz="0" w:space="0" w:color="auto"/>
        <w:right w:val="none" w:sz="0" w:space="0" w:color="auto"/>
      </w:divBdr>
    </w:div>
    <w:div w:id="938759943">
      <w:bodyDiv w:val="1"/>
      <w:marLeft w:val="0"/>
      <w:marRight w:val="0"/>
      <w:marTop w:val="0"/>
      <w:marBottom w:val="0"/>
      <w:divBdr>
        <w:top w:val="none" w:sz="0" w:space="0" w:color="auto"/>
        <w:left w:val="none" w:sz="0" w:space="0" w:color="auto"/>
        <w:bottom w:val="none" w:sz="0" w:space="0" w:color="auto"/>
        <w:right w:val="none" w:sz="0" w:space="0" w:color="auto"/>
      </w:divBdr>
      <w:divsChild>
        <w:div w:id="193271597">
          <w:marLeft w:val="-225"/>
          <w:marRight w:val="-225"/>
          <w:marTop w:val="0"/>
          <w:marBottom w:val="0"/>
          <w:divBdr>
            <w:top w:val="none" w:sz="0" w:space="0" w:color="auto"/>
            <w:left w:val="none" w:sz="0" w:space="0" w:color="auto"/>
            <w:bottom w:val="none" w:sz="0" w:space="0" w:color="auto"/>
            <w:right w:val="none" w:sz="0" w:space="0" w:color="auto"/>
          </w:divBdr>
          <w:divsChild>
            <w:div w:id="1913007111">
              <w:marLeft w:val="300"/>
              <w:marRight w:val="0"/>
              <w:marTop w:val="330"/>
              <w:marBottom w:val="300"/>
              <w:divBdr>
                <w:top w:val="none" w:sz="0" w:space="0" w:color="auto"/>
                <w:left w:val="none" w:sz="0" w:space="0" w:color="auto"/>
                <w:bottom w:val="none" w:sz="0" w:space="0" w:color="auto"/>
                <w:right w:val="none" w:sz="0" w:space="0" w:color="auto"/>
              </w:divBdr>
            </w:div>
          </w:divsChild>
        </w:div>
        <w:div w:id="400174018">
          <w:marLeft w:val="-225"/>
          <w:marRight w:val="-225"/>
          <w:marTop w:val="0"/>
          <w:marBottom w:val="0"/>
          <w:divBdr>
            <w:top w:val="none" w:sz="0" w:space="0" w:color="auto"/>
            <w:left w:val="none" w:sz="0" w:space="0" w:color="auto"/>
            <w:bottom w:val="none" w:sz="0" w:space="0" w:color="auto"/>
            <w:right w:val="none" w:sz="0" w:space="0" w:color="auto"/>
          </w:divBdr>
        </w:div>
      </w:divsChild>
    </w:div>
    <w:div w:id="942374115">
      <w:bodyDiv w:val="1"/>
      <w:marLeft w:val="0"/>
      <w:marRight w:val="0"/>
      <w:marTop w:val="0"/>
      <w:marBottom w:val="0"/>
      <w:divBdr>
        <w:top w:val="none" w:sz="0" w:space="0" w:color="auto"/>
        <w:left w:val="none" w:sz="0" w:space="0" w:color="auto"/>
        <w:bottom w:val="none" w:sz="0" w:space="0" w:color="auto"/>
        <w:right w:val="none" w:sz="0" w:space="0" w:color="auto"/>
      </w:divBdr>
    </w:div>
    <w:div w:id="951939583">
      <w:bodyDiv w:val="1"/>
      <w:marLeft w:val="0"/>
      <w:marRight w:val="0"/>
      <w:marTop w:val="0"/>
      <w:marBottom w:val="0"/>
      <w:divBdr>
        <w:top w:val="none" w:sz="0" w:space="0" w:color="auto"/>
        <w:left w:val="none" w:sz="0" w:space="0" w:color="auto"/>
        <w:bottom w:val="none" w:sz="0" w:space="0" w:color="auto"/>
        <w:right w:val="none" w:sz="0" w:space="0" w:color="auto"/>
      </w:divBdr>
    </w:div>
    <w:div w:id="970406418">
      <w:bodyDiv w:val="1"/>
      <w:marLeft w:val="0"/>
      <w:marRight w:val="0"/>
      <w:marTop w:val="0"/>
      <w:marBottom w:val="0"/>
      <w:divBdr>
        <w:top w:val="none" w:sz="0" w:space="0" w:color="auto"/>
        <w:left w:val="none" w:sz="0" w:space="0" w:color="auto"/>
        <w:bottom w:val="none" w:sz="0" w:space="0" w:color="auto"/>
        <w:right w:val="none" w:sz="0" w:space="0" w:color="auto"/>
      </w:divBdr>
    </w:div>
    <w:div w:id="1007827271">
      <w:bodyDiv w:val="1"/>
      <w:marLeft w:val="0"/>
      <w:marRight w:val="0"/>
      <w:marTop w:val="0"/>
      <w:marBottom w:val="0"/>
      <w:divBdr>
        <w:top w:val="none" w:sz="0" w:space="0" w:color="auto"/>
        <w:left w:val="none" w:sz="0" w:space="0" w:color="auto"/>
        <w:bottom w:val="none" w:sz="0" w:space="0" w:color="auto"/>
        <w:right w:val="none" w:sz="0" w:space="0" w:color="auto"/>
      </w:divBdr>
    </w:div>
    <w:div w:id="1027369538">
      <w:bodyDiv w:val="1"/>
      <w:marLeft w:val="0"/>
      <w:marRight w:val="0"/>
      <w:marTop w:val="0"/>
      <w:marBottom w:val="0"/>
      <w:divBdr>
        <w:top w:val="none" w:sz="0" w:space="0" w:color="auto"/>
        <w:left w:val="none" w:sz="0" w:space="0" w:color="auto"/>
        <w:bottom w:val="none" w:sz="0" w:space="0" w:color="auto"/>
        <w:right w:val="none" w:sz="0" w:space="0" w:color="auto"/>
      </w:divBdr>
    </w:div>
    <w:div w:id="1037051174">
      <w:bodyDiv w:val="1"/>
      <w:marLeft w:val="0"/>
      <w:marRight w:val="0"/>
      <w:marTop w:val="0"/>
      <w:marBottom w:val="0"/>
      <w:divBdr>
        <w:top w:val="none" w:sz="0" w:space="0" w:color="auto"/>
        <w:left w:val="none" w:sz="0" w:space="0" w:color="auto"/>
        <w:bottom w:val="none" w:sz="0" w:space="0" w:color="auto"/>
        <w:right w:val="none" w:sz="0" w:space="0" w:color="auto"/>
      </w:divBdr>
    </w:div>
    <w:div w:id="1237009640">
      <w:bodyDiv w:val="1"/>
      <w:marLeft w:val="0"/>
      <w:marRight w:val="0"/>
      <w:marTop w:val="0"/>
      <w:marBottom w:val="0"/>
      <w:divBdr>
        <w:top w:val="none" w:sz="0" w:space="0" w:color="auto"/>
        <w:left w:val="none" w:sz="0" w:space="0" w:color="auto"/>
        <w:bottom w:val="none" w:sz="0" w:space="0" w:color="auto"/>
        <w:right w:val="none" w:sz="0" w:space="0" w:color="auto"/>
      </w:divBdr>
    </w:div>
    <w:div w:id="1238784934">
      <w:bodyDiv w:val="1"/>
      <w:marLeft w:val="0"/>
      <w:marRight w:val="0"/>
      <w:marTop w:val="0"/>
      <w:marBottom w:val="0"/>
      <w:divBdr>
        <w:top w:val="none" w:sz="0" w:space="0" w:color="auto"/>
        <w:left w:val="none" w:sz="0" w:space="0" w:color="auto"/>
        <w:bottom w:val="none" w:sz="0" w:space="0" w:color="auto"/>
        <w:right w:val="none" w:sz="0" w:space="0" w:color="auto"/>
      </w:divBdr>
    </w:div>
    <w:div w:id="1325818683">
      <w:bodyDiv w:val="1"/>
      <w:marLeft w:val="0"/>
      <w:marRight w:val="0"/>
      <w:marTop w:val="0"/>
      <w:marBottom w:val="0"/>
      <w:divBdr>
        <w:top w:val="none" w:sz="0" w:space="0" w:color="auto"/>
        <w:left w:val="none" w:sz="0" w:space="0" w:color="auto"/>
        <w:bottom w:val="none" w:sz="0" w:space="0" w:color="auto"/>
        <w:right w:val="none" w:sz="0" w:space="0" w:color="auto"/>
      </w:divBdr>
      <w:divsChild>
        <w:div w:id="191190548">
          <w:marLeft w:val="0"/>
          <w:marRight w:val="0"/>
          <w:marTop w:val="0"/>
          <w:marBottom w:val="0"/>
          <w:divBdr>
            <w:top w:val="none" w:sz="0" w:space="0" w:color="auto"/>
            <w:left w:val="none" w:sz="0" w:space="0" w:color="auto"/>
            <w:bottom w:val="none" w:sz="0" w:space="0" w:color="auto"/>
            <w:right w:val="none" w:sz="0" w:space="0" w:color="auto"/>
          </w:divBdr>
        </w:div>
        <w:div w:id="1220901350">
          <w:marLeft w:val="0"/>
          <w:marRight w:val="0"/>
          <w:marTop w:val="0"/>
          <w:marBottom w:val="0"/>
          <w:divBdr>
            <w:top w:val="none" w:sz="0" w:space="0" w:color="auto"/>
            <w:left w:val="none" w:sz="0" w:space="0" w:color="auto"/>
            <w:bottom w:val="none" w:sz="0" w:space="0" w:color="auto"/>
            <w:right w:val="none" w:sz="0" w:space="0" w:color="auto"/>
          </w:divBdr>
        </w:div>
      </w:divsChild>
    </w:div>
    <w:div w:id="1383476610">
      <w:bodyDiv w:val="1"/>
      <w:marLeft w:val="0"/>
      <w:marRight w:val="0"/>
      <w:marTop w:val="0"/>
      <w:marBottom w:val="0"/>
      <w:divBdr>
        <w:top w:val="none" w:sz="0" w:space="0" w:color="auto"/>
        <w:left w:val="none" w:sz="0" w:space="0" w:color="auto"/>
        <w:bottom w:val="none" w:sz="0" w:space="0" w:color="auto"/>
        <w:right w:val="none" w:sz="0" w:space="0" w:color="auto"/>
      </w:divBdr>
    </w:div>
    <w:div w:id="1401975911">
      <w:bodyDiv w:val="1"/>
      <w:marLeft w:val="0"/>
      <w:marRight w:val="0"/>
      <w:marTop w:val="0"/>
      <w:marBottom w:val="0"/>
      <w:divBdr>
        <w:top w:val="none" w:sz="0" w:space="0" w:color="auto"/>
        <w:left w:val="none" w:sz="0" w:space="0" w:color="auto"/>
        <w:bottom w:val="none" w:sz="0" w:space="0" w:color="auto"/>
        <w:right w:val="none" w:sz="0" w:space="0" w:color="auto"/>
      </w:divBdr>
    </w:div>
    <w:div w:id="1427727826">
      <w:bodyDiv w:val="1"/>
      <w:marLeft w:val="0"/>
      <w:marRight w:val="0"/>
      <w:marTop w:val="0"/>
      <w:marBottom w:val="0"/>
      <w:divBdr>
        <w:top w:val="none" w:sz="0" w:space="0" w:color="auto"/>
        <w:left w:val="none" w:sz="0" w:space="0" w:color="auto"/>
        <w:bottom w:val="none" w:sz="0" w:space="0" w:color="auto"/>
        <w:right w:val="none" w:sz="0" w:space="0" w:color="auto"/>
      </w:divBdr>
    </w:div>
    <w:div w:id="1432240320">
      <w:bodyDiv w:val="1"/>
      <w:marLeft w:val="0"/>
      <w:marRight w:val="0"/>
      <w:marTop w:val="0"/>
      <w:marBottom w:val="0"/>
      <w:divBdr>
        <w:top w:val="none" w:sz="0" w:space="0" w:color="auto"/>
        <w:left w:val="none" w:sz="0" w:space="0" w:color="auto"/>
        <w:bottom w:val="none" w:sz="0" w:space="0" w:color="auto"/>
        <w:right w:val="none" w:sz="0" w:space="0" w:color="auto"/>
      </w:divBdr>
    </w:div>
    <w:div w:id="1502307626">
      <w:bodyDiv w:val="1"/>
      <w:marLeft w:val="0"/>
      <w:marRight w:val="0"/>
      <w:marTop w:val="0"/>
      <w:marBottom w:val="0"/>
      <w:divBdr>
        <w:top w:val="none" w:sz="0" w:space="0" w:color="auto"/>
        <w:left w:val="none" w:sz="0" w:space="0" w:color="auto"/>
        <w:bottom w:val="none" w:sz="0" w:space="0" w:color="auto"/>
        <w:right w:val="none" w:sz="0" w:space="0" w:color="auto"/>
      </w:divBdr>
      <w:divsChild>
        <w:div w:id="132334459">
          <w:marLeft w:val="0"/>
          <w:marRight w:val="0"/>
          <w:marTop w:val="0"/>
          <w:marBottom w:val="0"/>
          <w:divBdr>
            <w:top w:val="none" w:sz="0" w:space="0" w:color="auto"/>
            <w:left w:val="none" w:sz="0" w:space="0" w:color="auto"/>
            <w:bottom w:val="none" w:sz="0" w:space="0" w:color="auto"/>
            <w:right w:val="none" w:sz="0" w:space="0" w:color="auto"/>
          </w:divBdr>
        </w:div>
        <w:div w:id="214973438">
          <w:marLeft w:val="0"/>
          <w:marRight w:val="0"/>
          <w:marTop w:val="0"/>
          <w:marBottom w:val="0"/>
          <w:divBdr>
            <w:top w:val="none" w:sz="0" w:space="0" w:color="auto"/>
            <w:left w:val="none" w:sz="0" w:space="0" w:color="auto"/>
            <w:bottom w:val="none" w:sz="0" w:space="0" w:color="auto"/>
            <w:right w:val="none" w:sz="0" w:space="0" w:color="auto"/>
          </w:divBdr>
          <w:divsChild>
            <w:div w:id="184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3436">
      <w:bodyDiv w:val="1"/>
      <w:marLeft w:val="0"/>
      <w:marRight w:val="0"/>
      <w:marTop w:val="0"/>
      <w:marBottom w:val="0"/>
      <w:divBdr>
        <w:top w:val="none" w:sz="0" w:space="0" w:color="auto"/>
        <w:left w:val="none" w:sz="0" w:space="0" w:color="auto"/>
        <w:bottom w:val="none" w:sz="0" w:space="0" w:color="auto"/>
        <w:right w:val="none" w:sz="0" w:space="0" w:color="auto"/>
      </w:divBdr>
    </w:div>
    <w:div w:id="1570576812">
      <w:bodyDiv w:val="1"/>
      <w:marLeft w:val="0"/>
      <w:marRight w:val="0"/>
      <w:marTop w:val="0"/>
      <w:marBottom w:val="0"/>
      <w:divBdr>
        <w:top w:val="none" w:sz="0" w:space="0" w:color="auto"/>
        <w:left w:val="none" w:sz="0" w:space="0" w:color="auto"/>
        <w:bottom w:val="none" w:sz="0" w:space="0" w:color="auto"/>
        <w:right w:val="none" w:sz="0" w:space="0" w:color="auto"/>
      </w:divBdr>
    </w:div>
    <w:div w:id="1577207380">
      <w:bodyDiv w:val="1"/>
      <w:marLeft w:val="0"/>
      <w:marRight w:val="0"/>
      <w:marTop w:val="0"/>
      <w:marBottom w:val="0"/>
      <w:divBdr>
        <w:top w:val="none" w:sz="0" w:space="0" w:color="auto"/>
        <w:left w:val="none" w:sz="0" w:space="0" w:color="auto"/>
        <w:bottom w:val="none" w:sz="0" w:space="0" w:color="auto"/>
        <w:right w:val="none" w:sz="0" w:space="0" w:color="auto"/>
      </w:divBdr>
    </w:div>
    <w:div w:id="1636175832">
      <w:bodyDiv w:val="1"/>
      <w:marLeft w:val="0"/>
      <w:marRight w:val="0"/>
      <w:marTop w:val="0"/>
      <w:marBottom w:val="0"/>
      <w:divBdr>
        <w:top w:val="none" w:sz="0" w:space="0" w:color="auto"/>
        <w:left w:val="none" w:sz="0" w:space="0" w:color="auto"/>
        <w:bottom w:val="none" w:sz="0" w:space="0" w:color="auto"/>
        <w:right w:val="none" w:sz="0" w:space="0" w:color="auto"/>
      </w:divBdr>
    </w:div>
    <w:div w:id="1726485245">
      <w:bodyDiv w:val="1"/>
      <w:marLeft w:val="0"/>
      <w:marRight w:val="0"/>
      <w:marTop w:val="0"/>
      <w:marBottom w:val="0"/>
      <w:divBdr>
        <w:top w:val="none" w:sz="0" w:space="0" w:color="auto"/>
        <w:left w:val="none" w:sz="0" w:space="0" w:color="auto"/>
        <w:bottom w:val="none" w:sz="0" w:space="0" w:color="auto"/>
        <w:right w:val="none" w:sz="0" w:space="0" w:color="auto"/>
      </w:divBdr>
    </w:div>
    <w:div w:id="1806115229">
      <w:bodyDiv w:val="1"/>
      <w:marLeft w:val="0"/>
      <w:marRight w:val="0"/>
      <w:marTop w:val="0"/>
      <w:marBottom w:val="0"/>
      <w:divBdr>
        <w:top w:val="none" w:sz="0" w:space="0" w:color="auto"/>
        <w:left w:val="none" w:sz="0" w:space="0" w:color="auto"/>
        <w:bottom w:val="none" w:sz="0" w:space="0" w:color="auto"/>
        <w:right w:val="none" w:sz="0" w:space="0" w:color="auto"/>
      </w:divBdr>
    </w:div>
    <w:div w:id="1886061201">
      <w:bodyDiv w:val="1"/>
      <w:marLeft w:val="0"/>
      <w:marRight w:val="0"/>
      <w:marTop w:val="0"/>
      <w:marBottom w:val="0"/>
      <w:divBdr>
        <w:top w:val="none" w:sz="0" w:space="0" w:color="auto"/>
        <w:left w:val="none" w:sz="0" w:space="0" w:color="auto"/>
        <w:bottom w:val="none" w:sz="0" w:space="0" w:color="auto"/>
        <w:right w:val="none" w:sz="0" w:space="0" w:color="auto"/>
      </w:divBdr>
    </w:div>
    <w:div w:id="1910577686">
      <w:bodyDiv w:val="1"/>
      <w:marLeft w:val="0"/>
      <w:marRight w:val="0"/>
      <w:marTop w:val="0"/>
      <w:marBottom w:val="0"/>
      <w:divBdr>
        <w:top w:val="none" w:sz="0" w:space="0" w:color="auto"/>
        <w:left w:val="none" w:sz="0" w:space="0" w:color="auto"/>
        <w:bottom w:val="none" w:sz="0" w:space="0" w:color="auto"/>
        <w:right w:val="none" w:sz="0" w:space="0" w:color="auto"/>
      </w:divBdr>
    </w:div>
    <w:div w:id="1913854812">
      <w:bodyDiv w:val="1"/>
      <w:marLeft w:val="0"/>
      <w:marRight w:val="0"/>
      <w:marTop w:val="0"/>
      <w:marBottom w:val="0"/>
      <w:divBdr>
        <w:top w:val="none" w:sz="0" w:space="0" w:color="auto"/>
        <w:left w:val="none" w:sz="0" w:space="0" w:color="auto"/>
        <w:bottom w:val="none" w:sz="0" w:space="0" w:color="auto"/>
        <w:right w:val="none" w:sz="0" w:space="0" w:color="auto"/>
      </w:divBdr>
    </w:div>
    <w:div w:id="1949237523">
      <w:bodyDiv w:val="1"/>
      <w:marLeft w:val="0"/>
      <w:marRight w:val="0"/>
      <w:marTop w:val="0"/>
      <w:marBottom w:val="0"/>
      <w:divBdr>
        <w:top w:val="none" w:sz="0" w:space="0" w:color="auto"/>
        <w:left w:val="none" w:sz="0" w:space="0" w:color="auto"/>
        <w:bottom w:val="none" w:sz="0" w:space="0" w:color="auto"/>
        <w:right w:val="none" w:sz="0" w:space="0" w:color="auto"/>
      </w:divBdr>
      <w:divsChild>
        <w:div w:id="181357025">
          <w:marLeft w:val="0"/>
          <w:marRight w:val="0"/>
          <w:marTop w:val="0"/>
          <w:marBottom w:val="0"/>
          <w:divBdr>
            <w:top w:val="none" w:sz="0" w:space="0" w:color="auto"/>
            <w:left w:val="none" w:sz="0" w:space="0" w:color="auto"/>
            <w:bottom w:val="none" w:sz="0" w:space="0" w:color="auto"/>
            <w:right w:val="none" w:sz="0" w:space="0" w:color="auto"/>
          </w:divBdr>
          <w:divsChild>
            <w:div w:id="544874595">
              <w:marLeft w:val="0"/>
              <w:marRight w:val="0"/>
              <w:marTop w:val="0"/>
              <w:marBottom w:val="0"/>
              <w:divBdr>
                <w:top w:val="none" w:sz="0" w:space="0" w:color="auto"/>
                <w:left w:val="none" w:sz="0" w:space="0" w:color="auto"/>
                <w:bottom w:val="none" w:sz="0" w:space="0" w:color="auto"/>
                <w:right w:val="none" w:sz="0" w:space="0" w:color="auto"/>
              </w:divBdr>
            </w:div>
          </w:divsChild>
        </w:div>
        <w:div w:id="1795294535">
          <w:marLeft w:val="0"/>
          <w:marRight w:val="0"/>
          <w:marTop w:val="0"/>
          <w:marBottom w:val="0"/>
          <w:divBdr>
            <w:top w:val="none" w:sz="0" w:space="0" w:color="auto"/>
            <w:left w:val="none" w:sz="0" w:space="0" w:color="auto"/>
            <w:bottom w:val="none" w:sz="0" w:space="0" w:color="auto"/>
            <w:right w:val="none" w:sz="0" w:space="0" w:color="auto"/>
          </w:divBdr>
        </w:div>
      </w:divsChild>
    </w:div>
    <w:div w:id="1974099731">
      <w:bodyDiv w:val="1"/>
      <w:marLeft w:val="0"/>
      <w:marRight w:val="0"/>
      <w:marTop w:val="0"/>
      <w:marBottom w:val="0"/>
      <w:divBdr>
        <w:top w:val="none" w:sz="0" w:space="0" w:color="auto"/>
        <w:left w:val="none" w:sz="0" w:space="0" w:color="auto"/>
        <w:bottom w:val="none" w:sz="0" w:space="0" w:color="auto"/>
        <w:right w:val="none" w:sz="0" w:space="0" w:color="auto"/>
      </w:divBdr>
    </w:div>
    <w:div w:id="2003043396">
      <w:bodyDiv w:val="1"/>
      <w:marLeft w:val="0"/>
      <w:marRight w:val="0"/>
      <w:marTop w:val="0"/>
      <w:marBottom w:val="0"/>
      <w:divBdr>
        <w:top w:val="none" w:sz="0" w:space="0" w:color="auto"/>
        <w:left w:val="none" w:sz="0" w:space="0" w:color="auto"/>
        <w:bottom w:val="none" w:sz="0" w:space="0" w:color="auto"/>
        <w:right w:val="none" w:sz="0" w:space="0" w:color="auto"/>
      </w:divBdr>
    </w:div>
    <w:div w:id="2028209275">
      <w:bodyDiv w:val="1"/>
      <w:marLeft w:val="0"/>
      <w:marRight w:val="0"/>
      <w:marTop w:val="0"/>
      <w:marBottom w:val="0"/>
      <w:divBdr>
        <w:top w:val="none" w:sz="0" w:space="0" w:color="auto"/>
        <w:left w:val="none" w:sz="0" w:space="0" w:color="auto"/>
        <w:bottom w:val="none" w:sz="0" w:space="0" w:color="auto"/>
        <w:right w:val="none" w:sz="0" w:space="0" w:color="auto"/>
      </w:divBdr>
    </w:div>
    <w:div w:id="2087996331">
      <w:bodyDiv w:val="1"/>
      <w:marLeft w:val="0"/>
      <w:marRight w:val="0"/>
      <w:marTop w:val="0"/>
      <w:marBottom w:val="0"/>
      <w:divBdr>
        <w:top w:val="none" w:sz="0" w:space="0" w:color="auto"/>
        <w:left w:val="none" w:sz="0" w:space="0" w:color="auto"/>
        <w:bottom w:val="none" w:sz="0" w:space="0" w:color="auto"/>
        <w:right w:val="none" w:sz="0" w:space="0" w:color="auto"/>
      </w:divBdr>
    </w:div>
    <w:div w:id="2098095495">
      <w:bodyDiv w:val="1"/>
      <w:marLeft w:val="0"/>
      <w:marRight w:val="0"/>
      <w:marTop w:val="0"/>
      <w:marBottom w:val="0"/>
      <w:divBdr>
        <w:top w:val="none" w:sz="0" w:space="0" w:color="auto"/>
        <w:left w:val="none" w:sz="0" w:space="0" w:color="auto"/>
        <w:bottom w:val="none" w:sz="0" w:space="0" w:color="auto"/>
        <w:right w:val="none" w:sz="0" w:space="0" w:color="auto"/>
      </w:divBdr>
    </w:div>
    <w:div w:id="2099669162">
      <w:bodyDiv w:val="1"/>
      <w:marLeft w:val="0"/>
      <w:marRight w:val="0"/>
      <w:marTop w:val="0"/>
      <w:marBottom w:val="0"/>
      <w:divBdr>
        <w:top w:val="none" w:sz="0" w:space="0" w:color="auto"/>
        <w:left w:val="none" w:sz="0" w:space="0" w:color="auto"/>
        <w:bottom w:val="none" w:sz="0" w:space="0" w:color="auto"/>
        <w:right w:val="none" w:sz="0" w:space="0" w:color="auto"/>
      </w:divBdr>
    </w:div>
    <w:div w:id="2142965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en.wikipedia.org/wiki/Vesicle_(biology_and_chemistry)" TargetMode="External"/><Relationship Id="rId21" Type="http://schemas.openxmlformats.org/officeDocument/2006/relationships/hyperlink" Target="https://en.wikipedia.org/wiki/Organelle" TargetMode="External"/><Relationship Id="rId22" Type="http://schemas.openxmlformats.org/officeDocument/2006/relationships/hyperlink" Target="https://en.wikipedia.org/wiki/Cell_signaling" TargetMode="External"/><Relationship Id="rId23" Type="http://schemas.openxmlformats.org/officeDocument/2006/relationships/hyperlink" Target="https://en.wikipedia.org/wiki/Cell_junction"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31" Type="http://schemas.microsoft.com/office/2016/09/relationships/commentsIds" Target="commentsIds.xml"/><Relationship Id="rId10" Type="http://schemas.openxmlformats.org/officeDocument/2006/relationships/hyperlink" Target="https://en.wikipedia.org/wiki/Muscle_contraction" TargetMode="External"/><Relationship Id="rId11" Type="http://schemas.openxmlformats.org/officeDocument/2006/relationships/hyperlink" Target="https://en.wikipedia.org/wiki/Muscle" TargetMode="External"/><Relationship Id="rId12" Type="http://schemas.openxmlformats.org/officeDocument/2006/relationships/hyperlink" Target="https://en.wikipedia.org/wiki/Monomer" TargetMode="External"/><Relationship Id="rId13" Type="http://schemas.openxmlformats.org/officeDocument/2006/relationships/hyperlink" Target="https://en.wikipedia.org/wiki/Polymer" TargetMode="External"/><Relationship Id="rId14" Type="http://schemas.openxmlformats.org/officeDocument/2006/relationships/hyperlink" Target="https://en.wikipedia.org/wiki/Motility" TargetMode="External"/><Relationship Id="rId15" Type="http://schemas.openxmlformats.org/officeDocument/2006/relationships/hyperlink" Target="https://en.wikipedia.org/wiki/Cell_(biology)" TargetMode="External"/><Relationship Id="rId16" Type="http://schemas.openxmlformats.org/officeDocument/2006/relationships/hyperlink" Target="https://en.wikipedia.org/wiki/Cell_division" TargetMode="External"/><Relationship Id="rId17" Type="http://schemas.openxmlformats.org/officeDocument/2006/relationships/hyperlink" Target="https://en.wikipedia.org/wiki/Actin" TargetMode="External"/><Relationship Id="rId18" Type="http://schemas.openxmlformats.org/officeDocument/2006/relationships/hyperlink" Target="https://en.wikipedia.org/wiki/Motility" TargetMode="External"/><Relationship Id="rId19" Type="http://schemas.openxmlformats.org/officeDocument/2006/relationships/hyperlink" Target="https://en.wikipedia.org/wiki/Cytokinesi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E04-4FA2-9A4B-A235-285D9168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37</Pages>
  <Words>20759</Words>
  <Characters>118331</Characters>
  <Application>Microsoft Macintosh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 Tessa Elizabeth</dc:creator>
  <cp:keywords/>
  <dc:description/>
  <cp:lastModifiedBy>Muss, Tessa Elizabeth</cp:lastModifiedBy>
  <cp:revision>23</cp:revision>
  <cp:lastPrinted>2018-03-02T06:45:00Z</cp:lastPrinted>
  <dcterms:created xsi:type="dcterms:W3CDTF">2018-02-25T00:59:00Z</dcterms:created>
  <dcterms:modified xsi:type="dcterms:W3CDTF">2018-03-02T09:24:00Z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id="zLAXtVeU"/&gt;&lt;style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